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092A825" w14:textId="0B02F676" w:rsidR="0058332D" w:rsidRPr="000B484B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470448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Pr="00EF4895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Structure of Chaos: An Empirical Comparison of Fractal Physiology Complexity Indices using NeuroKit2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14:paraId="474B991C" w14:textId="78EAA551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Illusions are among the first objects and phenomena studied by early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psychologists, and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within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difficulty to adapt illusions stimuli to experimental contexts, which ideally require a controlled and gradual modulation of effects and objective measurable outcomes (such as reaction time or error rate).</w:t>
      </w:r>
    </w:p>
    <w:p w14:paraId="42A0FEB8" w14:textId="77EFBFBE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set of pre-registered studies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= 296)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novel and innovative paradigm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3674CC3D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>years of effort and planning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>Pyllusion</w:t>
      </w:r>
      <w:proofErr w:type="spellEnd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software 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make full use of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investigate both core unanswered questions of illusion science (e.g., the presence of a common factor of illusion sensitivity) and explore novel directions (such as the link with personality)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BB42574" w14:textId="77777777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6B0EC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Factor </w:t>
      </w:r>
      <w:proofErr w:type="spellStart"/>
      <w:r w:rsidRPr="006B0ECE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seemingly unrelated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negative relationship between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illusion </w:t>
      </w:r>
      <w:r>
        <w:rPr>
          <w:rFonts w:ascii="Times New Roman" w:hAnsi="Times New Roman" w:cs="Times New Roman"/>
          <w:sz w:val="24"/>
          <w:szCs w:val="24"/>
          <w:lang w:val="en-GB"/>
        </w:rPr>
        <w:t>sensitivity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and “pathological” personality traits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F704FB" w14:textId="51A1537D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set of princeps studies 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further </w:t>
      </w:r>
      <w:proofErr w:type="gramStart"/>
      <w:r w:rsidR="00E505C2">
        <w:rPr>
          <w:rFonts w:ascii="Times New Roman" w:hAnsi="Times New Roman" w:cs="Times New Roman"/>
          <w:sz w:val="24"/>
          <w:szCs w:val="24"/>
          <w:lang w:val="en-GB"/>
        </w:rPr>
        <w:t>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</w:t>
      </w:r>
      <w:proofErr w:type="gramEnd"/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0B484B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>high</w:t>
      </w:r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methodological rigour and reproducibility, </w:t>
      </w:r>
      <w:r w:rsidR="001F5322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>fully available</w:t>
      </w:r>
      <w:r w:rsidR="00A0633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gramStart"/>
      <w:r w:rsidR="00A06331">
        <w:rPr>
          <w:rFonts w:ascii="Times New Roman" w:hAnsi="Times New Roman" w:cs="Times New Roman"/>
          <w:sz w:val="24"/>
          <w:szCs w:val="24"/>
          <w:lang w:val="en-GB"/>
        </w:rPr>
        <w:t>open-access</w:t>
      </w:r>
      <w:proofErr w:type="gramEnd"/>
      <w:r w:rsidR="00A063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1F5322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https://github.com/RealityBending/IllusionGameValidation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4FC894" w14:textId="4B03552B" w:rsidR="00C23F9A" w:rsidRPr="007F6ADF" w:rsidRDefault="008826DD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and the data were collected in a manner consistent with ethical standards for the treatment of human subjects</w:t>
      </w:r>
      <w:r w:rsidRPr="007F6ADF">
        <w:rPr>
          <w:rFonts w:ascii="Times New Roman" w:hAnsi="Times New Roman" w:cs="Times New Roman"/>
          <w:sz w:val="18"/>
          <w:szCs w:val="18"/>
          <w:lang w:val="en-GB"/>
        </w:rPr>
        <w:t>.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 to </w:t>
      </w:r>
      <w:r w:rsidR="00EF4895" w:rsidRPr="007F6ADF">
        <w:rPr>
          <w:rFonts w:ascii="Times New Roman" w:hAnsi="Times New Roman" w:cs="Times New Roman"/>
          <w:i/>
          <w:iCs/>
          <w:sz w:val="18"/>
          <w:szCs w:val="18"/>
          <w:lang w:val="en-GB"/>
        </w:rPr>
        <w:t>…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681456B8" w:rsidR="00A54F5A" w:rsidRPr="007F6ADF" w:rsidRDefault="00A54F5A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We hope you will find our manuscript interesting and suitable for publication in your journal.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145431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4C8FB05D" w:rsidR="000D3155" w:rsidRPr="00145431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dom.makowski@gmail.com</w:t>
      </w:r>
    </w:p>
    <w:sectPr w:rsidR="000D3155" w:rsidRPr="0014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91F7C"/>
    <w:rsid w:val="000B2D1E"/>
    <w:rsid w:val="000B484B"/>
    <w:rsid w:val="000B7A2E"/>
    <w:rsid w:val="000C40BF"/>
    <w:rsid w:val="000D3155"/>
    <w:rsid w:val="000E0E70"/>
    <w:rsid w:val="0010182D"/>
    <w:rsid w:val="00111702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C5C0E"/>
    <w:rsid w:val="002E78AC"/>
    <w:rsid w:val="00311015"/>
    <w:rsid w:val="003974CC"/>
    <w:rsid w:val="003977BF"/>
    <w:rsid w:val="00397F35"/>
    <w:rsid w:val="003D24FC"/>
    <w:rsid w:val="003F2F67"/>
    <w:rsid w:val="003F7BA1"/>
    <w:rsid w:val="00406C01"/>
    <w:rsid w:val="004266AA"/>
    <w:rsid w:val="00470448"/>
    <w:rsid w:val="004D039D"/>
    <w:rsid w:val="00532263"/>
    <w:rsid w:val="00544706"/>
    <w:rsid w:val="00567D1E"/>
    <w:rsid w:val="0058104A"/>
    <w:rsid w:val="0058332D"/>
    <w:rsid w:val="005A3929"/>
    <w:rsid w:val="00617C89"/>
    <w:rsid w:val="006B0ECE"/>
    <w:rsid w:val="006D78E7"/>
    <w:rsid w:val="007114D9"/>
    <w:rsid w:val="00713CD4"/>
    <w:rsid w:val="00780748"/>
    <w:rsid w:val="007B6D1F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E0986"/>
    <w:rsid w:val="00C23F9A"/>
    <w:rsid w:val="00C57196"/>
    <w:rsid w:val="00C97453"/>
    <w:rsid w:val="00D03CDF"/>
    <w:rsid w:val="00D46A09"/>
    <w:rsid w:val="00D51EEF"/>
    <w:rsid w:val="00D83B26"/>
    <w:rsid w:val="00DA6ED2"/>
    <w:rsid w:val="00DC48BB"/>
    <w:rsid w:val="00E20A46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36</cp:revision>
  <dcterms:created xsi:type="dcterms:W3CDTF">2020-07-30T10:20:00Z</dcterms:created>
  <dcterms:modified xsi:type="dcterms:W3CDTF">2022-09-06T13:45:00Z</dcterms:modified>
</cp:coreProperties>
</file>