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0.5</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5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V1 en cours de développement</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Ensuite : </w:t>
      </w:r>
      <w:r>
        <w:t xml:space="preserve">application PC (Windows, Linux) utilisant la même base de données, à partir du même code (voir 10).</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nombre N de sauvegardes conservées · dossier de sauvegarde sur l’appareil (mode local)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Moteur de texte : ML Kit, Tesseract ou mode comparaison (bêta) · recherche Open Food Facts activée ou non</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après chaque modification s’il y a du réseau, sur demande (bouton) ; hors ligne, les modifications attendent le retour du réseau.</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Notification uniquement si l’erreur dure plus de 24 heures.</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 seules les N dernières sont conservées. En mode synchronisé, dans un dossier « Sauvegardes » du serveur ; en mode local, dans un dossier de l’appareil choisi par l’utilisateur (par exemple Documents/Cave/Sauvegardes), qu’il peut synchroniser lui-même avec un autre outil.</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d’Android,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(V1) et pour le PC (Windows, Linux) ensuite.</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Version bêta avec ML Kit et Tesseract, et mode comparaison qui affiche les deux résultats côte à côte. Choix final après les tests.</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avec une exception de liaison (permission additionnelle, article 7) autorisant l’utilisation de ML Kit et des services Google. L’exception sera retirée si ML Kit est abandonné.</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V1 : code privé, fichier APK installé manuellement sur le téléphone. Diffusion à d’autres utilisateurs, pour un usage privé, envisagée dans un second temps ; le canal (dépôt public avec APK, F-Droid, Google Play Store) sera choisi après la bêta des moteurs de reconnaissance, F-Droid étant incompatible avec ML Kit et le Play Store payant.</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(bêta avec deux moteurs)</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à d’autres utilisateurs sous licence libre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Choix définitif du moteur de reconnaissance de texte, après la bêta.</w:t>
      </w:r>
    </w:p>
    <w:p>
      <w:pPr>
        <w:pStyle w:val="ListParagraph"/>
        <w:numPr>
          <w:ilvl w:val="0"/>
          <w:numId w:val="2"/>
        </w:numPr>
        <w:spacing w:after="60"/>
      </w:pPr>
      <w:r>
        <w:t xml:space="preserve">Canal de diffusion à d’autres utilisateurs, après la bêta.</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v0.5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(v0.5)</dc:title>
  <dc:creator>Maxence Pithon</dc:creator>
  <cp:lastModifiedBy>Un-named</cp:lastModifiedBy>
  <cp:revision>1</cp:revision>
  <dcterms:created xsi:type="dcterms:W3CDTF">2026-10-02T13:57:53.855Z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