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163" w:rsidRPr="00E02163" w:rsidRDefault="00E02163" w:rsidP="00E0216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36"/>
          <w:szCs w:val="36"/>
          <w:lang w:eastAsia="ru-RU"/>
        </w:rPr>
      </w:pPr>
      <w:proofErr w:type="spellStart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>Food</w:t>
      </w:r>
      <w:proofErr w:type="spellEnd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 xml:space="preserve"> </w:t>
      </w:r>
      <w:proofErr w:type="spellStart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>delivery</w:t>
      </w:r>
      <w:proofErr w:type="spellEnd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 xml:space="preserve"> </w:t>
      </w:r>
      <w:proofErr w:type="spellStart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>analytics</w:t>
      </w:r>
      <w:proofErr w:type="spellEnd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 xml:space="preserve"> </w:t>
      </w:r>
      <w:proofErr w:type="spellStart"/>
      <w:r w:rsidRPr="00E02163">
        <w:rPr>
          <w:rStyle w:val="a3"/>
          <w:rFonts w:ascii="Times New Roman" w:hAnsi="Times New Roman" w:cs="Times New Roman"/>
          <w:color w:val="0F1115"/>
          <w:sz w:val="36"/>
          <w:szCs w:val="36"/>
          <w:shd w:val="clear" w:color="auto" w:fill="FFFFFF"/>
        </w:rPr>
        <w:t>report</w:t>
      </w:r>
      <w:proofErr w:type="spellEnd"/>
    </w:p>
    <w:p w:rsidR="00E02163" w:rsidRDefault="00E02163" w:rsidP="00AD58C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44D30" w:rsidRDefault="00F44D30" w:rsidP="00F44D30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ВВЕДЕНИЕ</w:t>
      </w:r>
    </w:p>
    <w:p w:rsidR="00F44D30" w:rsidRPr="00F44D30" w:rsidRDefault="00F44D30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Цель данного отчёта – провести комплексный анализ сервиса доставки еды, чтобы оценить текущее состояние бизнеса, выявить точки роста и операционные риски. Мы сосредоточились на следующих вопросах: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Как растёт аудитория и выручка?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Насколько хорошо сервис удерживает клиентов?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Какие сегменты клиентов наиболее ценны?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Насколько эффективно работает логистика (доставка, отмены)?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Есть ли дисбаланс в найме курьеров?</w:t>
      </w:r>
    </w:p>
    <w:p w:rsidR="00F44D30" w:rsidRPr="00F44D30" w:rsidRDefault="00F44D30" w:rsidP="004438F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Каковы ключевые юнит-экономические показатели (ARPU, ARPPU, AOV)?</w:t>
      </w:r>
    </w:p>
    <w:p w:rsidR="00F44D30" w:rsidRDefault="00F44D30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 xml:space="preserve">Для ответа на эти вопросы мы использовали реальные данные сервиса за две недели (более 15 000 заказов и 25 000 событий) и применили методы </w:t>
      </w:r>
      <w:proofErr w:type="spellStart"/>
      <w:r w:rsidRPr="00F44D30">
        <w:rPr>
          <w:sz w:val="28"/>
          <w:szCs w:val="28"/>
        </w:rPr>
        <w:t>когортного</w:t>
      </w:r>
      <w:proofErr w:type="spellEnd"/>
      <w:r w:rsidRPr="00F44D30">
        <w:rPr>
          <w:sz w:val="28"/>
          <w:szCs w:val="28"/>
        </w:rPr>
        <w:t xml:space="preserve"> анализа, RFM-сегментации и расчёта юнит-экономики.</w:t>
      </w:r>
    </w:p>
    <w:p w:rsidR="004438F5" w:rsidRPr="004438F5" w:rsidRDefault="00F44D30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4438F5">
        <w:rPr>
          <w:sz w:val="28"/>
          <w:szCs w:val="28"/>
        </w:rPr>
        <w:t xml:space="preserve">Методы: </w:t>
      </w:r>
      <w:proofErr w:type="spellStart"/>
      <w:r w:rsidR="004438F5" w:rsidRPr="004438F5">
        <w:rPr>
          <w:sz w:val="28"/>
          <w:szCs w:val="28"/>
          <w:shd w:val="clear" w:color="auto" w:fill="FFFFFF"/>
        </w:rPr>
        <w:t>когортный</w:t>
      </w:r>
      <w:proofErr w:type="spellEnd"/>
      <w:r w:rsidR="004438F5" w:rsidRPr="004438F5">
        <w:rPr>
          <w:sz w:val="28"/>
          <w:szCs w:val="28"/>
          <w:shd w:val="clear" w:color="auto" w:fill="FFFFFF"/>
        </w:rPr>
        <w:t xml:space="preserve"> анализ, RFM-сегментация, расчёт юнит-экономики (ARPU, ARPPU, AOV).</w:t>
      </w:r>
    </w:p>
    <w:p w:rsidR="004438F5" w:rsidRPr="004438F5" w:rsidRDefault="004438F5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438F5">
        <w:rPr>
          <w:sz w:val="28"/>
          <w:szCs w:val="28"/>
          <w:shd w:val="clear" w:color="auto" w:fill="FFFFFF"/>
        </w:rPr>
        <w:t>Инструменты:</w:t>
      </w:r>
    </w:p>
    <w:p w:rsidR="004438F5" w:rsidRPr="004438F5" w:rsidRDefault="004438F5" w:rsidP="004438F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4438F5">
        <w:rPr>
          <w:rStyle w:val="a3"/>
          <w:b w:val="0"/>
          <w:sz w:val="28"/>
          <w:szCs w:val="28"/>
          <w:shd w:val="clear" w:color="auto" w:fill="FFFFFF"/>
        </w:rPr>
        <w:t>SQL (</w:t>
      </w:r>
      <w:proofErr w:type="spellStart"/>
      <w:r w:rsidRPr="004438F5">
        <w:rPr>
          <w:rStyle w:val="a3"/>
          <w:b w:val="0"/>
          <w:sz w:val="28"/>
          <w:szCs w:val="28"/>
          <w:shd w:val="clear" w:color="auto" w:fill="FFFFFF"/>
        </w:rPr>
        <w:t>Neon</w:t>
      </w:r>
      <w:proofErr w:type="spellEnd"/>
      <w:r w:rsidRPr="004438F5">
        <w:rPr>
          <w:rStyle w:val="a3"/>
          <w:b w:val="0"/>
          <w:sz w:val="28"/>
          <w:szCs w:val="28"/>
          <w:shd w:val="clear" w:color="auto" w:fill="FFFFFF"/>
        </w:rPr>
        <w:t xml:space="preserve">, </w:t>
      </w:r>
      <w:proofErr w:type="spellStart"/>
      <w:r w:rsidRPr="004438F5">
        <w:rPr>
          <w:rStyle w:val="a3"/>
          <w:b w:val="0"/>
          <w:sz w:val="28"/>
          <w:szCs w:val="28"/>
          <w:shd w:val="clear" w:color="auto" w:fill="FFFFFF"/>
        </w:rPr>
        <w:t>DBeaver</w:t>
      </w:r>
      <w:proofErr w:type="spellEnd"/>
      <w:r w:rsidRPr="004438F5">
        <w:rPr>
          <w:rStyle w:val="a3"/>
          <w:b w:val="0"/>
          <w:sz w:val="28"/>
          <w:szCs w:val="28"/>
          <w:shd w:val="clear" w:color="auto" w:fill="FFFFFF"/>
        </w:rPr>
        <w:t>)</w:t>
      </w:r>
      <w:r w:rsidRPr="004438F5">
        <w:rPr>
          <w:sz w:val="28"/>
          <w:szCs w:val="28"/>
          <w:shd w:val="clear" w:color="auto" w:fill="FFFFFF"/>
        </w:rPr>
        <w:t> – первичная фильтрация, агрегация, расчёт когорт и RFM</w:t>
      </w:r>
    </w:p>
    <w:p w:rsidR="004438F5" w:rsidRPr="004438F5" w:rsidRDefault="004438F5" w:rsidP="004438F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38F5">
        <w:rPr>
          <w:rStyle w:val="a3"/>
          <w:b w:val="0"/>
          <w:sz w:val="28"/>
          <w:szCs w:val="28"/>
        </w:rPr>
        <w:t>Python</w:t>
      </w:r>
      <w:proofErr w:type="spellEnd"/>
      <w:r w:rsidRPr="004438F5">
        <w:rPr>
          <w:rStyle w:val="a3"/>
          <w:b w:val="0"/>
          <w:sz w:val="28"/>
          <w:szCs w:val="28"/>
        </w:rPr>
        <w:t xml:space="preserve"> (</w:t>
      </w:r>
      <w:proofErr w:type="spellStart"/>
      <w:r w:rsidRPr="004438F5">
        <w:rPr>
          <w:rStyle w:val="a3"/>
          <w:b w:val="0"/>
          <w:sz w:val="28"/>
          <w:szCs w:val="28"/>
        </w:rPr>
        <w:t>Jupyter</w:t>
      </w:r>
      <w:proofErr w:type="spellEnd"/>
      <w:r w:rsidRPr="004438F5">
        <w:rPr>
          <w:rStyle w:val="a3"/>
          <w:b w:val="0"/>
          <w:sz w:val="28"/>
          <w:szCs w:val="28"/>
        </w:rPr>
        <w:t xml:space="preserve"> </w:t>
      </w:r>
      <w:proofErr w:type="spellStart"/>
      <w:r w:rsidRPr="004438F5">
        <w:rPr>
          <w:rStyle w:val="a3"/>
          <w:b w:val="0"/>
          <w:sz w:val="28"/>
          <w:szCs w:val="28"/>
        </w:rPr>
        <w:t>Notebook</w:t>
      </w:r>
      <w:proofErr w:type="spellEnd"/>
      <w:r w:rsidRPr="004438F5">
        <w:rPr>
          <w:rStyle w:val="a3"/>
          <w:b w:val="0"/>
          <w:sz w:val="28"/>
          <w:szCs w:val="28"/>
        </w:rPr>
        <w:t>)</w:t>
      </w:r>
      <w:r w:rsidRPr="004438F5">
        <w:rPr>
          <w:sz w:val="28"/>
          <w:szCs w:val="28"/>
        </w:rPr>
        <w:t xml:space="preserve"> – основной анализ, визуализация, построение </w:t>
      </w:r>
      <w:proofErr w:type="spellStart"/>
      <w:r w:rsidRPr="004438F5">
        <w:rPr>
          <w:sz w:val="28"/>
          <w:szCs w:val="28"/>
        </w:rPr>
        <w:t>дашбордов</w:t>
      </w:r>
      <w:proofErr w:type="spellEnd"/>
      <w:r w:rsidRPr="004438F5">
        <w:rPr>
          <w:sz w:val="28"/>
          <w:szCs w:val="28"/>
        </w:rPr>
        <w:t>.</w:t>
      </w:r>
    </w:p>
    <w:p w:rsidR="004438F5" w:rsidRPr="004438F5" w:rsidRDefault="004438F5" w:rsidP="004438F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4438F5">
        <w:rPr>
          <w:rStyle w:val="a3"/>
          <w:b w:val="0"/>
          <w:sz w:val="28"/>
          <w:szCs w:val="28"/>
        </w:rPr>
        <w:t>Библиотеки</w:t>
      </w:r>
      <w:r w:rsidRPr="004438F5">
        <w:rPr>
          <w:rStyle w:val="a3"/>
          <w:b w:val="0"/>
          <w:sz w:val="28"/>
          <w:szCs w:val="28"/>
          <w:lang w:val="en-US"/>
        </w:rPr>
        <w:t>:</w:t>
      </w:r>
      <w:r w:rsidRPr="004438F5">
        <w:rPr>
          <w:sz w:val="28"/>
          <w:szCs w:val="28"/>
          <w:lang w:val="en-US"/>
        </w:rPr>
        <w:t xml:space="preserve"> pandas, </w:t>
      </w:r>
      <w:proofErr w:type="spellStart"/>
      <w:r w:rsidRPr="004438F5">
        <w:rPr>
          <w:sz w:val="28"/>
          <w:szCs w:val="28"/>
          <w:lang w:val="en-US"/>
        </w:rPr>
        <w:t>numpy</w:t>
      </w:r>
      <w:proofErr w:type="spellEnd"/>
      <w:r w:rsidRPr="004438F5">
        <w:rPr>
          <w:sz w:val="28"/>
          <w:szCs w:val="28"/>
          <w:lang w:val="en-US"/>
        </w:rPr>
        <w:t xml:space="preserve">, </w:t>
      </w:r>
      <w:proofErr w:type="spellStart"/>
      <w:r w:rsidRPr="004438F5">
        <w:rPr>
          <w:sz w:val="28"/>
          <w:szCs w:val="28"/>
          <w:lang w:val="en-US"/>
        </w:rPr>
        <w:t>matplotlib</w:t>
      </w:r>
      <w:proofErr w:type="spellEnd"/>
      <w:r w:rsidRPr="004438F5">
        <w:rPr>
          <w:sz w:val="28"/>
          <w:szCs w:val="28"/>
          <w:lang w:val="en-US"/>
        </w:rPr>
        <w:t xml:space="preserve">, </w:t>
      </w:r>
      <w:proofErr w:type="spellStart"/>
      <w:r w:rsidRPr="004438F5">
        <w:rPr>
          <w:sz w:val="28"/>
          <w:szCs w:val="28"/>
          <w:lang w:val="en-US"/>
        </w:rPr>
        <w:t>seaborn</w:t>
      </w:r>
      <w:proofErr w:type="spellEnd"/>
      <w:r w:rsidRPr="004438F5">
        <w:rPr>
          <w:sz w:val="28"/>
          <w:szCs w:val="28"/>
          <w:lang w:val="en-US"/>
        </w:rPr>
        <w:t xml:space="preserve">, </w:t>
      </w:r>
      <w:proofErr w:type="spellStart"/>
      <w:r w:rsidRPr="004438F5">
        <w:rPr>
          <w:sz w:val="28"/>
          <w:szCs w:val="28"/>
          <w:lang w:val="en-US"/>
        </w:rPr>
        <w:t>ipywidgets</w:t>
      </w:r>
      <w:proofErr w:type="spellEnd"/>
      <w:r w:rsidRPr="004438F5">
        <w:rPr>
          <w:sz w:val="28"/>
          <w:szCs w:val="28"/>
          <w:lang w:val="en-US"/>
        </w:rPr>
        <w:t>.</w:t>
      </w:r>
    </w:p>
    <w:p w:rsidR="004438F5" w:rsidRPr="004438F5" w:rsidRDefault="004438F5" w:rsidP="00F44D30">
      <w:pPr>
        <w:pStyle w:val="ds-markdown-paragraph"/>
        <w:shd w:val="clear" w:color="auto" w:fill="FFFFFF"/>
        <w:spacing w:before="180" w:beforeAutospacing="0" w:after="18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:rsidR="00F44D30" w:rsidRPr="004438F5" w:rsidRDefault="00F44D30" w:rsidP="004438F5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438F5">
        <w:rPr>
          <w:sz w:val="28"/>
          <w:szCs w:val="28"/>
          <w:lang w:val="en-US"/>
        </w:rPr>
        <w:br w:type="page"/>
      </w:r>
    </w:p>
    <w:p w:rsidR="004438F5" w:rsidRPr="00AD58CF" w:rsidRDefault="004438F5" w:rsidP="004438F5">
      <w:pPr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Как я анализировал сервис доставки еды и что нашел</w:t>
      </w:r>
    </w:p>
    <w:p w:rsidR="00F44D30" w:rsidRPr="00F44D30" w:rsidRDefault="00F44D30" w:rsidP="00F44D3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 xml:space="preserve">Исходные данные были скачаны с </w:t>
      </w:r>
      <w:proofErr w:type="spellStart"/>
      <w:r w:rsidRPr="00F44D30">
        <w:rPr>
          <w:sz w:val="28"/>
          <w:szCs w:val="28"/>
        </w:rPr>
        <w:t>Kaggle</w:t>
      </w:r>
      <w:proofErr w:type="spellEnd"/>
      <w:r w:rsidRPr="00F44D30">
        <w:rPr>
          <w:sz w:val="28"/>
          <w:szCs w:val="28"/>
        </w:rPr>
        <w:t xml:space="preserve"> и содержали информацию о заказах, пользователях, товарах, ресторанах и курьерах. Мы загрузили их в облачную базу данных </w:t>
      </w:r>
      <w:proofErr w:type="spellStart"/>
      <w:r w:rsidRPr="00F44D30">
        <w:rPr>
          <w:sz w:val="28"/>
          <w:szCs w:val="28"/>
        </w:rPr>
        <w:t>Neon</w:t>
      </w:r>
      <w:proofErr w:type="spellEnd"/>
      <w:r w:rsidRPr="00F44D30">
        <w:rPr>
          <w:sz w:val="28"/>
          <w:szCs w:val="28"/>
        </w:rPr>
        <w:t xml:space="preserve"> через </w:t>
      </w:r>
      <w:proofErr w:type="spellStart"/>
      <w:r w:rsidRPr="00F44D30">
        <w:rPr>
          <w:sz w:val="28"/>
          <w:szCs w:val="28"/>
        </w:rPr>
        <w:t>DBeaver</w:t>
      </w:r>
      <w:proofErr w:type="spellEnd"/>
      <w:r w:rsidRPr="00F44D30">
        <w:rPr>
          <w:sz w:val="28"/>
          <w:szCs w:val="28"/>
        </w:rPr>
        <w:t xml:space="preserve"> и с помощью SQL-запросов выполнили первичную фильтрацию, объединили таблицы (</w:t>
      </w:r>
      <w:proofErr w:type="spellStart"/>
      <w:r w:rsidRPr="00F44D30">
        <w:rPr>
          <w:sz w:val="28"/>
          <w:szCs w:val="28"/>
        </w:rPr>
        <w:t>orders</w:t>
      </w:r>
      <w:proofErr w:type="spellEnd"/>
      <w:r w:rsidRPr="00F44D30">
        <w:rPr>
          <w:sz w:val="28"/>
          <w:szCs w:val="28"/>
        </w:rPr>
        <w:t xml:space="preserve">, </w:t>
      </w:r>
      <w:proofErr w:type="spellStart"/>
      <w:r w:rsidRPr="00F44D30">
        <w:rPr>
          <w:sz w:val="28"/>
          <w:szCs w:val="28"/>
        </w:rPr>
        <w:t>customers</w:t>
      </w:r>
      <w:proofErr w:type="spellEnd"/>
      <w:r w:rsidRPr="00F44D30">
        <w:rPr>
          <w:sz w:val="28"/>
          <w:szCs w:val="28"/>
        </w:rPr>
        <w:t xml:space="preserve">, </w:t>
      </w:r>
      <w:proofErr w:type="spellStart"/>
      <w:r w:rsidRPr="00F44D30">
        <w:rPr>
          <w:sz w:val="28"/>
          <w:szCs w:val="28"/>
        </w:rPr>
        <w:t>order_items</w:t>
      </w:r>
      <w:proofErr w:type="spellEnd"/>
      <w:r w:rsidRPr="00F44D30">
        <w:rPr>
          <w:sz w:val="28"/>
          <w:szCs w:val="28"/>
        </w:rPr>
        <w:t xml:space="preserve">, </w:t>
      </w:r>
      <w:proofErr w:type="spellStart"/>
      <w:r w:rsidRPr="00F44D30">
        <w:rPr>
          <w:sz w:val="28"/>
          <w:szCs w:val="28"/>
        </w:rPr>
        <w:t>sellers</w:t>
      </w:r>
      <w:proofErr w:type="spellEnd"/>
      <w:r w:rsidRPr="00F44D30">
        <w:rPr>
          <w:sz w:val="28"/>
          <w:szCs w:val="28"/>
        </w:rPr>
        <w:t xml:space="preserve">, </w:t>
      </w:r>
      <w:proofErr w:type="spellStart"/>
      <w:r w:rsidRPr="00F44D30">
        <w:rPr>
          <w:sz w:val="28"/>
          <w:szCs w:val="28"/>
        </w:rPr>
        <w:t>products</w:t>
      </w:r>
      <w:proofErr w:type="spellEnd"/>
      <w:r w:rsidRPr="00F44D30">
        <w:rPr>
          <w:sz w:val="28"/>
          <w:szCs w:val="28"/>
        </w:rPr>
        <w:t xml:space="preserve">) и рассчитали ключевые метрики: </w:t>
      </w:r>
      <w:proofErr w:type="spellStart"/>
      <w:r w:rsidRPr="00F44D30">
        <w:rPr>
          <w:sz w:val="28"/>
          <w:szCs w:val="28"/>
        </w:rPr>
        <w:t>когортное</w:t>
      </w:r>
      <w:proofErr w:type="spellEnd"/>
      <w:r w:rsidRPr="00F44D30">
        <w:rPr>
          <w:sz w:val="28"/>
          <w:szCs w:val="28"/>
        </w:rPr>
        <w:t xml:space="preserve"> удержание, RFM-баллы, финансовые показатели по месяцам.</w:t>
      </w:r>
    </w:p>
    <w:p w:rsidR="00F44D30" w:rsidRPr="00F44D30" w:rsidRDefault="00F44D30" w:rsidP="00F44D3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>Результаты были выгружены в пять CSV-файлов:</w:t>
      </w:r>
    </w:p>
    <w:p w:rsidR="00F44D30" w:rsidRPr="00F44D30" w:rsidRDefault="00F44D30" w:rsidP="00F44D3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44D30">
        <w:rPr>
          <w:sz w:val="28"/>
          <w:szCs w:val="28"/>
        </w:rPr>
        <w:t>v_cohort_retention</w:t>
      </w:r>
      <w:proofErr w:type="spellEnd"/>
      <w:r w:rsidRPr="00F44D30">
        <w:rPr>
          <w:sz w:val="28"/>
          <w:szCs w:val="28"/>
        </w:rPr>
        <w:t xml:space="preserve">– данные для </w:t>
      </w:r>
      <w:proofErr w:type="spellStart"/>
      <w:r w:rsidRPr="00F44D30">
        <w:rPr>
          <w:sz w:val="28"/>
          <w:szCs w:val="28"/>
        </w:rPr>
        <w:t>когортного</w:t>
      </w:r>
      <w:proofErr w:type="spellEnd"/>
      <w:r w:rsidRPr="00F44D30">
        <w:rPr>
          <w:sz w:val="28"/>
          <w:szCs w:val="28"/>
        </w:rPr>
        <w:t xml:space="preserve"> анализа,</w:t>
      </w:r>
    </w:p>
    <w:p w:rsidR="00F44D30" w:rsidRPr="00F44D30" w:rsidRDefault="00F44D30" w:rsidP="00F44D3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44D30">
        <w:rPr>
          <w:sz w:val="28"/>
          <w:szCs w:val="28"/>
        </w:rPr>
        <w:t>v_customer_rfm</w:t>
      </w:r>
      <w:proofErr w:type="spellEnd"/>
      <w:r w:rsidRPr="00F44D30">
        <w:rPr>
          <w:sz w:val="28"/>
          <w:szCs w:val="28"/>
        </w:rPr>
        <w:t>– RFM-сегментация клиентов,</w:t>
      </w:r>
    </w:p>
    <w:p w:rsidR="00F44D30" w:rsidRPr="00F44D30" w:rsidRDefault="00F44D30" w:rsidP="00F44D3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44D30">
        <w:rPr>
          <w:sz w:val="28"/>
          <w:szCs w:val="28"/>
          <w:lang w:val="en-US"/>
        </w:rPr>
        <w:t>v_financial_metrics</w:t>
      </w:r>
      <w:proofErr w:type="spellEnd"/>
      <w:r w:rsidRPr="00F44D30">
        <w:rPr>
          <w:sz w:val="28"/>
          <w:szCs w:val="28"/>
          <w:lang w:val="en-US"/>
        </w:rPr>
        <w:t xml:space="preserve">– </w:t>
      </w:r>
      <w:r w:rsidRPr="00F44D30">
        <w:rPr>
          <w:sz w:val="28"/>
          <w:szCs w:val="28"/>
        </w:rPr>
        <w:t>выручка</w:t>
      </w:r>
      <w:r w:rsidRPr="00F44D30">
        <w:rPr>
          <w:sz w:val="28"/>
          <w:szCs w:val="28"/>
          <w:lang w:val="en-US"/>
        </w:rPr>
        <w:t xml:space="preserve">, ARPU, AOV </w:t>
      </w:r>
      <w:r w:rsidRPr="00F44D30">
        <w:rPr>
          <w:sz w:val="28"/>
          <w:szCs w:val="28"/>
        </w:rPr>
        <w:t>по</w:t>
      </w:r>
      <w:r w:rsidRPr="00F44D30">
        <w:rPr>
          <w:sz w:val="28"/>
          <w:szCs w:val="28"/>
          <w:lang w:val="en-US"/>
        </w:rPr>
        <w:t xml:space="preserve"> </w:t>
      </w:r>
      <w:r w:rsidRPr="00F44D30">
        <w:rPr>
          <w:sz w:val="28"/>
          <w:szCs w:val="28"/>
        </w:rPr>
        <w:t>месяцам</w:t>
      </w:r>
      <w:r w:rsidRPr="00F44D30">
        <w:rPr>
          <w:sz w:val="28"/>
          <w:szCs w:val="28"/>
          <w:lang w:val="en-US"/>
        </w:rPr>
        <w:t>,</w:t>
      </w:r>
    </w:p>
    <w:p w:rsidR="00F44D30" w:rsidRPr="00F44D30" w:rsidRDefault="00F44D30" w:rsidP="00F44D3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44D30">
        <w:rPr>
          <w:sz w:val="28"/>
          <w:szCs w:val="28"/>
        </w:rPr>
        <w:t>v_full_orders</w:t>
      </w:r>
      <w:proofErr w:type="spellEnd"/>
      <w:r w:rsidRPr="00F44D30">
        <w:rPr>
          <w:sz w:val="28"/>
          <w:szCs w:val="28"/>
        </w:rPr>
        <w:t>– детальная информация по каждому заказу,</w:t>
      </w:r>
    </w:p>
    <w:p w:rsidR="00F44D30" w:rsidRPr="00F44D30" w:rsidRDefault="00F44D30" w:rsidP="00F44D3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44D30">
        <w:rPr>
          <w:sz w:val="28"/>
          <w:szCs w:val="28"/>
        </w:rPr>
        <w:t>v_growth_metrics</w:t>
      </w:r>
      <w:proofErr w:type="spellEnd"/>
      <w:r w:rsidRPr="00F44D30">
        <w:rPr>
          <w:sz w:val="28"/>
          <w:szCs w:val="28"/>
        </w:rPr>
        <w:t>– динамика новых пользователей и курьеров.</w:t>
      </w:r>
    </w:p>
    <w:p w:rsidR="00F44D30" w:rsidRDefault="00F44D30" w:rsidP="00F44D3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44D30">
        <w:rPr>
          <w:sz w:val="28"/>
          <w:szCs w:val="28"/>
        </w:rPr>
        <w:t xml:space="preserve">Далее эти файлы были загружены в </w:t>
      </w:r>
      <w:proofErr w:type="spellStart"/>
      <w:r w:rsidRPr="00F44D30">
        <w:rPr>
          <w:sz w:val="28"/>
          <w:szCs w:val="28"/>
        </w:rPr>
        <w:t>Jupyter</w:t>
      </w:r>
      <w:proofErr w:type="spellEnd"/>
      <w:r w:rsidRPr="00F44D30">
        <w:rPr>
          <w:sz w:val="28"/>
          <w:szCs w:val="28"/>
        </w:rPr>
        <w:t xml:space="preserve"> </w:t>
      </w:r>
      <w:proofErr w:type="spellStart"/>
      <w:r w:rsidRPr="00F44D30">
        <w:rPr>
          <w:sz w:val="28"/>
          <w:szCs w:val="28"/>
        </w:rPr>
        <w:t>Notebook</w:t>
      </w:r>
      <w:proofErr w:type="spellEnd"/>
      <w:r w:rsidRPr="00F44D30">
        <w:rPr>
          <w:sz w:val="28"/>
          <w:szCs w:val="28"/>
        </w:rPr>
        <w:t xml:space="preserve">, где на </w:t>
      </w:r>
      <w:proofErr w:type="spellStart"/>
      <w:r w:rsidRPr="00F44D30">
        <w:rPr>
          <w:sz w:val="28"/>
          <w:szCs w:val="28"/>
        </w:rPr>
        <w:t>Python</w:t>
      </w:r>
      <w:proofErr w:type="spellEnd"/>
      <w:r w:rsidRPr="00F44D30">
        <w:rPr>
          <w:sz w:val="28"/>
          <w:szCs w:val="28"/>
        </w:rPr>
        <w:t xml:space="preserve"> был проведён углублённый анализ: построены графики, выполнена </w:t>
      </w:r>
      <w:proofErr w:type="spellStart"/>
      <w:r w:rsidRPr="00F44D30">
        <w:rPr>
          <w:sz w:val="28"/>
          <w:szCs w:val="28"/>
        </w:rPr>
        <w:t>когортная</w:t>
      </w:r>
      <w:proofErr w:type="spellEnd"/>
      <w:r w:rsidRPr="00F44D30">
        <w:rPr>
          <w:sz w:val="28"/>
          <w:szCs w:val="28"/>
        </w:rPr>
        <w:t xml:space="preserve"> визуализация, RFM-сегментация и создан интерактивный </w:t>
      </w:r>
      <w:proofErr w:type="spellStart"/>
      <w:r w:rsidRPr="00F44D30">
        <w:rPr>
          <w:sz w:val="28"/>
          <w:szCs w:val="28"/>
        </w:rPr>
        <w:t>дашборд</w:t>
      </w:r>
      <w:proofErr w:type="spellEnd"/>
      <w:r w:rsidRPr="00F44D30">
        <w:rPr>
          <w:sz w:val="28"/>
          <w:szCs w:val="28"/>
        </w:rPr>
        <w:t xml:space="preserve"> с фильтрами по датам и сегментам клиентов.</w:t>
      </w:r>
    </w:p>
    <w:p w:rsidR="005F60FE" w:rsidRPr="00F44D30" w:rsidRDefault="005F60FE" w:rsidP="00F44D3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AD58CF" w:rsidRPr="004438F5" w:rsidRDefault="004438F5" w:rsidP="004438F5">
      <w:pPr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Финансовые показатели</w:t>
      </w:r>
    </w:p>
    <w:p w:rsidR="004438F5" w:rsidRDefault="004438F5" w:rsidP="00AD58C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438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Выручка стабильно росла каждую неделю – прирост составил около 15% неделя к неделе. Количество платящих пользователей увеличилось в 2,5 раза за две недели. Средний чек (AOV) держался на уровне 112 единиц, а ARPU вырос на 12% до 14,5 единиц. ARPPU (средняя выручка на платящего пользователя) составила 118 единиц.</w:t>
      </w:r>
    </w:p>
    <w:p w:rsidR="004438F5" w:rsidRDefault="004438F5" w:rsidP="00AD58C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438F5" w:rsidTr="004438F5">
        <w:tc>
          <w:tcPr>
            <w:tcW w:w="4672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Значение</w:t>
            </w:r>
          </w:p>
        </w:tc>
      </w:tr>
      <w:tr w:rsidR="004438F5" w:rsidTr="004438F5">
        <w:tc>
          <w:tcPr>
            <w:tcW w:w="4672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Рост выручки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15%</w:t>
            </w:r>
          </w:p>
        </w:tc>
      </w:tr>
      <w:tr w:rsidR="004438F5" w:rsidTr="004438F5">
        <w:tc>
          <w:tcPr>
            <w:tcW w:w="4672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Рост числа платящих пользователей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 2,5 раза</w:t>
            </w:r>
          </w:p>
        </w:tc>
      </w:tr>
      <w:tr w:rsidR="004438F5" w:rsidTr="004438F5">
        <w:tc>
          <w:tcPr>
            <w:tcW w:w="4672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Средний чек (</w:t>
            </w: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AOV</w:t>
            </w: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112 ед.</w:t>
            </w:r>
          </w:p>
        </w:tc>
      </w:tr>
      <w:tr w:rsidR="004438F5" w:rsidTr="004438F5">
        <w:tc>
          <w:tcPr>
            <w:tcW w:w="4672" w:type="dxa"/>
          </w:tcPr>
          <w:p w:rsidR="004438F5" w:rsidRP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lastRenderedPageBreak/>
              <w:t>ARPU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14,5 ед.</w:t>
            </w:r>
          </w:p>
        </w:tc>
      </w:tr>
      <w:tr w:rsidR="004438F5" w:rsidTr="004438F5">
        <w:tc>
          <w:tcPr>
            <w:tcW w:w="4672" w:type="dxa"/>
          </w:tcPr>
          <w:p w:rsidR="004438F5" w:rsidRP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ARPPU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118 ед.</w:t>
            </w:r>
          </w:p>
        </w:tc>
      </w:tr>
      <w:tr w:rsidR="004438F5" w:rsidTr="004438F5">
        <w:tc>
          <w:tcPr>
            <w:tcW w:w="4672" w:type="dxa"/>
          </w:tcPr>
          <w:p w:rsidR="004438F5" w:rsidRP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Динамика </w:t>
            </w: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val="en-US" w:eastAsia="ru-RU"/>
              </w:rPr>
              <w:t>ARPPU</w:t>
            </w:r>
          </w:p>
        </w:tc>
        <w:tc>
          <w:tcPr>
            <w:tcW w:w="4673" w:type="dxa"/>
          </w:tcPr>
          <w:p w:rsidR="004438F5" w:rsidRDefault="004438F5" w:rsidP="00AD58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+12%</w:t>
            </w:r>
          </w:p>
        </w:tc>
      </w:tr>
    </w:tbl>
    <w:p w:rsidR="004438F5" w:rsidRDefault="004438F5" w:rsidP="00AD58C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4438F5" w:rsidRDefault="004438F5" w:rsidP="00AD58C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Такая динамика говорит о здоровом росте бизнеса без резких скачков.</w:t>
      </w:r>
    </w:p>
    <w:p w:rsidR="004438F5" w:rsidRPr="00AD58CF" w:rsidRDefault="004438F5" w:rsidP="004438F5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4438F5" w:rsidRPr="004438F5" w:rsidRDefault="00AD58CF" w:rsidP="004438F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D58C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Удержание </w:t>
      </w:r>
      <w:r w:rsidR="004438F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клиентов</w:t>
      </w:r>
    </w:p>
    <w:p w:rsidR="004438F5" w:rsidRPr="004438F5" w:rsidRDefault="004438F5" w:rsidP="004438F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4438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Когортный</w:t>
      </w:r>
      <w:proofErr w:type="spellEnd"/>
      <w:r w:rsidRPr="004438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анализ показал исключительную динамику удержания. В первую неделю повторные заказы делали около 35% клиентов, а уже через две недели этот показатель достиг 90%. При этом клиенты из ранних когорт (первая неделя) демонстрируют удержание на уровне 90%, тогда как у более поздних когорт оно составляет около 75%. Это свидетельствует об успешности первых маркетинговых кампаний и высоком качестве сервиса.</w:t>
      </w:r>
    </w:p>
    <w:p w:rsidR="004438F5" w:rsidRDefault="004438F5" w:rsidP="004438F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438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Такой уровень удержания – редкость для индустрии доставки еды, где обычно наблюдается более высокая «текучесть» клиентов.</w:t>
      </w:r>
    </w:p>
    <w:p w:rsidR="004438F5" w:rsidRPr="005F60FE" w:rsidRDefault="004438F5" w:rsidP="004438F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4438F5" w:rsidRPr="005F60FE" w:rsidRDefault="004438F5" w:rsidP="004438F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60FE">
        <w:rPr>
          <w:rFonts w:ascii="Times New Roman" w:hAnsi="Times New Roman" w:cs="Times New Roman"/>
          <w:b/>
          <w:sz w:val="28"/>
          <w:szCs w:val="28"/>
        </w:rPr>
        <w:t>RFM-сегментация клиентов</w:t>
      </w:r>
    </w:p>
    <w:p w:rsidR="004438F5" w:rsidRDefault="004438F5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Мы разбили клиентов на группы по частоте заказов, сумме трат и давности последнего заказа. Распределение получилось следующим:</w:t>
      </w:r>
    </w:p>
    <w:p w:rsidR="005F60FE" w:rsidRDefault="005F60FE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4247"/>
      </w:tblGrid>
      <w:tr w:rsidR="005F60FE" w:rsidTr="005F60FE">
        <w:tc>
          <w:tcPr>
            <w:tcW w:w="2972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Сегмент</w:t>
            </w:r>
          </w:p>
        </w:tc>
        <w:tc>
          <w:tcPr>
            <w:tcW w:w="2126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Доля клиентов</w:t>
            </w:r>
          </w:p>
        </w:tc>
        <w:tc>
          <w:tcPr>
            <w:tcW w:w="4247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Рекомендация</w:t>
            </w:r>
          </w:p>
        </w:tc>
      </w:tr>
      <w:tr w:rsidR="005F60FE" w:rsidTr="005F60FE">
        <w:tc>
          <w:tcPr>
            <w:tcW w:w="2972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Champions</w:t>
            </w:r>
          </w:p>
        </w:tc>
        <w:tc>
          <w:tcPr>
            <w:tcW w:w="2126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22%</w:t>
            </w:r>
          </w:p>
        </w:tc>
        <w:tc>
          <w:tcPr>
            <w:tcW w:w="4247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Программа лояльности, эксклюзивные предложения</w:t>
            </w:r>
          </w:p>
        </w:tc>
      </w:tr>
      <w:tr w:rsidR="005F60FE" w:rsidTr="005F60FE">
        <w:tc>
          <w:tcPr>
            <w:tcW w:w="2972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F60FE">
              <w:rPr>
                <w:sz w:val="28"/>
                <w:szCs w:val="28"/>
                <w:lang w:val="en-US"/>
              </w:rPr>
              <w:t>Potential</w:t>
            </w:r>
            <w:proofErr w:type="spellEnd"/>
            <w:r w:rsidRPr="005F60FE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F60FE">
              <w:rPr>
                <w:sz w:val="28"/>
                <w:szCs w:val="28"/>
                <w:lang w:val="en-US"/>
              </w:rPr>
              <w:t>Loyalists</w:t>
            </w:r>
            <w:proofErr w:type="spellEnd"/>
          </w:p>
        </w:tc>
        <w:tc>
          <w:tcPr>
            <w:tcW w:w="2126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18%</w:t>
            </w:r>
          </w:p>
        </w:tc>
        <w:tc>
          <w:tcPr>
            <w:tcW w:w="4247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Стимулировать к повышению частоты заказов</w:t>
            </w:r>
          </w:p>
        </w:tc>
      </w:tr>
      <w:tr w:rsidR="005F60FE" w:rsidTr="005F60FE">
        <w:tc>
          <w:tcPr>
            <w:tcW w:w="2972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At Risk</w:t>
            </w:r>
          </w:p>
        </w:tc>
        <w:tc>
          <w:tcPr>
            <w:tcW w:w="2126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35%</w:t>
            </w:r>
          </w:p>
        </w:tc>
        <w:tc>
          <w:tcPr>
            <w:tcW w:w="4247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Запустить регламент-компанию со скидками</w:t>
            </w:r>
          </w:p>
        </w:tc>
      </w:tr>
      <w:tr w:rsidR="005F60FE" w:rsidTr="005F60FE">
        <w:tc>
          <w:tcPr>
            <w:tcW w:w="2972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Others/New</w:t>
            </w:r>
          </w:p>
        </w:tc>
        <w:tc>
          <w:tcPr>
            <w:tcW w:w="2126" w:type="dxa"/>
          </w:tcPr>
          <w:p w:rsidR="005F60FE" w:rsidRP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25%</w:t>
            </w:r>
          </w:p>
        </w:tc>
        <w:tc>
          <w:tcPr>
            <w:tcW w:w="4247" w:type="dxa"/>
          </w:tcPr>
          <w:p w:rsidR="005F60FE" w:rsidRDefault="005F60FE" w:rsidP="004438F5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Улучшить первый опыт, предложить пробные акции</w:t>
            </w:r>
          </w:p>
        </w:tc>
      </w:tr>
    </w:tbl>
    <w:p w:rsidR="005F60FE" w:rsidRPr="005F60FE" w:rsidRDefault="005F60FE" w:rsidP="004438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5F60FE" w:rsidRDefault="005F60FE" w:rsidP="005F60FE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F60FE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Особое внимание стоит уделить сегменту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At</w:t>
      </w:r>
      <w:r w:rsidRPr="005F60F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Risk</w:t>
      </w:r>
      <w:r w:rsidRPr="005F60F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5F60FE">
        <w:rPr>
          <w:rFonts w:ascii="Times New Roman" w:hAnsi="Times New Roman" w:cs="Times New Roman"/>
          <w:sz w:val="28"/>
          <w:szCs w:val="28"/>
          <w:shd w:val="clear" w:color="auto" w:fill="FFFFFF"/>
        </w:rPr>
        <w:t>– это 35% клиентов, которые уже знакомы с сервисом, но перестали заказывать. Их возврат может дать значительный прирост выручки без дополнительных затрат на привлечение.</w:t>
      </w:r>
    </w:p>
    <w:p w:rsidR="005F60FE" w:rsidRDefault="005F60FE" w:rsidP="005F60FE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5F60FE" w:rsidRPr="005F60FE" w:rsidRDefault="005F60FE" w:rsidP="005F60FE">
      <w:pPr>
        <w:shd w:val="clear" w:color="auto" w:fill="FFFFFF"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5F60FE">
        <w:rPr>
          <w:rFonts w:ascii="Times New Roman" w:hAnsi="Times New Roman" w:cs="Times New Roman"/>
          <w:b/>
          <w:sz w:val="28"/>
          <w:szCs w:val="28"/>
        </w:rPr>
        <w:t>Логистика и доставка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Операционные показатели также на высоком уровне:</w:t>
      </w:r>
    </w:p>
    <w:p w:rsidR="005F60FE" w:rsidRPr="005F60FE" w:rsidRDefault="005F60FE" w:rsidP="005F60FE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3"/>
          <w:b w:val="0"/>
          <w:sz w:val="28"/>
          <w:szCs w:val="28"/>
          <w:shd w:val="clear" w:color="auto" w:fill="FFFFFF"/>
        </w:rPr>
      </w:pPr>
      <w:r w:rsidRPr="005F60FE">
        <w:rPr>
          <w:rStyle w:val="a3"/>
          <w:b w:val="0"/>
          <w:sz w:val="28"/>
          <w:szCs w:val="28"/>
          <w:shd w:val="clear" w:color="auto" w:fill="FFFFFF"/>
        </w:rPr>
        <w:t>Доля отменённых заказов – 4,5% (стабильно низкий уровень).</w:t>
      </w:r>
    </w:p>
    <w:p w:rsidR="005F60FE" w:rsidRPr="005F60FE" w:rsidRDefault="005F60FE" w:rsidP="005F60FE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3"/>
          <w:b w:val="0"/>
          <w:sz w:val="28"/>
          <w:szCs w:val="28"/>
          <w:shd w:val="clear" w:color="auto" w:fill="FFFFFF"/>
        </w:rPr>
      </w:pPr>
      <w:r w:rsidRPr="005F60FE">
        <w:rPr>
          <w:rStyle w:val="a3"/>
          <w:b w:val="0"/>
          <w:sz w:val="28"/>
          <w:szCs w:val="28"/>
          <w:shd w:val="clear" w:color="auto" w:fill="FFFFFF"/>
        </w:rPr>
        <w:t>Среднее время доставки – 20 минут (хороший показатель для индустрии).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Анализ популярности кухонь показал, что итальянская, китайская и мексиканская кухни суммарно занимают почти 60% всех заказов (итальянская – 25%, китайская – 20%, мексиканская – 15%). Это важно для ассортиментной стратегии – укрепление партнёрств с ресторанами этих категорий может дать дополнительный рост.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Рейтинги по городам различаются: в Лондоне и Манчестере средняя оценка достигает 4,8 из 5, тогда как в других городах она составляет около 4,2. Это указывает на потенциал для улучшения сервиса в городах с более низкими оценками.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5F60FE">
        <w:rPr>
          <w:b/>
          <w:sz w:val="28"/>
          <w:szCs w:val="28"/>
        </w:rPr>
        <w:t>Проблема: дисбаланс с курьерами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Главный операционный риск, выявленный в ходе анализа, – дисбаланс между ростом числа пользователей и числом курьеров. За две недели число пользователей выросло с 6 000 до 21 000 (в 3,5 раза), тогда как количество активных курьеров осталось практически неизменным – около 500 человек.</w:t>
      </w:r>
    </w:p>
    <w:p w:rsidR="005F60FE" w:rsidRP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 xml:space="preserve">На первый взгляд, это может показаться не проблемой, но расчёт нагрузки на одного курьера (отношение числа заказов к числу активных курьеров) показывает тревожную динамику: в начале периода нагрузка составляла 3,1 заказа на курьера, а к концу упала до 2,2. Это означает, что </w:t>
      </w:r>
      <w:r w:rsidRPr="005F60FE">
        <w:rPr>
          <w:sz w:val="28"/>
          <w:szCs w:val="28"/>
        </w:rPr>
        <w:lastRenderedPageBreak/>
        <w:t>курьеров стало слишком много относительно реального спроса, либо заказы распределяются неравномерно.</w:t>
      </w:r>
    </w:p>
    <w:p w:rsidR="007F60FD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F60FE">
        <w:rPr>
          <w:sz w:val="28"/>
          <w:szCs w:val="28"/>
        </w:rPr>
        <w:t>Такая ситуация ведёт к неэффективному использованию ресурсов: каждый курьер – это постоянные расходы (зарплата, логистика), даже если он не занят. Оптимизация найма и внедрение гибких графиков позволили бы сократить операционные расходы на 15–20%, что является существенной суммой для любого бизнеса.</w:t>
      </w:r>
    </w:p>
    <w:p w:rsidR="005F60FE" w:rsidRPr="0041651F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</w:p>
    <w:p w:rsidR="005F60FE" w:rsidRDefault="005F60FE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41651F">
        <w:rPr>
          <w:b/>
          <w:sz w:val="28"/>
          <w:szCs w:val="28"/>
        </w:rPr>
        <w:t>Итоговые выводы</w:t>
      </w:r>
    </w:p>
    <w:p w:rsidR="0041651F" w:rsidRPr="0041651F" w:rsidRDefault="0041651F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60FE" w:rsidTr="005F60FE">
        <w:tc>
          <w:tcPr>
            <w:tcW w:w="4672" w:type="dxa"/>
          </w:tcPr>
          <w:p w:rsidR="005F60FE" w:rsidRDefault="005F60FE" w:rsidP="0041651F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Метрики</w:t>
            </w:r>
          </w:p>
        </w:tc>
        <w:tc>
          <w:tcPr>
            <w:tcW w:w="4673" w:type="dxa"/>
          </w:tcPr>
          <w:p w:rsidR="005F60FE" w:rsidRDefault="005F60FE" w:rsidP="0041651F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Значения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Рост числа пользователей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с 6 000 до 21 000 (+250%)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Удержание на 2-й неделе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90%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Доля отмен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4,5%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Среднее время доставки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20 мин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ARPU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14,5 ед.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AOV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112 ед.</w:t>
            </w:r>
          </w:p>
        </w:tc>
      </w:tr>
      <w:tr w:rsidR="005F60FE" w:rsidTr="005F60FE">
        <w:tc>
          <w:tcPr>
            <w:tcW w:w="4672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Нагрузка на курьера (начало/конец)</w:t>
            </w: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3,1 → 2,2</w:t>
            </w:r>
          </w:p>
        </w:tc>
      </w:tr>
      <w:tr w:rsidR="005F60FE" w:rsidTr="005F60FE">
        <w:tc>
          <w:tcPr>
            <w:tcW w:w="4672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10"/>
              <w:gridCol w:w="246"/>
            </w:tblGrid>
            <w:tr w:rsidR="005F60FE" w:rsidRPr="005F60FE" w:rsidTr="005F60FE"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:rsidR="005F60FE" w:rsidRPr="005F60FE" w:rsidRDefault="005F60FE" w:rsidP="005F60FE">
                  <w:pPr>
                    <w:spacing w:after="0" w:line="360" w:lineRule="atLeast"/>
                    <w:jc w:val="both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  <w:r w:rsidRPr="005F60FE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  <w:t>Потенциальная экономия при оптимизации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:rsidR="005F60FE" w:rsidRPr="005F60FE" w:rsidRDefault="005F60FE" w:rsidP="005F60FE">
                  <w:pPr>
                    <w:spacing w:after="0" w:line="360" w:lineRule="atLeast"/>
                    <w:jc w:val="both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RU"/>
                    </w:rPr>
                  </w:pPr>
                </w:p>
              </w:tc>
            </w:tr>
          </w:tbl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:rsidR="005F60FE" w:rsidRPr="005F60FE" w:rsidRDefault="005F60FE" w:rsidP="005F60FE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 w:rsidRPr="005F60FE">
              <w:rPr>
                <w:sz w:val="28"/>
                <w:szCs w:val="28"/>
                <w:shd w:val="clear" w:color="auto" w:fill="FFFFFF"/>
              </w:rPr>
              <w:t>15–20% операционных расходов</w:t>
            </w:r>
          </w:p>
        </w:tc>
      </w:tr>
    </w:tbl>
    <w:p w:rsidR="0041651F" w:rsidRPr="0041651F" w:rsidRDefault="0041651F" w:rsidP="0041651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41651F" w:rsidRPr="0041651F" w:rsidRDefault="0041651F" w:rsidP="0041651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Рекомендации и приоритеты</w:t>
      </w:r>
    </w:p>
    <w:p w:rsidR="0041651F" w:rsidRPr="0041651F" w:rsidRDefault="0041651F" w:rsidP="0041651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1651F">
        <w:rPr>
          <w:bCs/>
          <w:sz w:val="28"/>
          <w:szCs w:val="28"/>
        </w:rPr>
        <w:t>Срочно (1–2 недели):</w:t>
      </w:r>
      <w:r w:rsidRPr="0041651F">
        <w:rPr>
          <w:sz w:val="28"/>
          <w:szCs w:val="28"/>
        </w:rPr>
        <w:t xml:space="preserve"> </w:t>
      </w:r>
      <w:r w:rsidRPr="0041651F">
        <w:rPr>
          <w:sz w:val="28"/>
          <w:szCs w:val="28"/>
        </w:rPr>
        <w:t xml:space="preserve">запустить </w:t>
      </w:r>
      <w:proofErr w:type="spellStart"/>
      <w:r w:rsidRPr="0041651F">
        <w:rPr>
          <w:sz w:val="28"/>
          <w:szCs w:val="28"/>
        </w:rPr>
        <w:t>ретаргетинг</w:t>
      </w:r>
      <w:proofErr w:type="spellEnd"/>
      <w:r w:rsidRPr="0041651F">
        <w:rPr>
          <w:sz w:val="28"/>
          <w:szCs w:val="28"/>
        </w:rPr>
        <w:t xml:space="preserve"> для сегмента «</w:t>
      </w:r>
      <w:proofErr w:type="spellStart"/>
      <w:r w:rsidRPr="0041651F">
        <w:rPr>
          <w:sz w:val="28"/>
          <w:szCs w:val="28"/>
        </w:rPr>
        <w:t>At</w:t>
      </w:r>
      <w:proofErr w:type="spellEnd"/>
      <w:r w:rsidRPr="0041651F">
        <w:rPr>
          <w:sz w:val="28"/>
          <w:szCs w:val="28"/>
        </w:rPr>
        <w:t xml:space="preserve"> </w:t>
      </w:r>
      <w:proofErr w:type="spellStart"/>
      <w:r w:rsidRPr="0041651F">
        <w:rPr>
          <w:sz w:val="28"/>
          <w:szCs w:val="28"/>
        </w:rPr>
        <w:t>Risk</w:t>
      </w:r>
      <w:proofErr w:type="spellEnd"/>
      <w:r w:rsidRPr="0041651F">
        <w:rPr>
          <w:sz w:val="28"/>
          <w:szCs w:val="28"/>
        </w:rPr>
        <w:t>» (35% базы) – это даст быстрый прирост выручки без затрат на привлечение.</w:t>
      </w:r>
    </w:p>
    <w:p w:rsidR="0041651F" w:rsidRPr="0041651F" w:rsidRDefault="0041651F" w:rsidP="0041651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1651F">
        <w:rPr>
          <w:bCs/>
          <w:sz w:val="28"/>
          <w:szCs w:val="28"/>
        </w:rPr>
        <w:t>Краткосрочно (1 месяц):</w:t>
      </w:r>
      <w:r w:rsidRPr="0041651F">
        <w:rPr>
          <w:sz w:val="28"/>
          <w:szCs w:val="28"/>
        </w:rPr>
        <w:t xml:space="preserve"> </w:t>
      </w:r>
      <w:r w:rsidRPr="0041651F">
        <w:rPr>
          <w:sz w:val="28"/>
          <w:szCs w:val="28"/>
        </w:rPr>
        <w:t>пересмотреть политику найма курьеров и внедрить гибкие графики – это снизит операционные расходы на 15–20%.</w:t>
      </w:r>
    </w:p>
    <w:p w:rsidR="0041651F" w:rsidRPr="0041651F" w:rsidRDefault="0041651F" w:rsidP="0041651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1651F">
        <w:rPr>
          <w:bCs/>
          <w:sz w:val="28"/>
          <w:szCs w:val="28"/>
        </w:rPr>
        <w:t>Среднесрочно</w:t>
      </w:r>
      <w:proofErr w:type="spellEnd"/>
      <w:r w:rsidRPr="0041651F">
        <w:rPr>
          <w:bCs/>
          <w:sz w:val="28"/>
          <w:szCs w:val="28"/>
        </w:rPr>
        <w:t xml:space="preserve"> (2–3 месяца):</w:t>
      </w:r>
      <w:r w:rsidRPr="0041651F">
        <w:rPr>
          <w:sz w:val="28"/>
          <w:szCs w:val="28"/>
        </w:rPr>
        <w:t xml:space="preserve"> </w:t>
      </w:r>
      <w:r w:rsidRPr="0041651F">
        <w:rPr>
          <w:sz w:val="28"/>
          <w:szCs w:val="28"/>
        </w:rPr>
        <w:t>укрепить партнёрства с ресторанами популярных кухонь и улучшить сервис в городах с низким рейтингом.</w:t>
      </w:r>
    </w:p>
    <w:p w:rsidR="0041651F" w:rsidRPr="0041651F" w:rsidRDefault="0041651F" w:rsidP="0041651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1651F">
        <w:rPr>
          <w:bCs/>
          <w:sz w:val="28"/>
          <w:szCs w:val="28"/>
        </w:rPr>
        <w:lastRenderedPageBreak/>
        <w:t>Долгосрочно:</w:t>
      </w:r>
      <w:r w:rsidRPr="0041651F">
        <w:rPr>
          <w:sz w:val="28"/>
          <w:szCs w:val="28"/>
        </w:rPr>
        <w:t> масштабировать успешные практики удержания на все когорты новых пользователей.</w:t>
      </w:r>
    </w:p>
    <w:p w:rsidR="0041651F" w:rsidRDefault="0041651F" w:rsidP="005F60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:rsidR="0041651F" w:rsidRDefault="0041651F" w:rsidP="0041651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41651F">
        <w:rPr>
          <w:b/>
          <w:sz w:val="28"/>
          <w:szCs w:val="28"/>
        </w:rPr>
        <w:t>Заключение</w:t>
      </w:r>
    </w:p>
    <w:p w:rsidR="0041651F" w:rsidRPr="0041651F" w:rsidRDefault="0041651F" w:rsidP="0041651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1651F">
        <w:rPr>
          <w:sz w:val="28"/>
          <w:szCs w:val="28"/>
        </w:rPr>
        <w:t>Сервис находится в фазе активного роста с сильной клиентской базой и надёжной логистикой. Однако для устойчивого масштабирования необходимо срочно оптимизировать управление курьерской сетью и работать с сегментом «</w:t>
      </w:r>
      <w:proofErr w:type="spellStart"/>
      <w:r w:rsidRPr="0041651F">
        <w:rPr>
          <w:sz w:val="28"/>
          <w:szCs w:val="28"/>
        </w:rPr>
        <w:t>At</w:t>
      </w:r>
      <w:proofErr w:type="spellEnd"/>
      <w:r w:rsidRPr="0041651F">
        <w:rPr>
          <w:sz w:val="28"/>
          <w:szCs w:val="28"/>
        </w:rPr>
        <w:t xml:space="preserve"> </w:t>
      </w:r>
      <w:proofErr w:type="spellStart"/>
      <w:r w:rsidRPr="0041651F">
        <w:rPr>
          <w:sz w:val="28"/>
          <w:szCs w:val="28"/>
        </w:rPr>
        <w:t>Risk</w:t>
      </w:r>
      <w:proofErr w:type="spellEnd"/>
      <w:r w:rsidRPr="0041651F">
        <w:rPr>
          <w:sz w:val="28"/>
          <w:szCs w:val="28"/>
        </w:rPr>
        <w:t>». Реализация предложенных рекомендаций позволит не только сохранить текущие темпы роста, но и повысить операционную эффективность бизнеса.</w:t>
      </w:r>
      <w:bookmarkStart w:id="0" w:name="_GoBack"/>
      <w:bookmarkEnd w:id="0"/>
    </w:p>
    <w:sectPr w:rsidR="0041651F" w:rsidRPr="004165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A56A0"/>
    <w:multiLevelType w:val="multilevel"/>
    <w:tmpl w:val="1208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01C12"/>
    <w:multiLevelType w:val="multilevel"/>
    <w:tmpl w:val="1F4AD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B1727F"/>
    <w:multiLevelType w:val="multilevel"/>
    <w:tmpl w:val="925C5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077CA0"/>
    <w:multiLevelType w:val="multilevel"/>
    <w:tmpl w:val="A65A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EDF"/>
    <w:multiLevelType w:val="multilevel"/>
    <w:tmpl w:val="2764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AF4DF8"/>
    <w:multiLevelType w:val="hybridMultilevel"/>
    <w:tmpl w:val="E542BA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BE90C52"/>
    <w:multiLevelType w:val="multilevel"/>
    <w:tmpl w:val="CE38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C420A0"/>
    <w:multiLevelType w:val="multilevel"/>
    <w:tmpl w:val="9F2E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4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20DA"/>
    <w:rsid w:val="0041651F"/>
    <w:rsid w:val="004308C7"/>
    <w:rsid w:val="004438F5"/>
    <w:rsid w:val="005F60FE"/>
    <w:rsid w:val="00857087"/>
    <w:rsid w:val="00AD20DA"/>
    <w:rsid w:val="00AD58CF"/>
    <w:rsid w:val="00D75494"/>
    <w:rsid w:val="00E02163"/>
    <w:rsid w:val="00F44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631FB"/>
  <w15:chartTrackingRefBased/>
  <w15:docId w15:val="{A5B5CBD9-B6B8-4897-864C-C54E141C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D58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38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D58C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AD58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E02163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F44D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4D3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44D30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4438F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4">
    <w:name w:val="Table Grid"/>
    <w:basedOn w:val="a1"/>
    <w:uiPriority w:val="39"/>
    <w:rsid w:val="004438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9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8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1006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2026-09-02T06:28:00Z</dcterms:created>
  <dcterms:modified xsi:type="dcterms:W3CDTF">2026-09-02T14:33:00Z</dcterms:modified>
</cp:coreProperties>
</file>