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0C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1、模型是如何保证细胞编号从头开始的，因为人圈细胞不是规律的，不然dice啥的怎么算的</w:t>
      </w:r>
    </w:p>
    <w:p w14:paraId="779A0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答：模型不关心标号，只看空间位置重合度。</w:t>
      </w:r>
    </w:p>
    <w:p w14:paraId="67ABBB5A">
      <w:r>
        <w:rPr>
          <w:rFonts w:hint="eastAsia"/>
          <w:lang w:val="en-US" w:eastAsia="zh-CN"/>
        </w:rPr>
        <w:t>（1）</w:t>
      </w:r>
      <w:r>
        <w:t>源码里直接把两张图叠在一起统计像素频率（直方图）。哪怕 GT 里编号是 100，预测编号是 2，只要它们在空间上占据相同的像素坐标，它们在 overlap_matrix[100, 2] 这个位置的数值就会非常大。编号顺序完全被降维打击了，根本不影响。</w:t>
      </w:r>
    </w:p>
    <w:p w14:paraId="47D0CE80">
      <w:pPr>
        <w:ind w:firstLine="420" w:firstLineChars="200"/>
        <w:rPr>
          <w:rFonts w:hint="eastAsia" w:eastAsiaTheme="minorEastAsia"/>
          <w:lang w:eastAsia="zh-CN"/>
        </w:rPr>
      </w:pPr>
      <w:r>
        <w:t>对应源码位置： cellpose.metrics.average_precision 函数</w:t>
      </w:r>
      <w:r>
        <w:rPr>
          <w:rFonts w:hint="eastAsia"/>
          <w:lang w:eastAsia="zh-CN"/>
        </w:rPr>
        <w:t>。</w:t>
      </w:r>
    </w:p>
    <w:p w14:paraId="3212DC2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IoU &gt; 0.5 时，匹配是唯一且绝对正确的。</w:t>
      </w:r>
    </w:p>
    <w:p w14:paraId="45E950C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36670" cy="374904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t="107" b="9832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69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857D7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进阶：师兄真正担心的是如果预测的mask在两个GT之间，那究竟算谁的。</w:t>
      </w:r>
    </w:p>
    <w:p w14:paraId="1032E1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人话版：重合过了0.5及格线就属于谁，两个GT都没过，则判定为无效分割，惩罚模型给1个FP（假阳性，圈错）和2个FN（假阴性，漏圈）。</w:t>
      </w:r>
    </w:p>
    <w:p w14:paraId="6AE491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论文说法：</w:t>
      </w:r>
    </w:p>
    <w:p w14:paraId="66D6A084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"A predicted mask can only be assigned to a single ground-truth mask, and vice versa. However, since the masks do not overlap within the ground truth or within the prediction, and since the matching threshold is </w:t>
      </w:r>
      <w:r>
        <w:rPr>
          <w:rFonts w:hint="eastAsia"/>
          <w:lang w:val="en-US" w:eastAsia="zh-CN"/>
        </w:rPr>
        <w:t>≥</w:t>
      </w:r>
      <w:r>
        <w:rPr>
          <w:rFonts w:hint="default"/>
          <w:lang w:val="en-US" w:eastAsia="zh-CN"/>
        </w:rPr>
        <w:t xml:space="preserve"> 0.5, the assignment is uniquely determined by the IoU."</w:t>
      </w:r>
    </w:p>
    <w:p w14:paraId="43DEE669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中文直译： “一个预测的掩码只能被分配给唯一一个真实掩码，反之亦然。然而，由于在真实标签内部或预测结果内部，细胞掩码彼此之间是不重叠的，且由于匹配阈值 </w:t>
      </w:r>
      <w:r>
        <w:rPr>
          <w:rFonts w:hint="eastAsia"/>
          <w:lang w:val="en-US" w:eastAsia="zh-CN"/>
        </w:rPr>
        <w:t>≥</w:t>
      </w:r>
      <w:r>
        <w:rPr>
          <w:rFonts w:hint="default"/>
          <w:lang w:val="en-US" w:eastAsia="zh-CN"/>
        </w:rPr>
        <w:t xml:space="preserve"> 0.5，因此这种分配关系是由 IoU 唯一决定的。”</w:t>
      </w:r>
    </w:p>
    <w:p w14:paraId="20D18E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0A5579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cellpose/metrics.py</w:t>
      </w:r>
      <w:r>
        <w:rPr>
          <w:rFonts w:hint="eastAsia"/>
          <w:lang w:val="en-US" w:eastAsia="zh-CN"/>
        </w:rPr>
        <w:t>中的average_precision 函数。</w:t>
      </w:r>
    </w:p>
    <w:p w14:paraId="09981D1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26360" cy="1113790"/>
            <wp:effectExtent l="0" t="0" r="762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1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我之前认为的找中心点的算法是算flows的。</w:t>
      </w:r>
    </w:p>
    <w:p w14:paraId="4C476726">
      <w:pPr>
        <w:rPr>
          <w:rFonts w:hint="default"/>
          <w:lang w:val="en-US" w:eastAsia="zh-CN"/>
        </w:rPr>
      </w:pPr>
    </w:p>
    <w:p w14:paraId="51BCDE25">
      <w:pPr>
        <w:rPr>
          <w:rFonts w:hint="eastAsia"/>
          <w:lang w:val="en-US" w:eastAsia="zh-CN"/>
        </w:rPr>
      </w:pPr>
    </w:p>
    <w:p w14:paraId="0439C37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出现了一个问题，cellpose-sam确实会对图像预处理</w:t>
      </w:r>
    </w:p>
    <w:p w14:paraId="016636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Cellpose自带的归一化是简单粗暴的全局线性拉伸，把图片里相对最暗的地方变成 0，相对最亮的地方变成 1。</w:t>
      </w:r>
    </w:p>
    <w:p w14:paraId="0012C3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无法解决显微成像的物理缺陷，所以预处理还是有必要的。</w:t>
      </w:r>
    </w:p>
    <w:p w14:paraId="5E7C296F">
      <w:pPr>
        <w:rPr>
          <w:rFonts w:hint="eastAsia"/>
          <w:lang w:val="en-US" w:eastAsia="zh-CN"/>
        </w:rPr>
      </w:pPr>
    </w:p>
    <w:p w14:paraId="0846E862">
      <w:pPr>
        <w:rPr>
          <w:rFonts w:hint="eastAsia"/>
          <w:lang w:val="en-US" w:eastAsia="zh-CN"/>
        </w:rPr>
      </w:pPr>
    </w:p>
    <w:p w14:paraId="25B24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3、如何评估现在结果好坏</w:t>
      </w:r>
    </w:p>
    <w:p w14:paraId="655CB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（1）核心指标是 AP (Average Precision)：AP</w:t>
      </w:r>
      <w:r>
        <w:rPr>
          <w:rFonts w:hint="eastAsia"/>
          <w:vertAlign w:val="subscript"/>
          <w:lang w:val="en-US" w:eastAsia="zh-CN"/>
        </w:rPr>
        <w:t>50</w:t>
      </w:r>
      <w:r>
        <w:rPr>
          <w:rFonts w:hint="eastAsia"/>
          <w:lang w:val="en-US" w:eastAsia="zh-CN"/>
        </w:rPr>
        <w:t>（重叠率 &gt; 0.5 就算对）：用来评估模型找细胞位置的准确度。</w:t>
      </w:r>
    </w:p>
    <w:p w14:paraId="06386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进阶看 AP</w:t>
      </w:r>
      <w:r>
        <w:rPr>
          <w:rFonts w:hint="eastAsia"/>
          <w:vertAlign w:val="subscript"/>
          <w:lang w:val="en-US" w:eastAsia="zh-CN"/>
        </w:rPr>
        <w:t>75</w:t>
      </w:r>
      <w:r>
        <w:rPr>
          <w:rFonts w:hint="eastAsia"/>
          <w:lang w:val="en-US" w:eastAsia="zh-CN"/>
        </w:rPr>
        <w:t>（重叠率 &gt; 0.75 才算对）：用来专门评估 SAM 编码器对细胞边缘特征的贴合度（这是体现微调价值的核心）。</w:t>
      </w:r>
    </w:p>
    <w:p w14:paraId="70DCE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（2）绝对数量指标： 我们在IoU=0.5的基准下，精确统计了 TP（真阳性/找对的）、FP（假阳性/瞎圈的） 和 FN（假阴性/漏检的） 的细胞个数。没有把粘连细胞混为一谈。</w:t>
      </w:r>
    </w:p>
    <w:p w14:paraId="04D94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（3）代码分布：</w:t>
      </w:r>
    </w:p>
    <w:p w14:paraId="37F19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 9.1：底层引擎。这里封装了严格的实例匹配数学运算，代替了简单的掩码面积相除。</w:t>
      </w:r>
    </w:p>
    <w:p w14:paraId="06AD9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 9.2：红绿黄诊断图。把 TP/FP/FN 变成了直观的图层，盖在原图上，方便肉眼 debug。</w:t>
      </w:r>
    </w:p>
    <w:p w14:paraId="7F79A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 9.3：大表汇总。就是你刚才跑出来的那张包含 Base_AP_50 和 FT_AP_50 对比的量化数据表。</w:t>
      </w:r>
    </w:p>
    <w:p w14:paraId="5DC89471">
      <w:pPr>
        <w:rPr>
          <w:rFonts w:hint="eastAsia"/>
          <w:lang w:val="en-US" w:eastAsia="zh-CN"/>
        </w:rPr>
      </w:pPr>
    </w:p>
    <w:p w14:paraId="4A7613FF">
      <w:pPr>
        <w:rPr>
          <w:rFonts w:hint="eastAsia"/>
          <w:lang w:val="en-US" w:eastAsia="zh-CN"/>
        </w:rPr>
      </w:pPr>
    </w:p>
    <w:p w14:paraId="1466D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4、现在细胞大小是对齐的</w:t>
      </w:r>
    </w:p>
    <w:p w14:paraId="36360A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F16B0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5、做一个raw的fine tune，评估是否做预处理（使用全脑数据来评估吗？）</w:t>
      </w:r>
    </w:p>
    <w:p w14:paraId="5C8DB465">
      <w:pPr>
        <w:rPr>
          <w:rFonts w:hint="eastAsia"/>
          <w:lang w:val="en-US" w:eastAsia="zh-CN"/>
        </w:rPr>
      </w:pPr>
    </w:p>
    <w:p w14:paraId="481CC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6、算TP（算重合，设个阈值，在范围内的认为TP）、recall</w:t>
      </w:r>
    </w:p>
    <w:p w14:paraId="6D3F2A89">
      <w:pPr>
        <w:rPr>
          <w:rFonts w:hint="eastAsia"/>
          <w:lang w:val="en-US" w:eastAsia="zh-CN"/>
        </w:rPr>
      </w:pPr>
    </w:p>
    <w:p w14:paraId="6BE2C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7、搞3D</w:t>
      </w:r>
    </w:p>
    <w:p w14:paraId="3F4B58BE">
      <w:pPr>
        <w:rPr>
          <w:rFonts w:hint="eastAsia"/>
          <w:lang w:val="en-US" w:eastAsia="zh-CN"/>
        </w:rPr>
      </w:pPr>
    </w:p>
    <w:p w14:paraId="79E86147">
      <w:pPr>
        <w:rPr>
          <w:rFonts w:hint="eastAsia"/>
          <w:lang w:val="en-US" w:eastAsia="zh-CN"/>
        </w:rPr>
      </w:pPr>
    </w:p>
    <w:p w14:paraId="78ED3774">
      <w:pPr>
        <w:rPr>
          <w:rFonts w:hint="eastAsia"/>
          <w:lang w:val="en-US" w:eastAsia="zh-CN"/>
        </w:rPr>
      </w:pPr>
    </w:p>
    <w:p w14:paraId="31811B15">
      <w:pPr>
        <w:rPr>
          <w:rFonts w:hint="eastAsia"/>
          <w:lang w:val="en-US" w:eastAsia="zh-CN"/>
        </w:rPr>
      </w:pPr>
    </w:p>
    <w:p w14:paraId="1E487E42">
      <w:pPr>
        <w:rPr>
          <w:rFonts w:hint="eastAsia"/>
          <w:lang w:val="en-US" w:eastAsia="zh-CN"/>
        </w:rPr>
      </w:pPr>
    </w:p>
    <w:p w14:paraId="4FF45E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</w:t>
      </w:r>
      <w:bookmarkStart w:id="0" w:name="_GoBack"/>
      <w:bookmarkEnd w:id="0"/>
      <w:r>
        <w:rPr>
          <w:rFonts w:hint="eastAsia"/>
          <w:lang w:val="en-US" w:eastAsia="zh-CN"/>
        </w:rPr>
        <w:t>论文创新点：</w:t>
      </w:r>
    </w:p>
    <w:p w14:paraId="47847F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大视场深度体成像，3D而不是2D</w:t>
      </w:r>
    </w:p>
    <w:p w14:paraId="40E8DE0E">
      <w:pPr>
        <w:rPr>
          <w:rFonts w:hint="eastAsia"/>
          <w:lang w:val="en-US" w:eastAsia="zh-CN"/>
        </w:rPr>
      </w:pPr>
    </w:p>
    <w:p w14:paraId="6C6629E8">
      <w:pPr>
        <w:rPr>
          <w:rFonts w:hint="eastAsia"/>
          <w:lang w:val="en-US" w:eastAsia="zh-CN"/>
        </w:rPr>
      </w:pPr>
    </w:p>
    <w:p w14:paraId="13B31F15">
      <w:pPr>
        <w:rPr>
          <w:rFonts w:hint="eastAsia"/>
          <w:lang w:val="en-US" w:eastAsia="zh-CN"/>
        </w:rPr>
      </w:pPr>
    </w:p>
    <w:p w14:paraId="47E867C2">
      <w:pPr>
        <w:rPr>
          <w:rFonts w:hint="eastAsia"/>
          <w:lang w:val="en-US" w:eastAsia="zh-CN"/>
        </w:rPr>
      </w:pPr>
    </w:p>
    <w:p w14:paraId="197C5342">
      <w:pPr>
        <w:rPr>
          <w:rFonts w:hint="eastAsia"/>
          <w:lang w:val="en-US" w:eastAsia="zh-CN"/>
        </w:rPr>
      </w:pPr>
    </w:p>
    <w:p w14:paraId="28992D8F">
      <w:pPr>
        <w:rPr>
          <w:rFonts w:hint="eastAsia"/>
          <w:lang w:val="en-US" w:eastAsia="zh-CN"/>
        </w:rPr>
      </w:pPr>
    </w:p>
    <w:p w14:paraId="37679322">
      <w:pPr>
        <w:rPr>
          <w:rFonts w:hint="eastAsia"/>
          <w:lang w:val="en-US" w:eastAsia="zh-CN"/>
        </w:rPr>
      </w:pPr>
    </w:p>
    <w:p w14:paraId="398D8E67">
      <w:pPr>
        <w:rPr>
          <w:rFonts w:hint="eastAsia"/>
          <w:lang w:val="en-US" w:eastAsia="zh-CN"/>
        </w:rPr>
      </w:pPr>
    </w:p>
    <w:p w14:paraId="2C2F8C8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B2E8A"/>
    <w:multiLevelType w:val="singleLevel"/>
    <w:tmpl w:val="057B2E8A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42BA2FF7"/>
    <w:multiLevelType w:val="singleLevel"/>
    <w:tmpl w:val="42BA2FF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877C1"/>
    <w:rsid w:val="0AE75ED4"/>
    <w:rsid w:val="15AC73B8"/>
    <w:rsid w:val="1F7B46B6"/>
    <w:rsid w:val="200E5F51"/>
    <w:rsid w:val="20C5061F"/>
    <w:rsid w:val="21344B3F"/>
    <w:rsid w:val="219A6D4B"/>
    <w:rsid w:val="2C161986"/>
    <w:rsid w:val="36A52448"/>
    <w:rsid w:val="36BB7C5E"/>
    <w:rsid w:val="4F097321"/>
    <w:rsid w:val="5268775E"/>
    <w:rsid w:val="53514ECE"/>
    <w:rsid w:val="55F91CA3"/>
    <w:rsid w:val="5A89361B"/>
    <w:rsid w:val="616B3316"/>
    <w:rsid w:val="67861CB7"/>
    <w:rsid w:val="6C5D375E"/>
    <w:rsid w:val="732C5ED6"/>
    <w:rsid w:val="74D0188D"/>
    <w:rsid w:val="7B33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2026-02-25T03:53:39Z</dcterms:created>
  <dc:creator>17370</dc:creator>
  <cp:lastModifiedBy>马云帆</cp:lastModifiedBy>
  <dcterms:modified xsi:type="dcterms:W3CDTF">2026-02-26T13:13:54Z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C808424DD5B54A029F353FDDC6F67489_12</vt:lpwstr>
  </property>
</Properties>
</file>