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Default="0022697F" w:rsidP="0022697F">
      <w:pPr>
        <w:jc w:val="center"/>
        <w:rPr>
          <w:rStyle w:val="Enfasiintensa"/>
          <w:sz w:val="60"/>
          <w:szCs w:val="60"/>
        </w:rPr>
      </w:pPr>
      <w:r w:rsidRPr="0022697F">
        <w:rPr>
          <w:rStyle w:val="Enfasiintensa"/>
          <w:sz w:val="60"/>
          <w:szCs w:val="60"/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6822611D" w14:textId="4121DEE8" w:rsidR="0022697F" w:rsidRPr="0022697F" w:rsidRDefault="0022697F" w:rsidP="0022697F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97F"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di Ricerca Operativa 2019/2020</w:t>
      </w:r>
    </w:p>
    <w:p w14:paraId="06946BAC" w14:textId="0E497264" w:rsidR="001566EC" w:rsidRDefault="0022697F" w:rsidP="0022697F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97F"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CFDAE" w14:textId="7486CCE6" w:rsidR="001566EC" w:rsidRPr="001566EC" w:rsidRDefault="001566EC">
          <w:pPr>
            <w:pStyle w:val="Titolosommario"/>
            <w:rPr>
              <w:b/>
              <w:bCs/>
              <w:color w:val="auto"/>
            </w:rPr>
          </w:pPr>
          <w:r w:rsidRPr="001566EC">
            <w:rPr>
              <w:b/>
              <w:bCs/>
              <w:color w:val="auto"/>
            </w:rPr>
            <w:t>Sommario</w:t>
          </w:r>
        </w:p>
        <w:p w14:paraId="0D7323AD" w14:textId="6EF6474A" w:rsidR="001566EC" w:rsidRDefault="001566E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184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740" w14:textId="1CB817C2" w:rsidR="001566EC" w:rsidRDefault="00083BE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5" w:history="1">
            <w:r w:rsidR="001566EC"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_Toc34822185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611BFCF4" w14:textId="6CFEAF13" w:rsidR="001566EC" w:rsidRDefault="00083BE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6" w:history="1">
            <w:r w:rsidR="001566EC" w:rsidRPr="00407799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_Toc34822186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52BCE3FC" w14:textId="018F60F2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4822184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4822185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624474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vera,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2271D048" w:rsidR="005D760C" w:rsidRPr="00194B61" w:rsidRDefault="00197199" w:rsidP="00197199">
      <w:pPr>
        <w:jc w:val="both"/>
      </w:pPr>
      <w:r w:rsidRPr="00194B61">
        <w:t xml:space="preserve">Il problema che l’azienda “La Nostra Terra” ha riportato è l’ottimizzazione della produzione e della gestione del personale per poter massimizzare il guadagno annuale.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114385BC" w:rsidR="00197199" w:rsidRPr="00194B61" w:rsidRDefault="00197199" w:rsidP="00194B61">
      <w:pPr>
        <w:jc w:val="both"/>
      </w:pPr>
      <w:r w:rsidRPr="00194B61">
        <w:t xml:space="preserve">L’intervallo di tempo presentato in questo progetto è di </w:t>
      </w:r>
      <w:proofErr w:type="gramStart"/>
      <w:r w:rsidRPr="00194B61">
        <w:t>4</w:t>
      </w:r>
      <w:proofErr w:type="gramEnd"/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4822186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 xml:space="preserve">Tra le numerose varietà di radicchio, l’azienda ha deciso di produrne </w:t>
      </w:r>
      <w:proofErr w:type="gramStart"/>
      <w:r w:rsidR="00430DD6">
        <w:t>4</w:t>
      </w:r>
      <w:proofErr w:type="gramEnd"/>
      <w:r w:rsidR="00430DD6">
        <w:t xml:space="preserve"> perché hanno caratteristiche che si sposano bene con le proprietà dei terreni a disposizione e sono LIN, CARR, BARZAN e FELTRIN.</w:t>
      </w:r>
      <w:bookmarkStart w:id="3" w:name="_GoBack"/>
      <w:bookmarkEnd w:id="3"/>
    </w:p>
    <w:p w14:paraId="042243E3" w14:textId="46672D08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45891ADE" w14:textId="77777777" w:rsidR="00B30A61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semina. </w:t>
      </w:r>
      <w:r w:rsidR="009241FB">
        <w:t xml:space="preserve">I prezzi </w:t>
      </w:r>
      <w:r w:rsidR="00B30A61">
        <w:t>e le disponibilità per l</w:t>
      </w:r>
      <w:r w:rsidR="009241FB">
        <w:t>’acquisto delle sementi</w:t>
      </w:r>
      <w:r w:rsidR="00DE20FE">
        <w:t xml:space="preserve"> sono</w:t>
      </w:r>
      <w:r w:rsidR="009241FB">
        <w:t xml:space="preserve"> di 10€/kg </w:t>
      </w:r>
      <w:r w:rsidR="00DE20FE">
        <w:t xml:space="preserve">con un massimo di 700Kg </w:t>
      </w:r>
      <w:r w:rsidR="009241FB">
        <w:t xml:space="preserve">per LIN, 20€/kg </w:t>
      </w:r>
      <w:r w:rsidR="00DE20FE">
        <w:t xml:space="preserve">con un massimo di 600Kg </w:t>
      </w:r>
      <w:r w:rsidR="009241FB">
        <w:t>per CARR, 40€/kg</w:t>
      </w:r>
      <w:r w:rsidR="00DE20FE">
        <w:t xml:space="preserve"> con un massimo di 450Kg</w:t>
      </w:r>
      <w:r w:rsidR="009241FB">
        <w:t xml:space="preserve"> per BARZAN e 30€/kg </w:t>
      </w:r>
      <w:r w:rsidR="00DE20FE">
        <w:t xml:space="preserve">con un massimo di 300Kg </w:t>
      </w:r>
      <w:r w:rsidR="009241FB">
        <w:t>per FELTRIN. Inoltre</w:t>
      </w:r>
      <w:r w:rsidR="00B30A61">
        <w:t xml:space="preserve"> dai dati storici dell’azienda è nota una relazione tra resa ottimale delle sementi e densità </w:t>
      </w:r>
      <w:proofErr w:type="gramStart"/>
      <w:r w:rsidR="00B30A61">
        <w:t>si</w:t>
      </w:r>
      <w:proofErr w:type="gramEnd"/>
      <w:r w:rsidR="00B30A61">
        <w:t xml:space="preserve"> semi rilasciati:</w:t>
      </w:r>
    </w:p>
    <w:p w14:paraId="4097FF24" w14:textId="77777777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9241FB">
        <w:t>1</w:t>
      </w:r>
      <w:r w:rsidR="00873539">
        <w:t>kg</w:t>
      </w:r>
      <w:r w:rsidR="009241FB">
        <w:t>/mq con una resa di 10Kg/mq</w:t>
      </w:r>
      <w:r>
        <w:t>;</w:t>
      </w:r>
    </w:p>
    <w:p w14:paraId="1DC5812E" w14:textId="77777777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873539">
        <w:t>1,2kg</w:t>
      </w:r>
      <w:r w:rsidR="009241FB">
        <w:t>/mq con una resa di 15Kg/mq</w:t>
      </w:r>
      <w:r>
        <w:t>;</w:t>
      </w:r>
    </w:p>
    <w:p w14:paraId="7A15925F" w14:textId="77777777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1</w:t>
      </w:r>
      <w:r w:rsidR="00873539">
        <w:t>,1</w:t>
      </w:r>
      <w:r w:rsidR="009241FB">
        <w:t>/mq con una resa di 13Kg/mq</w:t>
      </w:r>
      <w:r>
        <w:t>;</w:t>
      </w:r>
    </w:p>
    <w:p w14:paraId="4F3DC65B" w14:textId="3D9E57B3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1</w:t>
      </w:r>
      <w:r>
        <w:t>,4</w:t>
      </w:r>
      <w:r w:rsidR="009241FB">
        <w:t xml:space="preserve">/mq con una resa di </w:t>
      </w:r>
      <w:r>
        <w:t>18</w:t>
      </w:r>
      <w:r w:rsidR="009241FB">
        <w:t>Kg/mq.</w:t>
      </w:r>
    </w:p>
    <w:p w14:paraId="0790E1F5" w14:textId="6AC81AE6" w:rsidR="00E55C20" w:rsidRDefault="00E55C20" w:rsidP="004936CF">
      <w:pPr>
        <w:jc w:val="both"/>
      </w:pPr>
      <w:r>
        <w:t>Per migliorare la resa del</w:t>
      </w:r>
      <w:r w:rsidR="00FD0783">
        <w:t xml:space="preserve">le sementi </w:t>
      </w:r>
      <w:r>
        <w:t xml:space="preserve">è necessario utilizzare il fertilizzante che fornisce un incremento </w:t>
      </w:r>
      <w:r w:rsidR="00FD0783">
        <w:t>diverso a seconda delle caratteristiche di ogni appezzamento del terreno ma</w:t>
      </w:r>
      <w:r>
        <w:t xml:space="preserve"> indi</w:t>
      </w:r>
      <w:r w:rsidR="00B30A61">
        <w:t>pendente</w:t>
      </w:r>
      <w:r>
        <w:t xml:space="preserve"> dalla varietà delle sementi.</w:t>
      </w:r>
      <w:r w:rsidR="00FD0783">
        <w:t xml:space="preserve"> Questi </w:t>
      </w:r>
      <w:r w:rsidR="00B30A61">
        <w:t>incrementi</w:t>
      </w:r>
      <w:r w:rsidR="00FD0783">
        <w:t xml:space="preserve"> </w:t>
      </w:r>
      <w:r w:rsidR="00B30A61">
        <w:t>per i terreni</w:t>
      </w:r>
      <w:r w:rsidR="00FD0783">
        <w:t xml:space="preserve"> A, B, C, D sono rispettivamente del 10%, 12%, 8%</w:t>
      </w:r>
      <w:r w:rsidR="00B30A61">
        <w:t xml:space="preserve"> e</w:t>
      </w:r>
      <w:r w:rsidR="00FD0783">
        <w:t xml:space="preserve"> 11%.</w:t>
      </w:r>
      <w:r>
        <w:t xml:space="preserve"> Il costo</w:t>
      </w:r>
      <w:r w:rsidR="00FD0783">
        <w:t xml:space="preserve"> per l’acquisto</w:t>
      </w:r>
      <w:r w:rsidR="00B30A61">
        <w:t xml:space="preserve"> del fertilizzante</w:t>
      </w:r>
      <w:r>
        <w:t xml:space="preserve"> è</w:t>
      </w:r>
      <w:r w:rsidR="00B30A61">
        <w:t xml:space="preserve"> fisso e pari a</w:t>
      </w:r>
      <w:r w:rsidR="00FD0783">
        <w:t xml:space="preserve"> 10</w:t>
      </w:r>
      <w:r>
        <w:t>0€</w:t>
      </w:r>
      <w:r w:rsidR="00B30A61">
        <w:t>,</w:t>
      </w:r>
      <w:r w:rsidR="00FD0783">
        <w:t xml:space="preserve"> a prescindere dal terreno selezionato</w:t>
      </w:r>
      <w:r w:rsidR="002A5756">
        <w:t>. Inoltre la legge impone un vincolo legislativo sul suo utilizzo</w:t>
      </w:r>
      <w:r w:rsidR="00FD0783">
        <w:t xml:space="preserve"> </w:t>
      </w:r>
      <w:r w:rsidR="002A5756">
        <w:t>restringendolo ad u</w:t>
      </w:r>
      <w:r w:rsidR="00FD0783">
        <w:t>n solo appezzamento di terreno all’anno.</w:t>
      </w:r>
    </w:p>
    <w:p w14:paraId="0C75B9C3" w14:textId="77777777" w:rsidR="002A5756" w:rsidRDefault="00430DD6" w:rsidP="004936CF">
      <w:pPr>
        <w:jc w:val="both"/>
      </w:pPr>
      <w:r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annuo con </w:t>
      </w:r>
      <w:r w:rsidR="002A5756">
        <w:t>stipendio</w:t>
      </w:r>
      <w:r w:rsidR="0028013F">
        <w:t xml:space="preserve"> fisso</w:t>
      </w:r>
      <w:r w:rsidR="002A5756">
        <w:t xml:space="preserve"> compreso di tassazione</w:t>
      </w:r>
      <w:r w:rsidR="0028013F">
        <w:t xml:space="preserve"> </w:t>
      </w:r>
      <w:r w:rsidR="002A5756">
        <w:t>pari a</w:t>
      </w:r>
      <w:r w:rsidR="0028013F">
        <w:t xml:space="preserve"> </w:t>
      </w:r>
      <w:r w:rsidR="002A5756">
        <w:t>20</w:t>
      </w:r>
      <w:r w:rsidR="0028013F">
        <w:t>000€ e con un numero massimo di ore lavorative pari a 2000 ore.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5D5D8BF1" w14:textId="3742B890" w:rsidR="0028013F" w:rsidRDefault="0028013F" w:rsidP="004936CF">
      <w:pPr>
        <w:jc w:val="both"/>
      </w:pPr>
      <w:r>
        <w:lastRenderedPageBreak/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il numero di ore di lavorazione necessarie </w:t>
      </w:r>
      <w:r w:rsidR="002A5756">
        <w:t xml:space="preserve">per ottenere il prodotto finito nelle quantità sopra specificate, </w:t>
      </w:r>
      <w:r>
        <w:t>a partire dalla semina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 Nell’eventualità</w:t>
      </w:r>
      <w:r w:rsidR="002A5756">
        <w:t xml:space="preserve"> in cui</w:t>
      </w:r>
      <w:r w:rsidR="007D4896">
        <w:t xml:space="preserve"> fossero necessarie ore aggiuntive </w:t>
      </w:r>
      <w:r w:rsidR="00770894">
        <w:t>da richiedere a</w:t>
      </w:r>
      <w:r w:rsidR="007D4896">
        <w:t>i dipendenti</w:t>
      </w:r>
      <w:r w:rsidR="00770894">
        <w:t xml:space="preserve"> per concludere la lavorazione</w:t>
      </w:r>
      <w:r w:rsidR="007D4896">
        <w:t>, nel contratto è previsto un bonus fisso di 1000€ per dipendente assegnato a partire da 1 ore aggiuntiva fino a</w:t>
      </w:r>
      <w:r w:rsidR="00770894">
        <w:t>l limite massimo di</w:t>
      </w:r>
      <w:r w:rsidR="007D4896">
        <w:t xml:space="preserve"> 30 ore aggiuntive, indipendentemente dalla quantità.</w:t>
      </w:r>
    </w:p>
    <w:p w14:paraId="15AF4136" w14:textId="1643F97F" w:rsidR="00770894" w:rsidRDefault="004936CF" w:rsidP="004936CF">
      <w:pPr>
        <w:jc w:val="both"/>
      </w:pPr>
      <w:r>
        <w:t>L’azienda “La Nostra Terra” nel corso degli anni è arrivata alla piena automatizzazione del processo lavorativo. Perciò l’associazione italiana per i coltivatori concede la fornitura annuale di gasolio agricolo per i macchinari sufficiente per un totale di 10000 ore lavorative ad un prezzo agevolato di 1000€. In caso si necessitasse più gasolio, è però necessario pagare una tassa fissa di 3000€</w:t>
      </w:r>
      <w:r>
        <w:t>.</w:t>
      </w:r>
    </w:p>
    <w:p w14:paraId="3AADE1E5" w14:textId="3B48C755" w:rsidR="007D4896" w:rsidRDefault="007D4896" w:rsidP="004936CF">
      <w:pPr>
        <w:jc w:val="both"/>
      </w:pPr>
      <w:r>
        <w:t>Sono presenti ulteriori costi legati alla coltivazione:</w:t>
      </w:r>
    </w:p>
    <w:p w14:paraId="7213DF51" w14:textId="31A20457" w:rsidR="007D4896" w:rsidRDefault="00770894" w:rsidP="004936CF">
      <w:pPr>
        <w:pStyle w:val="Paragrafoelenco"/>
        <w:numPr>
          <w:ilvl w:val="0"/>
          <w:numId w:val="1"/>
        </w:numPr>
        <w:jc w:val="both"/>
      </w:pPr>
      <w:r>
        <w:t>Un c</w:t>
      </w:r>
      <w:r w:rsidR="007D4896">
        <w:t>a</w:t>
      </w:r>
      <w:r w:rsidR="00C02027">
        <w:t xml:space="preserve">none fisso </w:t>
      </w:r>
      <w:r>
        <w:t>per l</w:t>
      </w:r>
      <w:r w:rsidR="00C02027">
        <w:t>’</w:t>
      </w:r>
      <w:r>
        <w:t>u</w:t>
      </w:r>
      <w:r w:rsidR="00C02027">
        <w:t>tilizzo dell’acqua di risorgiva: 500€/anno;</w:t>
      </w:r>
    </w:p>
    <w:p w14:paraId="0699C72E" w14:textId="57D5144B" w:rsidR="00AC0EE5" w:rsidRDefault="00770894" w:rsidP="004936CF">
      <w:pPr>
        <w:pStyle w:val="Paragrafoelenco"/>
        <w:numPr>
          <w:ilvl w:val="0"/>
          <w:numId w:val="1"/>
        </w:numPr>
        <w:jc w:val="both"/>
      </w:pPr>
      <w:r>
        <w:t xml:space="preserve">Un 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7DF8D930" w14:textId="48C74392" w:rsidR="00AC0EE5" w:rsidRDefault="00AC0EE5" w:rsidP="004936CF">
      <w:pPr>
        <w:ind w:left="360"/>
        <w:jc w:val="both"/>
      </w:pPr>
      <w:r>
        <w:t>Per la vendita de</w:t>
      </w:r>
      <w:r w:rsidR="001566EC">
        <w:t>i propri prodotti è stato stipulato un contratto con un supermercato che richiede un numero minimo di Kg annuale per ogni varietà di prodotto ovvero 500Kg di LIN, 400Kg di CARR, 600Kg di BARZAN e 1000Kg di FELTRIN. Dato che il mercato ha sempre grandi richieste, ogni Kg in aggiunta è ben accetto. Nel contratto inoltre viene fissato un prezzo fisso annuale per il radicchio ed è rispettivamente 5€/kg per LIN 5,5€/Kg per CARR e BARZAN e 4,5€/Kg per FELTRIN.</w:t>
      </w:r>
    </w:p>
    <w:p w14:paraId="0FDE19F8" w14:textId="4C8F6D71" w:rsidR="004936CF" w:rsidRDefault="004936CF" w:rsidP="004936CF">
      <w:pPr>
        <w:ind w:left="360"/>
        <w:jc w:val="both"/>
      </w:pPr>
      <w:r>
        <w:t>L’obiettivo dell’azienda è dunque quello di massimizzare i profitti derivati dalla vendita del Radicchio Rosso Tardivo di Treviso a fronte dei costi che deve sostenere.</w:t>
      </w:r>
    </w:p>
    <w:p w14:paraId="2965230A" w14:textId="77777777" w:rsidR="00430DD6" w:rsidRPr="00194B61" w:rsidRDefault="00430DD6" w:rsidP="00194B61"/>
    <w:p w14:paraId="2E8DF3DE" w14:textId="77777777" w:rsidR="00194B61" w:rsidRPr="00194B61" w:rsidRDefault="00194B61" w:rsidP="00194B61"/>
    <w:p w14:paraId="04020797" w14:textId="77777777" w:rsidR="005D760C" w:rsidRPr="005D760C" w:rsidRDefault="005D760C" w:rsidP="005D760C"/>
    <w:sectPr w:rsidR="005D760C" w:rsidRPr="005D76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2F7D" w14:textId="77777777" w:rsidR="00083BE5" w:rsidRDefault="00083BE5" w:rsidP="003E6BD7">
      <w:pPr>
        <w:spacing w:after="0" w:line="240" w:lineRule="auto"/>
      </w:pPr>
      <w:r>
        <w:separator/>
      </w:r>
    </w:p>
  </w:endnote>
  <w:endnote w:type="continuationSeparator" w:id="0">
    <w:p w14:paraId="39EA2FA1" w14:textId="77777777" w:rsidR="00083BE5" w:rsidRDefault="00083BE5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EndPr/>
    <w:sdtContent>
      <w:p w14:paraId="30A6161F" w14:textId="405BE91D" w:rsidR="003E6BD7" w:rsidRDefault="003E6BD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3E6BD7" w:rsidRDefault="003E6B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B417" w14:textId="77777777" w:rsidR="00083BE5" w:rsidRDefault="00083BE5" w:rsidP="003E6BD7">
      <w:pPr>
        <w:spacing w:after="0" w:line="240" w:lineRule="auto"/>
      </w:pPr>
      <w:r>
        <w:separator/>
      </w:r>
    </w:p>
  </w:footnote>
  <w:footnote w:type="continuationSeparator" w:id="0">
    <w:p w14:paraId="256CC56A" w14:textId="77777777" w:rsidR="00083BE5" w:rsidRDefault="00083BE5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3E6BD7" w:rsidRDefault="003E6BD7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83BE5"/>
    <w:rsid w:val="001566EC"/>
    <w:rsid w:val="00194B61"/>
    <w:rsid w:val="00197199"/>
    <w:rsid w:val="0022697F"/>
    <w:rsid w:val="0028013F"/>
    <w:rsid w:val="002A5756"/>
    <w:rsid w:val="003E6BD7"/>
    <w:rsid w:val="00430DD6"/>
    <w:rsid w:val="004936CF"/>
    <w:rsid w:val="005D760C"/>
    <w:rsid w:val="00600FE2"/>
    <w:rsid w:val="00770894"/>
    <w:rsid w:val="007D4896"/>
    <w:rsid w:val="00873539"/>
    <w:rsid w:val="00886BA2"/>
    <w:rsid w:val="009241FB"/>
    <w:rsid w:val="00AC0EE5"/>
    <w:rsid w:val="00B30A61"/>
    <w:rsid w:val="00C02027"/>
    <w:rsid w:val="00D824E8"/>
    <w:rsid w:val="00DA072E"/>
    <w:rsid w:val="00DC4E79"/>
    <w:rsid w:val="00DE20FE"/>
    <w:rsid w:val="00E55C20"/>
    <w:rsid w:val="00F80D3A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78CD2-30CC-4F53-982D-9455C42B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8</cp:revision>
  <dcterms:created xsi:type="dcterms:W3CDTF">2020-03-10T18:27:00Z</dcterms:created>
  <dcterms:modified xsi:type="dcterms:W3CDTF">2020-03-11T14:22:00Z</dcterms:modified>
</cp:coreProperties>
</file>