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E9B58" w14:textId="2511DC1A" w:rsidR="00BA13F0" w:rsidRDefault="00E721A3" w:rsidP="00E721A3">
      <w:pPr>
        <w:jc w:val="center"/>
        <w:rPr>
          <w:rtl/>
        </w:rPr>
      </w:pPr>
      <w:r>
        <w:rPr>
          <w:rFonts w:hint="cs"/>
          <w:rtl/>
        </w:rPr>
        <w:t xml:space="preserve">חלק 3 </w:t>
      </w:r>
      <w:r>
        <w:rPr>
          <w:rtl/>
        </w:rPr>
        <w:t>–</w:t>
      </w:r>
      <w:r>
        <w:rPr>
          <w:rFonts w:hint="cs"/>
          <w:rtl/>
        </w:rPr>
        <w:t xml:space="preserve"> תשובות לשאלות </w:t>
      </w:r>
      <w:r w:rsidR="00AE7A20" w:rsidRPr="00AE7A20">
        <w:rPr>
          <w:rFonts w:cs="Arial" w:hint="cs"/>
          <w:rtl/>
        </w:rPr>
        <w:t>תיאורטיות</w:t>
      </w:r>
    </w:p>
    <w:p w14:paraId="10AE9D22" w14:textId="432B6EF8" w:rsidR="00E721A3" w:rsidRDefault="008A60A9" w:rsidP="008A60A9">
      <w:pPr>
        <w:pStyle w:val="ListParagraph"/>
        <w:numPr>
          <w:ilvl w:val="0"/>
          <w:numId w:val="1"/>
        </w:numPr>
      </w:pPr>
      <w:r>
        <w:rPr>
          <w:rFonts w:hint="cs"/>
          <w:rtl/>
        </w:rPr>
        <w:t>עקרון הכימוס הוא עקרון שמגדיר את "קבוצות הגישה"(</w:t>
      </w:r>
      <w:r>
        <w:t>Access Modifiers</w:t>
      </w:r>
      <w:r>
        <w:rPr>
          <w:rFonts w:hint="cs"/>
          <w:rtl/>
        </w:rPr>
        <w:t>) למשתנים, שיטות ופונקציות בתוך מחלקה. בתוך עקרון הכימוס ב</w:t>
      </w:r>
      <w:r>
        <w:t>c#</w:t>
      </w:r>
      <w:r>
        <w:rPr>
          <w:rFonts w:hint="cs"/>
          <w:rtl/>
        </w:rPr>
        <w:t xml:space="preserve"> יש שלוש קבוצות גישה </w:t>
      </w:r>
      <w:r>
        <w:t>public</w:t>
      </w:r>
      <w:r>
        <w:rPr>
          <w:rFonts w:hint="cs"/>
          <w:rtl/>
        </w:rPr>
        <w:t>,</w:t>
      </w:r>
      <w:r>
        <w:t>protected</w:t>
      </w:r>
      <w:r>
        <w:rPr>
          <w:rFonts w:hint="cs"/>
          <w:rtl/>
        </w:rPr>
        <w:t xml:space="preserve"> ו</w:t>
      </w:r>
      <w:r>
        <w:t>private</w:t>
      </w:r>
      <w:r>
        <w:rPr>
          <w:rFonts w:hint="cs"/>
          <w:rtl/>
        </w:rPr>
        <w:t xml:space="preserve"> כאשר כל אחד מגדיר את הגישה למשתנים שיטות ופונקציות במחלקה בצורה שונה, לדוגמה </w:t>
      </w:r>
      <w:r>
        <w:t>private</w:t>
      </w:r>
      <w:r>
        <w:rPr>
          <w:rFonts w:hint="cs"/>
          <w:rtl/>
        </w:rPr>
        <w:t xml:space="preserve"> מסתיר את מה שהוא מגדיר ממחלקות חיצוניות כאשר </w:t>
      </w:r>
      <w:r>
        <w:t>public</w:t>
      </w:r>
      <w:r>
        <w:rPr>
          <w:rFonts w:hint="cs"/>
          <w:rtl/>
        </w:rPr>
        <w:t xml:space="preserve"> חושף אותם לכולם, נניח שיש לנו מחלקה של אוטו שבתוכה מוגדר קוד סודי בתור משתנה במחלקה אם נגדיר את המשתנה בתור </w:t>
      </w:r>
      <w:r>
        <w:rPr>
          <w:rStyle w:val="PageNumber"/>
        </w:rPr>
        <w:t>private</w:t>
      </w:r>
      <w:r>
        <w:rPr>
          <w:rStyle w:val="PageNumber"/>
          <w:rFonts w:hint="cs"/>
          <w:rtl/>
        </w:rPr>
        <w:t xml:space="preserve"> נוכל לגשת לאיבר זה רק בתוך המחלקה של האוטו ומחלקות אחרות כמו חניון לצורך העניין שמכילות את המחלקה של אוטו לא יוכלו לגשת למשתנה זה</w:t>
      </w:r>
      <w:r>
        <w:rPr>
          <w:rFonts w:hint="cs"/>
          <w:rtl/>
        </w:rPr>
        <w:t>.</w:t>
      </w:r>
    </w:p>
    <w:p w14:paraId="3EA1B4E7" w14:textId="51EF8761" w:rsidR="008A60A9" w:rsidRDefault="006102CE" w:rsidP="008A60A9">
      <w:pPr>
        <w:pStyle w:val="ListParagraph"/>
        <w:rPr>
          <w:rStyle w:val="PageNumber"/>
          <w:rtl/>
        </w:rPr>
      </w:pPr>
      <w:r>
        <w:t>P</w:t>
      </w:r>
      <w:r w:rsidR="008A60A9">
        <w:t>rotected</w:t>
      </w:r>
      <w:r>
        <w:rPr>
          <w:rFonts w:hint="cs"/>
          <w:rtl/>
        </w:rPr>
        <w:t xml:space="preserve"> מתייחס לאיברים בצורה זהה לאיברים כמו </w:t>
      </w:r>
      <w:r>
        <w:t>private</w:t>
      </w:r>
      <w:r>
        <w:rPr>
          <w:rFonts w:hint="cs"/>
          <w:rtl/>
        </w:rPr>
        <w:t xml:space="preserve"> אך מאפשר גישה לאיברים מתוך מחלקות יורשות, לעומת </w:t>
      </w:r>
      <w:r>
        <w:rPr>
          <w:rStyle w:val="PageNumber"/>
        </w:rPr>
        <w:t>private</w:t>
      </w:r>
      <w:r>
        <w:rPr>
          <w:rStyle w:val="PageNumber"/>
          <w:rFonts w:hint="cs"/>
          <w:rtl/>
        </w:rPr>
        <w:t xml:space="preserve"> שמסתיר את האיברים.</w:t>
      </w:r>
    </w:p>
    <w:p w14:paraId="68A4B01E" w14:textId="03CE2485" w:rsidR="006102CE" w:rsidRDefault="006102CE" w:rsidP="008A60A9">
      <w:pPr>
        <w:pStyle w:val="ListParagraph"/>
        <w:rPr>
          <w:rStyle w:val="PageNumber"/>
          <w:rtl/>
        </w:rPr>
      </w:pPr>
      <w:r>
        <w:rPr>
          <w:rStyle w:val="PageNumber"/>
          <w:rFonts w:hint="cs"/>
          <w:rtl/>
        </w:rPr>
        <w:t xml:space="preserve">בנוסף יש </w:t>
      </w:r>
      <w:r w:rsidR="00AE7A20">
        <w:rPr>
          <w:rStyle w:val="PageNumber"/>
          <w:rFonts w:hint="cs"/>
          <w:rtl/>
        </w:rPr>
        <w:t>מנגנון</w:t>
      </w:r>
      <w:r>
        <w:rPr>
          <w:rStyle w:val="PageNumber"/>
          <w:rFonts w:hint="cs"/>
          <w:rtl/>
        </w:rPr>
        <w:t xml:space="preserve"> שנקרא "מחלקות חברות" שבניגוד לקבוצות הגישה שמוגדרות עדיין יכולות לאפשר גישה לאיברים אחת של השנייה</w:t>
      </w:r>
    </w:p>
    <w:p w14:paraId="3BDD77E8" w14:textId="329C2B2C" w:rsidR="006102CE" w:rsidRDefault="006102CE" w:rsidP="006102CE">
      <w:pPr>
        <w:pStyle w:val="ListParagraph"/>
        <w:numPr>
          <w:ilvl w:val="0"/>
          <w:numId w:val="1"/>
        </w:numPr>
      </w:pPr>
      <w:r>
        <w:rPr>
          <w:rFonts w:hint="cs"/>
          <w:rtl/>
        </w:rPr>
        <w:t xml:space="preserve">מחלקה רגילה היא מחלקה שניתן ליצור ממנה איברים, כאשר כל הפעולות בתוכה מוגדרות לעומת מחלקה אבסטרקטית שבתוכה לא כל הפועלות מוגדרות ולא ניתן ליצור מופעים שלה. כלומר מחלקה אבסטרקטית מגדירה מין ממשק שכל מי שרוצה להשתמש בו יהיה חייב לממש את הפעולות שלו </w:t>
      </w:r>
      <w:r>
        <w:rPr>
          <w:rtl/>
        </w:rPr>
        <w:t>–</w:t>
      </w:r>
      <w:r>
        <w:rPr>
          <w:rFonts w:hint="cs"/>
          <w:rtl/>
        </w:rPr>
        <w:t xml:space="preserve"> משמש לעקרון הפולימורפיזם.</w:t>
      </w:r>
    </w:p>
    <w:p w14:paraId="6E966065" w14:textId="6995CEA6" w:rsidR="006102CE" w:rsidRDefault="006102CE" w:rsidP="006102CE">
      <w:pPr>
        <w:pStyle w:val="ListParagraph"/>
        <w:numPr>
          <w:ilvl w:val="0"/>
          <w:numId w:val="1"/>
        </w:numPr>
      </w:pPr>
      <w:r>
        <w:rPr>
          <w:rFonts w:hint="cs"/>
          <w:rtl/>
        </w:rPr>
        <w:t xml:space="preserve">מחלקה רגילה מאפשרת ליצור מופעים </w:t>
      </w:r>
      <w:r w:rsidR="0036318B">
        <w:rPr>
          <w:rFonts w:hint="cs"/>
          <w:rtl/>
        </w:rPr>
        <w:t xml:space="preserve">שלה לעומת מחלקה סטטית שיש רק מופע אחד שלה כלומר בעוד מחלקה רגילה נותנת לייצר מופעים שלכל אחד מהם יש זהות </w:t>
      </w:r>
      <w:r w:rsidR="00AE7A20">
        <w:rPr>
          <w:rFonts w:hint="cs"/>
          <w:rtl/>
        </w:rPr>
        <w:t>ייחודית</w:t>
      </w:r>
      <w:r w:rsidR="0036318B">
        <w:rPr>
          <w:rFonts w:hint="cs"/>
          <w:rtl/>
        </w:rPr>
        <w:t xml:space="preserve"> למחלקה סטטית יש רק מופע אחד. כלומר כל שינוי במחלקה סטטית יעודכן בכל מקום </w:t>
      </w:r>
      <w:r w:rsidR="0036318B">
        <w:rPr>
          <w:rtl/>
        </w:rPr>
        <w:t>–</w:t>
      </w:r>
      <w:r w:rsidR="0036318B">
        <w:rPr>
          <w:rFonts w:hint="cs"/>
          <w:rtl/>
        </w:rPr>
        <w:t xml:space="preserve"> לדוגמה אם קיימת מחלקה סטטית שמייצגת בית ספר במידה ונשנה את מספר התלמידים מ1 ל2 בקטע קוד מסוים וננסה לגשת למחלקה ממקום אחר נוכל לראות שמספר התלמידים יתעדכן. לעומת מחלקה רגילה שבה כל מופע הוא ייחודי ואם נעדכן למכונית אחת את הצבע שלה כל שאר המופעים של המחלקה מכונית לא ישתנו.</w:t>
      </w:r>
    </w:p>
    <w:p w14:paraId="65A48072" w14:textId="13CFA212" w:rsidR="0036318B" w:rsidRDefault="0036318B" w:rsidP="0036318B">
      <w:pPr>
        <w:pStyle w:val="ListParagraph"/>
        <w:numPr>
          <w:ilvl w:val="0"/>
          <w:numId w:val="1"/>
        </w:numPr>
        <w:rPr>
          <w:rFonts w:hint="cs"/>
          <w:rtl/>
        </w:rPr>
      </w:pPr>
      <w:r>
        <w:t>Access modifier internal</w:t>
      </w:r>
      <w:r>
        <w:rPr>
          <w:rFonts w:hint="cs"/>
          <w:rtl/>
        </w:rPr>
        <w:t xml:space="preserve"> אומר כי כל קטע קוד בתוך הקובץ הנוכחי יוכל לגשת לאיבר לצורך העניין אם באותו קובץ נגדיר את המחלקה מכונית והמחלקה תוכנית נוכל לגשת דרך המחלקה תוכנית לכל האיברים של המחלקה </w:t>
      </w:r>
      <w:proofErr w:type="gramStart"/>
      <w:r>
        <w:rPr>
          <w:rFonts w:hint="cs"/>
          <w:rtl/>
        </w:rPr>
        <w:t>מכונית(</w:t>
      </w:r>
      <w:proofErr w:type="gramEnd"/>
      <w:r>
        <w:rPr>
          <w:rFonts w:hint="cs"/>
          <w:rtl/>
        </w:rPr>
        <w:t xml:space="preserve">צבע, מנוע וכו') אך אם נכתוב בקובץ אחר מחלקה של חניון לצורך העניין וננסה לגשת לאיבר צבע שיש בתוך המחלקה מכונית ישירות(בהנחה והוא הוגדר </w:t>
      </w:r>
      <w:r>
        <w:t>internal</w:t>
      </w:r>
      <w:r>
        <w:rPr>
          <w:rFonts w:hint="cs"/>
          <w:rtl/>
        </w:rPr>
        <w:t>) לא נצליח</w:t>
      </w:r>
    </w:p>
    <w:sectPr w:rsidR="0036318B" w:rsidSect="00A707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3188D"/>
    <w:multiLevelType w:val="hybridMultilevel"/>
    <w:tmpl w:val="D64E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44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F0"/>
    <w:rsid w:val="0036318B"/>
    <w:rsid w:val="006102CE"/>
    <w:rsid w:val="007E32B8"/>
    <w:rsid w:val="008A60A9"/>
    <w:rsid w:val="00A70727"/>
    <w:rsid w:val="00AE7A20"/>
    <w:rsid w:val="00BA13F0"/>
    <w:rsid w:val="00E72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5C7B"/>
  <w15:chartTrackingRefBased/>
  <w15:docId w15:val="{733F2753-7C73-48CF-B867-5154D6E8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A1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F0"/>
    <w:rPr>
      <w:rFonts w:eastAsiaTheme="majorEastAsia" w:cstheme="majorBidi"/>
      <w:color w:val="272727" w:themeColor="text1" w:themeTint="D8"/>
    </w:rPr>
  </w:style>
  <w:style w:type="paragraph" w:styleId="Title">
    <w:name w:val="Title"/>
    <w:basedOn w:val="Normal"/>
    <w:next w:val="Normal"/>
    <w:link w:val="TitleChar"/>
    <w:uiPriority w:val="10"/>
    <w:qFormat/>
    <w:rsid w:val="00BA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F0"/>
    <w:pPr>
      <w:spacing w:before="160"/>
      <w:jc w:val="center"/>
    </w:pPr>
    <w:rPr>
      <w:i/>
      <w:iCs/>
      <w:color w:val="404040" w:themeColor="text1" w:themeTint="BF"/>
    </w:rPr>
  </w:style>
  <w:style w:type="character" w:customStyle="1" w:styleId="QuoteChar">
    <w:name w:val="Quote Char"/>
    <w:basedOn w:val="DefaultParagraphFont"/>
    <w:link w:val="Quote"/>
    <w:uiPriority w:val="29"/>
    <w:rsid w:val="00BA13F0"/>
    <w:rPr>
      <w:i/>
      <w:iCs/>
      <w:color w:val="404040" w:themeColor="text1" w:themeTint="BF"/>
    </w:rPr>
  </w:style>
  <w:style w:type="paragraph" w:styleId="ListParagraph">
    <w:name w:val="List Paragraph"/>
    <w:basedOn w:val="Normal"/>
    <w:uiPriority w:val="34"/>
    <w:qFormat/>
    <w:rsid w:val="00BA13F0"/>
    <w:pPr>
      <w:ind w:left="720"/>
      <w:contextualSpacing/>
    </w:pPr>
  </w:style>
  <w:style w:type="character" w:styleId="IntenseEmphasis">
    <w:name w:val="Intense Emphasis"/>
    <w:basedOn w:val="DefaultParagraphFont"/>
    <w:uiPriority w:val="21"/>
    <w:qFormat/>
    <w:rsid w:val="00BA13F0"/>
    <w:rPr>
      <w:i/>
      <w:iCs/>
      <w:color w:val="0F4761" w:themeColor="accent1" w:themeShade="BF"/>
    </w:rPr>
  </w:style>
  <w:style w:type="paragraph" w:styleId="IntenseQuote">
    <w:name w:val="Intense Quote"/>
    <w:basedOn w:val="Normal"/>
    <w:next w:val="Normal"/>
    <w:link w:val="IntenseQuoteChar"/>
    <w:uiPriority w:val="30"/>
    <w:qFormat/>
    <w:rsid w:val="00BA1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F0"/>
    <w:rPr>
      <w:i/>
      <w:iCs/>
      <w:color w:val="0F4761" w:themeColor="accent1" w:themeShade="BF"/>
    </w:rPr>
  </w:style>
  <w:style w:type="character" w:styleId="IntenseReference">
    <w:name w:val="Intense Reference"/>
    <w:basedOn w:val="DefaultParagraphFont"/>
    <w:uiPriority w:val="32"/>
    <w:qFormat/>
    <w:rsid w:val="00BA13F0"/>
    <w:rPr>
      <w:b/>
      <w:bCs/>
      <w:smallCaps/>
      <w:color w:val="0F4761" w:themeColor="accent1" w:themeShade="BF"/>
      <w:spacing w:val="5"/>
    </w:rPr>
  </w:style>
  <w:style w:type="paragraph" w:styleId="Footer">
    <w:name w:val="footer"/>
    <w:basedOn w:val="Normal"/>
    <w:link w:val="FooterChar"/>
    <w:uiPriority w:val="99"/>
    <w:semiHidden/>
    <w:unhideWhenUsed/>
    <w:rsid w:val="008A60A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A60A9"/>
  </w:style>
  <w:style w:type="character" w:styleId="PageNumber">
    <w:name w:val="page number"/>
    <w:basedOn w:val="DefaultParagraphFont"/>
    <w:uiPriority w:val="99"/>
    <w:semiHidden/>
    <w:unhideWhenUsed/>
    <w:rsid w:val="008A6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 לוין</dc:creator>
  <cp:keywords/>
  <dc:description/>
  <cp:lastModifiedBy>מקס לוין</cp:lastModifiedBy>
  <cp:revision>3</cp:revision>
  <dcterms:created xsi:type="dcterms:W3CDTF">2024-05-06T18:58:00Z</dcterms:created>
  <dcterms:modified xsi:type="dcterms:W3CDTF">2024-05-06T20:29:00Z</dcterms:modified>
</cp:coreProperties>
</file>