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95A12" w:rsidR="002F72B3" w:rsidP="00C97932" w:rsidRDefault="007D3716" w14:paraId="75A5A12C" w14:textId="014154F4">
      <w:pPr>
        <w:spacing w:line="360" w:lineRule="auto"/>
        <w:jc w:val="center"/>
        <w:rPr>
          <w:rFonts w:ascii="Times New Roman" w:hAnsi="Times New Roman" w:eastAsia="Times New Roman" w:cs="Times New Roman"/>
          <w:b/>
          <w:bCs/>
          <w:sz w:val="40"/>
          <w:szCs w:val="40"/>
        </w:rPr>
      </w:pPr>
      <w:r w:rsidRPr="00895A12">
        <w:rPr>
          <w:rFonts w:ascii="Times New Roman" w:hAnsi="Times New Roman" w:eastAsia="Times New Roman" w:cs="Times New Roman"/>
          <w:b/>
          <w:bCs/>
          <w:sz w:val="40"/>
          <w:szCs w:val="40"/>
        </w:rPr>
        <w:t xml:space="preserve">W-Shape </w:t>
      </w:r>
      <w:r w:rsidRPr="00895A12" w:rsidR="002F72B3">
        <w:rPr>
          <w:rFonts w:ascii="Times New Roman" w:hAnsi="Times New Roman" w:eastAsia="Times New Roman" w:cs="Times New Roman"/>
          <w:b/>
          <w:bCs/>
          <w:sz w:val="40"/>
          <w:szCs w:val="40"/>
        </w:rPr>
        <w:t xml:space="preserve">Steel </w:t>
      </w:r>
      <w:r w:rsidRPr="00895A12">
        <w:rPr>
          <w:rFonts w:ascii="Times New Roman" w:hAnsi="Times New Roman" w:eastAsia="Times New Roman" w:cs="Times New Roman"/>
          <w:b/>
          <w:bCs/>
          <w:sz w:val="40"/>
          <w:szCs w:val="40"/>
        </w:rPr>
        <w:t>Members</w:t>
      </w:r>
    </w:p>
    <w:p w:rsidRPr="00895A12" w:rsidR="00C97932" w:rsidP="00C97932" w:rsidRDefault="00C97932" w14:paraId="07602A3E" w14:textId="50234F4A">
      <w:pPr>
        <w:spacing w:line="360" w:lineRule="auto"/>
        <w:jc w:val="center"/>
        <w:rPr>
          <w:rFonts w:ascii="Times New Roman" w:hAnsi="Times New Roman" w:eastAsia="Times New Roman" w:cs="Times New Roman"/>
        </w:rPr>
      </w:pPr>
      <w:r w:rsidRPr="00895A12">
        <w:rPr>
          <w:rFonts w:ascii="Times New Roman" w:hAnsi="Times New Roman" w:eastAsia="Times New Roman" w:cs="Times New Roman"/>
        </w:rPr>
        <w:t>Data Report</w:t>
      </w:r>
    </w:p>
    <w:p w:rsidRPr="00895A12" w:rsidR="00C97932" w:rsidP="00C97932" w:rsidRDefault="00C97932" w14:paraId="0F41349D" w14:textId="77777777">
      <w:pPr>
        <w:spacing w:line="360" w:lineRule="auto"/>
        <w:jc w:val="center"/>
        <w:rPr>
          <w:rFonts w:ascii="Times New Roman" w:hAnsi="Times New Roman" w:eastAsia="Times New Roman" w:cs="Times New Roman"/>
        </w:rPr>
      </w:pPr>
    </w:p>
    <w:p w:rsidRPr="00895A12" w:rsidR="00C97932" w:rsidP="00C97932" w:rsidRDefault="00C97932" w14:paraId="538C2554" w14:textId="66440C77">
      <w:pPr>
        <w:spacing w:line="360" w:lineRule="auto"/>
        <w:jc w:val="center"/>
        <w:rPr>
          <w:rFonts w:ascii="Times New Roman" w:hAnsi="Times New Roman" w:eastAsia="Times New Roman" w:cs="Times New Roman"/>
        </w:rPr>
      </w:pPr>
      <w:r w:rsidRPr="00895A12">
        <w:rPr>
          <w:rFonts w:ascii="Times New Roman" w:hAnsi="Times New Roman" w:eastAsia="Times New Roman" w:cs="Times New Roman"/>
        </w:rPr>
        <w:t xml:space="preserve">Noah Morland, </w:t>
      </w:r>
      <w:r w:rsidRPr="00895A12">
        <w:rPr>
          <w:rFonts w:ascii="Times New Roman" w:hAnsi="Times New Roman" w:eastAsia="Times New Roman" w:cs="Times New Roman"/>
        </w:rPr>
        <w:t xml:space="preserve">Jacob </w:t>
      </w:r>
      <w:r w:rsidRPr="00895A12" w:rsidR="00895A12">
        <w:rPr>
          <w:rFonts w:ascii="Times New Roman" w:hAnsi="Times New Roman" w:eastAsia="Times New Roman" w:cs="Times New Roman"/>
        </w:rPr>
        <w:t>Lamoureux</w:t>
      </w:r>
      <w:r w:rsidRPr="00895A12">
        <w:rPr>
          <w:rFonts w:ascii="Times New Roman" w:hAnsi="Times New Roman" w:eastAsia="Times New Roman" w:cs="Times New Roman"/>
        </w:rPr>
        <w:t xml:space="preserve">, </w:t>
      </w:r>
      <w:r w:rsidRPr="00895A12">
        <w:rPr>
          <w:rFonts w:ascii="Times New Roman" w:hAnsi="Times New Roman" w:eastAsia="Times New Roman" w:cs="Times New Roman"/>
        </w:rPr>
        <w:t>Max Perry</w:t>
      </w:r>
    </w:p>
    <w:p w:rsidRPr="00895A12" w:rsidR="00C97932" w:rsidP="00C97932" w:rsidRDefault="00C97932" w14:paraId="4280ED7E" w14:textId="77777777">
      <w:pPr>
        <w:spacing w:line="360" w:lineRule="auto"/>
        <w:jc w:val="center"/>
        <w:rPr>
          <w:rFonts w:ascii="Times New Roman" w:hAnsi="Times New Roman" w:eastAsia="Times New Roman" w:cs="Times New Roman"/>
        </w:rPr>
      </w:pPr>
    </w:p>
    <w:p w:rsidRPr="00895A12" w:rsidR="00C97932" w:rsidP="00C97932" w:rsidRDefault="00C97932" w14:paraId="6723DCC7" w14:textId="77777777">
      <w:pPr>
        <w:spacing w:line="360" w:lineRule="auto"/>
        <w:jc w:val="center"/>
        <w:rPr>
          <w:rFonts w:ascii="Times New Roman" w:hAnsi="Times New Roman" w:eastAsia="Times New Roman" w:cs="Times New Roman"/>
        </w:rPr>
      </w:pPr>
      <w:r w:rsidRPr="00895A12">
        <w:rPr>
          <w:rFonts w:ascii="Times New Roman" w:hAnsi="Times New Roman" w:eastAsia="Times New Roman" w:cs="Times New Roman"/>
        </w:rPr>
        <w:t>Department of Civil &amp; Environmental Engineering, University of Nebraska-Lincoln</w:t>
      </w:r>
    </w:p>
    <w:p w:rsidRPr="00895A12" w:rsidR="00C97932" w:rsidP="00C97932" w:rsidRDefault="00C97932" w14:paraId="65D9AE9C" w14:textId="77777777">
      <w:pPr>
        <w:spacing w:line="360" w:lineRule="auto"/>
        <w:jc w:val="center"/>
        <w:rPr>
          <w:rFonts w:ascii="Times New Roman" w:hAnsi="Times New Roman" w:eastAsia="Times New Roman" w:cs="Times New Roman"/>
        </w:rPr>
      </w:pPr>
    </w:p>
    <w:p w:rsidRPr="00895A12" w:rsidR="00C97932" w:rsidP="00C97932" w:rsidRDefault="00C97932" w14:paraId="6B0C7B39" w14:textId="77777777">
      <w:pPr>
        <w:spacing w:line="360" w:lineRule="auto"/>
        <w:jc w:val="center"/>
        <w:rPr>
          <w:rFonts w:ascii="Times New Roman" w:hAnsi="Times New Roman" w:eastAsia="Times New Roman" w:cs="Times New Roman"/>
        </w:rPr>
      </w:pPr>
      <w:r w:rsidRPr="00895A12">
        <w:rPr>
          <w:rFonts w:ascii="Times New Roman" w:hAnsi="Times New Roman" w:eastAsia="Times New Roman" w:cs="Times New Roman"/>
        </w:rPr>
        <w:t>CIVE 202: Civil Engineering Analysis II</w:t>
      </w:r>
    </w:p>
    <w:p w:rsidRPr="00895A12" w:rsidR="00C97932" w:rsidP="00C97932" w:rsidRDefault="00C97932" w14:paraId="58E030C4" w14:textId="77777777">
      <w:pPr>
        <w:spacing w:line="360" w:lineRule="auto"/>
        <w:jc w:val="center"/>
        <w:rPr>
          <w:rFonts w:ascii="Times New Roman" w:hAnsi="Times New Roman" w:eastAsia="Times New Roman" w:cs="Times New Roman"/>
        </w:rPr>
      </w:pPr>
    </w:p>
    <w:p w:rsidRPr="00895A12" w:rsidR="00C97932" w:rsidP="00C97932" w:rsidRDefault="00C97932" w14:paraId="2BBBC12C" w14:textId="77777777">
      <w:pPr>
        <w:spacing w:line="360" w:lineRule="auto"/>
        <w:jc w:val="center"/>
        <w:rPr>
          <w:rFonts w:ascii="Times New Roman" w:hAnsi="Times New Roman" w:eastAsia="Times New Roman" w:cs="Times New Roman"/>
        </w:rPr>
      </w:pPr>
      <w:r w:rsidRPr="00895A12">
        <w:rPr>
          <w:rFonts w:ascii="Times New Roman" w:hAnsi="Times New Roman" w:eastAsia="Times New Roman" w:cs="Times New Roman"/>
        </w:rPr>
        <w:t>Dr. Kaycie Lane</w:t>
      </w:r>
    </w:p>
    <w:p w:rsidRPr="00895A12" w:rsidR="00C97932" w:rsidP="00C97932" w:rsidRDefault="00C97932" w14:paraId="5CEE7306" w14:textId="77777777">
      <w:pPr>
        <w:spacing w:line="360" w:lineRule="auto"/>
        <w:jc w:val="center"/>
        <w:rPr>
          <w:rFonts w:ascii="Times New Roman" w:hAnsi="Times New Roman" w:eastAsia="Times New Roman" w:cs="Times New Roman"/>
        </w:rPr>
      </w:pPr>
    </w:p>
    <w:p w:rsidRPr="00895A12" w:rsidR="00C97932" w:rsidP="00C97932" w:rsidRDefault="00C97932" w14:paraId="42BF964E" w14:textId="7C160C14">
      <w:pPr>
        <w:spacing w:line="360" w:lineRule="auto"/>
        <w:jc w:val="center"/>
        <w:rPr>
          <w:rFonts w:ascii="Times New Roman" w:hAnsi="Times New Roman" w:eastAsia="Times New Roman" w:cs="Times New Roman"/>
        </w:rPr>
      </w:pPr>
      <w:r w:rsidRPr="00895A12">
        <w:rPr>
          <w:rFonts w:ascii="Times New Roman" w:hAnsi="Times New Roman" w:eastAsia="Times New Roman" w:cs="Times New Roman"/>
        </w:rPr>
        <w:t>May 8, 2026</w:t>
      </w:r>
    </w:p>
    <w:p w:rsidRPr="00895A12" w:rsidR="00983A40" w:rsidP="00A77EC2" w:rsidRDefault="00E907E2" w14:paraId="33D35B3B" w14:textId="77777777">
      <w:pPr>
        <w:spacing w:line="360" w:lineRule="auto"/>
        <w:rPr>
          <w:rFonts w:ascii="Times New Roman" w:hAnsi="Times New Roman" w:cs="Times New Roman"/>
          <w:b/>
          <w:bCs/>
        </w:rPr>
      </w:pPr>
      <w:r w:rsidRPr="00895A12">
        <w:rPr>
          <w:rFonts w:ascii="Times New Roman" w:hAnsi="Times New Roman" w:cs="Times New Roman"/>
          <w:b/>
          <w:bCs/>
        </w:rPr>
        <w:br w:type="page"/>
      </w:r>
      <w:r w:rsidRPr="00895A12" w:rsidR="00983A40">
        <w:rPr>
          <w:rFonts w:ascii="Times New Roman" w:hAnsi="Times New Roman" w:cs="Times New Roman"/>
          <w:b/>
          <w:bCs/>
        </w:rPr>
        <w:lastRenderedPageBreak/>
        <w:br/>
      </w:r>
    </w:p>
    <w:sdt>
      <w:sdtPr>
        <w:rPr>
          <w:rFonts w:ascii="Times New Roman" w:hAnsi="Times New Roman" w:cs="Times New Roman"/>
        </w:rPr>
        <w:id w:val="-544057018"/>
        <w:docPartObj>
          <w:docPartGallery w:val="Table of Contents"/>
          <w:docPartUnique/>
        </w:docPartObj>
      </w:sdtPr>
      <w:sdtEndPr>
        <w:rPr>
          <w:rFonts w:ascii="Times New Roman" w:hAnsi="Times New Roman" w:eastAsia="Aptos" w:cs="Times New Roman" w:eastAsiaTheme="minorAscii"/>
          <w:b w:val="1"/>
          <w:bCs w:val="1"/>
          <w:noProof/>
          <w:color w:val="auto"/>
          <w:kern w:val="2"/>
          <w:sz w:val="24"/>
          <w:szCs w:val="24"/>
          <w14:ligatures w14:val="standardContextual"/>
        </w:rPr>
      </w:sdtEndPr>
      <w:sdtContent>
        <w:p w:rsidRPr="00895A12" w:rsidR="00983A40" w:rsidP="00A77EC2" w:rsidRDefault="00983A40" w14:paraId="4E5FC5D1" w14:textId="78BC6DB6">
          <w:pPr>
            <w:pStyle w:val="TOCHeading"/>
            <w:spacing w:line="360" w:lineRule="auto"/>
            <w:rPr>
              <w:rFonts w:ascii="Times New Roman" w:hAnsi="Times New Roman" w:cs="Times New Roman"/>
            </w:rPr>
          </w:pPr>
          <w:r w:rsidRPr="00895A12">
            <w:rPr>
              <w:rFonts w:ascii="Times New Roman" w:hAnsi="Times New Roman" w:cs="Times New Roman"/>
            </w:rPr>
            <w:t>Contents</w:t>
          </w:r>
        </w:p>
        <w:p w:rsidRPr="00895A12" w:rsidR="00C97932" w:rsidRDefault="00983A40" w14:paraId="29AD1DE7" w14:textId="506DD848">
          <w:pPr>
            <w:pStyle w:val="TOC1"/>
            <w:tabs>
              <w:tab w:val="right" w:leader="dot" w:pos="9350"/>
            </w:tabs>
            <w:rPr>
              <w:rFonts w:ascii="Times New Roman" w:hAnsi="Times New Roman" w:cs="Times New Roman" w:eastAsiaTheme="minorEastAsia"/>
              <w:noProof/>
            </w:rPr>
          </w:pPr>
          <w:r w:rsidRPr="00895A12">
            <w:rPr>
              <w:rFonts w:ascii="Times New Roman" w:hAnsi="Times New Roman" w:cs="Times New Roman"/>
            </w:rPr>
            <w:fldChar w:fldCharType="begin"/>
          </w:r>
          <w:r w:rsidRPr="00895A12">
            <w:rPr>
              <w:rFonts w:ascii="Times New Roman" w:hAnsi="Times New Roman" w:cs="Times New Roman"/>
            </w:rPr>
            <w:instrText xml:space="preserve"> TOC \o "1-3" \h \z \u </w:instrText>
          </w:r>
          <w:r w:rsidRPr="00895A12">
            <w:rPr>
              <w:rFonts w:ascii="Times New Roman" w:hAnsi="Times New Roman" w:cs="Times New Roman"/>
            </w:rPr>
            <w:fldChar w:fldCharType="separate"/>
          </w:r>
          <w:hyperlink w:history="1" w:anchor="_Toc229063734">
            <w:r w:rsidRPr="00895A12" w:rsidR="00C97932">
              <w:rPr>
                <w:rStyle w:val="Hyperlink"/>
                <w:rFonts w:ascii="Times New Roman" w:hAnsi="Times New Roman" w:cs="Times New Roman"/>
                <w:noProof/>
              </w:rPr>
              <w:t>Introduction and Background</w:t>
            </w:r>
            <w:r w:rsidRPr="00895A12" w:rsidR="00C97932">
              <w:rPr>
                <w:rFonts w:ascii="Times New Roman" w:hAnsi="Times New Roman" w:cs="Times New Roman"/>
                <w:noProof/>
                <w:webHidden/>
              </w:rPr>
              <w:tab/>
            </w:r>
            <w:r w:rsidRPr="00895A12" w:rsidR="00C97932">
              <w:rPr>
                <w:rFonts w:ascii="Times New Roman" w:hAnsi="Times New Roman" w:cs="Times New Roman"/>
                <w:noProof/>
                <w:webHidden/>
              </w:rPr>
              <w:fldChar w:fldCharType="begin"/>
            </w:r>
            <w:r w:rsidRPr="00895A12" w:rsidR="00C97932">
              <w:rPr>
                <w:rFonts w:ascii="Times New Roman" w:hAnsi="Times New Roman" w:cs="Times New Roman"/>
                <w:noProof/>
                <w:webHidden/>
              </w:rPr>
              <w:instrText xml:space="preserve"> PAGEREF _Toc229063734 \h </w:instrText>
            </w:r>
            <w:r w:rsidRPr="00895A12" w:rsidR="00C97932">
              <w:rPr>
                <w:rFonts w:ascii="Times New Roman" w:hAnsi="Times New Roman" w:cs="Times New Roman"/>
                <w:noProof/>
                <w:webHidden/>
              </w:rPr>
            </w:r>
            <w:r w:rsidRPr="00895A12" w:rsidR="00C97932">
              <w:rPr>
                <w:rFonts w:ascii="Times New Roman" w:hAnsi="Times New Roman" w:cs="Times New Roman"/>
                <w:noProof/>
                <w:webHidden/>
              </w:rPr>
              <w:fldChar w:fldCharType="separate"/>
            </w:r>
            <w:r w:rsidRPr="00895A12" w:rsidR="00C97932">
              <w:rPr>
                <w:rFonts w:ascii="Times New Roman" w:hAnsi="Times New Roman" w:cs="Times New Roman"/>
                <w:noProof/>
                <w:webHidden/>
              </w:rPr>
              <w:t>3</w:t>
            </w:r>
            <w:r w:rsidRPr="00895A12" w:rsidR="00C97932">
              <w:rPr>
                <w:rFonts w:ascii="Times New Roman" w:hAnsi="Times New Roman" w:cs="Times New Roman"/>
                <w:noProof/>
                <w:webHidden/>
              </w:rPr>
              <w:fldChar w:fldCharType="end"/>
            </w:r>
          </w:hyperlink>
        </w:p>
        <w:p w:rsidRPr="00895A12" w:rsidR="00C97932" w:rsidRDefault="00C97932" w14:paraId="7160F01F" w14:textId="5C1C3286">
          <w:pPr>
            <w:pStyle w:val="TOC1"/>
            <w:tabs>
              <w:tab w:val="right" w:leader="dot" w:pos="9350"/>
            </w:tabs>
            <w:rPr>
              <w:rFonts w:ascii="Times New Roman" w:hAnsi="Times New Roman" w:cs="Times New Roman" w:eastAsiaTheme="minorEastAsia"/>
              <w:noProof/>
            </w:rPr>
          </w:pPr>
          <w:hyperlink w:history="1" w:anchor="_Toc229063735">
            <w:r w:rsidRPr="00895A12">
              <w:rPr>
                <w:rStyle w:val="Hyperlink"/>
                <w:rFonts w:ascii="Times New Roman" w:hAnsi="Times New Roman" w:cs="Times New Roman"/>
                <w:noProof/>
              </w:rPr>
              <w:t>Summary</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_Toc229063735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4</w:t>
            </w:r>
            <w:r w:rsidRPr="00895A12">
              <w:rPr>
                <w:rFonts w:ascii="Times New Roman" w:hAnsi="Times New Roman" w:cs="Times New Roman"/>
                <w:noProof/>
                <w:webHidden/>
              </w:rPr>
              <w:fldChar w:fldCharType="end"/>
            </w:r>
          </w:hyperlink>
        </w:p>
        <w:p w:rsidRPr="00895A12" w:rsidR="00C97932" w:rsidRDefault="00C97932" w14:paraId="2EE8C0DC" w14:textId="4A8C9715">
          <w:pPr>
            <w:pStyle w:val="TOC1"/>
            <w:tabs>
              <w:tab w:val="right" w:leader="dot" w:pos="9350"/>
            </w:tabs>
            <w:rPr>
              <w:rFonts w:ascii="Times New Roman" w:hAnsi="Times New Roman" w:cs="Times New Roman" w:eastAsiaTheme="minorEastAsia"/>
              <w:noProof/>
            </w:rPr>
          </w:pPr>
          <w:hyperlink w:history="1" w:anchor="_Toc229063736">
            <w:r w:rsidRPr="00895A12">
              <w:rPr>
                <w:rStyle w:val="Hyperlink"/>
                <w:rFonts w:ascii="Times New Roman" w:hAnsi="Times New Roman" w:cs="Times New Roman"/>
                <w:noProof/>
              </w:rPr>
              <w:t>Methods</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_Toc229063736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4</w:t>
            </w:r>
            <w:r w:rsidRPr="00895A12">
              <w:rPr>
                <w:rFonts w:ascii="Times New Roman" w:hAnsi="Times New Roman" w:cs="Times New Roman"/>
                <w:noProof/>
                <w:webHidden/>
              </w:rPr>
              <w:fldChar w:fldCharType="end"/>
            </w:r>
          </w:hyperlink>
        </w:p>
        <w:p w:rsidRPr="00895A12" w:rsidR="00C97932" w:rsidRDefault="00C97932" w14:paraId="323B8B78" w14:textId="4E01CF9E">
          <w:pPr>
            <w:pStyle w:val="TOC2"/>
            <w:tabs>
              <w:tab w:val="right" w:leader="dot" w:pos="9350"/>
            </w:tabs>
            <w:rPr>
              <w:rFonts w:ascii="Times New Roman" w:hAnsi="Times New Roman" w:cs="Times New Roman" w:eastAsiaTheme="minorEastAsia"/>
              <w:noProof/>
            </w:rPr>
          </w:pPr>
          <w:hyperlink w:history="1" w:anchor="_Toc229063737">
            <w:r w:rsidRPr="00895A12">
              <w:rPr>
                <w:rStyle w:val="Hyperlink"/>
                <w:rFonts w:ascii="Times New Roman" w:hAnsi="Times New Roman" w:cs="Times New Roman"/>
                <w:noProof/>
              </w:rPr>
              <w:t>Data Source and Cleaning</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_Toc229063737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4</w:t>
            </w:r>
            <w:r w:rsidRPr="00895A12">
              <w:rPr>
                <w:rFonts w:ascii="Times New Roman" w:hAnsi="Times New Roman" w:cs="Times New Roman"/>
                <w:noProof/>
                <w:webHidden/>
              </w:rPr>
              <w:fldChar w:fldCharType="end"/>
            </w:r>
          </w:hyperlink>
        </w:p>
        <w:p w:rsidRPr="00895A12" w:rsidR="00C97932" w:rsidRDefault="00C97932" w14:paraId="31624260" w14:textId="6995287A">
          <w:pPr>
            <w:pStyle w:val="TOC2"/>
            <w:tabs>
              <w:tab w:val="right" w:leader="dot" w:pos="9350"/>
            </w:tabs>
            <w:rPr>
              <w:rFonts w:ascii="Times New Roman" w:hAnsi="Times New Roman" w:cs="Times New Roman" w:eastAsiaTheme="minorEastAsia"/>
              <w:noProof/>
            </w:rPr>
          </w:pPr>
          <w:hyperlink w:history="1" w:anchor="_Toc229063738">
            <w:r w:rsidRPr="00895A12">
              <w:rPr>
                <w:rStyle w:val="Hyperlink"/>
                <w:rFonts w:ascii="Times New Roman" w:hAnsi="Times New Roman" w:cs="Times New Roman"/>
                <w:noProof/>
              </w:rPr>
              <w:t>Functions</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_Toc229063738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5</w:t>
            </w:r>
            <w:r w:rsidRPr="00895A12">
              <w:rPr>
                <w:rFonts w:ascii="Times New Roman" w:hAnsi="Times New Roman" w:cs="Times New Roman"/>
                <w:noProof/>
                <w:webHidden/>
              </w:rPr>
              <w:fldChar w:fldCharType="end"/>
            </w:r>
          </w:hyperlink>
        </w:p>
        <w:p w:rsidRPr="00895A12" w:rsidR="00C97932" w:rsidRDefault="00C97932" w14:paraId="2199372A" w14:textId="7417F5C6">
          <w:pPr>
            <w:pStyle w:val="TOC2"/>
            <w:tabs>
              <w:tab w:val="right" w:leader="dot" w:pos="9350"/>
            </w:tabs>
            <w:rPr>
              <w:rFonts w:ascii="Times New Roman" w:hAnsi="Times New Roman" w:cs="Times New Roman" w:eastAsiaTheme="minorEastAsia"/>
              <w:noProof/>
            </w:rPr>
          </w:pPr>
          <w:hyperlink w:history="1" w:anchor="_Toc229063739">
            <w:r w:rsidRPr="00895A12">
              <w:rPr>
                <w:rStyle w:val="Hyperlink"/>
                <w:rFonts w:ascii="Times New Roman" w:hAnsi="Times New Roman" w:cs="Times New Roman"/>
                <w:noProof/>
              </w:rPr>
              <w:t>Strength Calculations</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_Toc229063739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5</w:t>
            </w:r>
            <w:r w:rsidRPr="00895A12">
              <w:rPr>
                <w:rFonts w:ascii="Times New Roman" w:hAnsi="Times New Roman" w:cs="Times New Roman"/>
                <w:noProof/>
                <w:webHidden/>
              </w:rPr>
              <w:fldChar w:fldCharType="end"/>
            </w:r>
          </w:hyperlink>
        </w:p>
        <w:p w:rsidRPr="00895A12" w:rsidR="00C97932" w:rsidRDefault="00C97932" w14:paraId="0DE61B61" w14:textId="7151DD18">
          <w:pPr>
            <w:pStyle w:val="TOC2"/>
            <w:tabs>
              <w:tab w:val="right" w:leader="dot" w:pos="9350"/>
            </w:tabs>
            <w:rPr>
              <w:rFonts w:ascii="Times New Roman" w:hAnsi="Times New Roman" w:cs="Times New Roman" w:eastAsiaTheme="minorEastAsia"/>
              <w:noProof/>
            </w:rPr>
          </w:pPr>
          <w:hyperlink w:history="1" w:anchor="_Toc229063740">
            <w:r w:rsidRPr="00895A12">
              <w:rPr>
                <w:rStyle w:val="Hyperlink"/>
                <w:rFonts w:ascii="Times New Roman" w:hAnsi="Times New Roman" w:cs="Times New Roman"/>
                <w:noProof/>
              </w:rPr>
              <w:t>Visualization</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_Toc229063740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6</w:t>
            </w:r>
            <w:r w:rsidRPr="00895A12">
              <w:rPr>
                <w:rFonts w:ascii="Times New Roman" w:hAnsi="Times New Roman" w:cs="Times New Roman"/>
                <w:noProof/>
                <w:webHidden/>
              </w:rPr>
              <w:fldChar w:fldCharType="end"/>
            </w:r>
          </w:hyperlink>
        </w:p>
        <w:p w:rsidRPr="00895A12" w:rsidR="00C97932" w:rsidRDefault="00C97932" w14:paraId="4FB518E7" w14:textId="2F34BABA">
          <w:pPr>
            <w:pStyle w:val="TOC1"/>
            <w:tabs>
              <w:tab w:val="right" w:leader="dot" w:pos="9350"/>
            </w:tabs>
            <w:rPr>
              <w:rFonts w:ascii="Times New Roman" w:hAnsi="Times New Roman" w:cs="Times New Roman" w:eastAsiaTheme="minorEastAsia"/>
              <w:noProof/>
            </w:rPr>
          </w:pPr>
          <w:hyperlink w:history="1" w:anchor="_Toc229063741">
            <w:r w:rsidRPr="00895A12">
              <w:rPr>
                <w:rStyle w:val="Hyperlink"/>
                <w:rFonts w:ascii="Times New Roman" w:hAnsi="Times New Roman" w:cs="Times New Roman"/>
                <w:noProof/>
              </w:rPr>
              <w:t>Results and Discussion</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_Toc229063741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6</w:t>
            </w:r>
            <w:r w:rsidRPr="00895A12">
              <w:rPr>
                <w:rFonts w:ascii="Times New Roman" w:hAnsi="Times New Roman" w:cs="Times New Roman"/>
                <w:noProof/>
                <w:webHidden/>
              </w:rPr>
              <w:fldChar w:fldCharType="end"/>
            </w:r>
          </w:hyperlink>
        </w:p>
        <w:p w:rsidRPr="00895A12" w:rsidR="00C97932" w:rsidRDefault="00C97932" w14:paraId="71892663" w14:textId="4660E079">
          <w:pPr>
            <w:pStyle w:val="TOC2"/>
            <w:tabs>
              <w:tab w:val="right" w:leader="dot" w:pos="9350"/>
            </w:tabs>
            <w:rPr>
              <w:rFonts w:ascii="Times New Roman" w:hAnsi="Times New Roman" w:cs="Times New Roman" w:eastAsiaTheme="minorEastAsia"/>
              <w:noProof/>
            </w:rPr>
          </w:pPr>
          <w:hyperlink w:history="1" w:anchor="_Toc229063742">
            <w:r w:rsidRPr="00895A12">
              <w:rPr>
                <w:rStyle w:val="Hyperlink"/>
                <w:rFonts w:ascii="Times New Roman" w:hAnsi="Times New Roman" w:cs="Times New Roman"/>
                <w:noProof/>
              </w:rPr>
              <w:t>Comparison of LRFD and ASD</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_Toc229063742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9</w:t>
            </w:r>
            <w:r w:rsidRPr="00895A12">
              <w:rPr>
                <w:rFonts w:ascii="Times New Roman" w:hAnsi="Times New Roman" w:cs="Times New Roman"/>
                <w:noProof/>
                <w:webHidden/>
              </w:rPr>
              <w:fldChar w:fldCharType="end"/>
            </w:r>
          </w:hyperlink>
        </w:p>
        <w:p w:rsidRPr="00895A12" w:rsidR="00C97932" w:rsidRDefault="00C97932" w14:paraId="3592A751" w14:textId="77F01DD4">
          <w:pPr>
            <w:pStyle w:val="TOC1"/>
            <w:tabs>
              <w:tab w:val="right" w:leader="dot" w:pos="9350"/>
            </w:tabs>
            <w:rPr>
              <w:rFonts w:ascii="Times New Roman" w:hAnsi="Times New Roman" w:cs="Times New Roman" w:eastAsiaTheme="minorEastAsia"/>
              <w:noProof/>
            </w:rPr>
          </w:pPr>
          <w:hyperlink w:history="1" w:anchor="_Toc229063743">
            <w:r w:rsidRPr="00895A12">
              <w:rPr>
                <w:rStyle w:val="Hyperlink"/>
                <w:rFonts w:ascii="Times New Roman" w:hAnsi="Times New Roman" w:cs="Times New Roman"/>
                <w:noProof/>
              </w:rPr>
              <w:t>Analysis of Bias in Coding</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_Toc229063743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10</w:t>
            </w:r>
            <w:r w:rsidRPr="00895A12">
              <w:rPr>
                <w:rFonts w:ascii="Times New Roman" w:hAnsi="Times New Roman" w:cs="Times New Roman"/>
                <w:noProof/>
                <w:webHidden/>
              </w:rPr>
              <w:fldChar w:fldCharType="end"/>
            </w:r>
          </w:hyperlink>
        </w:p>
        <w:p w:rsidRPr="00895A12" w:rsidR="00C97932" w:rsidRDefault="00C97932" w14:paraId="562991EF" w14:textId="31252782">
          <w:pPr>
            <w:pStyle w:val="TOC2"/>
            <w:tabs>
              <w:tab w:val="right" w:leader="dot" w:pos="9350"/>
            </w:tabs>
            <w:rPr>
              <w:rFonts w:ascii="Times New Roman" w:hAnsi="Times New Roman" w:cs="Times New Roman" w:eastAsiaTheme="minorEastAsia"/>
              <w:noProof/>
            </w:rPr>
          </w:pPr>
          <w:hyperlink w:history="1" w:anchor="_Toc229063744">
            <w:r w:rsidRPr="00895A12">
              <w:rPr>
                <w:rStyle w:val="Hyperlink"/>
                <w:rFonts w:ascii="Times New Roman" w:hAnsi="Times New Roman" w:cs="Times New Roman"/>
                <w:noProof/>
              </w:rPr>
              <w:t>Choice of x̄ Formula</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_Toc229063744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10</w:t>
            </w:r>
            <w:r w:rsidRPr="00895A12">
              <w:rPr>
                <w:rFonts w:ascii="Times New Roman" w:hAnsi="Times New Roman" w:cs="Times New Roman"/>
                <w:noProof/>
                <w:webHidden/>
              </w:rPr>
              <w:fldChar w:fldCharType="end"/>
            </w:r>
          </w:hyperlink>
        </w:p>
        <w:p w:rsidRPr="00895A12" w:rsidR="00C97932" w:rsidRDefault="00C97932" w14:paraId="13D070EB" w14:textId="5F0F8199">
          <w:pPr>
            <w:pStyle w:val="TOC2"/>
            <w:tabs>
              <w:tab w:val="right" w:leader="dot" w:pos="9350"/>
            </w:tabs>
            <w:rPr>
              <w:rFonts w:ascii="Times New Roman" w:hAnsi="Times New Roman" w:cs="Times New Roman" w:eastAsiaTheme="minorEastAsia"/>
              <w:noProof/>
            </w:rPr>
          </w:pPr>
          <w:hyperlink w:history="1" w:anchor="_Toc229063745">
            <w:r w:rsidRPr="00895A12">
              <w:rPr>
                <w:rStyle w:val="Hyperlink"/>
                <w:rFonts w:ascii="Times New Roman" w:hAnsi="Times New Roman" w:cs="Times New Roman"/>
                <w:noProof/>
              </w:rPr>
              <w:t>Material Assumption (Fu = 65 ksi)</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_Toc229063745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10</w:t>
            </w:r>
            <w:r w:rsidRPr="00895A12">
              <w:rPr>
                <w:rFonts w:ascii="Times New Roman" w:hAnsi="Times New Roman" w:cs="Times New Roman"/>
                <w:noProof/>
                <w:webHidden/>
              </w:rPr>
              <w:fldChar w:fldCharType="end"/>
            </w:r>
          </w:hyperlink>
        </w:p>
        <w:p w:rsidRPr="00895A12" w:rsidR="00C97932" w:rsidRDefault="00C97932" w14:paraId="3E889AD9" w14:textId="1BAACDED">
          <w:pPr>
            <w:pStyle w:val="TOC2"/>
            <w:tabs>
              <w:tab w:val="right" w:leader="dot" w:pos="9350"/>
            </w:tabs>
            <w:rPr>
              <w:rFonts w:ascii="Times New Roman" w:hAnsi="Times New Roman" w:cs="Times New Roman" w:eastAsiaTheme="minorEastAsia"/>
              <w:noProof/>
            </w:rPr>
          </w:pPr>
          <w:hyperlink w:history="1" w:anchor="_Toc229063746">
            <w:r w:rsidRPr="00895A12">
              <w:rPr>
                <w:rStyle w:val="Hyperlink"/>
                <w:rFonts w:ascii="Times New Roman" w:hAnsi="Times New Roman" w:cs="Times New Roman"/>
                <w:noProof/>
              </w:rPr>
              <w:t>Welded Connection Assumption</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_Toc229063746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10</w:t>
            </w:r>
            <w:r w:rsidRPr="00895A12">
              <w:rPr>
                <w:rFonts w:ascii="Times New Roman" w:hAnsi="Times New Roman" w:cs="Times New Roman"/>
                <w:noProof/>
                <w:webHidden/>
              </w:rPr>
              <w:fldChar w:fldCharType="end"/>
            </w:r>
          </w:hyperlink>
        </w:p>
        <w:p w:rsidRPr="00895A12" w:rsidR="00C97932" w:rsidRDefault="00C97932" w14:paraId="19A94882" w14:textId="6A58BCA8">
          <w:pPr>
            <w:pStyle w:val="TOC2"/>
            <w:tabs>
              <w:tab w:val="right" w:leader="dot" w:pos="9350"/>
            </w:tabs>
            <w:rPr>
              <w:rFonts w:ascii="Times New Roman" w:hAnsi="Times New Roman" w:cs="Times New Roman" w:eastAsiaTheme="minorEastAsia"/>
              <w:noProof/>
            </w:rPr>
          </w:pPr>
          <w:hyperlink w:history="1" w:anchor="_Toc229063747">
            <w:r w:rsidRPr="00895A12">
              <w:rPr>
                <w:rStyle w:val="Hyperlink"/>
                <w:rFonts w:ascii="Times New Roman" w:hAnsi="Times New Roman" w:cs="Times New Roman"/>
                <w:noProof/>
              </w:rPr>
              <w:t>Polars Type Inference</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_Toc229063747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11</w:t>
            </w:r>
            <w:r w:rsidRPr="00895A12">
              <w:rPr>
                <w:rFonts w:ascii="Times New Roman" w:hAnsi="Times New Roman" w:cs="Times New Roman"/>
                <w:noProof/>
                <w:webHidden/>
              </w:rPr>
              <w:fldChar w:fldCharType="end"/>
            </w:r>
          </w:hyperlink>
        </w:p>
        <w:p w:rsidRPr="00895A12" w:rsidR="00C97932" w:rsidRDefault="00C97932" w14:paraId="0E4F5642" w14:textId="673CB0F0">
          <w:pPr>
            <w:pStyle w:val="TOC2"/>
            <w:tabs>
              <w:tab w:val="right" w:leader="dot" w:pos="9350"/>
            </w:tabs>
            <w:rPr>
              <w:rFonts w:ascii="Times New Roman" w:hAnsi="Times New Roman" w:cs="Times New Roman" w:eastAsiaTheme="minorEastAsia"/>
              <w:noProof/>
            </w:rPr>
          </w:pPr>
          <w:hyperlink w:history="1" w:anchor="_Toc229063748">
            <w:r w:rsidRPr="00895A12">
              <w:rPr>
                <w:rStyle w:val="Hyperlink"/>
                <w:rFonts w:ascii="Times New Roman" w:hAnsi="Times New Roman" w:cs="Times New Roman"/>
                <w:noProof/>
              </w:rPr>
              <w:t>Shape Selection by User Input</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_Toc229063748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11</w:t>
            </w:r>
            <w:r w:rsidRPr="00895A12">
              <w:rPr>
                <w:rFonts w:ascii="Times New Roman" w:hAnsi="Times New Roman" w:cs="Times New Roman"/>
                <w:noProof/>
                <w:webHidden/>
              </w:rPr>
              <w:fldChar w:fldCharType="end"/>
            </w:r>
          </w:hyperlink>
        </w:p>
        <w:p w:rsidRPr="00895A12" w:rsidR="00C97932" w:rsidRDefault="00C97932" w14:paraId="14ACC9D7" w14:textId="6AC1748B">
          <w:pPr>
            <w:pStyle w:val="TOC1"/>
            <w:tabs>
              <w:tab w:val="right" w:leader="dot" w:pos="9350"/>
            </w:tabs>
            <w:rPr>
              <w:rFonts w:ascii="Times New Roman" w:hAnsi="Times New Roman" w:cs="Times New Roman" w:eastAsiaTheme="minorEastAsia"/>
              <w:noProof/>
            </w:rPr>
          </w:pPr>
          <w:hyperlink w:history="1" w:anchor="_Toc229063749">
            <w:r w:rsidRPr="00895A12">
              <w:rPr>
                <w:rStyle w:val="Hyperlink"/>
                <w:rFonts w:ascii="Times New Roman" w:hAnsi="Times New Roman" w:cs="Times New Roman"/>
                <w:noProof/>
              </w:rPr>
              <w:t>Conclusion</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_Toc229063749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11</w:t>
            </w:r>
            <w:r w:rsidRPr="00895A12">
              <w:rPr>
                <w:rFonts w:ascii="Times New Roman" w:hAnsi="Times New Roman" w:cs="Times New Roman"/>
                <w:noProof/>
                <w:webHidden/>
              </w:rPr>
              <w:fldChar w:fldCharType="end"/>
            </w:r>
          </w:hyperlink>
        </w:p>
        <w:p w:rsidRPr="00895A12" w:rsidR="00C97932" w:rsidRDefault="00C97932" w14:paraId="43C808DC" w14:textId="2BB1255E">
          <w:pPr>
            <w:pStyle w:val="TOC1"/>
            <w:tabs>
              <w:tab w:val="right" w:leader="dot" w:pos="9350"/>
            </w:tabs>
            <w:rPr>
              <w:rFonts w:ascii="Times New Roman" w:hAnsi="Times New Roman" w:cs="Times New Roman" w:eastAsiaTheme="minorEastAsia"/>
              <w:noProof/>
            </w:rPr>
          </w:pPr>
          <w:hyperlink w:history="1" w:anchor="_Toc229063750">
            <w:r w:rsidRPr="00895A12">
              <w:rPr>
                <w:rStyle w:val="Hyperlink"/>
                <w:rFonts w:ascii="Times New Roman" w:hAnsi="Times New Roman" w:cs="Times New Roman"/>
                <w:noProof/>
              </w:rPr>
              <w:t>References</w:t>
            </w:r>
            <w:r w:rsidRPr="00895A12">
              <w:rPr>
                <w:rFonts w:ascii="Times New Roman" w:hAnsi="Times New Roman" w:cs="Times New Roman"/>
                <w:noProof/>
                <w:webHidden/>
              </w:rPr>
              <w:tab/>
            </w:r>
            <w:r w:rsidRPr="00895A12">
              <w:rPr>
                <w:rFonts w:ascii="Times New Roman" w:hAnsi="Times New Roman" w:cs="Times New Roman"/>
                <w:noProof/>
                <w:webHidden/>
              </w:rPr>
              <w:fldChar w:fldCharType="begin"/>
            </w:r>
            <w:r w:rsidRPr="00895A12">
              <w:rPr>
                <w:rFonts w:ascii="Times New Roman" w:hAnsi="Times New Roman" w:cs="Times New Roman"/>
                <w:noProof/>
                <w:webHidden/>
              </w:rPr>
              <w:instrText xml:space="preserve"> PAGEREF _Toc229063750 \h </w:instrText>
            </w:r>
            <w:r w:rsidRPr="00895A12">
              <w:rPr>
                <w:rFonts w:ascii="Times New Roman" w:hAnsi="Times New Roman" w:cs="Times New Roman"/>
                <w:noProof/>
                <w:webHidden/>
              </w:rPr>
            </w:r>
            <w:r w:rsidRPr="00895A12">
              <w:rPr>
                <w:rFonts w:ascii="Times New Roman" w:hAnsi="Times New Roman" w:cs="Times New Roman"/>
                <w:noProof/>
                <w:webHidden/>
              </w:rPr>
              <w:fldChar w:fldCharType="separate"/>
            </w:r>
            <w:r w:rsidRPr="00895A12">
              <w:rPr>
                <w:rFonts w:ascii="Times New Roman" w:hAnsi="Times New Roman" w:cs="Times New Roman"/>
                <w:noProof/>
                <w:webHidden/>
              </w:rPr>
              <w:t>12</w:t>
            </w:r>
            <w:r w:rsidRPr="00895A12">
              <w:rPr>
                <w:rFonts w:ascii="Times New Roman" w:hAnsi="Times New Roman" w:cs="Times New Roman"/>
                <w:noProof/>
                <w:webHidden/>
              </w:rPr>
              <w:fldChar w:fldCharType="end"/>
            </w:r>
          </w:hyperlink>
        </w:p>
        <w:p w:rsidRPr="00895A12" w:rsidR="00E907E2" w:rsidP="00A77EC2" w:rsidRDefault="00983A40" w14:paraId="31E485C1" w14:textId="6C08ABE6">
          <w:pPr>
            <w:spacing w:line="360" w:lineRule="auto"/>
            <w:rPr>
              <w:rFonts w:ascii="Times New Roman" w:hAnsi="Times New Roman" w:cs="Times New Roman"/>
            </w:rPr>
          </w:pPr>
          <w:r w:rsidRPr="00895A12">
            <w:rPr>
              <w:rFonts w:ascii="Times New Roman" w:hAnsi="Times New Roman" w:cs="Times New Roman"/>
              <w:b/>
              <w:bCs/>
              <w:noProof/>
            </w:rPr>
            <w:fldChar w:fldCharType="end"/>
          </w:r>
        </w:p>
      </w:sdtContent>
    </w:sdt>
    <w:p w:rsidRPr="00895A12" w:rsidR="00983A40" w:rsidP="00A77EC2" w:rsidRDefault="00983A40" w14:paraId="1DD2AD09" w14:textId="77777777">
      <w:pPr>
        <w:spacing w:line="360" w:lineRule="auto"/>
        <w:rPr>
          <w:rFonts w:ascii="Times New Roman" w:hAnsi="Times New Roman" w:cs="Times New Roman" w:eastAsiaTheme="majorEastAsia"/>
          <w:color w:val="0F4761" w:themeColor="accent1" w:themeShade="BF"/>
          <w:sz w:val="40"/>
          <w:szCs w:val="40"/>
        </w:rPr>
      </w:pPr>
      <w:r w:rsidRPr="00895A12">
        <w:rPr>
          <w:rFonts w:ascii="Times New Roman" w:hAnsi="Times New Roman" w:cs="Times New Roman"/>
        </w:rPr>
        <w:br w:type="page"/>
      </w:r>
    </w:p>
    <w:p w:rsidRPr="00895A12" w:rsidR="00507067" w:rsidP="00A77EC2" w:rsidRDefault="00507067" w14:paraId="3CE680BD" w14:textId="4DA0686B">
      <w:pPr>
        <w:pStyle w:val="Heading1"/>
        <w:spacing w:line="360" w:lineRule="auto"/>
        <w:rPr>
          <w:rFonts w:ascii="Times New Roman" w:hAnsi="Times New Roman" w:cs="Times New Roman"/>
        </w:rPr>
      </w:pPr>
      <w:bookmarkStart w:name="_Toc229063734" w:id="0"/>
      <w:r w:rsidRPr="00895A12">
        <w:rPr>
          <w:rFonts w:ascii="Times New Roman" w:hAnsi="Times New Roman" w:cs="Times New Roman"/>
        </w:rPr>
        <w:lastRenderedPageBreak/>
        <w:t>Introduction and Background</w:t>
      </w:r>
      <w:bookmarkEnd w:id="0"/>
    </w:p>
    <w:p w:rsidRPr="00895A12" w:rsidR="00976FA9" w:rsidP="00A77EC2" w:rsidRDefault="00976FA9" w14:paraId="465055A6" w14:textId="16C5DB12">
      <w:pPr>
        <w:spacing w:line="360" w:lineRule="auto"/>
        <w:rPr>
          <w:rFonts w:ascii="Times New Roman" w:hAnsi="Times New Roman" w:cs="Times New Roman"/>
        </w:rPr>
      </w:pPr>
      <w:r w:rsidRPr="00895A12">
        <w:rPr>
          <w:rFonts w:ascii="Times New Roman" w:hAnsi="Times New Roman" w:cs="Times New Roman"/>
        </w:rPr>
        <w:t>Steel tension members are widely used in structural engineering applications such as bridge trusses, roof systems, and lateral bracing systems. A tension member is defined as a structural element that carries axial load through tension along its longitudinal axis (Segui, 2018). When load is transferred through a welded connection, not all parts of the cross-section contribute equally to resisting the applied force. Portions of the section that are not directly connected to the load path experience delayed stress development. This phenomenon is known as shear lag. Shear lag reduces the effective efficiency of a tension member and is explicitly accounted for in the AISC Specification through a reduction in effective area used for rupture strength calculations (</w:t>
      </w:r>
      <w:r w:rsidRPr="00895A12" w:rsidR="00A77EC2">
        <w:rPr>
          <w:rFonts w:ascii="Times New Roman" w:hAnsi="Times New Roman" w:cs="Times New Roman"/>
        </w:rPr>
        <w:t>American Institute of Steel Construction, 2022</w:t>
      </w:r>
      <w:r w:rsidRPr="00895A12">
        <w:rPr>
          <w:rFonts w:ascii="Times New Roman" w:hAnsi="Times New Roman" w:cs="Times New Roman"/>
        </w:rPr>
        <w:t>).</w:t>
      </w:r>
    </w:p>
    <w:p w:rsidRPr="00895A12" w:rsidR="00976FA9" w:rsidP="00A77EC2" w:rsidRDefault="00976FA9" w14:paraId="12F2996C" w14:textId="77777777">
      <w:pPr>
        <w:spacing w:line="360" w:lineRule="auto"/>
        <w:rPr>
          <w:rFonts w:ascii="Times New Roman" w:hAnsi="Times New Roman" w:cs="Times New Roman"/>
        </w:rPr>
      </w:pPr>
      <w:r w:rsidRPr="00895A12">
        <w:rPr>
          <w:rFonts w:ascii="Times New Roman" w:hAnsi="Times New Roman" w:cs="Times New Roman"/>
        </w:rPr>
        <w:t>The American Institute of Steel Construction (AISC) Steel Construction Manual outlines the design requirements for tension members in Chapter D. Two primary limit states govern design: tensile yielding and tensile rupture. Tensile yielding refers to the gradual elongation of the gross cross-section when the yield stress is reached. Tensile rupture, on the other hand, is a sudden fracture that occurs across the reduced net section at the connection (Segui, 2018). For most welded tension connections, rupture of the effective net section governs the design rather than yielding.</w:t>
      </w:r>
    </w:p>
    <w:p w:rsidRPr="00895A12" w:rsidR="00976FA9" w:rsidP="00A77EC2" w:rsidRDefault="00976FA9" w14:paraId="0DC2F6D0" w14:textId="0DEBEF83">
      <w:pPr>
        <w:spacing w:line="360" w:lineRule="auto"/>
        <w:rPr>
          <w:rFonts w:ascii="Times New Roman" w:hAnsi="Times New Roman" w:cs="Times New Roman"/>
        </w:rPr>
      </w:pPr>
      <w:r w:rsidRPr="00895A12">
        <w:rPr>
          <w:rFonts w:ascii="Times New Roman" w:hAnsi="Times New Roman" w:cs="Times New Roman"/>
        </w:rPr>
        <w:t>The effective net area is determined by applying a shear lag factor, U, to the net area of the section. This factor is defined in AISC Table D3.1 and depends on the connection geometry. For typical welded W-shape connections, shear lag significantly influences the available tensile strength.</w:t>
      </w:r>
    </w:p>
    <w:p w:rsidRPr="00895A12" w:rsidR="00976FA9" w:rsidP="00A77EC2" w:rsidRDefault="00976FA9" w14:paraId="45679331" w14:textId="4FC77A2A">
      <w:pPr>
        <w:spacing w:line="360" w:lineRule="auto"/>
        <w:rPr>
          <w:rFonts w:ascii="Times New Roman" w:hAnsi="Times New Roman" w:cs="Times New Roman"/>
        </w:rPr>
      </w:pPr>
      <w:r w:rsidRPr="00895A12">
        <w:rPr>
          <w:rFonts w:ascii="Times New Roman" w:hAnsi="Times New Roman" w:cs="Times New Roman"/>
        </w:rPr>
        <w:t>For W-shapes connected through both flanges using welds, AISC Table D3.1 Case 2 defines the shear lag factor as a function of the connection length and the eccentricity of the connected area. The parameter x̄ represents the distance from the connection plane to the centroid of the connected element, while L is the length of the connection. A longer connection length allows more uniform stress distribution, which increases the shear lag factor and therefore increases the effective strength of the member (AISC, 2022).</w:t>
      </w:r>
    </w:p>
    <w:p w:rsidRPr="00895A12" w:rsidR="00976FA9" w:rsidP="00A77EC2" w:rsidRDefault="00976FA9" w14:paraId="68634E1A" w14:textId="31869BB7">
      <w:pPr>
        <w:spacing w:line="360" w:lineRule="auto"/>
        <w:rPr>
          <w:rFonts w:ascii="Times New Roman" w:hAnsi="Times New Roman" w:cs="Times New Roman"/>
        </w:rPr>
      </w:pPr>
      <w:r w:rsidRPr="00895A12">
        <w:rPr>
          <w:rFonts w:ascii="Times New Roman" w:hAnsi="Times New Roman" w:cs="Times New Roman"/>
        </w:rPr>
        <w:t xml:space="preserve">This project evaluates both Load and Resistance Factor Design (LRFD) and Allowable Stress Design (ASD) approaches. LRFD applies resistance factors to nominal strengths and load factors </w:t>
      </w:r>
      <w:r w:rsidRPr="00895A12">
        <w:rPr>
          <w:rFonts w:ascii="Times New Roman" w:hAnsi="Times New Roman" w:cs="Times New Roman"/>
        </w:rPr>
        <w:lastRenderedPageBreak/>
        <w:t xml:space="preserve">to applied loads to account for variability in material properties and loading conditions. ASD, in contrast, </w:t>
      </w:r>
      <w:proofErr w:type="gramStart"/>
      <w:r w:rsidRPr="00895A12">
        <w:rPr>
          <w:rFonts w:ascii="Times New Roman" w:hAnsi="Times New Roman" w:cs="Times New Roman"/>
        </w:rPr>
        <w:t>applies</w:t>
      </w:r>
      <w:proofErr w:type="gramEnd"/>
      <w:r w:rsidRPr="00895A12">
        <w:rPr>
          <w:rFonts w:ascii="Times New Roman" w:hAnsi="Times New Roman" w:cs="Times New Roman"/>
        </w:rPr>
        <w:t xml:space="preserve"> a single safety factor to nominal strength to ensure service-level loads remain within allowable limits (Segui, 2018). Both methods are used to evaluate the tensile rupture strength of selected W-shapes under a specified connection length.</w:t>
      </w:r>
    </w:p>
    <w:p w:rsidRPr="00895A12" w:rsidR="00507067" w:rsidP="00A77EC2" w:rsidRDefault="00507067" w14:paraId="5C2B50F3" w14:textId="12511A09">
      <w:pPr>
        <w:pStyle w:val="Heading1"/>
        <w:spacing w:line="360" w:lineRule="auto"/>
        <w:rPr>
          <w:rFonts w:ascii="Times New Roman" w:hAnsi="Times New Roman" w:cs="Times New Roman"/>
        </w:rPr>
      </w:pPr>
      <w:bookmarkStart w:name="_Toc229063735" w:id="1"/>
      <w:r w:rsidRPr="00895A12">
        <w:rPr>
          <w:rFonts w:ascii="Times New Roman" w:hAnsi="Times New Roman" w:cs="Times New Roman"/>
        </w:rPr>
        <w:t>Summary</w:t>
      </w:r>
      <w:bookmarkEnd w:id="1"/>
    </w:p>
    <w:p w:rsidRPr="00895A12" w:rsidR="003341F8" w:rsidP="00A77EC2" w:rsidRDefault="003341F8" w14:paraId="08F6C592" w14:textId="3179882E">
      <w:pPr>
        <w:spacing w:line="360" w:lineRule="auto"/>
        <w:rPr>
          <w:rFonts w:ascii="Times New Roman" w:hAnsi="Times New Roman" w:cs="Times New Roman"/>
        </w:rPr>
      </w:pPr>
      <w:r w:rsidRPr="00895A12">
        <w:rPr>
          <w:rFonts w:ascii="Times New Roman" w:hAnsi="Times New Roman" w:cs="Times New Roman"/>
        </w:rPr>
        <w:t>This project developed a computational tool in Python to evaluate tensile rupture strength for W-shaped steel sections in accordance with AISC Chapter D provisions. The program reads AISC section property data, filters for W-shapes, and computes the shear lag factor, effective net area, nominal rupture strength, LRFD design strength, and ASD allowable strength.</w:t>
      </w:r>
    </w:p>
    <w:p w:rsidRPr="00895A12" w:rsidR="003341F8" w:rsidP="00A77EC2" w:rsidRDefault="003341F8" w14:paraId="4F3E4F14" w14:textId="37F46B01">
      <w:pPr>
        <w:spacing w:line="360" w:lineRule="auto"/>
        <w:rPr>
          <w:rFonts w:ascii="Times New Roman" w:hAnsi="Times New Roman" w:cs="Times New Roman"/>
        </w:rPr>
      </w:pPr>
      <w:r w:rsidRPr="00895A12">
        <w:rPr>
          <w:rFonts w:ascii="Times New Roman" w:hAnsi="Times New Roman" w:cs="Times New Roman"/>
        </w:rPr>
        <w:t xml:space="preserve">Three W-shapes were analyzed: W14X48, W10X33, and W8X24, each with a connection length of 4.0 inches. </w:t>
      </w:r>
      <w:proofErr w:type="gramStart"/>
      <w:r w:rsidRPr="00895A12">
        <w:rPr>
          <w:rFonts w:ascii="Times New Roman" w:hAnsi="Times New Roman" w:cs="Times New Roman"/>
        </w:rPr>
        <w:t>The W14X48</w:t>
      </w:r>
      <w:proofErr w:type="gramEnd"/>
      <w:r w:rsidRPr="00895A12">
        <w:rPr>
          <w:rFonts w:ascii="Times New Roman" w:hAnsi="Times New Roman" w:cs="Times New Roman"/>
        </w:rPr>
        <w:t xml:space="preserve"> produced the highest nominal strength, followed by the W10X33 and W8X24. All shapes exhibited shear lag factors below 1.0, indicating a reduction in effective area due to partial connection of the cross-section</w:t>
      </w:r>
      <w:r w:rsidRPr="00895A12" w:rsidR="00785AAC">
        <w:rPr>
          <w:rFonts w:ascii="Times New Roman" w:hAnsi="Times New Roman" w:cs="Times New Roman"/>
        </w:rPr>
        <w:t xml:space="preserve"> (</w:t>
      </w:r>
      <w:r w:rsidRPr="00895A12" w:rsidR="00785AAC">
        <w:rPr>
          <w:rFonts w:ascii="Times New Roman" w:hAnsi="Times New Roman" w:cs="Times New Roman"/>
        </w:rPr>
        <w:t>AISC, 2022)</w:t>
      </w:r>
      <w:r w:rsidRPr="00895A12">
        <w:rPr>
          <w:rFonts w:ascii="Times New Roman" w:hAnsi="Times New Roman" w:cs="Times New Roman"/>
        </w:rPr>
        <w:t>.</w:t>
      </w:r>
    </w:p>
    <w:p w:rsidRPr="00895A12" w:rsidR="00507067" w:rsidP="00A77EC2" w:rsidRDefault="003341F8" w14:paraId="72FA5F05" w14:textId="246C904D">
      <w:pPr>
        <w:spacing w:line="360" w:lineRule="auto"/>
        <w:rPr>
          <w:rFonts w:ascii="Times New Roman" w:hAnsi="Times New Roman" w:cs="Times New Roman"/>
        </w:rPr>
      </w:pPr>
      <w:r w:rsidRPr="00895A12">
        <w:rPr>
          <w:rFonts w:ascii="Times New Roman" w:hAnsi="Times New Roman" w:cs="Times New Roman"/>
        </w:rPr>
        <w:t>The results demonstrate that the W14X48 provides the greatest tensile capacity under both LRFD and ASD design methods, while the W8X24 and W10X33 show progressively lower capacities due to reduced cross-sectional area and geometry effects influencing shear lag.</w:t>
      </w:r>
    </w:p>
    <w:p w:rsidRPr="00895A12" w:rsidR="00507067" w:rsidP="00A77EC2" w:rsidRDefault="00507067" w14:paraId="0A1C27AC" w14:textId="77777777">
      <w:pPr>
        <w:pStyle w:val="Heading1"/>
        <w:spacing w:line="360" w:lineRule="auto"/>
        <w:rPr>
          <w:rFonts w:ascii="Times New Roman" w:hAnsi="Times New Roman" w:cs="Times New Roman"/>
        </w:rPr>
      </w:pPr>
      <w:bookmarkStart w:name="_Toc229063736" w:id="2"/>
      <w:r w:rsidRPr="00895A12">
        <w:rPr>
          <w:rFonts w:ascii="Times New Roman" w:hAnsi="Times New Roman" w:cs="Times New Roman"/>
        </w:rPr>
        <w:t>Methods</w:t>
      </w:r>
      <w:bookmarkEnd w:id="2"/>
    </w:p>
    <w:p w:rsidRPr="00895A12" w:rsidR="001477F3" w:rsidP="00A77EC2" w:rsidRDefault="001477F3" w14:paraId="2E30FA79" w14:textId="7241C1C8">
      <w:pPr>
        <w:spacing w:line="360" w:lineRule="auto"/>
        <w:rPr>
          <w:rFonts w:ascii="Times New Roman" w:hAnsi="Times New Roman" w:cs="Times New Roman"/>
        </w:rPr>
      </w:pPr>
      <w:r w:rsidRPr="00895A12">
        <w:rPr>
          <w:rFonts w:ascii="Times New Roman" w:hAnsi="Times New Roman" w:cs="Times New Roman"/>
        </w:rPr>
        <w:t>Python was used for all data loading, filtering, calculation, and visualization in this project. Three packages were installed and used: Polars for data handling, Matplotlib for creating charts, and Seaborn for styled grouped bar charts.</w:t>
      </w:r>
    </w:p>
    <w:p w:rsidRPr="00895A12" w:rsidR="001477F3" w:rsidP="00A77EC2" w:rsidRDefault="001477F3" w14:paraId="7E2E4563" w14:textId="4F71E353">
      <w:pPr>
        <w:pStyle w:val="Heading2"/>
        <w:spacing w:line="360" w:lineRule="auto"/>
        <w:rPr>
          <w:rFonts w:ascii="Times New Roman" w:hAnsi="Times New Roman" w:cs="Times New Roman"/>
        </w:rPr>
      </w:pPr>
      <w:bookmarkStart w:name="_Toc229063737" w:id="3"/>
      <w:r w:rsidRPr="00895A12">
        <w:rPr>
          <w:rFonts w:ascii="Times New Roman" w:hAnsi="Times New Roman" w:cs="Times New Roman"/>
        </w:rPr>
        <w:t>Data Source and Cleaning</w:t>
      </w:r>
      <w:bookmarkEnd w:id="3"/>
    </w:p>
    <w:p w:rsidRPr="00895A12" w:rsidR="001477F3" w:rsidP="00A77EC2" w:rsidRDefault="001477F3" w14:paraId="4A9B40FE" w14:textId="05EC00CB">
      <w:pPr>
        <w:spacing w:line="360" w:lineRule="auto"/>
        <w:rPr>
          <w:rFonts w:ascii="Times New Roman" w:hAnsi="Times New Roman" w:cs="Times New Roman"/>
        </w:rPr>
      </w:pPr>
      <w:r w:rsidRPr="00895A12">
        <w:rPr>
          <w:rFonts w:ascii="Times New Roman" w:hAnsi="Times New Roman" w:cs="Times New Roman"/>
        </w:rPr>
        <w:t>Section property data came from the AISC Steel Construction Manual (AISC, 2022), provided as a CSV file containing all standard AISC sections. The file has 2,299 rows and 166 columns covering W-shapes, S-shapes, channels, angles, and hollow sections. Because this analysis only needed W-shapes, the dataset was filtered using the Type column to keep only rows where Type equals W. This left 289 W-shapes in the working dat</w:t>
      </w:r>
      <w:r w:rsidRPr="00895A12">
        <w:rPr>
          <w:rFonts w:ascii="Times New Roman" w:hAnsi="Times New Roman" w:cs="Times New Roman"/>
        </w:rPr>
        <w:t>a</w:t>
      </w:r>
      <w:r w:rsidRPr="00895A12">
        <w:rPr>
          <w:rFonts w:ascii="Times New Roman" w:hAnsi="Times New Roman" w:cs="Times New Roman"/>
        </w:rPr>
        <w:t>set.</w:t>
      </w:r>
    </w:p>
    <w:p w:rsidRPr="00895A12" w:rsidR="001477F3" w:rsidP="00A77EC2" w:rsidRDefault="001477F3" w14:paraId="7B5DA421" w14:textId="359BAA4B">
      <w:pPr>
        <w:spacing w:line="360" w:lineRule="auto"/>
        <w:rPr>
          <w:rFonts w:ascii="Times New Roman" w:hAnsi="Times New Roman" w:cs="Times New Roman"/>
        </w:rPr>
      </w:pPr>
      <w:r w:rsidRPr="00895A12">
        <w:rPr>
          <w:rFonts w:ascii="Times New Roman" w:hAnsi="Times New Roman" w:cs="Times New Roman"/>
        </w:rPr>
        <w:lastRenderedPageBreak/>
        <w:t xml:space="preserve">Polars </w:t>
      </w:r>
      <w:proofErr w:type="gramStart"/>
      <w:r w:rsidRPr="00895A12">
        <w:rPr>
          <w:rFonts w:ascii="Times New Roman" w:hAnsi="Times New Roman" w:cs="Times New Roman"/>
        </w:rPr>
        <w:t>was</w:t>
      </w:r>
      <w:proofErr w:type="gramEnd"/>
      <w:r w:rsidRPr="00895A12">
        <w:rPr>
          <w:rFonts w:ascii="Times New Roman" w:hAnsi="Times New Roman" w:cs="Times New Roman"/>
        </w:rPr>
        <w:t xml:space="preserve"> used instead of Pandas for reading and filtering the data. The </w:t>
      </w:r>
      <w:proofErr w:type="spellStart"/>
      <w:r w:rsidRPr="00895A12">
        <w:rPr>
          <w:rFonts w:ascii="Times New Roman" w:hAnsi="Times New Roman" w:cs="Times New Roman"/>
        </w:rPr>
        <w:t>infer_schema_length</w:t>
      </w:r>
      <w:proofErr w:type="spellEnd"/>
      <w:r w:rsidRPr="00895A12">
        <w:rPr>
          <w:rFonts w:ascii="Times New Roman" w:hAnsi="Times New Roman" w:cs="Times New Roman"/>
        </w:rPr>
        <w:t xml:space="preserve"> parameter was set to 10,000 rows when loading the CSV. This tells Polars to scan more rows before deciding what data type each column is, which prevents it from incorrectly reading columns as integers when those columns contain decimal values further down in the file. Without this setting, some section property columns would have been read as the wrong type and caused errors or truncated values during the calculations.</w:t>
      </w:r>
    </w:p>
    <w:p w:rsidRPr="00895A12" w:rsidR="001477F3" w:rsidP="00A77EC2" w:rsidRDefault="001477F3" w14:paraId="7452C0A7" w14:textId="1956ACF9">
      <w:pPr>
        <w:pStyle w:val="Heading2"/>
        <w:spacing w:line="360" w:lineRule="auto"/>
        <w:rPr>
          <w:rFonts w:ascii="Times New Roman" w:hAnsi="Times New Roman" w:cs="Times New Roman"/>
        </w:rPr>
      </w:pPr>
      <w:bookmarkStart w:name="_Toc229063738" w:id="4"/>
      <w:r w:rsidRPr="00895A12">
        <w:rPr>
          <w:rFonts w:ascii="Times New Roman" w:hAnsi="Times New Roman" w:cs="Times New Roman"/>
        </w:rPr>
        <w:t>Functions</w:t>
      </w:r>
      <w:bookmarkEnd w:id="4"/>
    </w:p>
    <w:p w:rsidRPr="00895A12" w:rsidR="001477F3" w:rsidP="00A77EC2" w:rsidRDefault="001477F3" w14:paraId="4764E44F" w14:textId="72CEA506">
      <w:pPr>
        <w:spacing w:line="360" w:lineRule="auto"/>
        <w:rPr>
          <w:rFonts w:ascii="Times New Roman" w:hAnsi="Times New Roman" w:cs="Times New Roman"/>
        </w:rPr>
      </w:pPr>
      <w:r w:rsidRPr="00895A12">
        <w:rPr>
          <w:rFonts w:ascii="Times New Roman" w:hAnsi="Times New Roman" w:cs="Times New Roman"/>
        </w:rPr>
        <w:t xml:space="preserve">Two functions were defined to carry out the calculations. The first function, </w:t>
      </w:r>
      <w:proofErr w:type="spellStart"/>
      <w:r w:rsidRPr="00895A12">
        <w:rPr>
          <w:rFonts w:ascii="Times New Roman" w:hAnsi="Times New Roman" w:cs="Times New Roman"/>
        </w:rPr>
        <w:t>calculate_U</w:t>
      </w:r>
      <w:proofErr w:type="spellEnd"/>
      <w:r w:rsidRPr="00895A12">
        <w:rPr>
          <w:rFonts w:ascii="Times New Roman" w:hAnsi="Times New Roman" w:cs="Times New Roman"/>
        </w:rPr>
        <w:t>, takes</w:t>
      </w:r>
      <w:r w:rsidRPr="00895A12" w:rsidR="00682FC0">
        <w:rPr>
          <w:rFonts w:ascii="Times New Roman" w:hAnsi="Times New Roman" w:cs="Times New Roman"/>
        </w:rPr>
        <w:t xml:space="preserve"> x̄ </w:t>
      </w:r>
      <w:r w:rsidRPr="00895A12">
        <w:rPr>
          <w:rFonts w:ascii="Times New Roman" w:hAnsi="Times New Roman" w:cs="Times New Roman"/>
        </w:rPr>
        <w:t>and L as inputs and returns the shear lag factor U using the formula from AISC Table D3.1 Case 2:</w:t>
      </w:r>
    </w:p>
    <w:p w:rsidRPr="00895A12" w:rsidR="001477F3" w:rsidP="00A77EC2" w:rsidRDefault="001477F3" w14:paraId="46B871CB" w14:textId="16AED67D">
      <w:pPr>
        <w:spacing w:line="360" w:lineRule="auto"/>
        <w:rPr>
          <w:rFonts w:ascii="Times New Roman" w:hAnsi="Times New Roman" w:cs="Times New Roman"/>
        </w:rPr>
      </w:pPr>
      <w:r w:rsidRPr="00895A12">
        <w:rPr>
          <w:rFonts w:ascii="Times New Roman" w:hAnsi="Times New Roman" w:cs="Times New Roman"/>
        </w:rPr>
        <w:t>U = 1 - (</w:t>
      </w:r>
      <w:r w:rsidRPr="00895A12" w:rsidR="00C159F3">
        <w:rPr>
          <w:rFonts w:ascii="Times New Roman" w:hAnsi="Times New Roman" w:cs="Times New Roman"/>
        </w:rPr>
        <w:t xml:space="preserve"> x̄ </w:t>
      </w:r>
      <w:r w:rsidRPr="00895A12">
        <w:rPr>
          <w:rFonts w:ascii="Times New Roman" w:hAnsi="Times New Roman" w:cs="Times New Roman"/>
        </w:rPr>
        <w:t xml:space="preserve"> / L)</w:t>
      </w:r>
    </w:p>
    <w:p w:rsidRPr="00895A12" w:rsidR="001477F3" w:rsidP="00A77EC2" w:rsidRDefault="001477F3" w14:paraId="65D3079F" w14:textId="5BDD59D5">
      <w:pPr>
        <w:spacing w:line="360" w:lineRule="auto"/>
        <w:rPr>
          <w:rFonts w:ascii="Times New Roman" w:hAnsi="Times New Roman" w:cs="Times New Roman"/>
        </w:rPr>
      </w:pPr>
      <w:r w:rsidRPr="00895A12">
        <w:rPr>
          <w:rFonts w:ascii="Times New Roman" w:hAnsi="Times New Roman" w:cs="Times New Roman"/>
        </w:rPr>
        <w:t>Isolating this in its own function makes it easy to test and reuse independently if a different connection case is needed later.</w:t>
      </w:r>
    </w:p>
    <w:p w:rsidRPr="00895A12" w:rsidR="001477F3" w:rsidP="00A77EC2" w:rsidRDefault="001477F3" w14:paraId="63D1BD28" w14:textId="4C62B31C">
      <w:pPr>
        <w:spacing w:line="360" w:lineRule="auto"/>
        <w:rPr>
          <w:rFonts w:ascii="Times New Roman" w:hAnsi="Times New Roman" w:cs="Times New Roman"/>
        </w:rPr>
      </w:pPr>
      <w:r w:rsidRPr="00895A12">
        <w:rPr>
          <w:rFonts w:ascii="Times New Roman" w:hAnsi="Times New Roman" w:cs="Times New Roman"/>
        </w:rPr>
        <w:t xml:space="preserve">The second function, </w:t>
      </w:r>
      <w:proofErr w:type="spellStart"/>
      <w:r w:rsidRPr="00895A12">
        <w:rPr>
          <w:rFonts w:ascii="Times New Roman" w:hAnsi="Times New Roman" w:cs="Times New Roman"/>
        </w:rPr>
        <w:t>tensile_rupture</w:t>
      </w:r>
      <w:proofErr w:type="spellEnd"/>
      <w:r w:rsidRPr="00895A12">
        <w:rPr>
          <w:rFonts w:ascii="Times New Roman" w:hAnsi="Times New Roman" w:cs="Times New Roman"/>
        </w:rPr>
        <w:t xml:space="preserve">, takes a shape name and a connection length as inputs. It looks up the matching row in the filtered W-shapes dataset by the </w:t>
      </w:r>
      <w:proofErr w:type="spellStart"/>
      <w:r w:rsidRPr="00895A12">
        <w:rPr>
          <w:rFonts w:ascii="Times New Roman" w:hAnsi="Times New Roman" w:cs="Times New Roman"/>
        </w:rPr>
        <w:t>AISC_Manual_Label</w:t>
      </w:r>
      <w:proofErr w:type="spellEnd"/>
      <w:r w:rsidRPr="00895A12">
        <w:rPr>
          <w:rFonts w:ascii="Times New Roman" w:hAnsi="Times New Roman" w:cs="Times New Roman"/>
        </w:rPr>
        <w:t xml:space="preserve"> column, pulls out the gross area Ag and flange width bf, calculates</w:t>
      </w:r>
      <w:r w:rsidRPr="00895A12" w:rsidR="00682FC0">
        <w:rPr>
          <w:rFonts w:ascii="Times New Roman" w:hAnsi="Times New Roman" w:cs="Times New Roman"/>
        </w:rPr>
        <w:t xml:space="preserve"> x̄ </w:t>
      </w:r>
      <w:r w:rsidRPr="00895A12">
        <w:rPr>
          <w:rFonts w:ascii="Times New Roman" w:hAnsi="Times New Roman" w:cs="Times New Roman"/>
        </w:rPr>
        <w:t xml:space="preserve">as bf divided by four per AISC guidance for W-shapes connected at the flanges, calls </w:t>
      </w:r>
      <w:proofErr w:type="spellStart"/>
      <w:r w:rsidRPr="00895A12">
        <w:rPr>
          <w:rFonts w:ascii="Times New Roman" w:hAnsi="Times New Roman" w:cs="Times New Roman"/>
        </w:rPr>
        <w:t>calculate_U</w:t>
      </w:r>
      <w:proofErr w:type="spellEnd"/>
      <w:r w:rsidRPr="00895A12">
        <w:rPr>
          <w:rFonts w:ascii="Times New Roman" w:hAnsi="Times New Roman" w:cs="Times New Roman"/>
        </w:rPr>
        <w:t xml:space="preserve"> to get U, and then steps through the rest of the calculation</w:t>
      </w:r>
      <w:r w:rsidRPr="00895A12" w:rsidR="00C075C5">
        <w:rPr>
          <w:rFonts w:ascii="Times New Roman" w:hAnsi="Times New Roman" w:cs="Times New Roman"/>
        </w:rPr>
        <w:t xml:space="preserve"> </w:t>
      </w:r>
      <w:r w:rsidRPr="00895A12" w:rsidR="00C075C5">
        <w:rPr>
          <w:rFonts w:ascii="Times New Roman" w:hAnsi="Times New Roman" w:cs="Times New Roman"/>
        </w:rPr>
        <w:t>(AISC, 2022)</w:t>
      </w:r>
      <w:r w:rsidRPr="00895A12">
        <w:rPr>
          <w:rFonts w:ascii="Times New Roman" w:hAnsi="Times New Roman" w:cs="Times New Roman"/>
        </w:rPr>
        <w:t>.</w:t>
      </w:r>
    </w:p>
    <w:p w:rsidRPr="00895A12" w:rsidR="001477F3" w:rsidP="00A77EC2" w:rsidRDefault="001477F3" w14:paraId="7862295F" w14:textId="2D2F6F77">
      <w:pPr>
        <w:spacing w:line="360" w:lineRule="auto"/>
        <w:rPr>
          <w:rFonts w:ascii="Times New Roman" w:hAnsi="Times New Roman" w:cs="Times New Roman"/>
        </w:rPr>
      </w:pPr>
      <w:r w:rsidRPr="00895A12">
        <w:rPr>
          <w:rFonts w:ascii="Times New Roman" w:hAnsi="Times New Roman" w:cs="Times New Roman"/>
        </w:rPr>
        <w:t xml:space="preserve">Since this is a welded connection, no bolt hole deductions are made and the net area </w:t>
      </w:r>
      <w:proofErr w:type="gramStart"/>
      <w:r w:rsidRPr="00895A12">
        <w:rPr>
          <w:rFonts w:ascii="Times New Roman" w:hAnsi="Times New Roman" w:cs="Times New Roman"/>
        </w:rPr>
        <w:t>An</w:t>
      </w:r>
      <w:proofErr w:type="gramEnd"/>
      <w:r w:rsidRPr="00895A12">
        <w:rPr>
          <w:rFonts w:ascii="Times New Roman" w:hAnsi="Times New Roman" w:cs="Times New Roman"/>
        </w:rPr>
        <w:t xml:space="preserve"> is set equal to Ag. The material ultimate tensile stress Fu is set to 65 </w:t>
      </w:r>
      <w:proofErr w:type="spellStart"/>
      <w:r w:rsidRPr="00895A12">
        <w:rPr>
          <w:rFonts w:ascii="Times New Roman" w:hAnsi="Times New Roman" w:cs="Times New Roman"/>
        </w:rPr>
        <w:t>ksi</w:t>
      </w:r>
      <w:proofErr w:type="spellEnd"/>
      <w:r w:rsidRPr="00895A12">
        <w:rPr>
          <w:rFonts w:ascii="Times New Roman" w:hAnsi="Times New Roman" w:cs="Times New Roman"/>
        </w:rPr>
        <w:t xml:space="preserve">, which is the standard value for ASTM A992 steel used for all modern wide flange sections (ASTM International, 2022). The function calculates the effective net area Ae as An X U, then calculates the nominal strength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as Fu X Ae, the LRFD design strength as 0.75 X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and the ASD allowable strength as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 2.00. All results are printed in a formatted summary and returned as a list for use in the plots.</w:t>
      </w:r>
    </w:p>
    <w:p w:rsidRPr="00895A12" w:rsidR="001477F3" w:rsidP="00A77EC2" w:rsidRDefault="001477F3" w14:paraId="10556BC2" w14:textId="733EEB61">
      <w:pPr>
        <w:pStyle w:val="Heading2"/>
        <w:spacing w:line="360" w:lineRule="auto"/>
        <w:rPr>
          <w:rFonts w:ascii="Times New Roman" w:hAnsi="Times New Roman" w:cs="Times New Roman"/>
        </w:rPr>
      </w:pPr>
      <w:bookmarkStart w:name="_Toc229063739" w:id="5"/>
      <w:r w:rsidRPr="00895A12">
        <w:rPr>
          <w:rFonts w:ascii="Times New Roman" w:hAnsi="Times New Roman" w:cs="Times New Roman"/>
        </w:rPr>
        <w:t>Strength Calculations</w:t>
      </w:r>
      <w:bookmarkEnd w:id="5"/>
    </w:p>
    <w:p w:rsidRPr="00895A12" w:rsidR="001477F3" w:rsidP="00A77EC2" w:rsidRDefault="001477F3" w14:paraId="66FEFB8A" w14:textId="01DE1A13">
      <w:pPr>
        <w:spacing w:line="360" w:lineRule="auto"/>
        <w:rPr>
          <w:rFonts w:ascii="Times New Roman" w:hAnsi="Times New Roman" w:cs="Times New Roman"/>
        </w:rPr>
      </w:pPr>
      <w:r w:rsidRPr="00895A12">
        <w:rPr>
          <w:rFonts w:ascii="Times New Roman" w:hAnsi="Times New Roman" w:cs="Times New Roman"/>
        </w:rPr>
        <w:t xml:space="preserve">The nominal tensile rupture strength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was calculated as:</w:t>
      </w:r>
    </w:p>
    <w:p w:rsidRPr="00895A12" w:rsidR="001477F3" w:rsidP="00A77EC2" w:rsidRDefault="001477F3" w14:paraId="573EEE56" w14:textId="754AD57B">
      <w:pPr>
        <w:spacing w:line="360" w:lineRule="auto"/>
        <w:rPr>
          <w:rFonts w:ascii="Times New Roman" w:hAnsi="Times New Roman" w:cs="Times New Roman"/>
        </w:rPr>
      </w:pP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 Fu X Ae</w:t>
      </w:r>
    </w:p>
    <w:p w:rsidRPr="00895A12" w:rsidR="001477F3" w:rsidP="00A77EC2" w:rsidRDefault="001477F3" w14:paraId="5136F487" w14:textId="6E7A1F64">
      <w:pPr>
        <w:spacing w:line="360" w:lineRule="auto"/>
        <w:rPr>
          <w:rFonts w:ascii="Times New Roman" w:hAnsi="Times New Roman" w:cs="Times New Roman"/>
        </w:rPr>
      </w:pPr>
      <w:r w:rsidRPr="00895A12">
        <w:rPr>
          <w:rFonts w:ascii="Times New Roman" w:hAnsi="Times New Roman" w:cs="Times New Roman"/>
        </w:rPr>
        <w:lastRenderedPageBreak/>
        <w:t>The LRFD available strength was calculated using the AISC resistance factor of 0.75 for tensile rupture:</w:t>
      </w:r>
    </w:p>
    <w:p w:rsidRPr="00895A12" w:rsidR="001477F3" w:rsidP="00A77EC2" w:rsidRDefault="001477F3" w14:paraId="4320D481" w14:textId="7A96474F">
      <w:pPr>
        <w:spacing w:line="360" w:lineRule="auto"/>
        <w:rPr>
          <w:rFonts w:ascii="Times New Roman" w:hAnsi="Times New Roman" w:cs="Times New Roman"/>
        </w:rPr>
      </w:pPr>
      <w:r w:rsidRPr="00895A12">
        <w:rPr>
          <w:rFonts w:ascii="Times New Roman" w:hAnsi="Times New Roman" w:cs="Times New Roman"/>
        </w:rPr>
        <w:t xml:space="preserve">LRFD = 0.75 X </w:t>
      </w:r>
      <w:proofErr w:type="spellStart"/>
      <w:r w:rsidRPr="00895A12">
        <w:rPr>
          <w:rFonts w:ascii="Times New Roman" w:hAnsi="Times New Roman" w:cs="Times New Roman"/>
        </w:rPr>
        <w:t>Pn</w:t>
      </w:r>
      <w:proofErr w:type="spellEnd"/>
    </w:p>
    <w:p w:rsidRPr="00895A12" w:rsidR="001477F3" w:rsidP="00A77EC2" w:rsidRDefault="001477F3" w14:paraId="59DD163A" w14:textId="698C74E0">
      <w:pPr>
        <w:spacing w:line="360" w:lineRule="auto"/>
        <w:rPr>
          <w:rFonts w:ascii="Times New Roman" w:hAnsi="Times New Roman" w:cs="Times New Roman"/>
        </w:rPr>
      </w:pPr>
      <w:r w:rsidRPr="00895A12">
        <w:rPr>
          <w:rFonts w:ascii="Times New Roman" w:hAnsi="Times New Roman" w:cs="Times New Roman"/>
        </w:rPr>
        <w:t>The ASD allowable strength was calculated using the AISC safety factor of 2.00 for tensile rupture:</w:t>
      </w:r>
    </w:p>
    <w:p w:rsidRPr="00895A12" w:rsidR="001477F3" w:rsidP="00A77EC2" w:rsidRDefault="001477F3" w14:paraId="5611074A" w14:textId="6EAD059C">
      <w:pPr>
        <w:spacing w:line="360" w:lineRule="auto"/>
        <w:rPr>
          <w:rFonts w:ascii="Times New Roman" w:hAnsi="Times New Roman" w:cs="Times New Roman"/>
        </w:rPr>
      </w:pPr>
      <w:r w:rsidRPr="00895A12">
        <w:rPr>
          <w:rFonts w:ascii="Times New Roman" w:hAnsi="Times New Roman" w:cs="Times New Roman"/>
        </w:rPr>
        <w:t xml:space="preserve">ASD =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 2.00</w:t>
      </w:r>
    </w:p>
    <w:p w:rsidRPr="00895A12" w:rsidR="001477F3" w:rsidP="00A77EC2" w:rsidRDefault="001477F3" w14:paraId="61A7BB7C" w14:textId="5DE5BAF4">
      <w:pPr>
        <w:spacing w:line="360" w:lineRule="auto"/>
        <w:rPr>
          <w:rFonts w:ascii="Times New Roman" w:hAnsi="Times New Roman" w:cs="Times New Roman"/>
        </w:rPr>
      </w:pPr>
      <w:r w:rsidRPr="00895A12">
        <w:rPr>
          <w:rFonts w:ascii="Times New Roman" w:hAnsi="Times New Roman" w:cs="Times New Roman"/>
        </w:rPr>
        <w:t>These factors come directly from AISC Chapter D for tensile rupture on the effective net area (AISC, 2022).</w:t>
      </w:r>
    </w:p>
    <w:p w:rsidRPr="00895A12" w:rsidR="001477F3" w:rsidP="00A77EC2" w:rsidRDefault="001477F3" w14:paraId="2AF5CDDD" w14:textId="557FE659">
      <w:pPr>
        <w:pStyle w:val="Heading2"/>
        <w:spacing w:line="360" w:lineRule="auto"/>
        <w:rPr>
          <w:rFonts w:ascii="Times New Roman" w:hAnsi="Times New Roman" w:cs="Times New Roman"/>
        </w:rPr>
      </w:pPr>
      <w:bookmarkStart w:name="_Toc229063740" w:id="6"/>
      <w:r w:rsidRPr="00895A12">
        <w:rPr>
          <w:rFonts w:ascii="Times New Roman" w:hAnsi="Times New Roman" w:cs="Times New Roman"/>
        </w:rPr>
        <w:t>Visualization</w:t>
      </w:r>
      <w:bookmarkEnd w:id="6"/>
    </w:p>
    <w:p w:rsidRPr="00895A12" w:rsidR="001477F3" w:rsidP="00A77EC2" w:rsidRDefault="001477F3" w14:paraId="00165FFD" w14:textId="3CECD2AA">
      <w:pPr>
        <w:spacing w:line="360" w:lineRule="auto"/>
        <w:rPr>
          <w:rFonts w:ascii="Times New Roman" w:hAnsi="Times New Roman" w:cs="Times New Roman"/>
        </w:rPr>
      </w:pPr>
      <w:r w:rsidRPr="00895A12">
        <w:rPr>
          <w:rFonts w:ascii="Times New Roman" w:hAnsi="Times New Roman" w:cs="Times New Roman"/>
        </w:rPr>
        <w:t xml:space="preserve">Two graphs were produced. The first is a grouped bar chart made with Seaborn that shows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the LRFD strength, and the ASD strength side by side for all three shapes. The three strength types are color coded so they can be compared across shapes </w:t>
      </w:r>
      <w:r w:rsidRPr="00895A12" w:rsidR="006166DD">
        <w:rPr>
          <w:rFonts w:ascii="Times New Roman" w:hAnsi="Times New Roman" w:cs="Times New Roman"/>
        </w:rPr>
        <w:t>without looking at multiple graphs</w:t>
      </w:r>
      <w:r w:rsidRPr="00895A12">
        <w:rPr>
          <w:rFonts w:ascii="Times New Roman" w:hAnsi="Times New Roman" w:cs="Times New Roman"/>
        </w:rPr>
        <w:t>. The second chart is a bar chart made with Matplotlib that shows the shear lag factor U for each shape, with a dashed red reference line at U equal to 1.0 to mark the theoretical maximum where no shear lag penalty applies. Value labels above each bar show the exact U value to four decimal places.</w:t>
      </w:r>
    </w:p>
    <w:p w:rsidRPr="00895A12" w:rsidR="00507067" w:rsidP="00A77EC2" w:rsidRDefault="00507067" w14:paraId="2B95736F" w14:textId="77777777">
      <w:pPr>
        <w:pStyle w:val="Heading1"/>
        <w:spacing w:line="360" w:lineRule="auto"/>
        <w:rPr>
          <w:rFonts w:ascii="Times New Roman" w:hAnsi="Times New Roman" w:cs="Times New Roman"/>
        </w:rPr>
      </w:pPr>
      <w:bookmarkStart w:name="_Toc229063741" w:id="7"/>
      <w:r w:rsidRPr="00895A12">
        <w:rPr>
          <w:rFonts w:ascii="Times New Roman" w:hAnsi="Times New Roman" w:cs="Times New Roman"/>
        </w:rPr>
        <w:t>Results and Discussion</w:t>
      </w:r>
      <w:bookmarkEnd w:id="7"/>
    </w:p>
    <w:p w:rsidRPr="00895A12" w:rsidR="00EF5B67" w:rsidP="00A77EC2" w:rsidRDefault="00EF5B67" w14:paraId="4969A355" w14:textId="77777777">
      <w:pPr>
        <w:pStyle w:val="Caption"/>
        <w:keepNext/>
        <w:spacing w:line="360" w:lineRule="auto"/>
        <w:rPr>
          <w:rFonts w:ascii="Times New Roman" w:hAnsi="Times New Roman" w:cs="Times New Roman"/>
          <w:i w:val="0"/>
          <w:iCs w:val="0"/>
          <w:color w:val="auto"/>
          <w:sz w:val="24"/>
          <w:szCs w:val="24"/>
        </w:rPr>
      </w:pPr>
      <w:r w:rsidRPr="00895A12">
        <w:rPr>
          <w:rFonts w:ascii="Times New Roman" w:hAnsi="Times New Roman" w:cs="Times New Roman"/>
          <w:i w:val="0"/>
          <w:iCs w:val="0"/>
          <w:color w:val="auto"/>
          <w:sz w:val="24"/>
          <w:szCs w:val="24"/>
        </w:rPr>
        <w:t xml:space="preserve">The </w:t>
      </w:r>
      <w:proofErr w:type="spellStart"/>
      <w:r w:rsidRPr="00895A12">
        <w:rPr>
          <w:rFonts w:ascii="Times New Roman" w:hAnsi="Times New Roman" w:cs="Times New Roman"/>
          <w:i w:val="0"/>
          <w:iCs w:val="0"/>
          <w:color w:val="auto"/>
          <w:sz w:val="24"/>
          <w:szCs w:val="24"/>
        </w:rPr>
        <w:t>tensile_rupture</w:t>
      </w:r>
      <w:proofErr w:type="spellEnd"/>
      <w:r w:rsidRPr="00895A12">
        <w:rPr>
          <w:rFonts w:ascii="Times New Roman" w:hAnsi="Times New Roman" w:cs="Times New Roman"/>
          <w:i w:val="0"/>
          <w:iCs w:val="0"/>
          <w:color w:val="auto"/>
          <w:sz w:val="24"/>
          <w:szCs w:val="24"/>
        </w:rPr>
        <w:t xml:space="preserve"> function was run for W14X48, W10X33, and W8X24, all with a connection length of 4.0 inches. The full printed output for each shape is shown below.</w:t>
      </w:r>
    </w:p>
    <w:p w:rsidRPr="00895A12" w:rsidR="00E907E2" w:rsidP="005E0A48" w:rsidRDefault="00E907E2" w14:paraId="0D2AF3D3" w14:textId="79944D62">
      <w:pPr>
        <w:pStyle w:val="Caption"/>
        <w:keepNext/>
        <w:spacing w:line="360" w:lineRule="auto"/>
        <w:jc w:val="center"/>
        <w:rPr>
          <w:rFonts w:ascii="Times New Roman" w:hAnsi="Times New Roman" w:cs="Times New Roman"/>
        </w:rPr>
      </w:pPr>
      <w:r w:rsidRPr="00895A12">
        <w:rPr>
          <w:rFonts w:ascii="Times New Roman" w:hAnsi="Times New Roman" w:cs="Times New Roman"/>
        </w:rPr>
        <w:t xml:space="preserve">Table </w:t>
      </w:r>
      <w:r w:rsidRPr="00895A12">
        <w:rPr>
          <w:rFonts w:ascii="Times New Roman" w:hAnsi="Times New Roman" w:cs="Times New Roman"/>
        </w:rPr>
        <w:fldChar w:fldCharType="begin"/>
      </w:r>
      <w:r w:rsidRPr="00895A12">
        <w:rPr>
          <w:rFonts w:ascii="Times New Roman" w:hAnsi="Times New Roman" w:cs="Times New Roman"/>
        </w:rPr>
        <w:instrText xml:space="preserve"> SEQ Table \* ARABIC </w:instrText>
      </w:r>
      <w:r w:rsidRPr="00895A12">
        <w:rPr>
          <w:rFonts w:ascii="Times New Roman" w:hAnsi="Times New Roman" w:cs="Times New Roman"/>
        </w:rPr>
        <w:fldChar w:fldCharType="separate"/>
      </w:r>
      <w:r w:rsidRPr="00895A12">
        <w:rPr>
          <w:rFonts w:ascii="Times New Roman" w:hAnsi="Times New Roman" w:cs="Times New Roman"/>
          <w:noProof/>
        </w:rPr>
        <w:t>1</w:t>
      </w:r>
      <w:r w:rsidRPr="00895A12">
        <w:rPr>
          <w:rFonts w:ascii="Times New Roman" w:hAnsi="Times New Roman" w:cs="Times New Roman"/>
        </w:rPr>
        <w:fldChar w:fldCharType="end"/>
      </w:r>
      <w:r w:rsidRPr="00895A12">
        <w:rPr>
          <w:rFonts w:ascii="Times New Roman" w:hAnsi="Times New Roman" w:cs="Times New Roman"/>
        </w:rPr>
        <w:t xml:space="preserve"> Results from code for selected W beams</w:t>
      </w:r>
    </w:p>
    <w:tbl>
      <w:tblPr>
        <w:tblStyle w:val="TableGrid"/>
        <w:tblW w:w="0" w:type="auto"/>
        <w:jc w:val="center"/>
        <w:tblLook w:val="04A0" w:firstRow="1" w:lastRow="0" w:firstColumn="1" w:lastColumn="0" w:noHBand="0" w:noVBand="1"/>
      </w:tblPr>
      <w:tblGrid>
        <w:gridCol w:w="2511"/>
        <w:gridCol w:w="1337"/>
        <w:gridCol w:w="1337"/>
        <w:gridCol w:w="1337"/>
      </w:tblGrid>
      <w:tr w:rsidRPr="00895A12" w:rsidR="00507067" w:rsidTr="00A77EC2" w14:paraId="48549E59" w14:textId="77777777">
        <w:trPr>
          <w:jc w:val="center"/>
        </w:trPr>
        <w:tc>
          <w:tcPr>
            <w:tcW w:w="0" w:type="auto"/>
            <w:shd w:val="clear" w:color="auto" w:fill="F2F2F2" w:themeFill="background1" w:themeFillShade="F2"/>
          </w:tcPr>
          <w:p w:rsidRPr="00895A12" w:rsidR="00507067" w:rsidP="0020206B" w:rsidRDefault="00507067" w14:paraId="2E198ED5" w14:textId="77777777">
            <w:pPr>
              <w:spacing w:after="160" w:line="360" w:lineRule="auto"/>
              <w:jc w:val="center"/>
              <w:rPr>
                <w:rFonts w:ascii="Times New Roman" w:hAnsi="Times New Roman" w:cs="Times New Roman"/>
              </w:rPr>
            </w:pPr>
            <w:r w:rsidRPr="00895A12">
              <w:rPr>
                <w:rFonts w:ascii="Times New Roman" w:hAnsi="Times New Roman" w:cs="Times New Roman"/>
                <w:b/>
                <w:bCs/>
              </w:rPr>
              <w:t>Parameter</w:t>
            </w:r>
          </w:p>
        </w:tc>
        <w:tc>
          <w:tcPr>
            <w:tcW w:w="0" w:type="auto"/>
            <w:shd w:val="clear" w:color="auto" w:fill="F2F2F2" w:themeFill="background1" w:themeFillShade="F2"/>
          </w:tcPr>
          <w:p w:rsidRPr="00895A12" w:rsidR="00507067" w:rsidP="0020206B" w:rsidRDefault="00507067" w14:paraId="25894198" w14:textId="77777777">
            <w:pPr>
              <w:spacing w:after="160" w:line="360" w:lineRule="auto"/>
              <w:jc w:val="center"/>
              <w:rPr>
                <w:rFonts w:ascii="Times New Roman" w:hAnsi="Times New Roman" w:cs="Times New Roman"/>
              </w:rPr>
            </w:pPr>
            <w:r w:rsidRPr="00895A12">
              <w:rPr>
                <w:rFonts w:ascii="Times New Roman" w:hAnsi="Times New Roman" w:cs="Times New Roman"/>
                <w:b/>
                <w:bCs/>
              </w:rPr>
              <w:t>W14X48</w:t>
            </w:r>
          </w:p>
        </w:tc>
        <w:tc>
          <w:tcPr>
            <w:tcW w:w="0" w:type="auto"/>
            <w:shd w:val="clear" w:color="auto" w:fill="F2F2F2" w:themeFill="background1" w:themeFillShade="F2"/>
          </w:tcPr>
          <w:p w:rsidRPr="00895A12" w:rsidR="00507067" w:rsidP="0020206B" w:rsidRDefault="00507067" w14:paraId="1DA6313F" w14:textId="77777777">
            <w:pPr>
              <w:spacing w:after="160" w:line="360" w:lineRule="auto"/>
              <w:jc w:val="center"/>
              <w:rPr>
                <w:rFonts w:ascii="Times New Roman" w:hAnsi="Times New Roman" w:cs="Times New Roman"/>
              </w:rPr>
            </w:pPr>
            <w:r w:rsidRPr="00895A12">
              <w:rPr>
                <w:rFonts w:ascii="Times New Roman" w:hAnsi="Times New Roman" w:cs="Times New Roman"/>
                <w:b/>
                <w:bCs/>
              </w:rPr>
              <w:t>W10X33</w:t>
            </w:r>
          </w:p>
        </w:tc>
        <w:tc>
          <w:tcPr>
            <w:tcW w:w="0" w:type="auto"/>
            <w:shd w:val="clear" w:color="auto" w:fill="F2F2F2" w:themeFill="background1" w:themeFillShade="F2"/>
          </w:tcPr>
          <w:p w:rsidRPr="00895A12" w:rsidR="00507067" w:rsidP="0020206B" w:rsidRDefault="00507067" w14:paraId="0BBC0D3D" w14:textId="77777777">
            <w:pPr>
              <w:spacing w:after="160" w:line="360" w:lineRule="auto"/>
              <w:jc w:val="center"/>
              <w:rPr>
                <w:rFonts w:ascii="Times New Roman" w:hAnsi="Times New Roman" w:cs="Times New Roman"/>
              </w:rPr>
            </w:pPr>
            <w:r w:rsidRPr="00895A12">
              <w:rPr>
                <w:rFonts w:ascii="Times New Roman" w:hAnsi="Times New Roman" w:cs="Times New Roman"/>
                <w:b/>
                <w:bCs/>
              </w:rPr>
              <w:t>W8X24</w:t>
            </w:r>
          </w:p>
        </w:tc>
      </w:tr>
      <w:tr w:rsidRPr="00895A12" w:rsidR="00507067" w:rsidTr="00A77EC2" w14:paraId="60C443A8" w14:textId="77777777">
        <w:trPr>
          <w:jc w:val="center"/>
        </w:trPr>
        <w:tc>
          <w:tcPr>
            <w:tcW w:w="0" w:type="auto"/>
          </w:tcPr>
          <w:p w:rsidRPr="00895A12" w:rsidR="00507067" w:rsidP="00A77EC2" w:rsidRDefault="00507067" w14:paraId="714B9738" w14:textId="77777777">
            <w:pPr>
              <w:spacing w:after="160" w:line="360" w:lineRule="auto"/>
              <w:rPr>
                <w:rFonts w:ascii="Times New Roman" w:hAnsi="Times New Roman" w:cs="Times New Roman"/>
              </w:rPr>
            </w:pPr>
            <w:r w:rsidRPr="00895A12">
              <w:rPr>
                <w:rFonts w:ascii="Times New Roman" w:hAnsi="Times New Roman" w:cs="Times New Roman"/>
              </w:rPr>
              <w:t>Connection Length (L)</w:t>
            </w:r>
          </w:p>
        </w:tc>
        <w:tc>
          <w:tcPr>
            <w:tcW w:w="0" w:type="auto"/>
          </w:tcPr>
          <w:p w:rsidRPr="00895A12" w:rsidR="00507067" w:rsidP="00A77EC2" w:rsidRDefault="00507067" w14:paraId="7BF525D8" w14:textId="77777777">
            <w:pPr>
              <w:spacing w:after="160" w:line="360" w:lineRule="auto"/>
              <w:rPr>
                <w:rFonts w:ascii="Times New Roman" w:hAnsi="Times New Roman" w:cs="Times New Roman"/>
              </w:rPr>
            </w:pPr>
            <w:r w:rsidRPr="00895A12">
              <w:rPr>
                <w:rFonts w:ascii="Times New Roman" w:hAnsi="Times New Roman" w:cs="Times New Roman"/>
              </w:rPr>
              <w:t>4.0 in</w:t>
            </w:r>
          </w:p>
        </w:tc>
        <w:tc>
          <w:tcPr>
            <w:tcW w:w="0" w:type="auto"/>
          </w:tcPr>
          <w:p w:rsidRPr="00895A12" w:rsidR="00507067" w:rsidP="00A77EC2" w:rsidRDefault="00507067" w14:paraId="06B9BBE5" w14:textId="77777777">
            <w:pPr>
              <w:spacing w:after="160" w:line="360" w:lineRule="auto"/>
              <w:rPr>
                <w:rFonts w:ascii="Times New Roman" w:hAnsi="Times New Roman" w:cs="Times New Roman"/>
              </w:rPr>
            </w:pPr>
            <w:r w:rsidRPr="00895A12">
              <w:rPr>
                <w:rFonts w:ascii="Times New Roman" w:hAnsi="Times New Roman" w:cs="Times New Roman"/>
              </w:rPr>
              <w:t>4.0 in</w:t>
            </w:r>
          </w:p>
        </w:tc>
        <w:tc>
          <w:tcPr>
            <w:tcW w:w="0" w:type="auto"/>
          </w:tcPr>
          <w:p w:rsidRPr="00895A12" w:rsidR="00507067" w:rsidP="00A77EC2" w:rsidRDefault="00507067" w14:paraId="1E69ED60" w14:textId="77777777">
            <w:pPr>
              <w:spacing w:after="160" w:line="360" w:lineRule="auto"/>
              <w:rPr>
                <w:rFonts w:ascii="Times New Roman" w:hAnsi="Times New Roman" w:cs="Times New Roman"/>
              </w:rPr>
            </w:pPr>
            <w:r w:rsidRPr="00895A12">
              <w:rPr>
                <w:rFonts w:ascii="Times New Roman" w:hAnsi="Times New Roman" w:cs="Times New Roman"/>
              </w:rPr>
              <w:t>4.0 in</w:t>
            </w:r>
          </w:p>
        </w:tc>
      </w:tr>
      <w:tr w:rsidRPr="00895A12" w:rsidR="00507067" w:rsidTr="00A77EC2" w14:paraId="333196D8" w14:textId="77777777">
        <w:trPr>
          <w:jc w:val="center"/>
        </w:trPr>
        <w:tc>
          <w:tcPr>
            <w:tcW w:w="0" w:type="auto"/>
          </w:tcPr>
          <w:p w:rsidRPr="00895A12" w:rsidR="00507067" w:rsidP="00A77EC2" w:rsidRDefault="00507067" w14:paraId="64645E51" w14:textId="77777777">
            <w:pPr>
              <w:spacing w:after="160" w:line="360" w:lineRule="auto"/>
              <w:rPr>
                <w:rFonts w:ascii="Times New Roman" w:hAnsi="Times New Roman" w:cs="Times New Roman"/>
              </w:rPr>
            </w:pPr>
            <w:r w:rsidRPr="00895A12">
              <w:rPr>
                <w:rFonts w:ascii="Times New Roman" w:hAnsi="Times New Roman" w:cs="Times New Roman"/>
              </w:rPr>
              <w:t>Gross Area (Ag)</w:t>
            </w:r>
          </w:p>
        </w:tc>
        <w:tc>
          <w:tcPr>
            <w:tcW w:w="0" w:type="auto"/>
          </w:tcPr>
          <w:p w:rsidRPr="00895A12" w:rsidR="00507067" w:rsidP="00A77EC2" w:rsidRDefault="00507067" w14:paraId="798344E8" w14:textId="38DE1D1F">
            <w:pPr>
              <w:spacing w:after="160" w:line="360" w:lineRule="auto"/>
              <w:rPr>
                <w:rFonts w:ascii="Times New Roman" w:hAnsi="Times New Roman" w:cs="Times New Roman"/>
              </w:rPr>
            </w:pPr>
            <w:r w:rsidRPr="00895A12">
              <w:rPr>
                <w:rFonts w:ascii="Times New Roman" w:hAnsi="Times New Roman" w:cs="Times New Roman"/>
              </w:rPr>
              <w:t xml:space="preserve">14.1 </w:t>
            </w:r>
            <w:r w:rsidRPr="00895A12" w:rsidR="001F5EDE">
              <w:rPr>
                <w:rFonts w:ascii="Times New Roman" w:hAnsi="Times New Roman" w:cs="Times New Roman"/>
              </w:rPr>
              <w:t>in</w:t>
            </w:r>
            <w:r w:rsidRPr="0089571D" w:rsidR="001F5EDE">
              <w:rPr>
                <w:rFonts w:ascii="Times New Roman" w:hAnsi="Times New Roman" w:cs="Times New Roman"/>
                <w:vertAlign w:val="superscript"/>
              </w:rPr>
              <w:t>2</w:t>
            </w:r>
          </w:p>
        </w:tc>
        <w:tc>
          <w:tcPr>
            <w:tcW w:w="0" w:type="auto"/>
          </w:tcPr>
          <w:p w:rsidRPr="00895A12" w:rsidR="00507067" w:rsidP="00A77EC2" w:rsidRDefault="00507067" w14:paraId="3BF75F4F" w14:textId="6541E28F">
            <w:pPr>
              <w:spacing w:after="160" w:line="360" w:lineRule="auto"/>
              <w:rPr>
                <w:rFonts w:ascii="Times New Roman" w:hAnsi="Times New Roman" w:cs="Times New Roman"/>
              </w:rPr>
            </w:pPr>
            <w:r w:rsidRPr="00895A12">
              <w:rPr>
                <w:rFonts w:ascii="Times New Roman" w:hAnsi="Times New Roman" w:cs="Times New Roman"/>
              </w:rPr>
              <w:t xml:space="preserve">9.71 </w:t>
            </w:r>
            <w:r w:rsidRPr="00895A12" w:rsidR="001F5EDE">
              <w:rPr>
                <w:rFonts w:ascii="Times New Roman" w:hAnsi="Times New Roman" w:cs="Times New Roman"/>
              </w:rPr>
              <w:t>in</w:t>
            </w:r>
            <w:r w:rsidRPr="0089571D" w:rsidR="001F5EDE">
              <w:rPr>
                <w:rFonts w:ascii="Times New Roman" w:hAnsi="Times New Roman" w:cs="Times New Roman"/>
                <w:vertAlign w:val="superscript"/>
              </w:rPr>
              <w:t>2</w:t>
            </w:r>
          </w:p>
        </w:tc>
        <w:tc>
          <w:tcPr>
            <w:tcW w:w="0" w:type="auto"/>
          </w:tcPr>
          <w:p w:rsidRPr="00895A12" w:rsidR="00507067" w:rsidP="00A77EC2" w:rsidRDefault="00507067" w14:paraId="1C102A40" w14:textId="5FB76020">
            <w:pPr>
              <w:spacing w:after="160" w:line="360" w:lineRule="auto"/>
              <w:rPr>
                <w:rFonts w:ascii="Times New Roman" w:hAnsi="Times New Roman" w:cs="Times New Roman"/>
              </w:rPr>
            </w:pPr>
            <w:r w:rsidRPr="00895A12">
              <w:rPr>
                <w:rFonts w:ascii="Times New Roman" w:hAnsi="Times New Roman" w:cs="Times New Roman"/>
              </w:rPr>
              <w:t xml:space="preserve">7.08 </w:t>
            </w:r>
            <w:r w:rsidRPr="00895A12" w:rsidR="001F5EDE">
              <w:rPr>
                <w:rFonts w:ascii="Times New Roman" w:hAnsi="Times New Roman" w:cs="Times New Roman"/>
              </w:rPr>
              <w:t>in</w:t>
            </w:r>
            <w:r w:rsidRPr="0089571D" w:rsidR="001F5EDE">
              <w:rPr>
                <w:rFonts w:ascii="Times New Roman" w:hAnsi="Times New Roman" w:cs="Times New Roman"/>
                <w:vertAlign w:val="superscript"/>
              </w:rPr>
              <w:t>2</w:t>
            </w:r>
          </w:p>
        </w:tc>
      </w:tr>
      <w:tr w:rsidRPr="00895A12" w:rsidR="00507067" w:rsidTr="00A77EC2" w14:paraId="33ED1DB8" w14:textId="77777777">
        <w:trPr>
          <w:jc w:val="center"/>
        </w:trPr>
        <w:tc>
          <w:tcPr>
            <w:tcW w:w="0" w:type="auto"/>
          </w:tcPr>
          <w:p w:rsidRPr="00895A12" w:rsidR="00507067" w:rsidP="00A77EC2" w:rsidRDefault="00507067" w14:paraId="10749BC9" w14:textId="77777777">
            <w:pPr>
              <w:spacing w:after="160" w:line="360" w:lineRule="auto"/>
              <w:rPr>
                <w:rFonts w:ascii="Times New Roman" w:hAnsi="Times New Roman" w:cs="Times New Roman"/>
              </w:rPr>
            </w:pPr>
            <w:r w:rsidRPr="00895A12">
              <w:rPr>
                <w:rFonts w:ascii="Times New Roman" w:hAnsi="Times New Roman" w:cs="Times New Roman"/>
              </w:rPr>
              <w:t>Flange Width (bf)</w:t>
            </w:r>
          </w:p>
        </w:tc>
        <w:tc>
          <w:tcPr>
            <w:tcW w:w="0" w:type="auto"/>
          </w:tcPr>
          <w:p w:rsidRPr="00895A12" w:rsidR="00507067" w:rsidP="00A77EC2" w:rsidRDefault="00507067" w14:paraId="64893427" w14:textId="77777777">
            <w:pPr>
              <w:spacing w:after="160" w:line="360" w:lineRule="auto"/>
              <w:rPr>
                <w:rFonts w:ascii="Times New Roman" w:hAnsi="Times New Roman" w:cs="Times New Roman"/>
              </w:rPr>
            </w:pPr>
            <w:r w:rsidRPr="00895A12">
              <w:rPr>
                <w:rFonts w:ascii="Times New Roman" w:hAnsi="Times New Roman" w:cs="Times New Roman"/>
              </w:rPr>
              <w:t>8.03 in</w:t>
            </w:r>
          </w:p>
        </w:tc>
        <w:tc>
          <w:tcPr>
            <w:tcW w:w="0" w:type="auto"/>
          </w:tcPr>
          <w:p w:rsidRPr="00895A12" w:rsidR="00507067" w:rsidP="00A77EC2" w:rsidRDefault="00507067" w14:paraId="7EA2969A" w14:textId="77777777">
            <w:pPr>
              <w:spacing w:after="160" w:line="360" w:lineRule="auto"/>
              <w:rPr>
                <w:rFonts w:ascii="Times New Roman" w:hAnsi="Times New Roman" w:cs="Times New Roman"/>
              </w:rPr>
            </w:pPr>
            <w:r w:rsidRPr="00895A12">
              <w:rPr>
                <w:rFonts w:ascii="Times New Roman" w:hAnsi="Times New Roman" w:cs="Times New Roman"/>
              </w:rPr>
              <w:t>7.96 in</w:t>
            </w:r>
          </w:p>
        </w:tc>
        <w:tc>
          <w:tcPr>
            <w:tcW w:w="0" w:type="auto"/>
          </w:tcPr>
          <w:p w:rsidRPr="00895A12" w:rsidR="00507067" w:rsidP="00A77EC2" w:rsidRDefault="00507067" w14:paraId="3E789B5D" w14:textId="77777777">
            <w:pPr>
              <w:spacing w:after="160" w:line="360" w:lineRule="auto"/>
              <w:rPr>
                <w:rFonts w:ascii="Times New Roman" w:hAnsi="Times New Roman" w:cs="Times New Roman"/>
              </w:rPr>
            </w:pPr>
            <w:r w:rsidRPr="00895A12">
              <w:rPr>
                <w:rFonts w:ascii="Times New Roman" w:hAnsi="Times New Roman" w:cs="Times New Roman"/>
              </w:rPr>
              <w:t>6.50 in</w:t>
            </w:r>
          </w:p>
        </w:tc>
      </w:tr>
      <w:tr w:rsidRPr="00895A12" w:rsidR="00507067" w:rsidTr="00A77EC2" w14:paraId="25DB06C5" w14:textId="77777777">
        <w:trPr>
          <w:jc w:val="center"/>
        </w:trPr>
        <w:tc>
          <w:tcPr>
            <w:tcW w:w="0" w:type="auto"/>
          </w:tcPr>
          <w:p w:rsidRPr="00895A12" w:rsidR="00507067" w:rsidP="00A77EC2" w:rsidRDefault="00507067" w14:paraId="2A99FB01" w14:textId="0EB8B282">
            <w:pPr>
              <w:spacing w:after="160" w:line="360" w:lineRule="auto"/>
              <w:rPr>
                <w:rFonts w:ascii="Times New Roman" w:hAnsi="Times New Roman" w:cs="Times New Roman"/>
              </w:rPr>
            </w:pPr>
            <w:r w:rsidRPr="00895A12">
              <w:rPr>
                <w:rFonts w:ascii="Times New Roman" w:hAnsi="Times New Roman" w:cs="Times New Roman"/>
              </w:rPr>
              <w:lastRenderedPageBreak/>
              <w:t>Centroid Distance (</w:t>
            </w:r>
            <w:r w:rsidRPr="00895A12" w:rsidR="00C159F3">
              <w:rPr>
                <w:rFonts w:ascii="Times New Roman" w:hAnsi="Times New Roman" w:cs="Times New Roman"/>
              </w:rPr>
              <w:t xml:space="preserve"> x̄ </w:t>
            </w:r>
            <w:r w:rsidRPr="00895A12">
              <w:rPr>
                <w:rFonts w:ascii="Times New Roman" w:hAnsi="Times New Roman" w:cs="Times New Roman"/>
              </w:rPr>
              <w:t>)</w:t>
            </w:r>
          </w:p>
        </w:tc>
        <w:tc>
          <w:tcPr>
            <w:tcW w:w="0" w:type="auto"/>
          </w:tcPr>
          <w:p w:rsidRPr="00895A12" w:rsidR="00507067" w:rsidP="00A77EC2" w:rsidRDefault="00507067" w14:paraId="703F2310" w14:textId="77777777">
            <w:pPr>
              <w:spacing w:after="160" w:line="360" w:lineRule="auto"/>
              <w:rPr>
                <w:rFonts w:ascii="Times New Roman" w:hAnsi="Times New Roman" w:cs="Times New Roman"/>
              </w:rPr>
            </w:pPr>
            <w:r w:rsidRPr="00895A12">
              <w:rPr>
                <w:rFonts w:ascii="Times New Roman" w:hAnsi="Times New Roman" w:cs="Times New Roman"/>
              </w:rPr>
              <w:t>2.007 in</w:t>
            </w:r>
          </w:p>
        </w:tc>
        <w:tc>
          <w:tcPr>
            <w:tcW w:w="0" w:type="auto"/>
          </w:tcPr>
          <w:p w:rsidRPr="00895A12" w:rsidR="00507067" w:rsidP="00A77EC2" w:rsidRDefault="00507067" w14:paraId="41310483" w14:textId="77777777">
            <w:pPr>
              <w:spacing w:after="160" w:line="360" w:lineRule="auto"/>
              <w:rPr>
                <w:rFonts w:ascii="Times New Roman" w:hAnsi="Times New Roman" w:cs="Times New Roman"/>
              </w:rPr>
            </w:pPr>
            <w:r w:rsidRPr="00895A12">
              <w:rPr>
                <w:rFonts w:ascii="Times New Roman" w:hAnsi="Times New Roman" w:cs="Times New Roman"/>
              </w:rPr>
              <w:t>1.990 in</w:t>
            </w:r>
          </w:p>
        </w:tc>
        <w:tc>
          <w:tcPr>
            <w:tcW w:w="0" w:type="auto"/>
          </w:tcPr>
          <w:p w:rsidRPr="00895A12" w:rsidR="00507067" w:rsidP="00A77EC2" w:rsidRDefault="00507067" w14:paraId="1086FE6B" w14:textId="77777777">
            <w:pPr>
              <w:spacing w:after="160" w:line="360" w:lineRule="auto"/>
              <w:rPr>
                <w:rFonts w:ascii="Times New Roman" w:hAnsi="Times New Roman" w:cs="Times New Roman"/>
              </w:rPr>
            </w:pPr>
            <w:r w:rsidRPr="00895A12">
              <w:rPr>
                <w:rFonts w:ascii="Times New Roman" w:hAnsi="Times New Roman" w:cs="Times New Roman"/>
              </w:rPr>
              <w:t>1.625 in</w:t>
            </w:r>
          </w:p>
        </w:tc>
      </w:tr>
      <w:tr w:rsidRPr="00895A12" w:rsidR="00507067" w:rsidTr="00A77EC2" w14:paraId="1FE5E8E2" w14:textId="77777777">
        <w:trPr>
          <w:jc w:val="center"/>
        </w:trPr>
        <w:tc>
          <w:tcPr>
            <w:tcW w:w="0" w:type="auto"/>
          </w:tcPr>
          <w:p w:rsidRPr="00895A12" w:rsidR="00507067" w:rsidP="00A77EC2" w:rsidRDefault="00507067" w14:paraId="5E9F7A5F" w14:textId="77777777">
            <w:pPr>
              <w:spacing w:after="160" w:line="360" w:lineRule="auto"/>
              <w:rPr>
                <w:rFonts w:ascii="Times New Roman" w:hAnsi="Times New Roman" w:cs="Times New Roman"/>
              </w:rPr>
            </w:pPr>
            <w:r w:rsidRPr="00895A12">
              <w:rPr>
                <w:rFonts w:ascii="Times New Roman" w:hAnsi="Times New Roman" w:cs="Times New Roman"/>
              </w:rPr>
              <w:t>Shear Lag Factor (U)</w:t>
            </w:r>
          </w:p>
        </w:tc>
        <w:tc>
          <w:tcPr>
            <w:tcW w:w="0" w:type="auto"/>
          </w:tcPr>
          <w:p w:rsidRPr="00895A12" w:rsidR="00507067" w:rsidP="00A77EC2" w:rsidRDefault="00507067" w14:paraId="2726814E" w14:textId="77777777">
            <w:pPr>
              <w:spacing w:after="160" w:line="360" w:lineRule="auto"/>
              <w:rPr>
                <w:rFonts w:ascii="Times New Roman" w:hAnsi="Times New Roman" w:cs="Times New Roman"/>
              </w:rPr>
            </w:pPr>
            <w:r w:rsidRPr="00895A12">
              <w:rPr>
                <w:rFonts w:ascii="Times New Roman" w:hAnsi="Times New Roman" w:cs="Times New Roman"/>
              </w:rPr>
              <w:t>0.4981</w:t>
            </w:r>
          </w:p>
        </w:tc>
        <w:tc>
          <w:tcPr>
            <w:tcW w:w="0" w:type="auto"/>
          </w:tcPr>
          <w:p w:rsidRPr="00895A12" w:rsidR="00507067" w:rsidP="00A77EC2" w:rsidRDefault="00507067" w14:paraId="0B3B4B4E" w14:textId="77777777">
            <w:pPr>
              <w:spacing w:after="160" w:line="360" w:lineRule="auto"/>
              <w:rPr>
                <w:rFonts w:ascii="Times New Roman" w:hAnsi="Times New Roman" w:cs="Times New Roman"/>
              </w:rPr>
            </w:pPr>
            <w:r w:rsidRPr="00895A12">
              <w:rPr>
                <w:rFonts w:ascii="Times New Roman" w:hAnsi="Times New Roman" w:cs="Times New Roman"/>
              </w:rPr>
              <w:t>0.5025</w:t>
            </w:r>
          </w:p>
        </w:tc>
        <w:tc>
          <w:tcPr>
            <w:tcW w:w="0" w:type="auto"/>
          </w:tcPr>
          <w:p w:rsidRPr="00895A12" w:rsidR="00507067" w:rsidP="00A77EC2" w:rsidRDefault="00507067" w14:paraId="7CC4AB20" w14:textId="77777777">
            <w:pPr>
              <w:spacing w:after="160" w:line="360" w:lineRule="auto"/>
              <w:rPr>
                <w:rFonts w:ascii="Times New Roman" w:hAnsi="Times New Roman" w:cs="Times New Roman"/>
              </w:rPr>
            </w:pPr>
            <w:r w:rsidRPr="00895A12">
              <w:rPr>
                <w:rFonts w:ascii="Times New Roman" w:hAnsi="Times New Roman" w:cs="Times New Roman"/>
              </w:rPr>
              <w:t>0.5938</w:t>
            </w:r>
          </w:p>
        </w:tc>
      </w:tr>
      <w:tr w:rsidRPr="00895A12" w:rsidR="00507067" w:rsidTr="00A77EC2" w14:paraId="5A001712" w14:textId="77777777">
        <w:trPr>
          <w:jc w:val="center"/>
        </w:trPr>
        <w:tc>
          <w:tcPr>
            <w:tcW w:w="0" w:type="auto"/>
          </w:tcPr>
          <w:p w:rsidRPr="00895A12" w:rsidR="00507067" w:rsidP="00A77EC2" w:rsidRDefault="00507067" w14:paraId="5223DC20" w14:textId="77777777">
            <w:pPr>
              <w:spacing w:after="160" w:line="360" w:lineRule="auto"/>
              <w:rPr>
                <w:rFonts w:ascii="Times New Roman" w:hAnsi="Times New Roman" w:cs="Times New Roman"/>
              </w:rPr>
            </w:pPr>
            <w:r w:rsidRPr="00895A12">
              <w:rPr>
                <w:rFonts w:ascii="Times New Roman" w:hAnsi="Times New Roman" w:cs="Times New Roman"/>
              </w:rPr>
              <w:t>Effective Net Area (Ae)</w:t>
            </w:r>
          </w:p>
        </w:tc>
        <w:tc>
          <w:tcPr>
            <w:tcW w:w="0" w:type="auto"/>
          </w:tcPr>
          <w:p w:rsidRPr="00895A12" w:rsidR="00507067" w:rsidP="00A77EC2" w:rsidRDefault="00507067" w14:paraId="44C0900A" w14:textId="410DC329">
            <w:pPr>
              <w:spacing w:after="160" w:line="360" w:lineRule="auto"/>
              <w:rPr>
                <w:rFonts w:ascii="Times New Roman" w:hAnsi="Times New Roman" w:cs="Times New Roman"/>
              </w:rPr>
            </w:pPr>
            <w:r w:rsidRPr="00895A12">
              <w:rPr>
                <w:rFonts w:ascii="Times New Roman" w:hAnsi="Times New Roman" w:cs="Times New Roman"/>
              </w:rPr>
              <w:t>7.024 in</w:t>
            </w:r>
            <w:r w:rsidRPr="0089571D" w:rsidR="0089571D">
              <w:rPr>
                <w:rFonts w:ascii="Times New Roman" w:hAnsi="Times New Roman" w:cs="Times New Roman"/>
                <w:vertAlign w:val="superscript"/>
              </w:rPr>
              <w:t>2</w:t>
            </w:r>
          </w:p>
        </w:tc>
        <w:tc>
          <w:tcPr>
            <w:tcW w:w="0" w:type="auto"/>
          </w:tcPr>
          <w:p w:rsidRPr="00895A12" w:rsidR="00507067" w:rsidP="00A77EC2" w:rsidRDefault="00507067" w14:paraId="2A62B65C" w14:textId="0BF3A119">
            <w:pPr>
              <w:spacing w:after="160" w:line="360" w:lineRule="auto"/>
              <w:rPr>
                <w:rFonts w:ascii="Times New Roman" w:hAnsi="Times New Roman" w:cs="Times New Roman"/>
              </w:rPr>
            </w:pPr>
            <w:r w:rsidRPr="00895A12">
              <w:rPr>
                <w:rFonts w:ascii="Times New Roman" w:hAnsi="Times New Roman" w:cs="Times New Roman"/>
              </w:rPr>
              <w:t xml:space="preserve">4.879 </w:t>
            </w:r>
            <w:r w:rsidRPr="00895A12" w:rsidR="0089571D">
              <w:rPr>
                <w:rFonts w:ascii="Times New Roman" w:hAnsi="Times New Roman" w:cs="Times New Roman"/>
              </w:rPr>
              <w:t>in</w:t>
            </w:r>
            <w:r w:rsidRPr="0089571D" w:rsidR="0089571D">
              <w:rPr>
                <w:rFonts w:ascii="Times New Roman" w:hAnsi="Times New Roman" w:cs="Times New Roman"/>
                <w:vertAlign w:val="superscript"/>
              </w:rPr>
              <w:t>2</w:t>
            </w:r>
          </w:p>
        </w:tc>
        <w:tc>
          <w:tcPr>
            <w:tcW w:w="0" w:type="auto"/>
          </w:tcPr>
          <w:p w:rsidRPr="00895A12" w:rsidR="00507067" w:rsidP="00A77EC2" w:rsidRDefault="00507067" w14:paraId="27FAC263" w14:textId="15D9F90A">
            <w:pPr>
              <w:spacing w:after="160" w:line="360" w:lineRule="auto"/>
              <w:rPr>
                <w:rFonts w:ascii="Times New Roman" w:hAnsi="Times New Roman" w:cs="Times New Roman"/>
              </w:rPr>
            </w:pPr>
            <w:r w:rsidRPr="00895A12">
              <w:rPr>
                <w:rFonts w:ascii="Times New Roman" w:hAnsi="Times New Roman" w:cs="Times New Roman"/>
              </w:rPr>
              <w:t xml:space="preserve">4.204 </w:t>
            </w:r>
            <w:r w:rsidRPr="00895A12" w:rsidR="0089571D">
              <w:rPr>
                <w:rFonts w:ascii="Times New Roman" w:hAnsi="Times New Roman" w:cs="Times New Roman"/>
              </w:rPr>
              <w:t>in</w:t>
            </w:r>
            <w:r w:rsidRPr="0089571D" w:rsidR="0089571D">
              <w:rPr>
                <w:rFonts w:ascii="Times New Roman" w:hAnsi="Times New Roman" w:cs="Times New Roman"/>
                <w:vertAlign w:val="superscript"/>
              </w:rPr>
              <w:t>2</w:t>
            </w:r>
          </w:p>
        </w:tc>
      </w:tr>
      <w:tr w:rsidRPr="00895A12" w:rsidR="00507067" w:rsidTr="00A77EC2" w14:paraId="525C9A1B" w14:textId="77777777">
        <w:trPr>
          <w:jc w:val="center"/>
        </w:trPr>
        <w:tc>
          <w:tcPr>
            <w:tcW w:w="0" w:type="auto"/>
          </w:tcPr>
          <w:p w:rsidRPr="00895A12" w:rsidR="00507067" w:rsidP="00A77EC2" w:rsidRDefault="00507067" w14:paraId="5081F5D7" w14:textId="77777777">
            <w:pPr>
              <w:spacing w:after="160" w:line="360" w:lineRule="auto"/>
              <w:rPr>
                <w:rFonts w:ascii="Times New Roman" w:hAnsi="Times New Roman" w:cs="Times New Roman"/>
              </w:rPr>
            </w:pPr>
            <w:r w:rsidRPr="00895A12">
              <w:rPr>
                <w:rFonts w:ascii="Times New Roman" w:hAnsi="Times New Roman" w:cs="Times New Roman"/>
              </w:rPr>
              <w:t>Nominal Strength (</w:t>
            </w:r>
            <w:proofErr w:type="spellStart"/>
            <w:r w:rsidRPr="00895A12">
              <w:rPr>
                <w:rFonts w:ascii="Times New Roman" w:hAnsi="Times New Roman" w:cs="Times New Roman"/>
              </w:rPr>
              <w:t>Pn</w:t>
            </w:r>
            <w:proofErr w:type="spellEnd"/>
            <w:r w:rsidRPr="00895A12">
              <w:rPr>
                <w:rFonts w:ascii="Times New Roman" w:hAnsi="Times New Roman" w:cs="Times New Roman"/>
              </w:rPr>
              <w:t>)</w:t>
            </w:r>
          </w:p>
        </w:tc>
        <w:tc>
          <w:tcPr>
            <w:tcW w:w="0" w:type="auto"/>
          </w:tcPr>
          <w:p w:rsidRPr="00895A12" w:rsidR="00507067" w:rsidP="00A77EC2" w:rsidRDefault="00507067" w14:paraId="24C10CF4" w14:textId="77777777">
            <w:pPr>
              <w:spacing w:after="160" w:line="360" w:lineRule="auto"/>
              <w:rPr>
                <w:rFonts w:ascii="Times New Roman" w:hAnsi="Times New Roman" w:cs="Times New Roman"/>
              </w:rPr>
            </w:pPr>
            <w:r w:rsidRPr="00895A12">
              <w:rPr>
                <w:rFonts w:ascii="Times New Roman" w:hAnsi="Times New Roman" w:cs="Times New Roman"/>
              </w:rPr>
              <w:t>456.53 kips</w:t>
            </w:r>
          </w:p>
        </w:tc>
        <w:tc>
          <w:tcPr>
            <w:tcW w:w="0" w:type="auto"/>
          </w:tcPr>
          <w:p w:rsidRPr="00895A12" w:rsidR="00507067" w:rsidP="00A77EC2" w:rsidRDefault="00507067" w14:paraId="1D1AA9EF" w14:textId="77777777">
            <w:pPr>
              <w:spacing w:after="160" w:line="360" w:lineRule="auto"/>
              <w:rPr>
                <w:rFonts w:ascii="Times New Roman" w:hAnsi="Times New Roman" w:cs="Times New Roman"/>
              </w:rPr>
            </w:pPr>
            <w:r w:rsidRPr="00895A12">
              <w:rPr>
                <w:rFonts w:ascii="Times New Roman" w:hAnsi="Times New Roman" w:cs="Times New Roman"/>
              </w:rPr>
              <w:t>317.15 kips</w:t>
            </w:r>
          </w:p>
        </w:tc>
        <w:tc>
          <w:tcPr>
            <w:tcW w:w="0" w:type="auto"/>
          </w:tcPr>
          <w:p w:rsidRPr="00895A12" w:rsidR="00507067" w:rsidP="00A77EC2" w:rsidRDefault="00507067" w14:paraId="22F5FFA1" w14:textId="77777777">
            <w:pPr>
              <w:spacing w:after="160" w:line="360" w:lineRule="auto"/>
              <w:rPr>
                <w:rFonts w:ascii="Times New Roman" w:hAnsi="Times New Roman" w:cs="Times New Roman"/>
              </w:rPr>
            </w:pPr>
            <w:r w:rsidRPr="00895A12">
              <w:rPr>
                <w:rFonts w:ascii="Times New Roman" w:hAnsi="Times New Roman" w:cs="Times New Roman"/>
              </w:rPr>
              <w:t>273.24 kips</w:t>
            </w:r>
          </w:p>
        </w:tc>
      </w:tr>
      <w:tr w:rsidRPr="00895A12" w:rsidR="00507067" w:rsidTr="00A77EC2" w14:paraId="3A8E0ECB" w14:textId="77777777">
        <w:trPr>
          <w:jc w:val="center"/>
        </w:trPr>
        <w:tc>
          <w:tcPr>
            <w:tcW w:w="0" w:type="auto"/>
          </w:tcPr>
          <w:p w:rsidRPr="00895A12" w:rsidR="00507067" w:rsidP="00A77EC2" w:rsidRDefault="00507067" w14:paraId="4590D6C0" w14:textId="77777777">
            <w:pPr>
              <w:spacing w:after="160" w:line="360" w:lineRule="auto"/>
              <w:rPr>
                <w:rFonts w:ascii="Times New Roman" w:hAnsi="Times New Roman" w:cs="Times New Roman"/>
              </w:rPr>
            </w:pPr>
            <w:r w:rsidRPr="00895A12">
              <w:rPr>
                <w:rFonts w:ascii="Times New Roman" w:hAnsi="Times New Roman" w:cs="Times New Roman"/>
              </w:rPr>
              <w:t xml:space="preserve">LRFD (0.75 x </w:t>
            </w:r>
            <w:proofErr w:type="spellStart"/>
            <w:r w:rsidRPr="00895A12">
              <w:rPr>
                <w:rFonts w:ascii="Times New Roman" w:hAnsi="Times New Roman" w:cs="Times New Roman"/>
              </w:rPr>
              <w:t>Pn</w:t>
            </w:r>
            <w:proofErr w:type="spellEnd"/>
            <w:r w:rsidRPr="00895A12">
              <w:rPr>
                <w:rFonts w:ascii="Times New Roman" w:hAnsi="Times New Roman" w:cs="Times New Roman"/>
              </w:rPr>
              <w:t>)</w:t>
            </w:r>
          </w:p>
        </w:tc>
        <w:tc>
          <w:tcPr>
            <w:tcW w:w="0" w:type="auto"/>
          </w:tcPr>
          <w:p w:rsidRPr="00895A12" w:rsidR="00507067" w:rsidP="00A77EC2" w:rsidRDefault="00507067" w14:paraId="608B4E87" w14:textId="77777777">
            <w:pPr>
              <w:spacing w:after="160" w:line="360" w:lineRule="auto"/>
              <w:rPr>
                <w:rFonts w:ascii="Times New Roman" w:hAnsi="Times New Roman" w:cs="Times New Roman"/>
              </w:rPr>
            </w:pPr>
            <w:r w:rsidRPr="00895A12">
              <w:rPr>
                <w:rFonts w:ascii="Times New Roman" w:hAnsi="Times New Roman" w:cs="Times New Roman"/>
              </w:rPr>
              <w:t>342.40 kips</w:t>
            </w:r>
          </w:p>
        </w:tc>
        <w:tc>
          <w:tcPr>
            <w:tcW w:w="0" w:type="auto"/>
          </w:tcPr>
          <w:p w:rsidRPr="00895A12" w:rsidR="00507067" w:rsidP="00A77EC2" w:rsidRDefault="00507067" w14:paraId="5B507585" w14:textId="77777777">
            <w:pPr>
              <w:spacing w:after="160" w:line="360" w:lineRule="auto"/>
              <w:rPr>
                <w:rFonts w:ascii="Times New Roman" w:hAnsi="Times New Roman" w:cs="Times New Roman"/>
              </w:rPr>
            </w:pPr>
            <w:r w:rsidRPr="00895A12">
              <w:rPr>
                <w:rFonts w:ascii="Times New Roman" w:hAnsi="Times New Roman" w:cs="Times New Roman"/>
              </w:rPr>
              <w:t>237.86 kips</w:t>
            </w:r>
          </w:p>
        </w:tc>
        <w:tc>
          <w:tcPr>
            <w:tcW w:w="0" w:type="auto"/>
          </w:tcPr>
          <w:p w:rsidRPr="00895A12" w:rsidR="00507067" w:rsidP="00A77EC2" w:rsidRDefault="00507067" w14:paraId="38B95F69" w14:textId="77777777">
            <w:pPr>
              <w:spacing w:after="160" w:line="360" w:lineRule="auto"/>
              <w:rPr>
                <w:rFonts w:ascii="Times New Roman" w:hAnsi="Times New Roman" w:cs="Times New Roman"/>
              </w:rPr>
            </w:pPr>
            <w:r w:rsidRPr="00895A12">
              <w:rPr>
                <w:rFonts w:ascii="Times New Roman" w:hAnsi="Times New Roman" w:cs="Times New Roman"/>
              </w:rPr>
              <w:t>204.93 kips</w:t>
            </w:r>
          </w:p>
        </w:tc>
      </w:tr>
      <w:tr w:rsidRPr="00895A12" w:rsidR="00507067" w:rsidTr="00A77EC2" w14:paraId="5C7D04EA" w14:textId="77777777">
        <w:trPr>
          <w:jc w:val="center"/>
        </w:trPr>
        <w:tc>
          <w:tcPr>
            <w:tcW w:w="0" w:type="auto"/>
          </w:tcPr>
          <w:p w:rsidRPr="00895A12" w:rsidR="00507067" w:rsidP="00A77EC2" w:rsidRDefault="00507067" w14:paraId="76DA5ECE" w14:textId="77777777">
            <w:pPr>
              <w:spacing w:after="160" w:line="360" w:lineRule="auto"/>
              <w:rPr>
                <w:rFonts w:ascii="Times New Roman" w:hAnsi="Times New Roman" w:cs="Times New Roman"/>
              </w:rPr>
            </w:pPr>
            <w:r w:rsidRPr="00895A12">
              <w:rPr>
                <w:rFonts w:ascii="Times New Roman" w:hAnsi="Times New Roman" w:cs="Times New Roman"/>
              </w:rPr>
              <w:t>ASD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 2.00)</w:t>
            </w:r>
          </w:p>
        </w:tc>
        <w:tc>
          <w:tcPr>
            <w:tcW w:w="0" w:type="auto"/>
          </w:tcPr>
          <w:p w:rsidRPr="00895A12" w:rsidR="00507067" w:rsidP="00A77EC2" w:rsidRDefault="00507067" w14:paraId="3273F59B" w14:textId="77777777">
            <w:pPr>
              <w:spacing w:after="160" w:line="360" w:lineRule="auto"/>
              <w:rPr>
                <w:rFonts w:ascii="Times New Roman" w:hAnsi="Times New Roman" w:cs="Times New Roman"/>
              </w:rPr>
            </w:pPr>
            <w:r w:rsidRPr="00895A12">
              <w:rPr>
                <w:rFonts w:ascii="Times New Roman" w:hAnsi="Times New Roman" w:cs="Times New Roman"/>
              </w:rPr>
              <w:t>228.27 kips</w:t>
            </w:r>
          </w:p>
        </w:tc>
        <w:tc>
          <w:tcPr>
            <w:tcW w:w="0" w:type="auto"/>
          </w:tcPr>
          <w:p w:rsidRPr="00895A12" w:rsidR="00507067" w:rsidP="00A77EC2" w:rsidRDefault="00507067" w14:paraId="25A1FD06" w14:textId="77777777">
            <w:pPr>
              <w:spacing w:after="160" w:line="360" w:lineRule="auto"/>
              <w:rPr>
                <w:rFonts w:ascii="Times New Roman" w:hAnsi="Times New Roman" w:cs="Times New Roman"/>
              </w:rPr>
            </w:pPr>
            <w:r w:rsidRPr="00895A12">
              <w:rPr>
                <w:rFonts w:ascii="Times New Roman" w:hAnsi="Times New Roman" w:cs="Times New Roman"/>
              </w:rPr>
              <w:t>158.58 kips</w:t>
            </w:r>
          </w:p>
        </w:tc>
        <w:tc>
          <w:tcPr>
            <w:tcW w:w="0" w:type="auto"/>
          </w:tcPr>
          <w:p w:rsidRPr="00895A12" w:rsidR="00507067" w:rsidP="00A77EC2" w:rsidRDefault="00507067" w14:paraId="52748E1E" w14:textId="77777777">
            <w:pPr>
              <w:spacing w:after="160" w:line="360" w:lineRule="auto"/>
              <w:rPr>
                <w:rFonts w:ascii="Times New Roman" w:hAnsi="Times New Roman" w:cs="Times New Roman"/>
              </w:rPr>
            </w:pPr>
            <w:r w:rsidRPr="00895A12">
              <w:rPr>
                <w:rFonts w:ascii="Times New Roman" w:hAnsi="Times New Roman" w:cs="Times New Roman"/>
              </w:rPr>
              <w:t>136.62 kips</w:t>
            </w:r>
          </w:p>
        </w:tc>
      </w:tr>
    </w:tbl>
    <w:p w:rsidRPr="00895A12" w:rsidR="00507067" w:rsidP="00A77EC2" w:rsidRDefault="00507067" w14:paraId="019AF7E9" w14:textId="3F72BED9">
      <w:pPr>
        <w:spacing w:line="360" w:lineRule="auto"/>
        <w:rPr>
          <w:rFonts w:ascii="Times New Roman" w:hAnsi="Times New Roman" w:cs="Times New Roman"/>
          <w:b/>
          <w:bCs/>
        </w:rPr>
      </w:pPr>
    </w:p>
    <w:p w:rsidRPr="00895A12" w:rsidR="00DD5038" w:rsidP="00A77EC2" w:rsidRDefault="00DD5038" w14:paraId="6A478E89" w14:textId="77777777">
      <w:pPr>
        <w:spacing w:line="360" w:lineRule="auto"/>
        <w:rPr>
          <w:rFonts w:ascii="Times New Roman" w:hAnsi="Times New Roman" w:cs="Times New Roman"/>
          <w:b/>
          <w:bCs/>
        </w:rPr>
      </w:pPr>
    </w:p>
    <w:p w:rsidRPr="00895A12" w:rsidR="00DD5038" w:rsidP="00A77EC2" w:rsidRDefault="00DD5038" w14:paraId="655AE4EC" w14:textId="0B1D8617">
      <w:pPr>
        <w:spacing w:line="360" w:lineRule="auto"/>
        <w:rPr>
          <w:rFonts w:ascii="Times New Roman" w:hAnsi="Times New Roman" w:cs="Times New Roman"/>
        </w:rPr>
      </w:pPr>
      <w:r w:rsidRPr="00895A12">
        <w:rPr>
          <w:rFonts w:ascii="Times New Roman" w:hAnsi="Times New Roman" w:cs="Times New Roman"/>
        </w:rPr>
        <w:t xml:space="preserve">Figure 1 compares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the LRFD design strength, and the ASD allowable strength for all three shapes. The W14X48 had the highest strength values under all three measures, followed by the W10X33 and then the W8X24. The LRFD and ASD values are consistently proportional to </w:t>
      </w:r>
      <w:proofErr w:type="spellStart"/>
      <w:r w:rsidRPr="00895A12">
        <w:rPr>
          <w:rFonts w:ascii="Times New Roman" w:hAnsi="Times New Roman" w:cs="Times New Roman"/>
        </w:rPr>
        <w:t>Pn</w:t>
      </w:r>
      <w:proofErr w:type="spellEnd"/>
      <w:r w:rsidRPr="00895A12">
        <w:rPr>
          <w:rFonts w:ascii="Times New Roman" w:hAnsi="Times New Roman" w:cs="Times New Roman"/>
        </w:rPr>
        <w:t xml:space="preserve"> for every shape, at 75 percent and 50 percent respectively, which confirms that the resistance and safety factors were applied correctly in the function.</w:t>
      </w:r>
    </w:p>
    <w:p w:rsidRPr="00895A12" w:rsidR="00DD5038" w:rsidP="00A77EC2" w:rsidRDefault="00DD5038" w14:paraId="26F61C13" w14:textId="6B0D1756">
      <w:pPr>
        <w:spacing w:line="360" w:lineRule="auto"/>
        <w:rPr>
          <w:rFonts w:ascii="Times New Roman" w:hAnsi="Times New Roman" w:cs="Times New Roman"/>
        </w:rPr>
      </w:pPr>
      <w:r w:rsidRPr="00895A12">
        <w:rPr>
          <w:rFonts w:ascii="Times New Roman" w:hAnsi="Times New Roman" w:cs="Times New Roman"/>
        </w:rPr>
        <w:t>The differences in strength between shapes are driven by gross area. The W14X48 has a gross area of 14.1 square inches, compared to 9.71 and 7.08 square inches for the W10X33 and W8X24. Even though all three shapes had similar shear lag factors in this run, the larger section carries more load simply because there is more material available to resist the force.</w:t>
      </w:r>
    </w:p>
    <w:p w:rsidRPr="00895A12" w:rsidR="008C74F5" w:rsidP="005E0A48" w:rsidRDefault="00507067" w14:paraId="4D6177E2" w14:textId="77777777">
      <w:pPr>
        <w:keepNext/>
        <w:spacing w:line="360" w:lineRule="auto"/>
        <w:jc w:val="center"/>
        <w:rPr>
          <w:rFonts w:ascii="Times New Roman" w:hAnsi="Times New Roman" w:cs="Times New Roman"/>
        </w:rPr>
      </w:pPr>
      <w:r w:rsidRPr="00895A12">
        <w:rPr>
          <w:rFonts w:ascii="Times New Roman" w:hAnsi="Times New Roman" w:cs="Times New Roman"/>
        </w:rPr>
        <w:lastRenderedPageBreak/>
        <w:drawing>
          <wp:inline distT="0" distB="0" distL="0" distR="0" wp14:anchorId="37686D3C" wp14:editId="6A8C11B8">
            <wp:extent cx="5696593" cy="2811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02576" cy="2814733"/>
                    </a:xfrm>
                    <a:prstGeom prst="rect">
                      <a:avLst/>
                    </a:prstGeom>
                  </pic:spPr>
                </pic:pic>
              </a:graphicData>
            </a:graphic>
          </wp:inline>
        </w:drawing>
      </w:r>
    </w:p>
    <w:p w:rsidRPr="00895A12" w:rsidR="00507067" w:rsidP="00A77EC2" w:rsidRDefault="008C74F5" w14:paraId="340B2DC9" w14:textId="2A8B54E8">
      <w:pPr>
        <w:pStyle w:val="Caption"/>
        <w:spacing w:line="360" w:lineRule="auto"/>
        <w:jc w:val="center"/>
        <w:rPr>
          <w:rFonts w:ascii="Times New Roman" w:hAnsi="Times New Roman" w:cs="Times New Roman"/>
        </w:rPr>
      </w:pPr>
      <w:r w:rsidRPr="00895A12">
        <w:rPr>
          <w:rFonts w:ascii="Times New Roman" w:hAnsi="Times New Roman" w:cs="Times New Roman"/>
        </w:rPr>
        <w:t xml:space="preserve">Figure </w:t>
      </w:r>
      <w:r w:rsidRPr="00895A12">
        <w:rPr>
          <w:rFonts w:ascii="Times New Roman" w:hAnsi="Times New Roman" w:cs="Times New Roman"/>
        </w:rPr>
        <w:fldChar w:fldCharType="begin"/>
      </w:r>
      <w:r w:rsidRPr="00895A12">
        <w:rPr>
          <w:rFonts w:ascii="Times New Roman" w:hAnsi="Times New Roman" w:cs="Times New Roman"/>
        </w:rPr>
        <w:instrText xml:space="preserve"> SEQ Figure \* ARABIC </w:instrText>
      </w:r>
      <w:r w:rsidRPr="00895A12">
        <w:rPr>
          <w:rFonts w:ascii="Times New Roman" w:hAnsi="Times New Roman" w:cs="Times New Roman"/>
        </w:rPr>
        <w:fldChar w:fldCharType="separate"/>
      </w:r>
      <w:r w:rsidRPr="00895A12">
        <w:rPr>
          <w:rFonts w:ascii="Times New Roman" w:hAnsi="Times New Roman" w:cs="Times New Roman"/>
          <w:noProof/>
        </w:rPr>
        <w:t>1</w:t>
      </w:r>
      <w:r w:rsidRPr="00895A12">
        <w:rPr>
          <w:rFonts w:ascii="Times New Roman" w:hAnsi="Times New Roman" w:cs="Times New Roman"/>
        </w:rPr>
        <w:fldChar w:fldCharType="end"/>
      </w:r>
      <w:r w:rsidRPr="00895A12">
        <w:rPr>
          <w:rFonts w:ascii="Times New Roman" w:hAnsi="Times New Roman" w:cs="Times New Roman"/>
        </w:rPr>
        <w:t xml:space="preserve"> Tensile Rupture Strength Comparison (W14X48, W10X33, W8X24 at L = 4.0 in)</w:t>
      </w:r>
    </w:p>
    <w:p w:rsidRPr="00895A12" w:rsidR="0097602F" w:rsidP="00A77EC2" w:rsidRDefault="0097602F" w14:paraId="2DC545B2" w14:textId="77777777">
      <w:pPr>
        <w:spacing w:line="360" w:lineRule="auto"/>
        <w:rPr>
          <w:rFonts w:ascii="Times New Roman" w:hAnsi="Times New Roman" w:cs="Times New Roman"/>
        </w:rPr>
      </w:pPr>
      <w:r w:rsidRPr="00895A12">
        <w:rPr>
          <w:rFonts w:ascii="Times New Roman" w:hAnsi="Times New Roman" w:cs="Times New Roman"/>
        </w:rPr>
        <w:t>Figure 2 shows the shear lag factor U for each of the three shapes. All three values are well below the reference line at U equal to 1.0, which indicates that shear lag caused a significant reduction in effective area for every shape in this run. The W8X24 had the highest U value at 0.5938, while the W14X48 had the lowest at 0.4981. The W10X33 fell in the middle at 0.5025.</w:t>
      </w:r>
    </w:p>
    <w:p w:rsidRPr="00895A12" w:rsidR="0097602F" w:rsidP="00A77EC2" w:rsidRDefault="0097602F" w14:paraId="040F8A05" w14:textId="3D5BB9A8">
      <w:pPr>
        <w:spacing w:line="360" w:lineRule="auto"/>
        <w:rPr>
          <w:rFonts w:ascii="Times New Roman" w:hAnsi="Times New Roman" w:cs="Times New Roman"/>
        </w:rPr>
      </w:pPr>
      <w:r w:rsidRPr="00895A12">
        <w:rPr>
          <w:rFonts w:ascii="Times New Roman" w:hAnsi="Times New Roman" w:cs="Times New Roman"/>
        </w:rPr>
        <w:t xml:space="preserve">The reason </w:t>
      </w:r>
      <w:proofErr w:type="gramStart"/>
      <w:r w:rsidRPr="00895A12">
        <w:rPr>
          <w:rFonts w:ascii="Times New Roman" w:hAnsi="Times New Roman" w:cs="Times New Roman"/>
        </w:rPr>
        <w:t>the W8X24</w:t>
      </w:r>
      <w:proofErr w:type="gramEnd"/>
      <w:r w:rsidRPr="00895A12">
        <w:rPr>
          <w:rFonts w:ascii="Times New Roman" w:hAnsi="Times New Roman" w:cs="Times New Roman"/>
        </w:rPr>
        <w:t xml:space="preserve"> has a higher U value than the other two shapes, even though it has the narrowest flange, is that its x̄ value is also smaller. The W8X24 has a flange width of 6.50 inches, giving an x̄ of 1.625 inches. The W14X48 has a flange width of 8.03 inches, giving an x̄ of 2.007 inches. When divided by the same connection length of 4.0 inches, the W8X24 produces a smaller x̄/L ratio, which results in a smaller shear lag penalty and a higher U value. This relationship follows the AISC shear lag formulation for welded W-shape connections (AISC, 2022).</w:t>
      </w:r>
    </w:p>
    <w:p w:rsidRPr="00895A12" w:rsidR="0097602F" w:rsidP="00A77EC2" w:rsidRDefault="0097602F" w14:paraId="632E98D0" w14:textId="77777777">
      <w:pPr>
        <w:spacing w:line="360" w:lineRule="auto"/>
        <w:rPr>
          <w:rFonts w:ascii="Times New Roman" w:hAnsi="Times New Roman" w:cs="Times New Roman"/>
        </w:rPr>
      </w:pPr>
      <w:r w:rsidRPr="00895A12">
        <w:rPr>
          <w:rFonts w:ascii="Times New Roman" w:hAnsi="Times New Roman" w:cs="Times New Roman"/>
        </w:rPr>
        <w:t>This shows that it is not only the size of the section that controls shear lag effects, but the relationship between flange width and connection length defined in the AISC connection model (AISC, 2022).</w:t>
      </w:r>
    </w:p>
    <w:p w:rsidRPr="00895A12" w:rsidR="00507067" w:rsidP="247A6317" w:rsidRDefault="00507067" w14:paraId="0AB5F54E" w14:textId="56FA2390">
      <w:pPr>
        <w:spacing w:line="360" w:lineRule="auto"/>
        <w:rPr>
          <w:rFonts w:ascii="Times New Roman" w:hAnsi="Times New Roman" w:cs="Times New Roman"/>
        </w:rPr>
      </w:pPr>
      <w:r w:rsidRPr="247A6317" w:rsidR="0097602F">
        <w:rPr>
          <w:rFonts w:ascii="Times New Roman" w:hAnsi="Times New Roman" w:cs="Times New Roman"/>
        </w:rPr>
        <w:t xml:space="preserve">All three U values in this run are close to 0.50, meaning </w:t>
      </w:r>
      <w:r w:rsidRPr="247A6317" w:rsidR="00FD0E39">
        <w:rPr>
          <w:rFonts w:ascii="Times New Roman" w:hAnsi="Times New Roman" w:cs="Times New Roman"/>
        </w:rPr>
        <w:t>effective load transfer is reduced</w:t>
      </w:r>
      <w:r w:rsidRPr="247A6317" w:rsidR="0097602F">
        <w:rPr>
          <w:rFonts w:ascii="Times New Roman" w:hAnsi="Times New Roman" w:cs="Times New Roman"/>
        </w:rPr>
        <w:t xml:space="preserve"> at the connection due to shear lag. This </w:t>
      </w:r>
      <w:r w:rsidRPr="247A6317" w:rsidR="0097602F">
        <w:rPr>
          <w:rFonts w:ascii="Times New Roman" w:hAnsi="Times New Roman" w:cs="Times New Roman"/>
        </w:rPr>
        <w:t>represents</w:t>
      </w:r>
      <w:r w:rsidRPr="247A6317" w:rsidR="0097602F">
        <w:rPr>
          <w:rFonts w:ascii="Times New Roman" w:hAnsi="Times New Roman" w:cs="Times New Roman"/>
        </w:rPr>
        <w:t xml:space="preserve"> a significant reduction in effective capacity. Increasing the connection length would increase U for all three shapes and directly improve the </w:t>
      </w:r>
      <w:r w:rsidRPr="247A6317" w:rsidR="0097602F">
        <w:rPr>
          <w:rFonts w:ascii="Times New Roman" w:hAnsi="Times New Roman" w:cs="Times New Roman"/>
        </w:rPr>
        <w:t>available tensile rupture strength as described in the AISC effective net area provisions (AISC, 2022).</w:t>
      </w:r>
    </w:p>
    <w:p w:rsidRPr="00895A12" w:rsidR="0097602F" w:rsidP="00A77EC2" w:rsidRDefault="0097602F" w14:paraId="68320645" w14:textId="77777777">
      <w:pPr>
        <w:keepNext/>
        <w:spacing w:line="360" w:lineRule="auto"/>
        <w:jc w:val="center"/>
        <w:rPr>
          <w:rFonts w:ascii="Times New Roman" w:hAnsi="Times New Roman" w:cs="Times New Roman"/>
        </w:rPr>
      </w:pPr>
    </w:p>
    <w:p w:rsidRPr="00895A12" w:rsidR="008C74F5" w:rsidP="00A77EC2" w:rsidRDefault="00507067" w14:paraId="44406195" w14:textId="54AF67E8">
      <w:pPr>
        <w:keepNext/>
        <w:spacing w:line="360" w:lineRule="auto"/>
        <w:jc w:val="center"/>
        <w:rPr>
          <w:rFonts w:ascii="Times New Roman" w:hAnsi="Times New Roman" w:cs="Times New Roman"/>
        </w:rPr>
      </w:pPr>
      <w:r w:rsidRPr="00895A12">
        <w:rPr>
          <w:rFonts w:ascii="Times New Roman" w:hAnsi="Times New Roman" w:cs="Times New Roman"/>
        </w:rPr>
        <w:drawing>
          <wp:inline distT="0" distB="0" distL="0" distR="0" wp14:anchorId="1B77FA45" wp14:editId="4631AFA8">
            <wp:extent cx="5009102" cy="3095625"/>
            <wp:effectExtent l="0" t="0" r="1270" b="0"/>
            <wp:docPr id="1334753583" name="Picture 133475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12102" cy="3097479"/>
                    </a:xfrm>
                    <a:prstGeom prst="rect">
                      <a:avLst/>
                    </a:prstGeom>
                  </pic:spPr>
                </pic:pic>
              </a:graphicData>
            </a:graphic>
          </wp:inline>
        </w:drawing>
      </w:r>
    </w:p>
    <w:p w:rsidRPr="00895A12" w:rsidR="00507067" w:rsidP="00A77EC2" w:rsidRDefault="008C74F5" w14:paraId="7313F63D" w14:textId="27FF17B8">
      <w:pPr>
        <w:pStyle w:val="Caption"/>
        <w:spacing w:line="360" w:lineRule="auto"/>
        <w:jc w:val="center"/>
        <w:rPr>
          <w:rFonts w:ascii="Times New Roman" w:hAnsi="Times New Roman" w:cs="Times New Roman"/>
        </w:rPr>
      </w:pPr>
      <w:r w:rsidRPr="00895A12">
        <w:rPr>
          <w:rFonts w:ascii="Times New Roman" w:hAnsi="Times New Roman" w:cs="Times New Roman"/>
        </w:rPr>
        <w:t xml:space="preserve">Figure </w:t>
      </w:r>
      <w:r w:rsidRPr="00895A12">
        <w:rPr>
          <w:rFonts w:ascii="Times New Roman" w:hAnsi="Times New Roman" w:cs="Times New Roman"/>
        </w:rPr>
        <w:fldChar w:fldCharType="begin"/>
      </w:r>
      <w:r w:rsidRPr="00895A12">
        <w:rPr>
          <w:rFonts w:ascii="Times New Roman" w:hAnsi="Times New Roman" w:cs="Times New Roman"/>
        </w:rPr>
        <w:instrText xml:space="preserve"> SEQ Figure \* ARABIC </w:instrText>
      </w:r>
      <w:r w:rsidRPr="00895A12">
        <w:rPr>
          <w:rFonts w:ascii="Times New Roman" w:hAnsi="Times New Roman" w:cs="Times New Roman"/>
        </w:rPr>
        <w:fldChar w:fldCharType="separate"/>
      </w:r>
      <w:r w:rsidRPr="00895A12">
        <w:rPr>
          <w:rFonts w:ascii="Times New Roman" w:hAnsi="Times New Roman" w:cs="Times New Roman"/>
          <w:noProof/>
        </w:rPr>
        <w:t>2</w:t>
      </w:r>
      <w:r w:rsidRPr="00895A12">
        <w:rPr>
          <w:rFonts w:ascii="Times New Roman" w:hAnsi="Times New Roman" w:cs="Times New Roman"/>
        </w:rPr>
        <w:fldChar w:fldCharType="end"/>
      </w:r>
      <w:r w:rsidRPr="00895A12">
        <w:rPr>
          <w:rFonts w:ascii="Times New Roman" w:hAnsi="Times New Roman" w:cs="Times New Roman"/>
        </w:rPr>
        <w:t xml:space="preserve"> Shear Lag Factor U by Shape (W14X48, W10X33, W8X24 at L = 4.0 in)</w:t>
      </w:r>
    </w:p>
    <w:p w:rsidRPr="00895A12" w:rsidR="00507067" w:rsidP="00A77EC2" w:rsidRDefault="00507067" w14:paraId="5FDA8475" w14:textId="0ACB156B">
      <w:pPr>
        <w:spacing w:line="360" w:lineRule="auto"/>
        <w:rPr>
          <w:rFonts w:ascii="Times New Roman" w:hAnsi="Times New Roman" w:cs="Times New Roman"/>
        </w:rPr>
      </w:pPr>
    </w:p>
    <w:p w:rsidRPr="00895A12" w:rsidR="00507067" w:rsidP="00A77EC2" w:rsidRDefault="00507067" w14:paraId="5D1877E9" w14:textId="77777777">
      <w:pPr>
        <w:pStyle w:val="Heading2"/>
        <w:spacing w:line="360" w:lineRule="auto"/>
        <w:rPr>
          <w:rFonts w:ascii="Times New Roman" w:hAnsi="Times New Roman" w:cs="Times New Roman"/>
        </w:rPr>
      </w:pPr>
      <w:bookmarkStart w:name="_Toc229063742" w:id="8"/>
      <w:r w:rsidRPr="00895A12">
        <w:rPr>
          <w:rFonts w:ascii="Times New Roman" w:hAnsi="Times New Roman" w:cs="Times New Roman"/>
        </w:rPr>
        <w:t>Comparison of LRFD and ASD</w:t>
      </w:r>
      <w:bookmarkEnd w:id="8"/>
    </w:p>
    <w:p w:rsidRPr="00895A12" w:rsidR="00507067" w:rsidP="00A77EC2" w:rsidRDefault="00507067" w14:paraId="0EBD05B5" w14:textId="77777777">
      <w:pPr>
        <w:spacing w:line="360" w:lineRule="auto"/>
        <w:rPr>
          <w:rFonts w:ascii="Times New Roman" w:hAnsi="Times New Roman" w:cs="Times New Roman"/>
        </w:rPr>
      </w:pPr>
      <w:r w:rsidRPr="00895A12">
        <w:rPr>
          <w:rFonts w:ascii="Times New Roman" w:hAnsi="Times New Roman" w:cs="Times New Roman"/>
        </w:rPr>
        <w:t>Both LRFD and ASD design strengths are included in the output because engineers may work under either method depending on the project. LRFD is more common for most building structures while ASD is used in some infrastructure and industrial applications. For tensile rupture specifically, the AISC factors of 0.75 and 2.00 produce an LRFD to ASD ratio of 1.50, meaning LRFD always allows 50 percent more strength than ASD for this limit state. This is visible in Figure 1 where the LRFD bars are consistently taller than the ASD bars by that same proportion for all three shapes.</w:t>
      </w:r>
    </w:p>
    <w:p w:rsidRPr="00895A12" w:rsidR="00507067" w:rsidP="00A77EC2" w:rsidRDefault="00507067" w14:paraId="04909EFD" w14:textId="77777777">
      <w:pPr>
        <w:pStyle w:val="Heading1"/>
        <w:spacing w:line="360" w:lineRule="auto"/>
        <w:rPr>
          <w:rFonts w:ascii="Times New Roman" w:hAnsi="Times New Roman" w:cs="Times New Roman"/>
        </w:rPr>
      </w:pPr>
      <w:bookmarkStart w:name="_Toc229063743" w:id="9"/>
      <w:r w:rsidRPr="00895A12">
        <w:rPr>
          <w:rFonts w:ascii="Times New Roman" w:hAnsi="Times New Roman" w:cs="Times New Roman"/>
        </w:rPr>
        <w:lastRenderedPageBreak/>
        <w:t>Analysis of Bias in Coding</w:t>
      </w:r>
      <w:bookmarkEnd w:id="9"/>
    </w:p>
    <w:p w:rsidRPr="00895A12" w:rsidR="00507067" w:rsidP="00A77EC2" w:rsidRDefault="00507067" w14:paraId="3B300629" w14:textId="77777777">
      <w:pPr>
        <w:spacing w:line="360" w:lineRule="auto"/>
        <w:rPr>
          <w:rFonts w:ascii="Times New Roman" w:hAnsi="Times New Roman" w:cs="Times New Roman"/>
        </w:rPr>
      </w:pPr>
      <w:r w:rsidRPr="00895A12">
        <w:rPr>
          <w:rFonts w:ascii="Times New Roman" w:hAnsi="Times New Roman" w:cs="Times New Roman"/>
        </w:rPr>
        <w:t>Every decision made while writing the code has assumptions built into it that affect the output. This section identifies the main choices made in this analysis and discusses what kind of bias or limitation each one introduces.</w:t>
      </w:r>
    </w:p>
    <w:p w:rsidRPr="00895A12" w:rsidR="00507067" w:rsidP="00A77EC2" w:rsidRDefault="00507067" w14:paraId="3C6919DA" w14:textId="7D75744B">
      <w:pPr>
        <w:pStyle w:val="Heading2"/>
        <w:spacing w:line="360" w:lineRule="auto"/>
        <w:rPr>
          <w:rFonts w:ascii="Times New Roman" w:hAnsi="Times New Roman" w:cs="Times New Roman"/>
        </w:rPr>
      </w:pPr>
      <w:bookmarkStart w:name="_Toc229063744" w:id="10"/>
      <w:r w:rsidRPr="00895A12">
        <w:rPr>
          <w:rFonts w:ascii="Times New Roman" w:hAnsi="Times New Roman" w:cs="Times New Roman"/>
        </w:rPr>
        <w:t>Choice of</w:t>
      </w:r>
      <w:r w:rsidRPr="00895A12" w:rsidR="00682FC0">
        <w:rPr>
          <w:rFonts w:ascii="Times New Roman" w:hAnsi="Times New Roman" w:cs="Times New Roman"/>
        </w:rPr>
        <w:t xml:space="preserve"> x̄ </w:t>
      </w:r>
      <w:r w:rsidRPr="00895A12">
        <w:rPr>
          <w:rFonts w:ascii="Times New Roman" w:hAnsi="Times New Roman" w:cs="Times New Roman"/>
        </w:rPr>
        <w:t>Formula</w:t>
      </w:r>
      <w:bookmarkEnd w:id="10"/>
    </w:p>
    <w:p w:rsidRPr="00895A12" w:rsidR="00507067" w:rsidP="00A77EC2" w:rsidRDefault="00507067" w14:paraId="27119A90" w14:textId="64A8A880">
      <w:pPr>
        <w:spacing w:line="360" w:lineRule="auto"/>
        <w:rPr>
          <w:rFonts w:ascii="Times New Roman" w:hAnsi="Times New Roman" w:cs="Times New Roman"/>
        </w:rPr>
      </w:pPr>
      <w:r w:rsidRPr="00895A12">
        <w:rPr>
          <w:rFonts w:ascii="Times New Roman" w:hAnsi="Times New Roman" w:cs="Times New Roman"/>
        </w:rPr>
        <w:t xml:space="preserve">The centroid </w:t>
      </w:r>
      <w:r w:rsidRPr="00895A12" w:rsidR="00BE3F67">
        <w:rPr>
          <w:rFonts w:ascii="Times New Roman" w:hAnsi="Times New Roman" w:cs="Times New Roman"/>
        </w:rPr>
        <w:t>(</w:t>
      </w:r>
      <w:r w:rsidRPr="00895A12" w:rsidR="00C159F3">
        <w:rPr>
          <w:rFonts w:ascii="Times New Roman" w:hAnsi="Times New Roman" w:cs="Times New Roman"/>
        </w:rPr>
        <w:t xml:space="preserve"> x̄ </w:t>
      </w:r>
      <w:r w:rsidRPr="00895A12" w:rsidR="00BE3F67">
        <w:rPr>
          <w:rFonts w:ascii="Times New Roman" w:hAnsi="Times New Roman" w:cs="Times New Roman"/>
        </w:rPr>
        <w:t xml:space="preserve">) </w:t>
      </w:r>
      <w:r w:rsidRPr="00895A12">
        <w:rPr>
          <w:rFonts w:ascii="Times New Roman" w:hAnsi="Times New Roman" w:cs="Times New Roman"/>
        </w:rPr>
        <w:t>was calculated as flange width divided by four for all shapes. This follows AISC guidance for W-shapes connected through both flanges with welds. It is a simplification of the exact centroid distance, which would require integrating the full cross-sectional geometry. For standard W-shapes this approximation is well established and produces results consistent with handbook values. However, if the same function were applied to a non-standard section or a shape with unusual proportions, the actual</w:t>
      </w:r>
      <w:r w:rsidRPr="00895A12" w:rsidR="00682FC0">
        <w:rPr>
          <w:rFonts w:ascii="Times New Roman" w:hAnsi="Times New Roman" w:cs="Times New Roman"/>
        </w:rPr>
        <w:t xml:space="preserve"> x̄ </w:t>
      </w:r>
      <w:r w:rsidRPr="00895A12">
        <w:rPr>
          <w:rFonts w:ascii="Times New Roman" w:hAnsi="Times New Roman" w:cs="Times New Roman"/>
        </w:rPr>
        <w:t>could differ from the bf over four approximation and the results would be slightly wrong. A more exact implementation would calculate</w:t>
      </w:r>
      <w:r w:rsidRPr="00895A12" w:rsidR="00682FC0">
        <w:rPr>
          <w:rFonts w:ascii="Times New Roman" w:hAnsi="Times New Roman" w:cs="Times New Roman"/>
        </w:rPr>
        <w:t xml:space="preserve"> x̄ </w:t>
      </w:r>
      <w:r w:rsidRPr="00895A12">
        <w:rPr>
          <w:rFonts w:ascii="Times New Roman" w:hAnsi="Times New Roman" w:cs="Times New Roman"/>
        </w:rPr>
        <w:t>from the full geometry stored in the AISC data file rather than using the simplified formula.</w:t>
      </w:r>
    </w:p>
    <w:p w:rsidRPr="00895A12" w:rsidR="00507067" w:rsidP="00A77EC2" w:rsidRDefault="00507067" w14:paraId="69633C09" w14:textId="77777777">
      <w:pPr>
        <w:pStyle w:val="Heading2"/>
        <w:spacing w:line="360" w:lineRule="auto"/>
        <w:rPr>
          <w:rFonts w:ascii="Times New Roman" w:hAnsi="Times New Roman" w:cs="Times New Roman"/>
        </w:rPr>
      </w:pPr>
      <w:bookmarkStart w:name="_Toc229063745" w:id="11"/>
      <w:r w:rsidRPr="00895A12">
        <w:rPr>
          <w:rFonts w:ascii="Times New Roman" w:hAnsi="Times New Roman" w:cs="Times New Roman"/>
        </w:rPr>
        <w:t xml:space="preserve">Material Assumption (Fu = 65 </w:t>
      </w:r>
      <w:proofErr w:type="spellStart"/>
      <w:r w:rsidRPr="00895A12">
        <w:rPr>
          <w:rFonts w:ascii="Times New Roman" w:hAnsi="Times New Roman" w:cs="Times New Roman"/>
        </w:rPr>
        <w:t>ksi</w:t>
      </w:r>
      <w:proofErr w:type="spellEnd"/>
      <w:r w:rsidRPr="00895A12">
        <w:rPr>
          <w:rFonts w:ascii="Times New Roman" w:hAnsi="Times New Roman" w:cs="Times New Roman"/>
        </w:rPr>
        <w:t>)</w:t>
      </w:r>
      <w:bookmarkEnd w:id="11"/>
    </w:p>
    <w:p w:rsidRPr="00895A12" w:rsidR="00507067" w:rsidP="00A77EC2" w:rsidRDefault="00507067" w14:paraId="1F03082D" w14:textId="77777777">
      <w:pPr>
        <w:spacing w:line="360" w:lineRule="auto"/>
        <w:rPr>
          <w:rFonts w:ascii="Times New Roman" w:hAnsi="Times New Roman" w:cs="Times New Roman"/>
        </w:rPr>
      </w:pPr>
      <w:r w:rsidRPr="00895A12">
        <w:rPr>
          <w:rFonts w:ascii="Times New Roman" w:hAnsi="Times New Roman" w:cs="Times New Roman"/>
        </w:rPr>
        <w:t xml:space="preserve">The ultimate tensile stress Fu was fixed at 65 </w:t>
      </w:r>
      <w:proofErr w:type="spellStart"/>
      <w:r w:rsidRPr="00895A12">
        <w:rPr>
          <w:rFonts w:ascii="Times New Roman" w:hAnsi="Times New Roman" w:cs="Times New Roman"/>
        </w:rPr>
        <w:t>ksi</w:t>
      </w:r>
      <w:proofErr w:type="spellEnd"/>
      <w:r w:rsidRPr="00895A12">
        <w:rPr>
          <w:rFonts w:ascii="Times New Roman" w:hAnsi="Times New Roman" w:cs="Times New Roman"/>
        </w:rPr>
        <w:t xml:space="preserve"> for all calculations. This is correct for ASTM A992 steel, which covers all modern hot-rolled wide flange sections. However, older W-shapes produced to ASTM A36 have a lower Fu of 58 </w:t>
      </w:r>
      <w:proofErr w:type="spellStart"/>
      <w:r w:rsidRPr="00895A12">
        <w:rPr>
          <w:rFonts w:ascii="Times New Roman" w:hAnsi="Times New Roman" w:cs="Times New Roman"/>
        </w:rPr>
        <w:t>ksi</w:t>
      </w:r>
      <w:proofErr w:type="spellEnd"/>
      <w:r w:rsidRPr="00895A12">
        <w:rPr>
          <w:rFonts w:ascii="Times New Roman" w:hAnsi="Times New Roman" w:cs="Times New Roman"/>
        </w:rPr>
        <w:t xml:space="preserve">, and higher-strength grades have higher values. Applying 65 </w:t>
      </w:r>
      <w:proofErr w:type="spellStart"/>
      <w:r w:rsidRPr="00895A12">
        <w:rPr>
          <w:rFonts w:ascii="Times New Roman" w:hAnsi="Times New Roman" w:cs="Times New Roman"/>
        </w:rPr>
        <w:t>ksi</w:t>
      </w:r>
      <w:proofErr w:type="spellEnd"/>
      <w:r w:rsidRPr="00895A12">
        <w:rPr>
          <w:rFonts w:ascii="Times New Roman" w:hAnsi="Times New Roman" w:cs="Times New Roman"/>
        </w:rPr>
        <w:t xml:space="preserve"> to a shape specified in a different material will give the wrong answer. The function should either accept Fu as a user input or look it up from a material grade table so it cannot be applied to the wrong material by accident.</w:t>
      </w:r>
    </w:p>
    <w:p w:rsidRPr="00895A12" w:rsidR="00507067" w:rsidP="00A77EC2" w:rsidRDefault="00507067" w14:paraId="525D7732" w14:textId="77777777">
      <w:pPr>
        <w:pStyle w:val="Heading2"/>
        <w:spacing w:line="360" w:lineRule="auto"/>
        <w:rPr>
          <w:rFonts w:ascii="Times New Roman" w:hAnsi="Times New Roman" w:cs="Times New Roman"/>
        </w:rPr>
      </w:pPr>
      <w:bookmarkStart w:name="_Toc229063746" w:id="12"/>
      <w:r w:rsidRPr="00895A12">
        <w:rPr>
          <w:rFonts w:ascii="Times New Roman" w:hAnsi="Times New Roman" w:cs="Times New Roman"/>
        </w:rPr>
        <w:t>Welded Connection Assumption</w:t>
      </w:r>
      <w:bookmarkEnd w:id="12"/>
    </w:p>
    <w:p w:rsidRPr="00895A12" w:rsidR="00507067" w:rsidP="00A77EC2" w:rsidRDefault="00507067" w14:paraId="66B292A0" w14:textId="77777777">
      <w:pPr>
        <w:spacing w:line="360" w:lineRule="auto"/>
        <w:rPr>
          <w:rFonts w:ascii="Times New Roman" w:hAnsi="Times New Roman" w:cs="Times New Roman"/>
        </w:rPr>
      </w:pPr>
      <w:r w:rsidRPr="00895A12">
        <w:rPr>
          <w:rFonts w:ascii="Times New Roman" w:hAnsi="Times New Roman" w:cs="Times New Roman"/>
        </w:rPr>
        <w:t>The net area was set equal to the gross area because a welded connection does not remove material from the section. If this function is used for a bolted connection, bolt hole deductions would need to be subtracted from Ag before calculating Ae. The current code does not check the connection type, so it will overestimate the strength for any bolted case. Adding an optional hole deduction input or a connection type flag would make the function safer to use across different design scenarios.</w:t>
      </w:r>
    </w:p>
    <w:p w:rsidRPr="00895A12" w:rsidR="00507067" w:rsidP="00A77EC2" w:rsidRDefault="00507067" w14:paraId="6BAFFFAE" w14:textId="77777777">
      <w:pPr>
        <w:pStyle w:val="Heading2"/>
        <w:spacing w:line="360" w:lineRule="auto"/>
        <w:rPr>
          <w:rFonts w:ascii="Times New Roman" w:hAnsi="Times New Roman" w:cs="Times New Roman"/>
        </w:rPr>
      </w:pPr>
      <w:bookmarkStart w:name="_Toc229063747" w:id="13"/>
      <w:r w:rsidRPr="00895A12">
        <w:rPr>
          <w:rFonts w:ascii="Times New Roman" w:hAnsi="Times New Roman" w:cs="Times New Roman"/>
        </w:rPr>
        <w:lastRenderedPageBreak/>
        <w:t>Polars Type Inference</w:t>
      </w:r>
      <w:bookmarkEnd w:id="13"/>
    </w:p>
    <w:p w:rsidRPr="00895A12" w:rsidR="00507067" w:rsidP="00A77EC2" w:rsidRDefault="00507067" w14:paraId="59F0A434" w14:textId="77777777">
      <w:pPr>
        <w:spacing w:line="360" w:lineRule="auto"/>
        <w:rPr>
          <w:rFonts w:ascii="Times New Roman" w:hAnsi="Times New Roman" w:cs="Times New Roman"/>
        </w:rPr>
      </w:pPr>
      <w:r w:rsidRPr="00895A12">
        <w:rPr>
          <w:rFonts w:ascii="Times New Roman" w:hAnsi="Times New Roman" w:cs="Times New Roman"/>
        </w:rPr>
        <w:t xml:space="preserve">Setting </w:t>
      </w:r>
      <w:proofErr w:type="spellStart"/>
      <w:r w:rsidRPr="00895A12">
        <w:rPr>
          <w:rFonts w:ascii="Times New Roman" w:hAnsi="Times New Roman" w:cs="Times New Roman"/>
        </w:rPr>
        <w:t>infer_schema_length</w:t>
      </w:r>
      <w:proofErr w:type="spellEnd"/>
      <w:r w:rsidRPr="00895A12">
        <w:rPr>
          <w:rFonts w:ascii="Times New Roman" w:hAnsi="Times New Roman" w:cs="Times New Roman"/>
        </w:rPr>
        <w:t xml:space="preserve"> to 10,000 rows ensures that Polars scans enough of the file to correctly identify the data type of each column. The AISC CSV is well-structured and consistent, so this setting works correctly for this dataset. However, for a different CSV file with unusual formatting or mixed types in the first several hundred rows, Polars could still infer the wrong type even with this setting. A more defensive approach would be to specify column types explicitly when loading any unknown file rather than relying on Polars to guess from a sample.</w:t>
      </w:r>
    </w:p>
    <w:p w:rsidRPr="00895A12" w:rsidR="00507067" w:rsidP="00A77EC2" w:rsidRDefault="00507067" w14:paraId="7FD8519A" w14:textId="77777777">
      <w:pPr>
        <w:pStyle w:val="Heading2"/>
        <w:spacing w:line="360" w:lineRule="auto"/>
        <w:rPr>
          <w:rFonts w:ascii="Times New Roman" w:hAnsi="Times New Roman" w:cs="Times New Roman"/>
        </w:rPr>
      </w:pPr>
      <w:bookmarkStart w:name="_Toc229063748" w:id="14"/>
      <w:r w:rsidRPr="00895A12">
        <w:rPr>
          <w:rFonts w:ascii="Times New Roman" w:hAnsi="Times New Roman" w:cs="Times New Roman"/>
        </w:rPr>
        <w:t>Shape Selection by User Input</w:t>
      </w:r>
      <w:bookmarkEnd w:id="14"/>
    </w:p>
    <w:p w:rsidRPr="00895A12" w:rsidR="00507067" w:rsidP="00A77EC2" w:rsidRDefault="00507067" w14:paraId="28BF84AC" w14:textId="07539902">
      <w:pPr>
        <w:spacing w:line="360" w:lineRule="auto"/>
        <w:rPr>
          <w:rFonts w:ascii="Times New Roman" w:hAnsi="Times New Roman" w:cs="Times New Roman"/>
        </w:rPr>
      </w:pPr>
      <w:r w:rsidRPr="00895A12">
        <w:rPr>
          <w:rFonts w:ascii="Times New Roman" w:hAnsi="Times New Roman" w:cs="Times New Roman"/>
        </w:rPr>
        <w:t xml:space="preserve">The three shapes evaluated in each run are entered manually by the user. This means the results only reflect whichever shapes were tested and cannot be generalized to the W-shape </w:t>
      </w:r>
      <w:r w:rsidRPr="00895A12" w:rsidR="00B5395F">
        <w:rPr>
          <w:rFonts w:ascii="Times New Roman" w:hAnsi="Times New Roman" w:cs="Times New Roman"/>
        </w:rPr>
        <w:t>family</w:t>
      </w:r>
      <w:r w:rsidRPr="00895A12">
        <w:rPr>
          <w:rFonts w:ascii="Times New Roman" w:hAnsi="Times New Roman" w:cs="Times New Roman"/>
        </w:rPr>
        <w:t>. A user who tests only large sections will see high strengths, while a user who tests only small sections will see low values. The code gives the correct answer for whatever shapes are entered, but it introduces selection bias in the comparison if the shapes are not chosen systematically. A more complete analysis would loop through a defined set of shapes, such as all W14 sections, to give a broader picture of how rupture strength varies across a shape series.</w:t>
      </w:r>
    </w:p>
    <w:p w:rsidRPr="00895A12" w:rsidR="00507067" w:rsidP="00A77EC2" w:rsidRDefault="00507067" w14:paraId="56517A8C" w14:textId="77777777">
      <w:pPr>
        <w:pStyle w:val="Heading1"/>
        <w:spacing w:line="360" w:lineRule="auto"/>
        <w:rPr>
          <w:rFonts w:ascii="Times New Roman" w:hAnsi="Times New Roman" w:cs="Times New Roman"/>
        </w:rPr>
      </w:pPr>
      <w:bookmarkStart w:name="_Toc229063749" w:id="15"/>
      <w:r w:rsidRPr="00895A12">
        <w:rPr>
          <w:rFonts w:ascii="Times New Roman" w:hAnsi="Times New Roman" w:cs="Times New Roman"/>
        </w:rPr>
        <w:t>Conclusion</w:t>
      </w:r>
      <w:bookmarkEnd w:id="15"/>
    </w:p>
    <w:p w:rsidRPr="00895A12" w:rsidR="00507067" w:rsidP="00A77EC2" w:rsidRDefault="00507067" w14:paraId="0ED73251" w14:textId="77777777">
      <w:pPr>
        <w:spacing w:line="360" w:lineRule="auto"/>
        <w:rPr>
          <w:rFonts w:ascii="Times New Roman" w:hAnsi="Times New Roman" w:cs="Times New Roman"/>
        </w:rPr>
      </w:pPr>
      <w:r w:rsidRPr="00895A12">
        <w:rPr>
          <w:rFonts w:ascii="Times New Roman" w:hAnsi="Times New Roman" w:cs="Times New Roman"/>
        </w:rPr>
        <w:t>This report presented a Python tool for calculating tensile rupture strength of W-shaped steel sections using AISC Chapter D. The tool used three packages, Polars, Matplotlib, and Seaborn, to load and filter the AISC section property database, run multi-step strength calculations through two user-defined functions, and produce two comparison charts. It accepted user-entered shape names and connection lengths, applied the AISC Table D3.1 Case 2 shear lag formula, and returned all strength values for three shapes in a single run.</w:t>
      </w:r>
    </w:p>
    <w:p w:rsidRPr="00895A12" w:rsidR="00507067" w:rsidP="00A77EC2" w:rsidRDefault="00507067" w14:paraId="70B1FEA7" w14:textId="1C8B9DD4">
      <w:pPr>
        <w:spacing w:line="360" w:lineRule="auto"/>
        <w:rPr>
          <w:rFonts w:ascii="Times New Roman" w:hAnsi="Times New Roman" w:cs="Times New Roman"/>
        </w:rPr>
      </w:pPr>
      <w:r w:rsidRPr="00895A12">
        <w:rPr>
          <w:rFonts w:ascii="Times New Roman" w:hAnsi="Times New Roman" w:cs="Times New Roman"/>
        </w:rPr>
        <w:t xml:space="preserve">The code was run for W14X48, W10X33, and W8X24, all with a connection length of 4.0 inches. The W14X48 produced the highest design strength at 342.40 kips under LRFD and 228.27 kips under ASD, driven by its larger gross area of 14.1 square inches. All three shapes had shear lag factors near 0.50, which cut the effective net area roughly in half compared to the gross area. The W8X24 had the highest U value at 0.5938 because its narrower flange produces a </w:t>
      </w:r>
      <w:r w:rsidRPr="00895A12">
        <w:rPr>
          <w:rFonts w:ascii="Times New Roman" w:hAnsi="Times New Roman" w:cs="Times New Roman"/>
        </w:rPr>
        <w:lastRenderedPageBreak/>
        <w:t>smaller centroid eccentricity</w:t>
      </w:r>
      <w:r w:rsidRPr="00895A12" w:rsidR="00682FC0">
        <w:rPr>
          <w:rFonts w:ascii="Times New Roman" w:hAnsi="Times New Roman" w:cs="Times New Roman"/>
        </w:rPr>
        <w:t xml:space="preserve"> x̄ </w:t>
      </w:r>
      <w:r w:rsidRPr="00895A12">
        <w:rPr>
          <w:rFonts w:ascii="Times New Roman" w:hAnsi="Times New Roman" w:cs="Times New Roman"/>
        </w:rPr>
        <w:t>relative to the connection length, which reduces the shear lag penalty compared to the other two shapes.</w:t>
      </w:r>
    </w:p>
    <w:p w:rsidRPr="00895A12" w:rsidR="00507067" w:rsidP="00A77EC2" w:rsidRDefault="00507067" w14:paraId="77833377" w14:textId="5DE608FC">
      <w:pPr>
        <w:spacing w:line="360" w:lineRule="auto"/>
        <w:rPr>
          <w:rFonts w:ascii="Times New Roman" w:hAnsi="Times New Roman" w:cs="Times New Roman"/>
        </w:rPr>
      </w:pPr>
      <w:r w:rsidRPr="00895A12">
        <w:rPr>
          <w:rFonts w:ascii="Times New Roman" w:hAnsi="Times New Roman" w:cs="Times New Roman"/>
        </w:rPr>
        <w:t xml:space="preserve">The bias analysis identified five key assumptions in the code: the bf over four </w:t>
      </w:r>
      <w:proofErr w:type="gramStart"/>
      <w:r w:rsidRPr="00895A12">
        <w:rPr>
          <w:rFonts w:ascii="Times New Roman" w:hAnsi="Times New Roman" w:cs="Times New Roman"/>
        </w:rPr>
        <w:t>approximation</w:t>
      </w:r>
      <w:proofErr w:type="gramEnd"/>
      <w:r w:rsidRPr="00895A12">
        <w:rPr>
          <w:rFonts w:ascii="Times New Roman" w:hAnsi="Times New Roman" w:cs="Times New Roman"/>
        </w:rPr>
        <w:t xml:space="preserve"> for </w:t>
      </w:r>
      <w:r w:rsidRPr="00895A12" w:rsidR="00C159F3">
        <w:rPr>
          <w:rFonts w:ascii="Times New Roman" w:hAnsi="Times New Roman" w:cs="Times New Roman"/>
        </w:rPr>
        <w:t xml:space="preserve"> x̄ </w:t>
      </w:r>
      <w:r w:rsidRPr="00895A12">
        <w:rPr>
          <w:rFonts w:ascii="Times New Roman" w:hAnsi="Times New Roman" w:cs="Times New Roman"/>
        </w:rPr>
        <w:t xml:space="preserve">, the fixed material strength of 65 </w:t>
      </w:r>
      <w:proofErr w:type="spellStart"/>
      <w:r w:rsidRPr="00895A12">
        <w:rPr>
          <w:rFonts w:ascii="Times New Roman" w:hAnsi="Times New Roman" w:cs="Times New Roman"/>
        </w:rPr>
        <w:t>ksi</w:t>
      </w:r>
      <w:proofErr w:type="spellEnd"/>
      <w:r w:rsidRPr="00895A12">
        <w:rPr>
          <w:rFonts w:ascii="Times New Roman" w:hAnsi="Times New Roman" w:cs="Times New Roman"/>
        </w:rPr>
        <w:t>, the welded connection assumption that sets net area equal to gross area, the Polars type inference setting, and the fact that shape selection is left to the user. Each of these could produce wrong results if the tool is applied outside the conditions it was designed for. Documenting these assumptions clearly and adding input checks or optional parameters would make the tool more reliable in a production setting.</w:t>
      </w:r>
    </w:p>
    <w:p w:rsidRPr="00895A12" w:rsidR="00507067" w:rsidP="00A77EC2" w:rsidRDefault="00FD7379" w14:paraId="7F5A6486" w14:textId="7A2C7432">
      <w:pPr>
        <w:spacing w:line="360" w:lineRule="auto"/>
        <w:rPr>
          <w:rFonts w:ascii="Times New Roman" w:hAnsi="Times New Roman" w:cs="Times New Roman"/>
        </w:rPr>
      </w:pPr>
      <w:r w:rsidRPr="00895A12">
        <w:rPr>
          <w:rFonts w:ascii="Times New Roman" w:hAnsi="Times New Roman" w:cs="Times New Roman"/>
        </w:rPr>
        <w:t>T</w:t>
      </w:r>
      <w:r w:rsidRPr="00895A12" w:rsidR="00507067">
        <w:rPr>
          <w:rFonts w:ascii="Times New Roman" w:hAnsi="Times New Roman" w:cs="Times New Roman"/>
        </w:rPr>
        <w:t>he results show that automated code-based tools can make routine tensile rupture calculations faster and more repeatable while keeping every intermediate step traceable. The same structure could be extended to other AISC limit states, different material grades, or bolted connections with modest changes to the existing functions.</w:t>
      </w:r>
    </w:p>
    <w:p w:rsidRPr="00895A12" w:rsidR="00507067" w:rsidP="00A77EC2" w:rsidRDefault="00507067" w14:paraId="49CF521B" w14:textId="77777777">
      <w:pPr>
        <w:pStyle w:val="Heading1"/>
        <w:spacing w:line="360" w:lineRule="auto"/>
        <w:rPr>
          <w:rFonts w:ascii="Times New Roman" w:hAnsi="Times New Roman" w:cs="Times New Roman"/>
        </w:rPr>
      </w:pPr>
      <w:bookmarkStart w:name="_Toc229063750" w:id="16"/>
      <w:r w:rsidRPr="00895A12">
        <w:rPr>
          <w:rFonts w:ascii="Times New Roman" w:hAnsi="Times New Roman" w:cs="Times New Roman"/>
        </w:rPr>
        <w:t>References</w:t>
      </w:r>
      <w:bookmarkEnd w:id="16"/>
    </w:p>
    <w:p w:rsidRPr="00895A12" w:rsidR="0020206B" w:rsidP="0020206B" w:rsidRDefault="0020206B" w14:paraId="651385C6" w14:textId="77777777">
      <w:pPr>
        <w:spacing w:line="360" w:lineRule="auto"/>
        <w:rPr>
          <w:rFonts w:ascii="Times New Roman" w:hAnsi="Times New Roman" w:cs="Times New Roman"/>
        </w:rPr>
      </w:pPr>
      <w:r w:rsidRPr="00895A12">
        <w:rPr>
          <w:rFonts w:ascii="Times New Roman" w:hAnsi="Times New Roman" w:cs="Times New Roman"/>
        </w:rPr>
        <w:t xml:space="preserve">American Institute of Steel Construction. (2022). </w:t>
      </w:r>
      <w:r w:rsidRPr="00895A12">
        <w:rPr>
          <w:rFonts w:ascii="Times New Roman" w:hAnsi="Times New Roman" w:cs="Times New Roman"/>
          <w:i/>
          <w:iCs/>
        </w:rPr>
        <w:t>Steel construction manual</w:t>
      </w:r>
      <w:r w:rsidRPr="00895A12">
        <w:rPr>
          <w:rFonts w:ascii="Times New Roman" w:hAnsi="Times New Roman" w:cs="Times New Roman"/>
        </w:rPr>
        <w:t xml:space="preserve"> (16th ed.). American Institute of Steel Construction.</w:t>
      </w:r>
    </w:p>
    <w:p w:rsidRPr="00895A12" w:rsidR="0020206B" w:rsidP="0020206B" w:rsidRDefault="0020206B" w14:paraId="38FFE72E" w14:textId="77777777">
      <w:pPr>
        <w:spacing w:line="360" w:lineRule="auto"/>
        <w:rPr>
          <w:rFonts w:ascii="Times New Roman" w:hAnsi="Times New Roman" w:cs="Times New Roman"/>
        </w:rPr>
      </w:pPr>
      <w:r w:rsidRPr="00895A12">
        <w:rPr>
          <w:rFonts w:ascii="Times New Roman" w:hAnsi="Times New Roman" w:cs="Times New Roman"/>
        </w:rPr>
        <w:t xml:space="preserve">American Institute of Steel Construction. (n.d.). </w:t>
      </w:r>
      <w:r w:rsidRPr="00895A12">
        <w:rPr>
          <w:rFonts w:ascii="Times New Roman" w:hAnsi="Times New Roman" w:cs="Times New Roman"/>
          <w:i/>
          <w:iCs/>
        </w:rPr>
        <w:t>AISC shapes database (v16.0)</w:t>
      </w:r>
      <w:r w:rsidRPr="00895A12">
        <w:rPr>
          <w:rFonts w:ascii="Times New Roman" w:hAnsi="Times New Roman" w:cs="Times New Roman"/>
        </w:rPr>
        <w:t xml:space="preserve"> [Data set]. Retrieved May 7, 2026, from </w:t>
      </w:r>
      <w:hyperlink w:tgtFrame="_new" w:history="1" r:id="rId8">
        <w:r w:rsidRPr="00895A12">
          <w:rPr>
            <w:rStyle w:val="Hyperlink"/>
            <w:rFonts w:ascii="Times New Roman" w:hAnsi="Times New Roman" w:cs="Times New Roman"/>
          </w:rPr>
          <w:t>https://www.aisc.org/publications/steel-construction-manual-resources/</w:t>
        </w:r>
      </w:hyperlink>
    </w:p>
    <w:p w:rsidRPr="00895A12" w:rsidR="0020206B" w:rsidP="0020206B" w:rsidRDefault="0020206B" w14:paraId="4C5498EA" w14:textId="77777777">
      <w:pPr>
        <w:spacing w:line="360" w:lineRule="auto"/>
        <w:rPr>
          <w:rFonts w:ascii="Times New Roman" w:hAnsi="Times New Roman" w:cs="Times New Roman"/>
        </w:rPr>
      </w:pPr>
      <w:r w:rsidRPr="00895A12">
        <w:rPr>
          <w:rFonts w:ascii="Times New Roman" w:hAnsi="Times New Roman" w:cs="Times New Roman"/>
        </w:rPr>
        <w:t xml:space="preserve">ASTM International. (2022). </w:t>
      </w:r>
      <w:r w:rsidRPr="00895A12">
        <w:rPr>
          <w:rFonts w:ascii="Times New Roman" w:hAnsi="Times New Roman" w:cs="Times New Roman"/>
          <w:i/>
          <w:iCs/>
        </w:rPr>
        <w:t>ASTM A992/A992M: Standard specification for structural steel shapes</w:t>
      </w:r>
      <w:r w:rsidRPr="00895A12">
        <w:rPr>
          <w:rFonts w:ascii="Times New Roman" w:hAnsi="Times New Roman" w:cs="Times New Roman"/>
        </w:rPr>
        <w:t xml:space="preserve">. </w:t>
      </w:r>
      <w:hyperlink w:tgtFrame="_new" w:history="1" r:id="rId9">
        <w:r w:rsidRPr="00895A12">
          <w:rPr>
            <w:rStyle w:val="Hyperlink"/>
            <w:rFonts w:ascii="Times New Roman" w:hAnsi="Times New Roman" w:cs="Times New Roman"/>
          </w:rPr>
          <w:t>https://www.astm.org</w:t>
        </w:r>
      </w:hyperlink>
    </w:p>
    <w:p w:rsidRPr="00895A12" w:rsidR="0020206B" w:rsidP="0020206B" w:rsidRDefault="0020206B" w14:paraId="647B349A" w14:textId="77777777">
      <w:pPr>
        <w:spacing w:line="360" w:lineRule="auto"/>
        <w:rPr>
          <w:rFonts w:ascii="Times New Roman" w:hAnsi="Times New Roman" w:cs="Times New Roman"/>
        </w:rPr>
      </w:pPr>
      <w:r w:rsidRPr="00895A12">
        <w:rPr>
          <w:rFonts w:ascii="Times New Roman" w:hAnsi="Times New Roman" w:cs="Times New Roman"/>
        </w:rPr>
        <w:t xml:space="preserve">Segui, W. T. (2018). </w:t>
      </w:r>
      <w:r w:rsidRPr="00895A12">
        <w:rPr>
          <w:rFonts w:ascii="Times New Roman" w:hAnsi="Times New Roman" w:cs="Times New Roman"/>
          <w:i/>
          <w:iCs/>
        </w:rPr>
        <w:t>Steel design</w:t>
      </w:r>
      <w:r w:rsidRPr="00895A12">
        <w:rPr>
          <w:rFonts w:ascii="Times New Roman" w:hAnsi="Times New Roman" w:cs="Times New Roman"/>
        </w:rPr>
        <w:t xml:space="preserve"> (6th ed.). Cengage Learning</w:t>
      </w:r>
    </w:p>
    <w:p w:rsidRPr="00895A12" w:rsidR="007E1C3F" w:rsidP="00A77EC2" w:rsidRDefault="007E1C3F" w14:paraId="209DF719" w14:textId="36B2594E">
      <w:pPr>
        <w:spacing w:line="360" w:lineRule="auto"/>
        <w:rPr>
          <w:rFonts w:ascii="Times New Roman" w:hAnsi="Times New Roman" w:cs="Times New Roman"/>
        </w:rPr>
      </w:pPr>
    </w:p>
    <w:sectPr w:rsidRPr="00895A12" w:rsidR="007E1C3F" w:rsidSect="00310449">
      <w:footerReference w:type="default" r:id="rId10"/>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05DE" w:rsidP="00310449" w:rsidRDefault="005005DE" w14:paraId="36F02996" w14:textId="77777777">
      <w:pPr>
        <w:spacing w:after="0" w:line="240" w:lineRule="auto"/>
      </w:pPr>
      <w:r>
        <w:separator/>
      </w:r>
    </w:p>
  </w:endnote>
  <w:endnote w:type="continuationSeparator" w:id="0">
    <w:p w:rsidR="005005DE" w:rsidP="00310449" w:rsidRDefault="005005DE" w14:paraId="3CAF69E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256730"/>
      <w:docPartObj>
        <w:docPartGallery w:val="Page Numbers (Bottom of Page)"/>
        <w:docPartUnique/>
      </w:docPartObj>
    </w:sdtPr>
    <w:sdtEndPr>
      <w:rPr>
        <w:noProof/>
      </w:rPr>
    </w:sdtEndPr>
    <w:sdtContent>
      <w:p w:rsidR="00310449" w:rsidRDefault="00310449" w14:paraId="244F4DED" w14:textId="26F2B1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10449" w:rsidRDefault="00310449" w14:paraId="181FD15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05DE" w:rsidP="00310449" w:rsidRDefault="005005DE" w14:paraId="3C049A04" w14:textId="77777777">
      <w:pPr>
        <w:spacing w:after="0" w:line="240" w:lineRule="auto"/>
      </w:pPr>
      <w:r>
        <w:separator/>
      </w:r>
    </w:p>
  </w:footnote>
  <w:footnote w:type="continuationSeparator" w:id="0">
    <w:p w:rsidR="005005DE" w:rsidP="00310449" w:rsidRDefault="005005DE" w14:paraId="58396CFB"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AC1"/>
    <w:rsid w:val="00052C81"/>
    <w:rsid w:val="00133555"/>
    <w:rsid w:val="001477F3"/>
    <w:rsid w:val="001F5EDE"/>
    <w:rsid w:val="0020206B"/>
    <w:rsid w:val="002A34AC"/>
    <w:rsid w:val="002F72B3"/>
    <w:rsid w:val="00310449"/>
    <w:rsid w:val="003341F8"/>
    <w:rsid w:val="0047389D"/>
    <w:rsid w:val="005005DE"/>
    <w:rsid w:val="00507067"/>
    <w:rsid w:val="005A2A9F"/>
    <w:rsid w:val="005E0A48"/>
    <w:rsid w:val="006166DD"/>
    <w:rsid w:val="00637C53"/>
    <w:rsid w:val="00682FC0"/>
    <w:rsid w:val="00785AAC"/>
    <w:rsid w:val="007D3716"/>
    <w:rsid w:val="007D4680"/>
    <w:rsid w:val="007E1C3F"/>
    <w:rsid w:val="0082756A"/>
    <w:rsid w:val="00827E06"/>
    <w:rsid w:val="0089571D"/>
    <w:rsid w:val="00895A12"/>
    <w:rsid w:val="008C74F5"/>
    <w:rsid w:val="0097602F"/>
    <w:rsid w:val="00976FA9"/>
    <w:rsid w:val="00983A40"/>
    <w:rsid w:val="00A77EC2"/>
    <w:rsid w:val="00B5395F"/>
    <w:rsid w:val="00B62728"/>
    <w:rsid w:val="00BE3F67"/>
    <w:rsid w:val="00BF779F"/>
    <w:rsid w:val="00C075C5"/>
    <w:rsid w:val="00C159F3"/>
    <w:rsid w:val="00C84319"/>
    <w:rsid w:val="00C97932"/>
    <w:rsid w:val="00DD5038"/>
    <w:rsid w:val="00E445BD"/>
    <w:rsid w:val="00E87AC1"/>
    <w:rsid w:val="00E907E2"/>
    <w:rsid w:val="00EF5B67"/>
    <w:rsid w:val="00FD0E39"/>
    <w:rsid w:val="00FD4324"/>
    <w:rsid w:val="00FD7379"/>
    <w:rsid w:val="247A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1509"/>
  <w15:chartTrackingRefBased/>
  <w15:docId w15:val="{F0C6AFE7-CE0B-485E-B922-DC3BFF3C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87AC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AC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AC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87AC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87AC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87AC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87AC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87AC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87AC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87AC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87AC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87AC1"/>
    <w:rPr>
      <w:rFonts w:eastAsiaTheme="majorEastAsia" w:cstheme="majorBidi"/>
      <w:color w:val="272727" w:themeColor="text1" w:themeTint="D8"/>
    </w:rPr>
  </w:style>
  <w:style w:type="paragraph" w:styleId="Title">
    <w:name w:val="Title"/>
    <w:basedOn w:val="Normal"/>
    <w:next w:val="Normal"/>
    <w:link w:val="TitleChar"/>
    <w:uiPriority w:val="10"/>
    <w:qFormat/>
    <w:rsid w:val="00E87AC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87AC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87AC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87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AC1"/>
    <w:pPr>
      <w:spacing w:before="160"/>
      <w:jc w:val="center"/>
    </w:pPr>
    <w:rPr>
      <w:i/>
      <w:iCs/>
      <w:color w:val="404040" w:themeColor="text1" w:themeTint="BF"/>
    </w:rPr>
  </w:style>
  <w:style w:type="character" w:styleId="QuoteChar" w:customStyle="1">
    <w:name w:val="Quote Char"/>
    <w:basedOn w:val="DefaultParagraphFont"/>
    <w:link w:val="Quote"/>
    <w:uiPriority w:val="29"/>
    <w:rsid w:val="00E87AC1"/>
    <w:rPr>
      <w:i/>
      <w:iCs/>
      <w:color w:val="404040" w:themeColor="text1" w:themeTint="BF"/>
    </w:rPr>
  </w:style>
  <w:style w:type="paragraph" w:styleId="ListParagraph">
    <w:name w:val="List Paragraph"/>
    <w:basedOn w:val="Normal"/>
    <w:uiPriority w:val="34"/>
    <w:qFormat/>
    <w:rsid w:val="00E87AC1"/>
    <w:pPr>
      <w:ind w:left="720"/>
      <w:contextualSpacing/>
    </w:pPr>
  </w:style>
  <w:style w:type="character" w:styleId="IntenseEmphasis">
    <w:name w:val="Intense Emphasis"/>
    <w:basedOn w:val="DefaultParagraphFont"/>
    <w:uiPriority w:val="21"/>
    <w:qFormat/>
    <w:rsid w:val="00E87AC1"/>
    <w:rPr>
      <w:i/>
      <w:iCs/>
      <w:color w:val="0F4761" w:themeColor="accent1" w:themeShade="BF"/>
    </w:rPr>
  </w:style>
  <w:style w:type="paragraph" w:styleId="IntenseQuote">
    <w:name w:val="Intense Quote"/>
    <w:basedOn w:val="Normal"/>
    <w:next w:val="Normal"/>
    <w:link w:val="IntenseQuoteChar"/>
    <w:uiPriority w:val="30"/>
    <w:qFormat/>
    <w:rsid w:val="00E87AC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87AC1"/>
    <w:rPr>
      <w:i/>
      <w:iCs/>
      <w:color w:val="0F4761" w:themeColor="accent1" w:themeShade="BF"/>
    </w:rPr>
  </w:style>
  <w:style w:type="character" w:styleId="IntenseReference">
    <w:name w:val="Intense Reference"/>
    <w:basedOn w:val="DefaultParagraphFont"/>
    <w:uiPriority w:val="32"/>
    <w:qFormat/>
    <w:rsid w:val="00E87AC1"/>
    <w:rPr>
      <w:b/>
      <w:bCs/>
      <w:smallCaps/>
      <w:color w:val="0F4761" w:themeColor="accent1" w:themeShade="BF"/>
      <w:spacing w:val="5"/>
    </w:rPr>
  </w:style>
  <w:style w:type="paragraph" w:styleId="Caption">
    <w:name w:val="caption"/>
    <w:basedOn w:val="Normal"/>
    <w:next w:val="Normal"/>
    <w:uiPriority w:val="35"/>
    <w:unhideWhenUsed/>
    <w:qFormat/>
    <w:rsid w:val="008C74F5"/>
    <w:pPr>
      <w:spacing w:after="200" w:line="240" w:lineRule="auto"/>
    </w:pPr>
    <w:rPr>
      <w:i/>
      <w:iCs/>
      <w:color w:val="0E2841" w:themeColor="text2"/>
      <w:sz w:val="18"/>
      <w:szCs w:val="18"/>
    </w:rPr>
  </w:style>
  <w:style w:type="table" w:styleId="TableGrid">
    <w:name w:val="Table Grid"/>
    <w:basedOn w:val="TableNormal"/>
    <w:uiPriority w:val="39"/>
    <w:rsid w:val="00E907E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983A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3A40"/>
    <w:pPr>
      <w:spacing w:after="100"/>
    </w:pPr>
  </w:style>
  <w:style w:type="paragraph" w:styleId="TOC2">
    <w:name w:val="toc 2"/>
    <w:basedOn w:val="Normal"/>
    <w:next w:val="Normal"/>
    <w:autoRedefine/>
    <w:uiPriority w:val="39"/>
    <w:unhideWhenUsed/>
    <w:rsid w:val="00983A40"/>
    <w:pPr>
      <w:spacing w:after="100"/>
      <w:ind w:left="240"/>
    </w:pPr>
  </w:style>
  <w:style w:type="character" w:styleId="Hyperlink">
    <w:name w:val="Hyperlink"/>
    <w:basedOn w:val="DefaultParagraphFont"/>
    <w:uiPriority w:val="99"/>
    <w:unhideWhenUsed/>
    <w:rsid w:val="00983A40"/>
    <w:rPr>
      <w:color w:val="467886" w:themeColor="hyperlink"/>
      <w:u w:val="single"/>
    </w:rPr>
  </w:style>
  <w:style w:type="character" w:styleId="UnresolvedMention">
    <w:name w:val="Unresolved Mention"/>
    <w:basedOn w:val="DefaultParagraphFont"/>
    <w:uiPriority w:val="99"/>
    <w:semiHidden/>
    <w:unhideWhenUsed/>
    <w:rsid w:val="0047389D"/>
    <w:rPr>
      <w:color w:val="605E5C"/>
      <w:shd w:val="clear" w:color="auto" w:fill="E1DFDD"/>
    </w:rPr>
  </w:style>
  <w:style w:type="paragraph" w:styleId="Header">
    <w:name w:val="header"/>
    <w:basedOn w:val="Normal"/>
    <w:link w:val="HeaderChar"/>
    <w:uiPriority w:val="99"/>
    <w:unhideWhenUsed/>
    <w:rsid w:val="0031044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10449"/>
  </w:style>
  <w:style w:type="paragraph" w:styleId="Footer">
    <w:name w:val="footer"/>
    <w:basedOn w:val="Normal"/>
    <w:link w:val="FooterChar"/>
    <w:uiPriority w:val="99"/>
    <w:unhideWhenUsed/>
    <w:rsid w:val="0031044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10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aisc.org/publications/steel-construction-manual-resources/" TargetMode="External" Id="rId8"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endnotes" Target="endnotes.xml" Id="rId5" /><Relationship Type="http://schemas.openxmlformats.org/officeDocument/2006/relationships/footer" Target="footer1.xml" Id="rId10" /><Relationship Type="http://schemas.openxmlformats.org/officeDocument/2006/relationships/footnotes" Target="footnotes.xml" Id="rId4" /><Relationship Type="http://schemas.openxmlformats.org/officeDocument/2006/relationships/hyperlink" Target="https://www.astm.org"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Noah Morland</dc:creator>
  <keywords/>
  <dc:description/>
  <lastModifiedBy>Jacob Lamoureux</lastModifiedBy>
  <revision>42</revision>
  <dcterms:created xsi:type="dcterms:W3CDTF">2026-05-07T20:20:00.0000000Z</dcterms:created>
  <dcterms:modified xsi:type="dcterms:W3CDTF">2026-05-08T02:31:05.6982749Z</dcterms:modified>
</coreProperties>
</file>