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66" w:lineRule="auto"/>
        <w:jc w:val="center"/>
        <w:rPr>
          <w:color w:val="#000000"/>
          <w:sz w:val="29"/>
          <w:lang w:val="ru-RU"/>
          <w:spacing w:val="14"/>
          <w:w w:val="100"/>
          <w:strike w:val="false"/>
          <w:vertAlign w:val="baseline"/>
          <w:rFonts w:ascii="Verdana" w:hAnsi="Verdan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517pt;height:256.9pt;z-index:-1000;margin-left:39pt;margin-top:30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614045</wp:posOffset>
            </wp:positionH>
            <wp:positionV relativeFrom="page">
              <wp:posOffset>1788160</wp:posOffset>
            </wp:positionV>
            <wp:extent cx="2695575" cy="1582420"/>
            <wp:wrapThrough wrapText="bothSides">
              <wp:wrapPolygon>
                <wp:start x="0" y="0"/>
                <wp:lineTo x="0" y="21606"/>
                <wp:lineTo x="21603" y="21606"/>
                <wp:lineTo x="21603" y="5124"/>
                <wp:lineTo x="12442" y="5124"/>
                <wp:lineTo x="12442" y="2592"/>
                <wp:lineTo x="11399" y="2592"/>
                <wp:lineTo x="11399" y="0"/>
                <wp:lineTo x="0" y="0"/>
              </wp:wrapPolygon>
            </wp:wrapThrough>
            <wp:docPr id="1" name="Picture"/>
            <a:graphic>
              <a:graphicData uri="http://schemas.openxmlformats.org/drawingml/2006/picture">
                <pic:pic>
                  <pic:nvPicPr>
                    <pic:cNvPr id="2" name="Picture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516.95pt;height:51.85pt;z-index:-998;margin-left:39pt;margin-top:30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786"/>
                    <w:gridCol w:w="5979"/>
                    <w:gridCol w:w="1915"/>
                  </w:tblGrid>
                  <w:tr>
                    <w:trPr>
                      <w:trHeight w:val="68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343434"/>
                        </w:tcBorders>
                        <w:tcW w:w="1786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343434"/>
                          <w:right w:val="none" w:sz="0" w:color="#000000"/>
                        </w:tcBorders>
                        <w:tcW w:w="7765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9680" w:type="auto"/>
                        <w:textDirection w:val="lrTb"/>
                        <w:vAlign w:val="top"/>
                      </w:tcPr>
                      <w:p/>
                    </w:tc>
                  </w:tr>
                  <w:tr>
                    <w:trPr>
                      <w:trHeight w:val="504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single" w:sz="2" w:color="#343434"/>
                        </w:tcBorders>
                        <w:tcW w:w="1786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425" w:left="0" w:firstLine="0"/>
                          <w:spacing w:before="0" w:after="0" w:line="287" w:lineRule="exact"/>
                          <w:jc w:val="right"/>
                          <w:rPr>
                            <w:color w:val="#000000"/>
                            <w:sz w:val="37"/>
                            <w:lang w:val="ru-RU"/>
                            <w:spacing w:val="34"/>
                            <w:w w:val="80"/>
                            <w:strike w:val="false"/>
                            <w:vertAlign w:val="baseline"/>
                            <w:rFonts w:ascii="Courier New" w:hAnsi="Courier New"/>
                          </w:rPr>
                        </w:pPr>
                        <w:r>
                          <w:rPr>
                            <w:color w:val="#000000"/>
                            <w:sz w:val="37"/>
                            <w:lang w:val="ru-RU"/>
                            <w:spacing w:val="34"/>
                            <w:w w:val="80"/>
                            <w:strike w:val="false"/>
                            <w:vertAlign w:val="baseline"/>
                            <w:rFonts w:ascii="Courier New" w:hAnsi="Courier New"/>
                          </w:rPr>
                          <w:t xml:space="preserve">НЕТУ1)</w:t>
                        </w:r>
                      </w:p>
                      <w:p>
                        <w:pPr>
                          <w:ind w:right="425" w:left="0" w:firstLine="0"/>
                          <w:spacing w:before="0" w:after="0" w:line="180" w:lineRule="auto"/>
                          <w:jc w:val="right"/>
                          <w:tabs>
                            <w:tab w:val="right" w:leader="none" w:pos="1361"/>
                          </w:tabs>
                          <w:rPr>
                            <w:color w:val="#000000"/>
                            <w:sz w:val="25"/>
                            <w:lang w:val="ru-RU"/>
                            <w:spacing w:val="-26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</w:pPr>
                        <w:r>
                          <w:rPr>
                            <w:color w:val="#000000"/>
                            <w:sz w:val="25"/>
                            <w:lang w:val="ru-RU"/>
                            <w:spacing w:val="-26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[1 1 \' </w:t>
                        </w:r>
                        <w:r>
                          <w:rPr>
                            <w:color w:val="#000000"/>
                            <w:sz w:val="25"/>
                            <w:lang w:val="ru-RU"/>
                            <w:spacing w:val="-26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Е Г	</w:t>
                        </w:r>
                        <w:r>
                          <w:rPr>
                            <w:color w:val="#000000"/>
                            <w:sz w:val="25"/>
                            <w:lang w:val="ru-RU"/>
                            <w:spacing w:val="0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ТУ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single" w:sz="2" w:color="#343434"/>
                          <w:right w:val="single" w:sz="4" w:color="#202020"/>
                        </w:tcBorders>
                        <w:tcW w:w="7765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0" w:left="0" w:firstLine="0"/>
                          <w:spacing w:before="216" w:after="0" w:line="240" w:lineRule="auto"/>
                          <w:jc w:val="center"/>
                          <w:rPr>
                            <w:color w:val="#000000"/>
                            <w:sz w:val="18"/>
                            <w:lang w:val="ru-RU"/>
                            <w:spacing w:val="-8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</w:pPr>
                        <w:r>
                          <w:rPr>
                            <w:color w:val="#000000"/>
                            <w:sz w:val="18"/>
                            <w:lang w:val="ru-RU"/>
                            <w:spacing w:val="-8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  <w:t xml:space="preserve">НАО «Жеты суский университет имени Ильяса Жансугурова»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4" w:color="#191919"/>
                          <w:left w:val="single" w:sz="4" w:color="#202020"/>
                          <w:right w:val="none" w:sz="0" w:color="#000000"/>
                        </w:tcBorders>
                        <w:tcW w:w="9680" w:type="auto"/>
                        <w:textDirection w:val="lrTb"/>
                        <w:vAlign w:val="top"/>
                      </w:tcPr>
                      <w:p>
                        <w:pPr>
                          <w:ind w:right="0" w:left="119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30"/>
                            <w:lang w:val="ru-RU"/>
                            <w:spacing w:val="0"/>
                            <w:w w:val="85"/>
                            <w:strike w:val="false"/>
                            <w:vertAlign w:val="baseline"/>
                            <w:rFonts w:ascii="Times New Roman" w:hAnsi="Times New Roman"/>
                          </w:rPr>
                        </w:pPr>
                        <w:r>
                          <w:rPr>
                            <w:color w:val="#000000"/>
                            <w:sz w:val="30"/>
                            <w:lang w:val="ru-RU"/>
                            <w:spacing w:val="0"/>
                            <w:w w:val="85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внд</w:t>
                        </w:r>
                        <w:r>
                          <w:rPr>
                            <w:color w:val="#000000"/>
                            <w:sz w:val="20"/>
                            <w:lang w:val="ru-RU"/>
                            <w:spacing w:val="0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-zu-10-01</w:t>
                        </w:r>
                      </w:p>
                    </w:tc>
                  </w:tr>
                  <w:tr>
                    <w:trPr>
                      <w:trHeight w:val="453" w:hRule="exact"/>
                    </w:trPr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single" w:sz="2" w:color="#343434"/>
                        </w:tcBorders>
                        <w:tcW w:w="1786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single" w:sz="2" w:color="#343434"/>
                          <w:right w:val="single" w:sz="4" w:color="#202020"/>
                        </w:tcBorders>
                        <w:tcW w:w="7765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single" w:sz="4" w:color="#191919"/>
                          <w:bottom w:val="none" w:sz="0" w:color="#000000"/>
                          <w:left w:val="single" w:sz="4" w:color="#202020"/>
                          <w:right w:val="none" w:sz="0" w:color="#000000"/>
                        </w:tcBorders>
                        <w:tcW w:w="9680" w:type="auto"/>
                        <w:textDirection w:val="lrTb"/>
                        <w:vAlign w:val="top"/>
                      </w:tcPr>
                      <w:p>
                        <w:pPr>
                          <w:ind w:right="0" w:left="119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16"/>
                            <w:lang w:val="ru-RU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000000"/>
                            <w:sz w:val="16"/>
                            <w:lang w:val="ru-RU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Издание 2</w:t>
                        </w:r>
                      </w:p>
                    </w:tc>
                  </w:tr>
                  <w:tr>
                    <w:trPr>
                      <w:trHeight w:val="12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786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4" w:color="#202020"/>
                        </w:tcBorders>
                        <w:tcW w:w="7765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4" w:color="#202020"/>
                          <w:right w:val="none" w:sz="0" w:color="#000000"/>
                        </w:tcBorders>
                        <w:tcW w:w="9680" w:type="auto"/>
                        <w:textDirection w:val="lrTb"/>
                        <w:vAlign w:val="top"/>
                      </w:tcPr>
                      <w:p/>
                    </w:tc>
                  </w:tr>
                </w:tbl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507.65pt;height:27.5pt;z-index:-997;margin-left:48.35pt;margin-top:113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6048" w:firstLine="0"/>
                    <w:spacing w:before="0" w:after="0" w:line="240" w:lineRule="auto"/>
                    <w:jc w:val="left"/>
                    <w:framePr w:hAnchor="page" w:vAnchor="page" w:x="967" w:y="2266" w:w="10153" w:h="550" w:hSpace="0" w:vSpace="0" w:wrap="3"/>
                    <w:rPr>
                      <w:color w:val="#000000"/>
                      <w:sz w:val="23"/>
                      <w:lang w:val="ru-RU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ru-RU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Утверждаю</w:t>
                  </w:r>
                </w:p>
                <w:p>
                  <w:pPr>
                    <w:ind w:right="252" w:left="0" w:firstLine="0"/>
                    <w:spacing w:before="0" w:after="0" w:line="273" w:lineRule="auto"/>
                    <w:jc w:val="right"/>
                    <w:framePr w:hAnchor="page" w:vAnchor="page" w:x="967" w:y="2266" w:w="10153" w:h="550" w:hSpace="0" w:vSpace="0" w:wrap="3"/>
                    <w:rPr>
                      <w:color w:val="#000000"/>
                      <w:sz w:val="23"/>
                      <w:lang w:val="ru-RU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ru-RU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Пре</w:t>
                  </w:r>
                  <w:r>
                    <w:rPr>
                      <w:color w:val="#F2F2F2"/>
                      <w:sz w:val="19"/>
                      <w:lang w:val="ru-RU"/>
                      <w:spacing w:val="-1"/>
                      <w:w w:val="65"/>
                      <w:strike w:val="false"/>
                      <w:u w:val="single"/>
                      <w:vertAlign w:val="baseline"/>
                      <w:rFonts w:ascii="Arial" w:hAnsi="Arial"/>
                    </w:rPr>
                    <w:t xml:space="preserve"> я</w:t>
                  </w:r>
                  <w:r>
                    <w:rPr>
                      <w:color w:val="#000000"/>
                      <w:sz w:val="21"/>
                      <w:lang w:val="ru-RU"/>
                      <w:spacing w:val="-1"/>
                      <w:w w:val="100"/>
                      <w:strike w:val="false"/>
                      <w:u w:val="single"/>
                      <w:vertAlign w:val="baseline"/>
                      <w:rFonts w:ascii="Verdana" w:hAnsi="Verdana"/>
                    </w:rPr>
                    <w:t xml:space="preserve"> се </w:t>
                  </w:r>
                  <w:r>
                    <w:rPr>
                      <w:color w:val="#000000"/>
                      <w:sz w:val="23"/>
                      <w:lang w:val="ru-RU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атель Правления - Ректор</w:t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119.75pt;height:14.95pt;z-index:-996;margin-left:436.25pt;margin-top:140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432" w:left="0" w:firstLine="0"/>
                    <w:spacing w:before="0" w:after="0" w:line="302" w:lineRule="auto"/>
                    <w:jc w:val="left"/>
                    <w:framePr w:hAnchor="page" w:vAnchor="page" w:x="8725" w:y="2816" w:w="2395" w:h="299" w:hSpace="0" w:vSpace="0" w:wrap="3"/>
                    <w:rPr>
                      <w:color w:val="#000000"/>
                      <w:sz w:val="23"/>
                      <w:lang w:val="ru-RU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ru-RU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ский университет </w:t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09.5pt;height:14.6pt;z-index:-995;margin-left:446.5pt;margin-top:155.7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432" w:left="0" w:firstLine="0"/>
                    <w:spacing w:before="0" w:after="0" w:line="302" w:lineRule="auto"/>
                    <w:jc w:val="left"/>
                    <w:framePr w:hAnchor="page" w:vAnchor="page" w:x="8930" w:y="3115" w:w="2190" w:h="292" w:hSpace="0" w:vSpace="0" w:wrap="3"/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</w:pP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а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н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с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у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г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у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р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о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в</w:t>
                  </w:r>
                  <w:r>
                    <w:rPr>
                      <w:color w:val="#000000"/>
                      <w:sz w:val="22"/>
                      <w:lang w:val="ru-RU"/>
                      <w:spacing w:val="-20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а»,</w:t>
                  </w:r>
                </w:p>
              </w:txbxContent>
            </v:textbox>
          </v:shape>
        </w:pict>
      </w:r>
      <w:r>
        <w:pict>
          <v:line strokeweight="0.55pt" strokecolor="#1A1A1A" from="39pt,82.7pt" to="555.95pt,82.7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363636" from="39pt,30.85pt" to="39pt,82.7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313131" from="555.95pt,30.85pt" to="555.95pt,82.7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9"/>
          <w:lang w:val="ru-RU"/>
          <w:spacing w:val="14"/>
          <w:w w:val="100"/>
          <w:strike w:val="false"/>
          <w:vertAlign w:val="baseline"/>
          <w:rFonts w:ascii="Verdana" w:hAnsi="Verdana"/>
        </w:rPr>
        <w:t xml:space="preserve">Политика оценивания результатов обучения</w:t>
      </w:r>
    </w:p>
    <w:p>
      <w:pPr>
        <w:ind w:right="0" w:left="0" w:firstLine="0"/>
        <w:spacing w:before="0" w:after="108" w:line="240" w:lineRule="auto"/>
        <w:jc w:val="center"/>
        <w:rPr>
          <w:color w:val="#000000"/>
          <w:sz w:val="36"/>
          <w:lang w:val="ru-RU"/>
          <w:spacing w:val="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36"/>
          <w:lang w:val="ru-RU"/>
          <w:spacing w:val="0"/>
          <w:w w:val="100"/>
          <w:strike w:val="false"/>
          <w:vertAlign w:val="baseline"/>
          <w:rFonts w:ascii="Times New Roman" w:hAnsi="Times New Roman"/>
        </w:rPr>
        <w:t xml:space="preserve">ВНД-ZU-10-01</w:t>
      </w:r>
    </w:p>
    <w:tbl>
      <w:tblPr>
        <w:jc w:val="left"/>
        <w:tblInd w:w="29" w:type="dxa"/>
        <w:tblLayout w:type="fixed"/>
        <w:tblCellMar>
          <w:left w:w="0" w:type="dxa"/>
          <w:right w:w="0" w:type="dxa"/>
        </w:tblCellMar>
      </w:tblPr>
      <w:tblGrid>
        <w:gridCol w:w="1955"/>
        <w:gridCol w:w="2552"/>
        <w:gridCol w:w="2103"/>
        <w:gridCol w:w="1746"/>
        <w:gridCol w:w="1915"/>
      </w:tblGrid>
      <w:tr>
        <w:trPr>
          <w:trHeight w:val="68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8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Должность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3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Ф.И.О.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5" w:type="auto"/>
            <w:textDirection w:val="lrTb"/>
            <w:vAlign w:val="center"/>
          </w:tcPr>
          <w:p>
            <w:pPr>
              <w:ind w:right="0" w:left="56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Дата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00" w:type="auto"/>
            <w:textDirection w:val="lrTb"/>
            <w:vAlign w:val="center"/>
          </w:tcPr>
          <w:p>
            <w:pPr>
              <w:ind w:right="0" w:left="460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Подпись</w:t>
            </w:r>
          </w:p>
        </w:tc>
      </w:tr>
      <w:tr>
        <w:trPr>
          <w:trHeight w:val="57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984" w:type="auto"/>
            <w:textDirection w:val="lrTb"/>
            <w:vAlign w:val="top"/>
          </w:tcPr>
          <w:p>
            <w:pPr>
              <w:ind w:right="0" w:left="50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Разработано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6" w:type="auto"/>
            <w:textDirection w:val="lrTb"/>
            <w:vAlign w:val="center"/>
          </w:tcPr>
          <w:p>
            <w:pPr>
              <w:ind w:right="864" w:left="0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Директор офиса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Регистратора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39" w:type="auto"/>
            <w:textDirection w:val="lrTb"/>
            <w:vAlign w:val="top"/>
          </w:tcPr>
          <w:p>
            <w:pPr>
              <w:ind w:right="0" w:left="2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Н.Жанатбекова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5" w:type="auto"/>
            <w:textDirection w:val="lrTb"/>
            <w:vAlign w:val="center"/>
          </w:tcPr>
          <w:p>
            <w:pPr>
              <w:ind w:right="0" w:left="21" w:firstLine="0"/>
              <w:spacing w:before="0" w:after="0" w:line="240" w:lineRule="auto"/>
              <w:jc w:val="left"/>
              <w:rPr>
                <w:i w:val="true"/>
                <w:color w:val="#232873"/>
                <w:sz w:val="2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i w:val="true"/>
                <w:color w:val="#232873"/>
                <w:sz w:val="2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О.</w:t>
            </w:r>
            <w:r>
              <w:rPr>
                <w:i w:val="true"/>
                <w:color w:val="#314598"/>
                <w:sz w:val="32"/>
                <w:lang w:val="ru-RU"/>
                <w:spacing w:val="0"/>
                <w:w w:val="130"/>
                <w:strike w:val="false"/>
                <w:vertAlign w:val="baseline"/>
                <w:rFonts w:ascii="Arial" w:hAnsi="Arial"/>
              </w:rPr>
              <w:t xml:space="preserve"> Н</w:t>
            </w:r>
            <w:r>
              <w:rPr>
                <w:i w:val="true"/>
                <w:color w:val="#232873"/>
                <w:sz w:val="2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 л</w:t>
            </w:r>
            <w:r>
              <w:rPr>
                <w:i w:val="true"/>
                <w:color w:val="#232873"/>
                <w:sz w:val="18"/>
                <w:lang w:val="ru-RU"/>
                <w:spacing w:val="0"/>
                <w:w w:val="145"/>
                <w:strike w:val="false"/>
                <w:vertAlign w:val="baseline"/>
                <w:rFonts w:ascii="Tahoma" w:hAnsi="Tahoma"/>
              </w:rPr>
              <w:t xml:space="preserve">~</w:t>
            </w:r>
            <w:r>
              <w:rPr>
                <w:i w:val="true"/>
                <w:color w:val="#232873"/>
                <w:sz w:val="27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00" w:type="auto"/>
            <w:textDirection w:val="lrTb"/>
            <w:vAlign w:val="top"/>
          </w:tcPr>
          <w:p>
            <w:pPr>
              <w:ind w:right="692" w:left="0" w:firstLine="0"/>
              <w:spacing w:before="144" w:after="0" w:line="240" w:lineRule="auto"/>
              <w:jc w:val="right"/>
              <w:rPr>
                <w:color w:val="#000000"/>
                <w:sz w:val="6"/>
                <w:lang w:val="ru-RU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6"/>
                <w:lang w:val="ru-RU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--~</w:t>
            </w:r>
          </w:p>
        </w:tc>
      </w:tr>
      <w:tr>
        <w:trPr>
          <w:trHeight w:val="1108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1984" w:type="auto"/>
            <w:textDirection w:val="lrTb"/>
            <w:vAlign w:val="top"/>
            <w:vMerge w:val="restart"/>
          </w:tcPr>
          <w:p>
            <w:pPr>
              <w:ind w:right="0" w:left="50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Согласовано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6" w:type="auto"/>
            <w:textDirection w:val="lrTb"/>
            <w:vAlign w:val="top"/>
          </w:tcPr>
          <w:p>
            <w:pPr>
              <w:ind w:right="684" w:left="36" w:firstLine="0"/>
              <w:spacing w:before="0" w:after="0" w:line="264" w:lineRule="auto"/>
              <w:jc w:val="left"/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Член Правления - </w:t>
            </w:r>
            <w:r>
              <w:rPr>
                <w:color w:val="#000000"/>
                <w:sz w:val="25"/>
                <w:lang w:val="ru-RU"/>
                <w:spacing w:val="0"/>
                <w:w w:val="85"/>
                <w:strike w:val="false"/>
                <w:vertAlign w:val="baseline"/>
                <w:rFonts w:ascii="Courier New" w:hAnsi="Courier New"/>
              </w:rPr>
              <w:t xml:space="preserve">проректор </w:t>
            </w: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Courier New" w:hAnsi="Courier New"/>
              </w:rPr>
              <w:t xml:space="preserve">110 </w:t>
            </w: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академическим вопросам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39" w:type="auto"/>
            <w:textDirection w:val="lrTb"/>
            <w:vAlign w:val="top"/>
          </w:tcPr>
          <w:p>
            <w:pPr>
              <w:ind w:right="0" w:left="2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Б.Таубаев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5" w:type="auto"/>
            <w:textDirection w:val="lrTb"/>
            <w:vAlign w:val="bottom"/>
          </w:tcPr>
          <w:p>
            <w:pPr>
              <w:ind w:right="0" w:left="21" w:firstLine="0"/>
              <w:spacing w:before="756" w:after="0" w:line="240" w:lineRule="auto"/>
              <w:jc w:val="left"/>
              <w:tabs>
                <w:tab w:val="right" w:leader="none" w:pos="1771"/>
              </w:tabs>
              <w:rPr>
                <w:i w:val="true"/>
                <w:color w:val="#232873"/>
                <w:sz w:val="20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232873"/>
                <w:sz w:val="20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‚</w:t>
            </w:r>
            <w:r>
              <w:rPr>
                <w:i w:val="true"/>
                <w:color w:val="#314598"/>
                <w:sz w:val="22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ab/>
            </w:r>
            <w:r>
              <w:rPr>
                <w:i w:val="true"/>
                <w:color w:val="#314598"/>
                <w:sz w:val="22"/>
                <w:lang w:val="ru-RU"/>
                <w:spacing w:val="368"/>
                <w:w w:val="100"/>
                <w:strike w:val="false"/>
                <w:vertAlign w:val="baseline"/>
                <w:rFonts w:ascii="Verdana" w:hAnsi="Verdana"/>
              </w:rPr>
              <w:t xml:space="preserve">/I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00" w:type="auto"/>
            <w:textDirection w:val="lrTb"/>
            <w:vAlign w:val="top"/>
          </w:tcPr>
          <w:p>
            <w:pPr>
              <w:ind w:right="872" w:left="0" w:firstLine="0"/>
              <w:spacing w:before="288" w:after="0" w:line="240" w:lineRule="auto"/>
              <w:jc w:val="right"/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Courier New" w:hAnsi="Courier New"/>
              </w:rPr>
              <w:t xml:space="preserve">`</w:t>
            </w:r>
          </w:p>
        </w:tc>
      </w:tr>
      <w:tr>
        <w:trPr>
          <w:trHeight w:val="965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198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6" w:type="auto"/>
            <w:textDirection w:val="lrTb"/>
            <w:vAlign w:val="top"/>
          </w:tcPr>
          <w:p>
            <w:pPr>
              <w:ind w:right="72" w:left="0" w:firstLine="0"/>
              <w:spacing w:before="0" w:after="0" w:line="326" w:lineRule="auto"/>
              <w:jc w:val="left"/>
              <w:rPr>
                <w:color w:val="#000000"/>
                <w:sz w:val="20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Директор департамента </w:t>
            </w:r>
            <w:r>
              <w:rPr>
                <w:color w:val="#000000"/>
                <w:sz w:val="20"/>
                <w:lang w:val="ru-RU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по академическим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вопросам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39" w:type="auto"/>
            <w:textDirection w:val="lrTb"/>
            <w:vAlign w:val="top"/>
          </w:tcPr>
          <w:p>
            <w:pPr>
              <w:ind w:right="0" w:left="29" w:firstLine="0"/>
              <w:spacing w:before="0" w:after="0" w:line="240" w:lineRule="auto"/>
              <w:jc w:val="left"/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Г.Кыды рбаева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5" w:type="auto"/>
            <w:textDirection w:val="lrTb"/>
            <w:vAlign w:val="bottom"/>
          </w:tcPr>
          <w:p>
            <w:pPr>
              <w:ind w:right="0" w:left="21" w:firstLine="0"/>
              <w:spacing w:before="540" w:after="0" w:line="240" w:lineRule="auto"/>
              <w:jc w:val="left"/>
              <w:tabs>
                <w:tab w:val="right" w:leader="none" w:pos="1727"/>
              </w:tabs>
              <w:rPr>
                <w:i w:val="true"/>
                <w:color w:val="#232873"/>
                <w:sz w:val="2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232873"/>
                <w:sz w:val="2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ру.</w:t>
            </w:r>
            <w:r>
              <w:rPr>
                <w:i w:val="true"/>
                <w:color w:val="#314598"/>
                <w:sz w:val="2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 /i.</w:t>
            </w:r>
            <w:r>
              <w:rPr>
                <w:i w:val="true"/>
                <w:color w:val="#232873"/>
                <w:sz w:val="2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ab/>
            </w:r>
            <w:r>
              <w:rPr>
                <w:i w:val="true"/>
                <w:color w:val="#232873"/>
                <w:sz w:val="24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5'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00" w:type="auto"/>
            <w:textDirection w:val="lrTb"/>
            <w:vAlign w:val="center"/>
          </w:tcPr>
          <w:p>
            <w:pPr>
              <w:ind w:right="0" w:left="460" w:firstLine="0"/>
              <w:spacing w:before="0" w:after="0" w:line="240" w:lineRule="auto"/>
              <w:jc w:val="left"/>
              <w:rPr>
                <w:i w:val="true"/>
                <w:color w:val="#EEEEEE"/>
                <w:sz w:val="30"/>
                <w:lang w:val="ru-RU"/>
                <w:spacing w:val="0"/>
                <w:w w:val="145"/>
                <w:strike w:val="false"/>
                <w:vertAlign w:val="baseline"/>
                <w:rFonts w:ascii="Arial" w:hAnsi="Arial"/>
              </w:rPr>
            </w:pPr>
            <w:r>
              <w:rPr>
                <w:i w:val="true"/>
                <w:color w:val="#EEEEEE"/>
                <w:sz w:val="30"/>
                <w:lang w:val="ru-RU"/>
                <w:spacing w:val="0"/>
                <w:w w:val="145"/>
                <w:strike w:val="false"/>
                <w:vertAlign w:val="baseline"/>
                <w:rFonts w:ascii="Arial" w:hAnsi="Arial"/>
              </w:rPr>
              <w:t xml:space="preserve">ф</w:t>
            </w:r>
          </w:p>
        </w:tc>
      </w:tr>
      <w:tr>
        <w:trPr>
          <w:trHeight w:val="1116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198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6" w:type="auto"/>
            <w:textDirection w:val="lrTb"/>
            <w:vAlign w:val="top"/>
          </w:tcPr>
          <w:p>
            <w:pPr>
              <w:ind w:right="144" w:left="36" w:firstLine="0"/>
              <w:spacing w:before="0" w:after="0" w:line="284" w:lineRule="exact"/>
              <w:jc w:val="left"/>
              <w:rPr>
                <w:color w:val="#000000"/>
                <w:sz w:val="26"/>
                <w:lang w:val="ru-RU"/>
                <w:spacing w:val="-42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6"/>
                <w:lang w:val="ru-RU"/>
                <w:spacing w:val="-42"/>
                <w:w w:val="100"/>
                <w:strike w:val="false"/>
                <w:vertAlign w:val="baseline"/>
                <w:rFonts w:ascii="Courier New" w:hAnsi="Courier New"/>
              </w:rPr>
              <w:t xml:space="preserve">Начальник управления </w:t>
            </w:r>
            <w:r>
              <w:rPr>
                <w:color w:val="#000000"/>
                <w:sz w:val="26"/>
                <w:lang w:val="ru-RU"/>
                <w:spacing w:val="-36"/>
                <w:w w:val="100"/>
                <w:strike w:val="false"/>
                <w:vertAlign w:val="baseline"/>
                <w:rFonts w:ascii="Courier New" w:hAnsi="Courier New"/>
              </w:rPr>
              <w:t xml:space="preserve">стратегического</w:t>
            </w:r>
          </w:p>
          <w:p>
            <w:pPr>
              <w:ind w:right="72" w:left="36" w:firstLine="0"/>
              <w:spacing w:before="0" w:after="0" w:line="237" w:lineRule="exact"/>
              <w:jc w:val="left"/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развития и обеспечения </w:t>
            </w:r>
            <w:r>
              <w:rPr>
                <w:color w:val="#000000"/>
                <w:sz w:val="20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качества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39" w:type="auto"/>
            <w:textDirection w:val="lrTb"/>
            <w:vAlign w:val="top"/>
          </w:tcPr>
          <w:p>
            <w:pPr>
              <w:ind w:right="0" w:left="29" w:firstLine="0"/>
              <w:spacing w:before="0" w:after="0" w:line="240" w:lineRule="auto"/>
              <w:jc w:val="left"/>
              <w:rPr>
                <w:color w:val="#000000"/>
                <w:sz w:val="26"/>
                <w:lang w:val="ru-RU"/>
                <w:spacing w:val="-3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6"/>
                <w:lang w:val="ru-RU"/>
                <w:spacing w:val="-30"/>
                <w:w w:val="100"/>
                <w:strike w:val="false"/>
                <w:vertAlign w:val="baseline"/>
                <w:rFonts w:ascii="Courier New" w:hAnsi="Courier New"/>
              </w:rPr>
              <w:t xml:space="preserve">А.Беделбаева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5" w:type="auto"/>
            <w:textDirection w:val="lrTb"/>
            <w:vAlign w:val="bottom"/>
          </w:tcPr>
          <w:p>
            <w:pPr>
              <w:ind w:right="0" w:left="21" w:firstLine="0"/>
              <w:spacing w:before="756" w:after="0" w:line="240" w:lineRule="auto"/>
              <w:jc w:val="left"/>
              <w:rPr>
                <w:i w:val="true"/>
                <w:color w:val="#314598"/>
                <w:sz w:val="22"/>
                <w:lang w:val="ru-RU"/>
                <w:spacing w:val="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314598"/>
                <w:sz w:val="22"/>
                <w:lang w:val="ru-RU"/>
                <w:spacing w:val="5"/>
                <w:w w:val="100"/>
                <w:strike w:val="false"/>
                <w:vertAlign w:val="baseline"/>
                <w:rFonts w:ascii="Verdana" w:hAnsi="Verdana"/>
              </w:rPr>
              <w:t xml:space="preserve">Х4</w:t>
            </w:r>
            <w:r>
              <w:rPr>
                <w:i w:val="true"/>
                <w:color w:val="#314598"/>
                <w:sz w:val="22"/>
                <w:lang w:val="ru-RU"/>
                <w:spacing w:val="5"/>
                <w:w w:val="150"/>
                <w:strike w:val="false"/>
                <w:vertAlign w:val="superscript"/>
                <w:rFonts w:ascii="Arial" w:hAnsi="Arial"/>
              </w:rPr>
              <w:t xml:space="preserve">9</w:t>
            </w:r>
            <w:r>
              <w:rPr>
                <w:i w:val="true"/>
                <w:color w:val="#000000"/>
                <w:sz w:val="14"/>
                <w:lang w:val="ru-RU"/>
                <w:spacing w:val="5"/>
                <w:w w:val="115"/>
                <w:strike w:val="false"/>
                <w:vertAlign w:val="baseline"/>
                <w:rFonts w:ascii="Arial" w:hAnsi="Arial"/>
              </w:rPr>
              <w:t xml:space="preserve"> •</w:t>
            </w:r>
            <w:r>
              <w:rPr>
                <w:i w:val="true"/>
                <w:color w:val="#314598"/>
                <w:sz w:val="22"/>
                <w:lang w:val="ru-RU"/>
                <w:spacing w:val="5"/>
                <w:w w:val="100"/>
                <w:strike w:val="false"/>
                <w:vertAlign w:val="baseline"/>
                <w:rFonts w:ascii="Verdana" w:hAnsi="Verdana"/>
              </w:rPr>
              <w:t xml:space="preserve"> /i'</w:t>
            </w:r>
            <w:r>
              <w:rPr>
                <w:i w:val="true"/>
                <w:color w:val="#232873"/>
                <w:sz w:val="20"/>
                <w:lang w:val="ru-RU"/>
                <w:spacing w:val="5"/>
                <w:w w:val="100"/>
                <w:strike w:val="false"/>
                <w:vertAlign w:val="baseline"/>
                <w:rFonts w:ascii="Verdana" w:hAnsi="Verdana"/>
              </w:rPr>
              <w:t xml:space="preserve"> otO</w:t>
            </w:r>
            <w:r>
              <w:rPr>
                <w:i w:val="true"/>
                <w:color w:val="#232873"/>
                <w:sz w:val="18"/>
                <w:lang w:val="ru-RU"/>
                <w:spacing w:val="5"/>
                <w:w w:val="100"/>
                <w:strike w:val="false"/>
                <w:vertAlign w:val="baseline"/>
                <w:rFonts w:ascii="Verdana" w:hAnsi="Verdana"/>
              </w:rPr>
              <w:t xml:space="preserve">~</w:t>
            </w:r>
            <w:r>
              <w:rPr>
                <w:i w:val="true"/>
                <w:color w:val="#232873"/>
                <w:sz w:val="20"/>
                <w:lang w:val="ru-RU"/>
                <w:spacing w:val="5"/>
                <w:w w:val="100"/>
                <w:strike w:val="false"/>
                <w:vertAlign w:val="baseline"/>
                <w:rFonts w:ascii="Verdana" w:hAnsi="Verdana"/>
              </w:rPr>
              <w:t xml:space="preserve">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00" w:type="auto"/>
            <w:textDirection w:val="lrTb"/>
            <w:vAlign w:val="top"/>
          </w:tcPr>
          <w:p>
            <w:pPr>
              <w:ind w:right="872" w:left="0" w:firstLine="0"/>
              <w:spacing w:before="576" w:after="0" w:line="240" w:lineRule="auto"/>
              <w:jc w:val="right"/>
              <w:rPr>
                <w:color w:val="#000000"/>
                <w:sz w:val="21"/>
                <w:lang w:val="ru-RU"/>
                <w:spacing w:val="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оА ,..--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</w:tr>
      <w:tr>
        <w:trPr>
          <w:trHeight w:val="562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198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36" w:type="auto"/>
            <w:textDirection w:val="lrTb"/>
            <w:vAlign w:val="top"/>
          </w:tcPr>
          <w:p>
            <w:pPr>
              <w:ind w:right="252" w:left="36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Главный юрист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юридической службы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39" w:type="auto"/>
            <w:textDirection w:val="lrTb"/>
            <w:vAlign w:val="top"/>
          </w:tcPr>
          <w:p>
            <w:pPr>
              <w:ind w:right="0" w:left="2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А.Искаков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85" w:type="auto"/>
            <w:textDirection w:val="lrTb"/>
            <w:vAlign w:val="center"/>
          </w:tcPr>
          <w:p>
            <w:pPr>
              <w:ind w:right="0" w:left="21" w:firstLine="0"/>
              <w:spacing w:before="0" w:after="0" w:line="240" w:lineRule="auto"/>
              <w:jc w:val="left"/>
              <w:rPr>
                <w:i w:val="true"/>
                <w:color w:val="#232873"/>
                <w:sz w:val="24"/>
                <w:lang w:val="ru-RU"/>
                <w:spacing w:val="-2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232873"/>
                <w:sz w:val="24"/>
                <w:lang w:val="ru-RU"/>
                <w:spacing w:val="-24"/>
                <w:w w:val="100"/>
                <w:strike w:val="false"/>
                <w:vertAlign w:val="baseline"/>
                <w:rFonts w:ascii="Verdana" w:hAnsi="Verdana"/>
              </w:rPr>
              <w:t xml:space="preserve">Оу.</w:t>
            </w:r>
            <w:r>
              <w:rPr>
                <w:i w:val="true"/>
                <w:color w:val="#314598"/>
                <w:sz w:val="24"/>
                <w:lang w:val="ru-RU"/>
                <w:spacing w:val="-24"/>
                <w:w w:val="100"/>
                <w:strike w:val="false"/>
                <w:vertAlign w:val="baseline"/>
                <w:rFonts w:ascii="Verdana" w:hAnsi="Verdana"/>
              </w:rPr>
              <w:t xml:space="preserve"> /I•</w:t>
            </w:r>
            <w:r>
              <w:rPr>
                <w:i w:val="true"/>
                <w:color w:val="#232873"/>
                <w:sz w:val="24"/>
                <w:lang w:val="ru-RU"/>
                <w:spacing w:val="-24"/>
                <w:w w:val="100"/>
                <w:strike w:val="false"/>
                <w:vertAlign w:val="baseline"/>
                <w:rFonts w:ascii="Verdana" w:hAnsi="Verdana"/>
              </w:rPr>
              <w:t xml:space="preserve"> д(-40°2S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00" w:type="auto"/>
            <w:textDirection w:val="lrTb"/>
            <w:vAlign w:val="top"/>
          </w:tcPr>
          <w:p>
            <w:pPr>
              <w:ind w:right="0" w:left="460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л"</w:t>
            </w:r>
          </w:p>
        </w:tc>
      </w:tr>
      <w:tr>
        <w:trPr>
          <w:trHeight w:val="363" w:hRule="exact"/>
        </w:trPr>
        <w:tc>
          <w:tcPr>
            <w:gridSpan w:val="2"/>
            <w:tcBorders>
              <w:top w:val="single" w:sz="2" w:color="#000000"/>
              <w:bottom w:val="0" w:sz="0" w:color="#000000"/>
              <w:left w:val="single" w:sz="2" w:color="#000000"/>
              <w:right w:val="none" w:sz="0" w:color="#000000"/>
            </w:tcBorders>
            <w:tcW w:w="4536" w:type="auto"/>
            <w:textDirection w:val="lrTb"/>
            <w:vAlign w:val="center"/>
            <w:vMerge w:val="restart"/>
          </w:tcPr>
          <w:p>
            <w:pPr>
              <w:ind w:right="0" w:left="50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8"/>
                <w:w w:val="100"/>
                <w:strike w:val="false"/>
                <w:vertAlign w:val="baseline"/>
                <w:rFonts w:ascii="Arial" w:hAnsi="Arial"/>
              </w:rPr>
              <w:t xml:space="preserve">Введено в действие решением заседания Правления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10300" w:type="auto"/>
            <w:textDirection w:val="lrTb"/>
            <w:vAlign w:val="center"/>
          </w:tcPr>
          <w:p>
            <w:pPr>
              <w:ind w:right="36" w:left="0" w:firstLine="0"/>
              <w:spacing w:before="0" w:after="0" w:line="240" w:lineRule="auto"/>
              <w:jc w:val="right"/>
              <w:tabs>
                <w:tab w:val="left" w:leader="none" w:pos="2169"/>
                <w:tab w:val="right" w:leader="none" w:pos="5728"/>
              </w:tabs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от</w:t>
            </w:r>
            <w:r>
              <w:rPr>
                <w:color w:val="#232873"/>
                <w:sz w:val="19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 «</w:t>
            </w:r>
            <w:r>
              <w:rPr>
                <w:color w:val="#232873"/>
                <w:sz w:val="23"/>
                <w:lang w:val="ru-RU"/>
                <w:spacing w:val="-4"/>
                <w:w w:val="105"/>
                <w:strike w:val="false"/>
                <w:vertAlign w:val="baseline"/>
                <w:rFonts w:ascii="Verdana" w:hAnsi="Verdana"/>
              </w:rPr>
              <w:t xml:space="preserve">~</w:t>
            </w:r>
            <w:r>
              <w:rPr>
                <w:color w:val="#232873"/>
                <w:sz w:val="19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j7</w:t>
            </w:r>
            <w:r>
              <w:rPr>
                <w:color w:val="#000000"/>
                <w:sz w:val="21"/>
                <w:lang w:val="ru-RU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 »</w:t>
            </w:r>
            <w:r>
              <w:rPr>
                <w:color w:val="#314598"/>
                <w:sz w:val="26"/>
                <w:lang w:val="ru-RU"/>
                <w:spacing w:val="-4"/>
                <w:w w:val="24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314598"/>
                <w:sz w:val="26"/>
                <w:lang w:val="ru-RU"/>
                <w:spacing w:val="-40"/>
                <w:w w:val="240"/>
                <w:strike w:val="false"/>
                <w:vertAlign w:val="baseline"/>
                <w:rFonts w:ascii="Arial" w:hAnsi="Arial"/>
              </w:rPr>
              <w:t xml:space="preserve">/(</w:t>
            </w:r>
            <w:r>
              <w:rPr>
                <w:color w:val="#000000"/>
                <w:sz w:val="21"/>
                <w:lang w:val="ru-RU"/>
                <w:spacing w:val="-40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000000"/>
                <w:sz w:val="21"/>
                <w:lang w:val="ru-RU"/>
                <w:spacing w:val="11"/>
                <w:w w:val="100"/>
                <w:strike w:val="false"/>
                <w:vertAlign w:val="baseline"/>
                <w:rFonts w:ascii="Arial" w:hAnsi="Arial"/>
              </w:rPr>
              <w:t xml:space="preserve">2025 года (</w:t>
            </w:r>
            <w:r>
              <w:rPr>
                <w:color w:val="#000000"/>
                <w:sz w:val="7"/>
                <w:lang w:val="ru-RU"/>
                <w:spacing w:val="11"/>
                <w:w w:val="65"/>
                <w:strike w:val="false"/>
                <w:vertAlign w:val="baseline"/>
                <w:rFonts w:ascii="Tahoma" w:hAnsi="Tahoma"/>
              </w:rPr>
              <w:t xml:space="preserve">~ </w:t>
            </w:r>
            <w:r>
              <w:rPr>
                <w:color w:val="#000000"/>
                <w:sz w:val="20"/>
                <w:lang w:val="ru-RU"/>
                <w:spacing w:val="11"/>
                <w:w w:val="100"/>
                <w:strike w:val="false"/>
                <w:vertAlign w:val="baseline"/>
                <w:rFonts w:ascii="Arial" w:hAnsi="Arial"/>
              </w:rPr>
              <w:t xml:space="preserve">.отокол Nа</w:t>
            </w:r>
            <w:r>
              <w:rPr>
                <w:color w:val="#232873"/>
                <w:sz w:val="23"/>
                <w:lang w:val="ru-RU"/>
                <w:spacing w:val="11"/>
                <w:w w:val="100"/>
                <w:strike w:val="false"/>
                <w:vertAlign w:val="baseline"/>
                <w:rFonts w:ascii="Tahoma" w:hAnsi="Tahoma"/>
              </w:rPr>
              <w:t xml:space="preserve"> •3</w:t>
            </w:r>
            <w:r>
              <w:rPr>
                <w:color w:val="#000000"/>
                <w:sz w:val="20"/>
                <w:lang w:val="ru-RU"/>
                <w:spacing w:val="11"/>
                <w:w w:val="100"/>
                <w:strike w:val="false"/>
                <w:vertAlign w:val="baseline"/>
                <w:rFonts w:ascii="Arial" w:hAnsi="Arial"/>
              </w:rPr>
              <w:t xml:space="preserve"> )</w:t>
            </w:r>
          </w:p>
        </w:tc>
      </w:tr>
      <w:tr>
        <w:trPr>
          <w:trHeight w:val="112" w:hRule="exact"/>
        </w:trPr>
        <w:tc>
          <w:tcPr>
            <w:gridSpan w:val="2"/>
            <w:tcBorders>
              <w:top w:val="0" w:sz="0" w:color="#000000"/>
              <w:bottom w:val="single" w:sz="2" w:color="#000000"/>
              <w:left w:val="single" w:sz="2" w:color="#000000"/>
              <w:right w:val="none" w:sz="0" w:color="#000000"/>
            </w:tcBorders>
            <w:tcW w:w="4536" w:type="auto"/>
            <w:textDirection w:val="lrTb"/>
            <w:vAlign w:val="center"/>
            <w:vMerge w:val="continue"/>
          </w:tcPr>
          <w:p/>
        </w:tc>
        <w:tc>
          <w:tcPr>
            <w:gridSpan w:val="3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1030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r>
          </w:p>
        </w:tc>
      </w:tr>
    </w:tbl>
    <w:p>
      <w:pPr>
        <w:spacing w:before="0" w:after="3090" w:line="20" w:lineRule="exact"/>
      </w:pPr>
    </w:p>
    <w:p>
      <w:pPr>
        <w:ind w:right="0" w:left="3816" w:firstLine="0"/>
        <w:spacing w:before="0" w:after="0" w:line="240" w:lineRule="auto"/>
        <w:jc w:val="left"/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г. Талдыкорган, 2025</w:t>
      </w:r>
    </w:p>
    <w:p>
      <w:pPr>
        <w:ind w:right="0" w:left="0" w:firstLine="0"/>
        <w:spacing w:before="21" w:after="0" w:line="240" w:lineRule="auto"/>
        <w:jc w:val="left"/>
        <w:pBdr>
          <w:top w:sz="16" w:space="7.95" w:color="#080808" w:val="single"/>
        </w:pBdr>
        <w:rPr>
          <w:color w:val="#000000"/>
          <w:sz w:val="17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7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Несанкционированное использование документа запрещено</w:t>
      </w:r>
    </w:p>
    <w:p>
      <w:pPr>
        <w:sectPr>
          <w:pgSz w:w="11918" w:h="16854" w:orient="portrait"/>
          <w:type w:val="nextPage"/>
          <w:textDirection w:val="lrTb"/>
          <w:pgMar w:bottom="432" w:top="5750" w:right="631" w:left="967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469"/>
        <w:gridCol w:w="7113"/>
        <w:gridCol w:w="1174"/>
      </w:tblGrid>
      <w:tr>
        <w:trPr>
          <w:trHeight w:val="4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469" w:type="auto"/>
            <w:textDirection w:val="lrTb"/>
            <w:vAlign w:val="center"/>
          </w:tcPr>
          <w:p>
            <w:pPr>
              <w:ind w:right="24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ru-RU"/>
                <w:spacing w:val="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9"/>
                <w:lang w:val="ru-RU"/>
                <w:spacing w:val="8"/>
                <w:w w:val="100"/>
                <w:strike w:val="false"/>
                <w:vertAlign w:val="baseline"/>
                <w:rFonts w:ascii="Times New Roman" w:hAnsi="Times New Roman"/>
              </w:rPr>
              <w:t xml:space="preserve">ВНд-1- 10-01</w:t>
            </w:r>
            <w:r>
              <w:rPr>
                <w:color w:val="#000000"/>
                <w:sz w:val="6"/>
                <w:lang w:val="ru-RU"/>
                <w:spacing w:val="8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single" w:sz="2" w:color="#000000"/>
            </w:tcBorders>
            <w:tcW w:w="858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Политика о це нивания результатов обучения</w:t>
            </w:r>
            <w:r>
              <w:rPr>
                <w:color w:val="#000000"/>
                <w:sz w:val="6"/>
                <w:lang w:val="ru-RU"/>
                <w:spacing w:val="-1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9756" w:type="auto"/>
            <w:textDirection w:val="lrTb"/>
            <w:vAlign w:val="center"/>
          </w:tcPr>
          <w:p>
            <w:pPr>
              <w:ind w:right="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стр. 2 из 13</w:t>
            </w:r>
            <w:r>
              <w:rPr>
                <w:color w:val="#000000"/>
                <w:sz w:val="6"/>
                <w:lang w:val="ru-RU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3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46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858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9756" w:type="auto"/>
            <w:textDirection w:val="lrTb"/>
            <w:vAlign w:val="top"/>
          </w:tcPr>
          <w:p/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46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58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756" w:type="auto"/>
            <w:textDirection w:val="lrTb"/>
            <w:vAlign w:val="top"/>
          </w:tcPr>
          <w:p/>
        </w:tc>
      </w:tr>
    </w:tbl>
    <w:p>
      <w:pPr>
        <w:ind w:right="0" w:left="0" w:firstLine="0"/>
        <w:spacing w:before="288" w:after="0" w:line="240" w:lineRule="auto"/>
        <w:jc w:val="center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СОДЕРЖАНИЕ</w:t>
      </w:r>
      <w:r>
        <w:rPr>
          <w:b w:val="true"/>
          <w:color w:val="#000000"/>
          <w:sz w:val="6"/>
          <w:lang w:val="ru-RU"/>
          <w:spacing w:val="6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0" w:firstLine="0"/>
        <w:spacing w:before="108" w:after="0" w:line="213" w:lineRule="auto"/>
        <w:jc w:val="left"/>
        <w:tabs>
          <w:tab w:val="right" w:leader="dot" w:pos="10313"/>
        </w:tabs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1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Общие положения  	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З</w:t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0" w:firstLine="0"/>
        <w:spacing w:before="0" w:after="0" w:line="240" w:lineRule="auto"/>
        <w:jc w:val="left"/>
        <w:tabs>
          <w:tab w:val="right" w:leader="dot" w:pos="10316"/>
        </w:tabs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2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Нормативные ссылки 	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З</w:t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0" w:firstLine="0"/>
        <w:spacing w:before="0" w:after="0" w:line="240" w:lineRule="auto"/>
        <w:jc w:val="left"/>
        <w:tabs>
          <w:tab w:val="right" w:leader="dot" w:pos="10316"/>
        </w:tabs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З Термины и определения </w:t>
      </w:r>
      <w:r>
        <w:rPr>
          <w:color w:val="#000000"/>
          <w:sz w:val="24"/>
          <w:lang w:val="ru-RU"/>
          <w:spacing w:val="6"/>
          <w:w w:val="100"/>
          <w:strike w:val="false"/>
          <w:vertAlign w:val="baseline"/>
          <w:rFonts w:ascii="Times New Roman" w:hAnsi="Times New Roman"/>
        </w:rPr>
        <w:tab/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  <w:t xml:space="preserve">З</w:t>
      </w:r>
    </w:p>
    <w:p>
      <w:pPr>
        <w:ind w:right="0" w:left="0" w:firstLine="0"/>
        <w:spacing w:before="36" w:after="0" w:line="264" w:lineRule="auto"/>
        <w:jc w:val="left"/>
        <w:tabs>
          <w:tab w:val="right" w:leader="dot" w:pos="10334"/>
        </w:tabs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4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Обозначения и сокращения 	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4</w:t>
      </w:r>
      <w:r>
        <w:rPr>
          <w:color w:val="#000000"/>
          <w:sz w:val="6"/>
          <w:lang w:val="ru-RU"/>
          <w:spacing w:val="0"/>
          <w:w w:val="100"/>
          <w:strike w:val="false"/>
          <w:vertAlign w:val="baseline"/>
          <w:rFonts w:ascii="Arial" w:hAnsi="Arial"/>
        </w:rPr>
      </w:r>
    </w:p>
    <w:p>
      <w:pPr>
        <w:ind w:right="0" w:left="0" w:firstLine="0"/>
        <w:spacing w:before="0" w:after="0" w:line="204" w:lineRule="auto"/>
        <w:jc w:val="left"/>
        <w:tabs>
          <w:tab w:val="right" w:leader="dot" w:pos="10331"/>
        </w:tabs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5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Ответственность и полномочия	</w:t>
      </w:r>
      <w:r>
        <w:rPr>
          <w:color w:val="#000000"/>
          <w:sz w:val="21"/>
          <w:lang w:val="ru-RU"/>
          <w:spacing w:val="102"/>
          <w:w w:val="100"/>
          <w:strike w:val="false"/>
          <w:vertAlign w:val="baseline"/>
          <w:rFonts w:ascii="Arial" w:hAnsi="Arial"/>
        </w:rPr>
        <w:t xml:space="preserve"> 4</w:t>
      </w:r>
      <w:r>
        <w:rPr>
          <w:color w:val="#000000"/>
          <w:sz w:val="24"/>
          <w:lang w:val="ru-RU"/>
          <w:spacing w:val="102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0" w:firstLine="0"/>
        <w:spacing w:before="0" w:after="0" w:line="240" w:lineRule="auto"/>
        <w:jc w:val="left"/>
        <w:tabs>
          <w:tab w:val="right" w:leader="dot" w:pos="10331"/>
        </w:tabs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б Политика оценивания результатов обучения 	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4</w:t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0" w:left="0" w:firstLine="0"/>
        <w:spacing w:before="0" w:after="0" w:line="206" w:lineRule="auto"/>
        <w:jc w:val="left"/>
        <w:tabs>
          <w:tab w:val="right" w:leader="dot" w:pos="10320"/>
        </w:tabs>
        <w:rPr>
          <w:color w:val="#000000"/>
          <w:sz w:val="26"/>
          <w:lang w:val="ru-RU"/>
          <w:spacing w:val="0"/>
          <w:w w:val="80"/>
          <w:strike w:val="false"/>
          <w:vertAlign w:val="baseline"/>
          <w:rFonts w:ascii="Courier New" w:hAnsi="Courier New"/>
        </w:rPr>
      </w:pPr>
      <w:r>
        <w:rPr>
          <w:color w:val="#000000"/>
          <w:sz w:val="26"/>
          <w:lang w:val="ru-RU"/>
          <w:spacing w:val="0"/>
          <w:w w:val="80"/>
          <w:strike w:val="false"/>
          <w:vertAlign w:val="baseline"/>
          <w:rFonts w:ascii="Courier New" w:hAnsi="Courier New"/>
        </w:rPr>
        <w:t xml:space="preserve">7 </w:t>
      </w:r>
      <w:r>
        <w:rPr>
          <w:color w:val="#000000"/>
          <w:sz w:val="26"/>
          <w:lang w:val="ru-RU"/>
          <w:spacing w:val="0"/>
          <w:w w:val="80"/>
          <w:strike w:val="false"/>
          <w:vertAlign w:val="baseline"/>
          <w:rFonts w:ascii="Courier New" w:hAnsi="Courier New"/>
        </w:rPr>
        <w:t xml:space="preserve">Изменения 	</w:t>
      </w:r>
      <w:r>
        <w:rPr>
          <w:color w:val="#000000"/>
          <w:sz w:val="26"/>
          <w:lang w:val="ru-RU"/>
          <w:spacing w:val="0"/>
          <w:w w:val="80"/>
          <w:strike w:val="false"/>
          <w:vertAlign w:val="baseline"/>
          <w:rFonts w:ascii="Courier New" w:hAnsi="Courier New"/>
        </w:rPr>
        <w:t xml:space="preserve"> 13</w:t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sectPr>
          <w:pgSz w:w="11918" w:h="16854" w:orient="portrait"/>
          <w:type w:val="nextPage"/>
          <w:textDirection w:val="lrTb"/>
          <w:pgMar w:bottom="12812" w:top="652" w:right="737" w:left="781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yle="position:absolute;width:511.9pt;height:23.55pt;z-index:-994;margin-left:0pt;margin-top:0pt;mso-wrap-distance-left:0pt;mso-wrap-distance-right:10.1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  <w:bottom w:sz="4" w:space="0" w:color="#000000" w:val="single"/>
                      <w:right w:sz="5" w:space="10.1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yle="position:absolute;width:511.9pt;height:23.55pt;z-index:-993;margin-left:0pt;margin-top:0pt;mso-wrap-distance-left:0pt;mso-wrap-distance-right:10.1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  <w:bottom w:sz="4" w:space="0" w:color="#000000" w:val="single"/>
                      <w:right w:sz="5" w:space="10.1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695"/>
        <w:gridCol w:w="7117"/>
        <w:gridCol w:w="1628"/>
      </w:tblGrid>
      <w:tr>
        <w:trPr>
          <w:trHeight w:val="42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1695" w:type="auto"/>
            <w:textDirection w:val="lrTb"/>
            <w:vAlign w:val="center"/>
          </w:tcPr>
          <w:p>
            <w:pPr>
              <w:ind w:right="241" w:left="230" w:firstLine="230"/>
              <w:spacing w:before="0" w:after="0" w:line="240" w:lineRule="auto"/>
              <w:jc w:val="right"/>
              <w:rPr>
                <w:color w:val="#000000"/>
                <w:sz w:val="22"/>
                <w:lang w:val="ru-RU"/>
                <w:spacing w:val="-1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ru-RU"/>
                <w:spacing w:val="-18"/>
                <w:w w:val="100"/>
                <w:strike w:val="false"/>
                <w:vertAlign w:val="baseline"/>
                <w:rFonts w:ascii="Arial" w:hAnsi="Arial"/>
              </w:rPr>
              <w:t xml:space="preserve">внд-zv-10-О 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single" w:sz="2" w:color="#000000"/>
            </w:tcBorders>
            <w:tcW w:w="881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Политика оценивания результатов обучения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10440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8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стр. 3 из 13</w:t>
            </w:r>
          </w:p>
        </w:tc>
      </w:tr>
      <w:tr>
        <w:trPr>
          <w:trHeight w:val="2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69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881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10440" w:type="auto"/>
            <w:textDirection w:val="lrTb"/>
            <w:vAlign w:val="top"/>
          </w:tcPr>
          <w:p/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69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1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440" w:type="auto"/>
            <w:textDirection w:val="lrTb"/>
            <w:vAlign w:val="top"/>
          </w:tcPr>
          <w:p/>
        </w:tc>
      </w:tr>
    </w:tbl>
    <w:p>
      <w:pPr>
        <w:ind w:right="0" w:left="720" w:firstLine="0"/>
        <w:spacing w:before="216" w:after="0" w:line="240" w:lineRule="auto"/>
        <w:jc w:val="left"/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1 </w:t>
      </w:r>
      <w:r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ОБЩИЕ ПОЛОЖЕНИЯ</w:t>
      </w:r>
    </w:p>
    <w:p>
      <w:pPr>
        <w:ind w:right="216" w:left="0" w:firstLine="720"/>
        <w:spacing w:before="324" w:after="0" w:line="266" w:lineRule="auto"/>
        <w:jc w:val="both"/>
        <w:rPr>
          <w:color w:val="#000000"/>
          <w:sz w:val="22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1.1 </w:t>
      </w:r>
      <w:r>
        <w:rPr>
          <w:color w:val="#000000"/>
          <w:sz w:val="22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Настоящая Политика оценивания результатов обучения в Жетысуском университете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имени Ильяса </w:t>
      </w:r>
      <w:r>
        <w:rPr>
          <w:color w:val="#000000"/>
          <w:sz w:val="22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Жансугурова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(далее — Университет) разработана в соответствии со стандартами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ESG 2015, Типовыми правилами деятельности организаций образования, реализующих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образовательные программы высшего и (или) послевузовского образования от 30 октября 2018 </w:t>
      </w:r>
      <w:r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  <w:t xml:space="preserve">года К2595 и другими нормативно-правовыми документами в сфере образовательной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я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ь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20"/>
          <w:lang w:val="ru-RU"/>
          <w:spacing w:val="-10"/>
          <w:w w:val="100"/>
          <w:strike w:val="false"/>
          <w:vertAlign w:val="baseline"/>
          <w:rFonts w:ascii="Lucida Console" w:hAnsi="Lucida Console"/>
        </w:rPr>
        <w:t xml:space="preserve">и.</w:t>
      </w:r>
    </w:p>
    <w:p>
      <w:pPr>
        <w:ind w:right="216" w:left="0" w:firstLine="720"/>
        <w:spacing w:before="72" w:after="0" w:line="273" w:lineRule="auto"/>
        <w:jc w:val="left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1.2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Политика устанавливает процедуру прозрачного и объективного оценивания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обучающихся на основе установленных критериев.</w:t>
      </w:r>
    </w:p>
    <w:p>
      <w:pPr>
        <w:ind w:right="216" w:left="0" w:firstLine="720"/>
        <w:spacing w:before="0" w:after="0" w:line="273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1.3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Настоящая политика определяет механизмы достижения повышения качества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оценивания для раскрытия индивидуальных возможностей обучающихся и совершенствования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методов преподавания.</w:t>
      </w:r>
    </w:p>
    <w:p>
      <w:pPr>
        <w:ind w:right="216" w:left="0" w:firstLine="720"/>
        <w:spacing w:before="0" w:after="0" w:line="271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1.4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Настоящая Политика используется ППС университета, учебно-методическим отделом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высшего и послевузовского образования и офисом Регистратора для организации и контроля над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процедурой оценивания результатов обучения обучающихся по программам бакалавриата,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магистратуры и докторантуры.</w:t>
      </w:r>
    </w:p>
    <w:p>
      <w:pPr>
        <w:ind w:right="0" w:left="576" w:firstLine="0"/>
        <w:spacing w:before="288" w:after="0" w:line="240" w:lineRule="auto"/>
        <w:jc w:val="left"/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2 </w:t>
      </w: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НОРМАТИВНЫЕ ССЫЛКИ</w:t>
      </w:r>
    </w:p>
    <w:p>
      <w:pPr>
        <w:ind w:right="0" w:left="576" w:firstLine="0"/>
        <w:spacing w:before="288" w:after="0" w:line="268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 настоящем положении использованы ссылки на следующие нормативные документы:</w:t>
      </w:r>
    </w:p>
    <w:tbl>
      <w:tblPr>
        <w:jc w:val="left"/>
        <w:tblInd w:w="25" w:type="dxa"/>
        <w:tblLayout w:type="fixed"/>
        <w:tblCellMar>
          <w:left w:w="0" w:type="dxa"/>
          <w:right w:w="0" w:type="dxa"/>
        </w:tblCellMar>
      </w:tblPr>
      <w:tblGrid>
        <w:gridCol w:w="4381"/>
        <w:gridCol w:w="6012"/>
      </w:tblGrid>
      <w:tr>
        <w:trPr>
          <w:trHeight w:val="43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406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Закон РК от 27 июля 2007 года </w:t>
            </w:r>
            <w:r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NQ319</w:t>
            </w:r>
            <w:r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21"/>
                <w:lang w:val="ru-RU"/>
                <w:spacing w:val="-1"/>
                <w:w w:val="100"/>
                <w:strike w:val="false"/>
                <w:vertAlign w:val="baseline"/>
                <w:rFonts w:ascii="Verdana" w:hAnsi="Verdana"/>
              </w:rPr>
              <w:t xml:space="preserve">III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18" w:type="auto"/>
            <w:textDirection w:val="lrTb"/>
            <w:vAlign w:val="top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1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О6 образовании</w:t>
            </w:r>
          </w:p>
        </w:tc>
      </w:tr>
      <w:tr>
        <w:trPr>
          <w:trHeight w:val="85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406" w:type="auto"/>
            <w:textDirection w:val="lrTb"/>
            <w:vAlign w:val="top"/>
          </w:tcPr>
          <w:p>
            <w:pPr>
              <w:ind w:right="720" w:left="108" w:firstLine="0"/>
              <w:spacing w:before="0" w:after="0" w:line="268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Приказ Министра образования и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науки Республики Казахстан от 30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октября 2018 года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Verdana" w:hAnsi="Verdana"/>
              </w:rPr>
              <w:t xml:space="preserve">Х595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18" w:type="auto"/>
            <w:textDirection w:val="lrTb"/>
            <w:vAlign w:val="top"/>
          </w:tcPr>
          <w:p>
            <w:pPr>
              <w:ind w:right="756" w:left="108" w:firstLine="0"/>
              <w:spacing w:before="0" w:after="0" w:line="278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 утверждении Типовых правил деятельности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организаций образования соответствующих типов</w:t>
            </w:r>
          </w:p>
        </w:tc>
      </w:tr>
      <w:tr>
        <w:trPr>
          <w:trHeight w:val="138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406" w:type="auto"/>
            <w:textDirection w:val="lrTb"/>
            <w:vAlign w:val="top"/>
          </w:tcPr>
          <w:p>
            <w:pPr>
              <w:ind w:right="252" w:left="108" w:firstLine="0"/>
              <w:spacing w:before="0" w:after="0" w:line="271" w:lineRule="auto"/>
              <w:jc w:val="left"/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Приказ Министра образования и науки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Республики Казахстан от 28 января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2016 года N 90.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18" w:type="auto"/>
            <w:textDirection w:val="lrTb"/>
            <w:vAlign w:val="top"/>
          </w:tcPr>
          <w:p>
            <w:pPr>
              <w:ind w:right="0" w:left="108" w:firstLine="0"/>
              <w:spacing w:before="0" w:after="0" w:line="264" w:lineRule="exact"/>
              <w:jc w:val="left"/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О внесении изменений и дополнений в приказ</w:t>
            </w:r>
          </w:p>
          <w:p>
            <w:pPr>
              <w:ind w:right="180" w:left="108" w:firstLine="0"/>
              <w:spacing w:before="0" w:after="0" w:line="265" w:lineRule="exact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Министра образования и науки Республики Казахстан </w:t>
            </w: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от 20 апреля 2011 года No 152 "О6 утверждении Правил </w:t>
            </w:r>
            <w:r>
              <w:rPr>
                <w:color w:val="#000000"/>
                <w:sz w:val="21"/>
                <w:lang w:val="ru-RU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организации учебного процесса по кредитной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технологии обучения"</w:t>
            </w:r>
          </w:p>
        </w:tc>
      </w:tr>
      <w:tr>
        <w:trPr>
          <w:trHeight w:val="82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406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ESG 2015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18" w:type="auto"/>
            <w:textDirection w:val="lrTb"/>
            <w:vAlign w:val="top"/>
          </w:tcPr>
          <w:p>
            <w:pPr>
              <w:ind w:right="576" w:left="108" w:firstLine="0"/>
              <w:spacing w:before="0" w:after="0" w:line="271" w:lineRule="auto"/>
              <w:jc w:val="both"/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Стандарты и руководства для обеспечения качества </w:t>
            </w: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высшего образования в европейском пространстве 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высшего образования</w:t>
            </w:r>
          </w:p>
        </w:tc>
      </w:tr>
      <w:tr>
        <w:trPr>
          <w:trHeight w:val="57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406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ВНД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1Г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418" w:type="auto"/>
            <w:textDirection w:val="lrTb"/>
            <w:vAlign w:val="top"/>
          </w:tcPr>
          <w:p>
            <w:pPr>
              <w:ind w:right="648" w:left="108" w:firstLine="0"/>
              <w:spacing w:before="0" w:after="0" w:line="285" w:lineRule="auto"/>
              <w:jc w:val="left"/>
              <w:rPr>
                <w:color w:val="#000000"/>
                <w:sz w:val="20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Внутренние нормативные документы НАО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«Жетысуский университет имени И. Жансугурова»</w:t>
            </w:r>
          </w:p>
        </w:tc>
      </w:tr>
    </w:tbl>
    <w:p>
      <w:pPr>
        <w:spacing w:before="0" w:after="300" w:line="20" w:lineRule="exact"/>
      </w:pPr>
    </w:p>
    <w:p>
      <w:pPr>
        <w:ind w:right="0" w:left="576" w:firstLine="0"/>
        <w:spacing w:before="0" w:after="0" w:line="264" w:lineRule="auto"/>
        <w:jc w:val="left"/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3 </w:t>
      </w: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ТЕРМИНЫ И ОПРЕДЕЛЕНИЯ</w:t>
      </w:r>
    </w:p>
    <w:p>
      <w:pPr>
        <w:ind w:right="0" w:left="576" w:firstLine="0"/>
        <w:spacing w:before="216" w:after="72" w:line="216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 настоящей политике применяются термины и определения;</w:t>
      </w:r>
    </w:p>
    <w:tbl>
      <w:tblPr>
        <w:jc w:val="left"/>
        <w:tblInd w:w="50" w:type="dxa"/>
        <w:tblLayout w:type="fixed"/>
        <w:tblCellMar>
          <w:left w:w="0" w:type="dxa"/>
          <w:right w:w="0" w:type="dxa"/>
        </w:tblCellMar>
      </w:tblPr>
      <w:tblGrid>
        <w:gridCol w:w="3614"/>
        <w:gridCol w:w="6729"/>
      </w:tblGrid>
      <w:tr>
        <w:trPr>
          <w:trHeight w:val="83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64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Критерии оценивания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62" w:lineRule="exact"/>
              <w:jc w:val="center"/>
              <w:tabs>
                <w:tab w:val="left" w:leader="none" w:pos="1638"/>
                <w:tab w:val="left" w:leader="none" w:pos="3078"/>
                <w:tab w:val="left" w:leader="none" w:pos="3519"/>
                <w:tab w:val="left" w:leader="none" w:pos="4986"/>
                <w:tab w:val="right" w:leader="none" w:pos="6596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Параметры,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описанные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силлабусах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дисциплин,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</w:t>
            </w:r>
          </w:p>
          <w:p>
            <w:pPr>
              <w:ind w:right="108" w:left="108" w:firstLine="0"/>
              <w:spacing w:before="0" w:after="0" w:line="250" w:lineRule="exact"/>
              <w:jc w:val="left"/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соответствии с которыми проводится текущее, промежуточное </w:t>
            </w:r>
            <w:r>
              <w:rPr>
                <w:color w:val="#000000"/>
                <w:sz w:val="21"/>
                <w:lang w:val="ru-RU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и итоговое оценивание учебных достижений обучающихся</w:t>
            </w:r>
          </w:p>
        </w:tc>
      </w:tr>
      <w:tr>
        <w:trPr>
          <w:trHeight w:val="85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64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Шкала оценивания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79" w:lineRule="exact"/>
              <w:jc w:val="center"/>
              <w:tabs>
                <w:tab w:val="left" w:leader="none" w:pos="1269"/>
                <w:tab w:val="right" w:leader="none" w:pos="6596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Широта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использования	</w:t>
            </w: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профессорско-преподавательским</w:t>
            </w:r>
          </w:p>
          <w:p>
            <w:pPr>
              <w:ind w:right="108" w:left="108" w:firstLine="0"/>
              <w:spacing w:before="0" w:after="0" w:line="252" w:lineRule="exact"/>
              <w:jc w:val="left"/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составом университета всего спектра оценок в соответствии со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100-балльной системой оценивания</w:t>
            </w:r>
          </w:p>
        </w:tc>
      </w:tr>
      <w:tr>
        <w:trPr>
          <w:trHeight w:val="56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64" w:type="auto"/>
            <w:textDirection w:val="lrTb"/>
            <w:vAlign w:val="top"/>
          </w:tcPr>
          <w:p>
            <w:pPr>
              <w:ind w:right="576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Система накопления оценок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(аккумуляция оценок)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93" w:type="auto"/>
            <w:textDirection w:val="lrTb"/>
            <w:vAlign w:val="center"/>
          </w:tcPr>
          <w:p>
            <w:pPr>
              <w:ind w:right="108" w:left="108" w:firstLine="0"/>
              <w:spacing w:before="0" w:after="0" w:line="276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Процедура и правила накопления баллов обучающимися по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дисциплинам в течение академического периода</w:t>
            </w:r>
          </w:p>
        </w:tc>
      </w:tr>
      <w:tr>
        <w:trPr>
          <w:trHeight w:val="84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64" w:type="auto"/>
            <w:textDirection w:val="lrTb"/>
            <w:vAlign w:val="top"/>
          </w:tcPr>
          <w:p>
            <w:pPr>
              <w:ind w:right="1296" w:left="108" w:firstLine="0"/>
              <w:spacing w:before="0" w:after="0" w:line="273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Учебные достижения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обучающихся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93" w:type="auto"/>
            <w:textDirection w:val="lrTb"/>
            <w:vAlign w:val="center"/>
          </w:tcPr>
          <w:p>
            <w:pPr>
              <w:ind w:right="108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Знания и компетенции обучающихся, приобретаемые ими в </w:t>
            </w:r>
            <w:r>
              <w:rPr>
                <w:color w:val="#000000"/>
                <w:sz w:val="21"/>
                <w:lang w:val="ru-RU"/>
                <w:spacing w:val="15"/>
                <w:w w:val="100"/>
                <w:strike w:val="false"/>
                <w:vertAlign w:val="baseline"/>
                <w:rFonts w:ascii="Arial" w:hAnsi="Arial"/>
              </w:rPr>
              <w:t xml:space="preserve">процессе обучения и отражающие достигнутый уровень </w:t>
            </w: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развития личности</w:t>
            </w:r>
          </w:p>
        </w:tc>
      </w:tr>
      <w:tr>
        <w:trPr>
          <w:trHeight w:val="57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64" w:type="auto"/>
            <w:textDirection w:val="lrTb"/>
            <w:vAlign w:val="top"/>
          </w:tcPr>
          <w:p>
            <w:pPr>
              <w:ind w:right="936" w:left="108" w:firstLine="0"/>
              <w:spacing w:before="0" w:after="0" w:line="268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Академический рейтинг обучающегося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93" w:type="auto"/>
            <w:textDirection w:val="lrTb"/>
            <w:vAlign w:val="top"/>
          </w:tcPr>
          <w:p>
            <w:pPr>
              <w:ind w:right="0" w:left="0" w:firstLine="0"/>
              <w:spacing w:before="0" w:after="0" w:line="268" w:lineRule="auto"/>
              <w:jc w:val="center"/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Количественный показатель уровня овладения обучающимся
</w:t>
              <w:br/>
            </w: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учебной программы дисциплин и (или) модулей и иных видов</w:t>
            </w:r>
          </w:p>
        </w:tc>
      </w:tr>
    </w:tbl>
    <w:p>
      <w:pPr>
        <w:sectPr>
          <w:pgSz w:w="11918" w:h="16854" w:orient="portrait"/>
          <w:type w:val="nextPage"/>
          <w:textDirection w:val="lrTb"/>
          <w:pgMar w:bottom="292" w:top="632" w:right="676" w:left="742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yle="position:absolute;width:514.4pt;height:24.35pt;z-index:-992;margin-left:0pt;margin-top:0pt;mso-wrap-distance-left:0pt;mso-wrap-distance-right:7.6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  <w:bottom w:sz="4" w:space="0" w:color="#000000" w:val="single"/>
                      <w:right w:sz="4" w:space="7.6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yle="position:absolute;width:514.4pt;height:24.35pt;z-index:-991;margin-left:0pt;margin-top:0pt;mso-wrap-distance-left:0pt;mso-wrap-distance-right:7.6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  <w:bottom w:sz="4" w:space="0" w:color="#000000" w:val="single"/>
                      <w:right w:sz="4" w:space="7.6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749"/>
        <w:gridCol w:w="7113"/>
        <w:gridCol w:w="1578"/>
      </w:tblGrid>
      <w:tr>
        <w:trPr>
          <w:trHeight w:val="1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74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886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440" w:type="auto"/>
            <w:textDirection w:val="lrTb"/>
            <w:vAlign w:val="top"/>
          </w:tcPr>
          <w:p/>
        </w:tc>
      </w:tr>
      <w:tr>
        <w:trPr>
          <w:trHeight w:val="4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749" w:type="auto"/>
            <w:textDirection w:val="lrTb"/>
            <w:vAlign w:val="center"/>
          </w:tcPr>
          <w:p>
            <w:pPr>
              <w:ind w:right="241" w:left="284" w:firstLine="284"/>
              <w:spacing w:before="0" w:after="0" w:line="240" w:lineRule="auto"/>
              <w:jc w:val="right"/>
              <w:rPr>
                <w:color w:val="#000000"/>
                <w:sz w:val="21"/>
                <w:lang w:val="ru-RU"/>
                <w:spacing w:val="-2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ru-RU"/>
                <w:spacing w:val="-21"/>
                <w:w w:val="100"/>
                <w:strike w:val="false"/>
                <w:vertAlign w:val="baseline"/>
                <w:rFonts w:ascii="Tahoma" w:hAnsi="Tahoma"/>
              </w:rPr>
              <w:t xml:space="preserve">вi-1д-хи-10-О 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single" w:sz="2" w:color="#000000"/>
            </w:tcBorders>
            <w:tcW w:w="886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ru-RU"/>
                <w:spacing w:val="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ru-RU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Политика оценивания результатов обучения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10440" w:type="auto"/>
            <w:textDirection w:val="lrTb"/>
            <w:vAlign w:val="center"/>
          </w:tcPr>
          <w:p>
            <w:pPr>
              <w:ind w:right="400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ru-RU"/>
                <w:spacing w:val="-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ru-RU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стр. 4 из 13</w:t>
            </w:r>
          </w:p>
        </w:tc>
      </w:tr>
      <w:tr>
        <w:trPr>
          <w:trHeight w:val="2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4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000000"/>
            </w:tcBorders>
            <w:tcW w:w="886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000000"/>
              <w:right w:val="none" w:sz="0" w:color="#000000"/>
            </w:tcBorders>
            <w:tcW w:w="10440" w:type="auto"/>
            <w:textDirection w:val="lrTb"/>
            <w:vAlign w:val="top"/>
          </w:tcPr>
          <w:p/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49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6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440" w:type="auto"/>
            <w:textDirection w:val="lrTb"/>
            <w:vAlign w:val="top"/>
          </w:tcPr>
          <w:p/>
        </w:tc>
      </w:tr>
    </w:tbl>
    <w:p>
      <w:pPr>
        <w:spacing w:before="167" w:after="0" w:line="20" w:lineRule="exact"/>
      </w:pPr>
    </w:p>
    <w:tbl>
      <w:tblPr>
        <w:jc w:val="left"/>
        <w:tblInd w:w="57" w:type="dxa"/>
        <w:tblLayout w:type="fixed"/>
        <w:tblCellMar>
          <w:left w:w="0" w:type="dxa"/>
          <w:right w:w="0" w:type="dxa"/>
        </w:tblCellMar>
      </w:tblPr>
      <w:tblGrid>
        <w:gridCol w:w="3611"/>
        <w:gridCol w:w="6721"/>
      </w:tblGrid>
      <w:tr>
        <w:trPr>
          <w:trHeight w:val="56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6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89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66" w:lineRule="auto"/>
              <w:jc w:val="left"/>
              <w:tabs>
                <w:tab w:val="left" w:leader="none" w:pos="1278"/>
                <w:tab w:val="left" w:leader="none" w:pos="3033"/>
                <w:tab w:val="left" w:leader="none" w:pos="4806"/>
                <w:tab w:val="right" w:leader="none" w:pos="6598"/>
              </w:tabs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учебной	</w:t>
            </w:r>
            <w:r>
              <w:rPr>
                <w:color w:val="#000000"/>
                <w:sz w:val="21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деятельности,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составляемый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по	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результатам</w:t>
            </w:r>
          </w:p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промежуточной аттестации</w:t>
            </w:r>
          </w:p>
        </w:tc>
      </w:tr>
      <w:tr>
        <w:trPr>
          <w:trHeight w:val="168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68" w:type="auto"/>
            <w:textDirection w:val="lrTb"/>
            <w:vAlign w:val="top"/>
          </w:tcPr>
          <w:p>
            <w:pPr>
              <w:ind w:right="2535" w:left="0" w:firstLine="0"/>
              <w:spacing w:before="0" w:after="0" w:line="240" w:lineRule="auto"/>
              <w:jc w:val="righ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Силлабус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0389" w:type="auto"/>
            <w:textDirection w:val="lrTb"/>
            <w:vAlign w:val="top"/>
          </w:tcPr>
          <w:p>
            <w:pPr>
              <w:ind w:right="108" w:left="108" w:firstLine="0"/>
              <w:spacing w:before="0" w:after="0" w:line="276" w:lineRule="auto"/>
              <w:jc w:val="both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Силлабус - это учебно-методическая программа дисциплины, </w:t>
            </w:r>
            <w:r>
              <w:rPr>
                <w:color w:val="#000000"/>
                <w:sz w:val="21"/>
                <w:lang w:val="ru-RU"/>
                <w:spacing w:val="7"/>
                <w:w w:val="100"/>
                <w:strike w:val="false"/>
                <w:vertAlign w:val="baseline"/>
                <w:rFonts w:ascii="Arial" w:hAnsi="Arial"/>
              </w:rPr>
              <w:t xml:space="preserve">включающая в себя описание изучаемого предмета, цели и </w:t>
            </w:r>
            <w:r>
              <w:rPr>
                <w:color w:val="#000000"/>
                <w:sz w:val="21"/>
                <w:lang w:val="ru-RU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задачи, краткое содержание, темы и продолжительность </w:t>
            </w: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каждого занятия, задания самостоятельной работы, время </w:t>
            </w: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консультаций, требования преподавателя, критерии оценки и </w:t>
            </w: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список основной и дополнительной</w:t>
            </w:r>
          </w:p>
        </w:tc>
      </w:tr>
    </w:tbl>
    <w:p>
      <w:pPr>
        <w:spacing w:before="0" w:after="415" w:line="20" w:lineRule="exact"/>
      </w:pPr>
    </w:p>
    <w:p>
      <w:pPr>
        <w:ind w:right="0" w:left="576" w:firstLine="0"/>
        <w:spacing w:before="0" w:after="0" w:line="240" w:lineRule="auto"/>
        <w:jc w:val="left"/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4 </w:t>
      </w:r>
      <w:r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ОБОЗНАЧЕНИЯ И СОКРАЩЕНИЯ</w:t>
      </w:r>
    </w:p>
    <w:p>
      <w:pPr>
        <w:ind w:right="0" w:left="576" w:firstLine="0"/>
        <w:spacing w:before="216" w:after="324" w:line="266" w:lineRule="auto"/>
        <w:jc w:val="left"/>
        <w:rPr>
          <w:color w:val="#000000"/>
          <w:sz w:val="22"/>
          <w:lang w:val="ru-RU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Q </w:t>
      </w:r>
      <w:r>
        <w:rPr>
          <w:color w:val="#000000"/>
          <w:sz w:val="22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настоящей политике использованы следующие сокращения:</w:t>
      </w:r>
    </w:p>
    <w:tbl>
      <w:tblPr>
        <w:jc w:val="left"/>
        <w:tblInd w:w="68" w:type="dxa"/>
        <w:tblLayout w:type="fixed"/>
        <w:tblCellMar>
          <w:left w:w="0" w:type="dxa"/>
          <w:right w:w="0" w:type="dxa"/>
        </w:tblCellMar>
      </w:tblPr>
      <w:tblGrid>
        <w:gridCol w:w="3618"/>
        <w:gridCol w:w="6674"/>
      </w:tblGrid>
      <w:tr>
        <w:trPr>
          <w:trHeight w:val="34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ВНД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Внутренние нормативные документы</w:t>
            </w:r>
          </w:p>
        </w:tc>
      </w:tr>
      <w:tr>
        <w:trPr>
          <w:trHeight w:val="32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ППС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Профессорско-преподавательский состав</w:t>
            </w:r>
          </w:p>
        </w:tc>
      </w:tr>
      <w:tr>
        <w:trPr>
          <w:trHeight w:val="33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ОП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Образовательная программа</w:t>
            </w:r>
          </w:p>
        </w:tc>
      </w:tr>
      <w:tr>
        <w:trPr>
          <w:trHeight w:val="32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ТиПО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Техническое и профессиональное образование</w:t>
            </w:r>
          </w:p>
        </w:tc>
      </w:tr>
      <w:tr>
        <w:trPr>
          <w:trHeight w:val="32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Высшее образование</w:t>
            </w:r>
          </w:p>
        </w:tc>
      </w:tr>
      <w:tr>
        <w:trPr>
          <w:trHeight w:val="33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СРО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Самостоятельная работа обучающегося</w:t>
            </w:r>
          </w:p>
        </w:tc>
      </w:tr>
      <w:tr>
        <w:trPr>
          <w:trHeight w:val="33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ДО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Дистанционное обучение</w:t>
            </w:r>
          </w:p>
        </w:tc>
      </w:tr>
      <w:tr>
        <w:trPr>
          <w:trHeight w:val="33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686" w:type="auto"/>
            <w:textDirection w:val="lrTb"/>
            <w:vAlign w:val="center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ОР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10360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ru-RU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Офис Регистратора</w:t>
            </w:r>
          </w:p>
        </w:tc>
      </w:tr>
    </w:tbl>
    <w:p>
      <w:pPr>
        <w:spacing w:before="0" w:after="308" w:line="20" w:lineRule="exact"/>
      </w:pPr>
    </w:p>
    <w:p>
      <w:pPr>
        <w:ind w:right="0" w:left="648" w:firstLine="0"/>
        <w:spacing w:before="0" w:after="0" w:line="240" w:lineRule="auto"/>
        <w:jc w:val="left"/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5 </w:t>
      </w:r>
      <w:r>
        <w:rPr>
          <w:color w:val="#000000"/>
          <w:sz w:val="22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ОТВЕТСТВЕННОСТЬ И ПОЛНОМОЧИЯ</w:t>
      </w:r>
    </w:p>
    <w:p>
      <w:pPr>
        <w:ind w:right="0" w:left="648" w:firstLine="0"/>
        <w:spacing w:before="252" w:after="0" w:line="240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5.1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Председатель правления - Ректор Университета утверждает настоящую политику.</w:t>
      </w:r>
    </w:p>
    <w:p>
      <w:pPr>
        <w:ind w:right="72" w:left="72" w:firstLine="576"/>
        <w:spacing w:before="36" w:after="0" w:line="278" w:lineRule="auto"/>
        <w:jc w:val="left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5.2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Ответственность за внедрение политики несет член Правления - проректор по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академическим вопросам.</w:t>
      </w:r>
    </w:p>
    <w:p>
      <w:pPr>
        <w:ind w:right="72" w:left="72" w:firstLine="576"/>
        <w:spacing w:before="0" w:after="0" w:line="278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5.3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Руководителями настоящей процедуры являются начальник учебно-методического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отдела высшего и послевузовского образования и директор офиса Регистратора, которые несут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ответственность за организацию процедуры.</w:t>
      </w:r>
    </w:p>
    <w:p>
      <w:pPr>
        <w:ind w:right="72" w:left="72" w:firstLine="576"/>
        <w:spacing w:before="0" w:after="0" w:line="271" w:lineRule="auto"/>
        <w:jc w:val="both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5.4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Ответственность за соответствие процедуры оценивания учебных достижений </w:t>
      </w: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требованиям настоящей политики Несут заведующие кафедрами и профессорско-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преподавательский состав.</w:t>
      </w:r>
    </w:p>
    <w:p>
      <w:pPr>
        <w:ind w:right="0" w:left="648" w:firstLine="0"/>
        <w:spacing w:before="288" w:after="0" w:line="264" w:lineRule="auto"/>
        <w:jc w:val="left"/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б ПОЛИТИКА ОЦЕНИВАНИЯ РЕЗУЛЬТАТОВ ОБУЧЕНИЯ</w:t>
      </w:r>
    </w:p>
    <w:p>
      <w:pPr>
        <w:ind w:right="0" w:left="648" w:firstLine="0"/>
        <w:spacing w:before="252" w:after="0" w:line="240" w:lineRule="auto"/>
        <w:jc w:val="left"/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б.1 Общие положения</w:t>
      </w:r>
    </w:p>
    <w:p>
      <w:pPr>
        <w:ind w:right="72" w:left="72" w:firstLine="576"/>
        <w:spacing w:before="36" w:after="0" w:line="276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6.1.1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Университет следует академическим стандартам честного, прозрачного оценивания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обучающихся на основе установленных критериев.</w:t>
      </w:r>
    </w:p>
    <w:p>
      <w:pPr>
        <w:ind w:right="108" w:left="0" w:firstLine="0"/>
        <w:spacing w:before="0" w:after="0" w:line="271" w:lineRule="auto"/>
        <w:jc w:val="right"/>
        <w:rPr>
          <w:color w:val="#000000"/>
          <w:sz w:val="21"/>
          <w:lang w:val="ru-RU"/>
          <w:spacing w:val="3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0"/>
          <w:w w:val="100"/>
          <w:strike w:val="false"/>
          <w:vertAlign w:val="baseline"/>
          <w:rFonts w:ascii="Arial" w:hAnsi="Arial"/>
        </w:rPr>
        <w:t xml:space="preserve">6.1.2 </w:t>
      </w:r>
      <w:r>
        <w:rPr>
          <w:color w:val="#000000"/>
          <w:sz w:val="21"/>
          <w:lang w:val="ru-RU"/>
          <w:spacing w:val="30"/>
          <w:w w:val="100"/>
          <w:strike w:val="false"/>
          <w:vertAlign w:val="baseline"/>
          <w:rFonts w:ascii="Arial" w:hAnsi="Arial"/>
        </w:rPr>
        <w:t xml:space="preserve">Цель оценивания - предоставить каждому обучающемуся возможность</w:t>
      </w:r>
    </w:p>
    <w:p>
      <w:pPr>
        <w:ind w:right="108" w:left="0" w:firstLine="0"/>
        <w:spacing w:before="0" w:after="0" w:line="240" w:lineRule="auto"/>
        <w:jc w:val="right"/>
        <w:rPr>
          <w:color w:val="#000000"/>
          <w:sz w:val="26"/>
          <w:lang w:val="ru-RU"/>
          <w:spacing w:val="-24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6"/>
          <w:lang w:val="ru-RU"/>
          <w:spacing w:val="-24"/>
          <w:w w:val="100"/>
          <w:strike w:val="false"/>
          <w:vertAlign w:val="baseline"/>
          <w:rFonts w:ascii="Courier New" w:hAnsi="Courier New"/>
        </w:rPr>
        <w:t xml:space="preserve">продемонстрировать свой уровень достижения результатов обучения для получения</w:t>
      </w:r>
    </w:p>
    <w:p>
      <w:pPr>
        <w:ind w:right="72" w:left="72" w:firstLine="0"/>
        <w:spacing w:before="0" w:after="0" w:line="271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соответствующих кредитов или присвоения квалификации. Компонентами оценивания являются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объем, сроки и характер оценивания.</w:t>
      </w:r>
    </w:p>
    <w:p>
      <w:pPr>
        <w:ind w:right="72" w:left="72" w:firstLine="576"/>
        <w:spacing w:before="0" w:after="0" w:line="273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6.1.3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Система оценивания предоставляет каждому обучающемуся равную возможность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продемонстрировать свои достижения, стимулировать вовлечение, обучение и прогресс 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развитии.</w:t>
      </w:r>
    </w:p>
    <w:p>
      <w:pPr>
        <w:ind w:right="72" w:left="72" w:firstLine="576"/>
        <w:spacing w:before="0" w:after="0" w:line="278" w:lineRule="auto"/>
        <w:jc w:val="both"/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6.1.4 </w:t>
      </w: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Фундаментальными компонентами оценивания являются предоставление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собучающимся обоснований для заданий, объяснение содержания учебного материала и его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важности для обучающегося в контексте результатов обучения по курсу. Объем и диапазон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оценочных заданий должны соответствовать результатам обучения, а само оценивание должно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варьироваться как в пределах одного курса, так и программы.</w:t>
      </w:r>
    </w:p>
    <w:p>
      <w:pPr>
        <w:sectPr>
          <w:pgSz w:w="11918" w:h="16854" w:orient="portrait"/>
          <w:type w:val="nextPage"/>
          <w:textDirection w:val="lrTb"/>
          <w:pgMar w:bottom="310" w:top="654" w:right="718" w:left="700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468"/>
        <w:gridCol w:w="7114"/>
        <w:gridCol w:w="1174"/>
      </w:tblGrid>
      <w:tr>
        <w:trPr>
          <w:trHeight w:val="3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46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858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756" w:type="auto"/>
            <w:textDirection w:val="lrTb"/>
            <w:vAlign w:val="top"/>
          </w:tcPr>
          <w:p/>
        </w:tc>
      </w:tr>
      <w:tr>
        <w:trPr>
          <w:trHeight w:val="42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1468" w:type="auto"/>
            <w:textDirection w:val="lrTb"/>
            <w:vAlign w:val="center"/>
          </w:tcPr>
          <w:p>
            <w:pPr>
              <w:ind w:right="244" w:left="0" w:firstLine="0"/>
              <w:spacing w:before="0" w:after="0" w:line="240" w:lineRule="auto"/>
              <w:jc w:val="right"/>
              <w:rPr>
                <w:color w:val="#000000"/>
                <w:sz w:val="26"/>
                <w:lang w:val="ru-RU"/>
                <w:spacing w:val="-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6"/>
                <w:lang w:val="ru-RU"/>
                <w:spacing w:val="-20"/>
                <w:w w:val="100"/>
                <w:strike w:val="false"/>
                <w:vertAlign w:val="baseline"/>
                <w:rFonts w:ascii="Tahoma" w:hAnsi="Tahoma"/>
              </w:rPr>
              <w:t xml:space="preserve">внд</w:t>
            </w:r>
            <w:r>
              <w:rPr>
                <w:color w:val="#000000"/>
                <w:sz w:val="26"/>
                <w:lang w:val="ru-RU"/>
                <w:spacing w:val="-20"/>
                <w:w w:val="100"/>
                <w:strike w:val="false"/>
                <w:vertAlign w:val="baseline"/>
                <w:rFonts w:ascii="Verdana" w:hAnsi="Verdana"/>
              </w:rPr>
              <w:t xml:space="preserve">-ги</w:t>
            </w:r>
            <w:r>
              <w:rPr>
                <w:color w:val="#000000"/>
                <w:sz w:val="20"/>
                <w:lang w:val="ru-RU"/>
                <w:spacing w:val="-20"/>
                <w:w w:val="100"/>
                <w:strike w:val="false"/>
                <w:vertAlign w:val="baseline"/>
                <w:rFonts w:ascii="Arial" w:hAnsi="Arial"/>
              </w:rPr>
              <w:t xml:space="preserve">-10-01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single" w:sz="4" w:color="#000000"/>
            </w:tcBorders>
            <w:tcW w:w="8582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0"/>
                <w:lang w:val="ru-RU"/>
                <w:spacing w:val="-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ru-RU"/>
                <w:spacing w:val="-9"/>
                <w:w w:val="100"/>
                <w:strike w:val="false"/>
                <w:vertAlign w:val="baseline"/>
                <w:rFonts w:ascii="Arial" w:hAnsi="Arial"/>
              </w:rPr>
              <w:t xml:space="preserve">Политика оценивания результатов обучения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9756" w:type="auto"/>
            <w:textDirection w:val="lrTb"/>
            <w:vAlign w:val="center"/>
          </w:tcPr>
          <w:p>
            <w:pPr>
              <w:ind w:right="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ru-RU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стр. 5 из 13</w:t>
            </w:r>
          </w:p>
        </w:tc>
      </w:tr>
      <w:tr>
        <w:trPr>
          <w:trHeight w:val="3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46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4" w:color="#000000"/>
            </w:tcBorders>
            <w:tcW w:w="858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000000"/>
              <w:right w:val="none" w:sz="0" w:color="#000000"/>
            </w:tcBorders>
            <w:tcW w:w="9756" w:type="auto"/>
            <w:textDirection w:val="lrTb"/>
            <w:vAlign w:val="top"/>
          </w:tcPr>
          <w:p/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468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58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756" w:type="auto"/>
            <w:textDirection w:val="lrTb"/>
            <w:vAlign w:val="top"/>
          </w:tcPr>
          <w:p/>
        </w:tc>
      </w:tr>
    </w:tbl>
    <w:p>
      <w:pPr>
        <w:ind w:right="72" w:left="72" w:firstLine="576"/>
        <w:spacing w:before="216" w:after="0" w:line="273" w:lineRule="auto"/>
        <w:jc w:val="left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6.1.5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Процесс оценивания должен быть направлен на установление различия уровней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достижения обучающимися результатов обучения (согласно дескрипторам оценок).</w:t>
      </w:r>
    </w:p>
    <w:p>
      <w:pPr>
        <w:ind w:right="0" w:left="648" w:firstLine="0"/>
        <w:spacing w:before="0" w:after="0" w:line="264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6.1.6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Принципы оценивания:</w:t>
      </w:r>
    </w:p>
    <w:p>
      <w:pPr>
        <w:ind w:right="72" w:left="72" w:firstLine="936"/>
        <w:spacing w:before="0" w:after="0" w:line="268" w:lineRule="auto"/>
        <w:jc w:val="left"/>
        <w:rPr>
          <w:color w:val="#000000"/>
          <w:sz w:val="20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оценивание должно быть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валидны м, </w:t>
      </w:r>
      <w:r>
        <w:rPr>
          <w:color w:val="#000000"/>
          <w:sz w:val="20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т.е. направленным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на </w:t>
      </w:r>
      <w:r>
        <w:rPr>
          <w:color w:val="#000000"/>
          <w:sz w:val="20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определение достижения </w:t>
      </w:r>
      <w:r>
        <w:rPr>
          <w:color w:val="#000000"/>
          <w:sz w:val="20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обучающимся результатов обучения;</w:t>
      </w:r>
    </w:p>
    <w:p>
      <w:pPr>
        <w:ind w:right="0" w:left="648" w:firstLine="0"/>
        <w:spacing w:before="0" w:after="0" w:line="266" w:lineRule="auto"/>
        <w:jc w:val="left"/>
        <w:tabs>
          <w:tab w:val="clear" w:pos="288"/>
          <w:tab w:val="decimal" w:pos="936"/>
        </w:tabs>
        <w:numPr>
          <w:ilvl w:val="0"/>
          <w:numId w:val="2"/>
        </w:numPr>
        <w:rPr>
          <w:color w:val="#000000"/>
          <w:sz w:val="20"/>
          <w:lang w:val="ru-RU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оценивание должно быть надежным, т.е. точным и повторяющимся, с процедурами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6"/>
          <w:lang w:val="ru-RU"/>
          <w:spacing w:val="-18"/>
          <w:w w:val="80"/>
          <w:strike w:val="false"/>
          <w:vertAlign w:val="baseline"/>
          <w:rFonts w:ascii="Courier New" w:hAnsi="Courier New"/>
        </w:rPr>
      </w:pPr>
      <w:r>
        <w:rPr>
          <w:color w:val="#000000"/>
          <w:sz w:val="26"/>
          <w:lang w:val="ru-RU"/>
          <w:spacing w:val="-18"/>
          <w:w w:val="80"/>
          <w:strike w:val="false"/>
          <w:vertAlign w:val="baseline"/>
          <w:rFonts w:ascii="Courier New" w:hAnsi="Courier New"/>
        </w:rPr>
        <w:t xml:space="preserve">контроля качества;</w:t>
      </w:r>
    </w:p>
    <w:p>
      <w:pPr>
        <w:ind w:right="72" w:left="72" w:firstLine="576"/>
        <w:spacing w:before="0" w:after="0" w:line="273" w:lineRule="auto"/>
        <w:jc w:val="left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оценивание должно быть прозрачным, т.е. информация о нем будет подробной 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доступной;</w:t>
      </w:r>
    </w:p>
    <w:p>
      <w:pPr>
        <w:ind w:right="72" w:left="72" w:firstLine="576"/>
        <w:spacing w:before="0" w:after="0" w:line="268" w:lineRule="auto"/>
        <w:jc w:val="left"/>
        <w:tabs>
          <w:tab w:val="clear" w:pos="216"/>
          <w:tab w:val="decimal" w:pos="864"/>
        </w:tabs>
        <w:numPr>
          <w:ilvl w:val="0"/>
          <w:numId w:val="3"/>
        </w:numP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оценивание должно быть инклюзивным и справедливым, т.е. оно должно быть направлено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на предоставление всем обучающимся возможности продемонстрировать свои достижения;</w:t>
      </w:r>
    </w:p>
    <w:p>
      <w:pPr>
        <w:ind w:right="72" w:left="144" w:firstLine="504"/>
        <w:spacing w:before="0" w:after="0" w:line="266" w:lineRule="auto"/>
        <w:jc w:val="left"/>
        <w:tabs>
          <w:tab w:val="clear" w:pos="216"/>
          <w:tab w:val="decimal" w:pos="864"/>
        </w:tabs>
        <w:numPr>
          <w:ilvl w:val="0"/>
          <w:numId w:val="3"/>
        </w:numP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оценивание должно быть подлинным, т.е. отражающим потенциальные условия будущей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профессиональной деятельности обучающегося;</w:t>
      </w:r>
    </w:p>
    <w:p>
      <w:pPr>
        <w:ind w:right="72" w:left="144" w:firstLine="504"/>
        <w:spacing w:before="0" w:after="0" w:line="240" w:lineRule="auto"/>
        <w:jc w:val="left"/>
        <w:tabs>
          <w:tab w:val="clear" w:pos="288"/>
          <w:tab w:val="decimal" w:pos="936"/>
        </w:tabs>
        <w:numPr>
          <w:ilvl w:val="0"/>
          <w:numId w:val="4"/>
        </w:numP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оценивание должно устанавливать различия между обучающимися, которые будут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отражаться в оценках;</w:t>
      </w:r>
    </w:p>
    <w:p>
      <w:pPr>
        <w:ind w:right="72" w:left="648" w:firstLine="0"/>
        <w:spacing w:before="72" w:after="0" w:line="276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процесс оценивания должен давать обучающимся возможность получать обратную связь,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6.1.7 ППС обеспечивает соответствие критериев оценивания целям и задачам дисциплины.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6.1.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8 ППС обеспечивает применение критериев оценивания для оценки всех видов учебной</w:t>
      </w:r>
    </w:p>
    <w:p>
      <w:pPr>
        <w:ind w:right="0" w:left="144" w:firstLine="0"/>
        <w:spacing w:before="0" w:after="0" w:line="266" w:lineRule="auto"/>
        <w:jc w:val="left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деятельности обучающихся.</w:t>
      </w:r>
    </w:p>
    <w:p>
      <w:pPr>
        <w:ind w:right="108" w:left="0" w:firstLine="0"/>
        <w:spacing w:before="0" w:after="0" w:line="280" w:lineRule="auto"/>
        <w:jc w:val="right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6.1.9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ППС обеспечивает предварительное ознакомление обучающихся с критериями</w:t>
      </w:r>
    </w:p>
    <w:p>
      <w:pPr>
        <w:ind w:right="0" w:left="144" w:firstLine="0"/>
        <w:spacing w:before="0" w:after="0" w:line="204" w:lineRule="auto"/>
        <w:jc w:val="left"/>
        <w:rPr>
          <w:color w:val="#000000"/>
          <w:sz w:val="26"/>
          <w:lang w:val="ru-RU"/>
          <w:spacing w:val="-32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6"/>
          <w:lang w:val="ru-RU"/>
          <w:spacing w:val="-32"/>
          <w:w w:val="100"/>
          <w:strike w:val="false"/>
          <w:vertAlign w:val="baseline"/>
          <w:rFonts w:ascii="Courier New" w:hAnsi="Courier New"/>
        </w:rPr>
        <w:t xml:space="preserve">оценивания.</w:t>
      </w:r>
    </w:p>
    <w:p>
      <w:pPr>
        <w:ind w:right="72" w:left="144" w:firstLine="504"/>
        <w:spacing w:before="36" w:after="0" w:line="273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6.1.10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Процесс оценивания является измерением результатов академической работы, для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которого используются соответствующие измерительные шкалы.</w:t>
      </w:r>
    </w:p>
    <w:p>
      <w:pPr>
        <w:ind w:right="0" w:left="648" w:firstLine="0"/>
        <w:spacing w:before="0" w:after="0" w:line="276" w:lineRule="auto"/>
        <w:jc w:val="left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б.2 Процедура и правила оценивания</w:t>
      </w:r>
    </w:p>
    <w:p>
      <w:pPr>
        <w:ind w:right="72" w:left="144" w:firstLine="504"/>
        <w:spacing w:before="0" w:after="0" w:line="276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6.2.1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Оценивание знаний обучающихся проводится в форме проверки знаний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обучающихся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по изучаемым дисциплинам на основе контрольных задании различного вида в ходе текущего,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рубежного и итогового контроля.</w:t>
      </w:r>
    </w:p>
    <w:p>
      <w:pPr>
        <w:ind w:right="72" w:left="144" w:firstLine="504"/>
        <w:spacing w:before="0" w:after="0" w:line="276" w:lineRule="auto"/>
        <w:jc w:val="both"/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6.2.2 </w:t>
      </w: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Текущий контроль — это систематическая проверка учебных достижений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обучающегося, проводимая преподавателем на текущих занятиях в соответствии е учебной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программой дисциплины (силлабус) и оценка, еженедельно выставляемая в обязательном порядке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 журнале учебного портала.</w:t>
      </w:r>
    </w:p>
    <w:p>
      <w:pPr>
        <w:ind w:right="72" w:left="144" w:firstLine="720"/>
        <w:spacing w:before="0" w:after="0" w:line="276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Баллы текущего контроля выставляются каждым преподавателем самостоятельно в разрезе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каждой компоненты дисциплины (по лекционным,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практическим или лабораторным занятиям) в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личных кабинетах, вкладка в электронном журнале «Текущий контролы &gt;.</w:t>
      </w:r>
    </w:p>
    <w:p>
      <w:pPr>
        <w:ind w:right="72" w:left="144" w:firstLine="720"/>
        <w:spacing w:before="0" w:after="0" w:line="266" w:lineRule="auto"/>
        <w:jc w:val="left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Максимальное количество баллов, которое могут получить обучающиеся еженедельно по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каждому из видов занятий - 100 баллов.</w:t>
      </w:r>
    </w:p>
    <w:p>
      <w:pPr>
        <w:ind w:right="72" w:left="144" w:firstLine="720"/>
        <w:spacing w:before="0" w:after="0" w:line="266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6.2, 3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Рубежный контроль — контроль, осуществляемый за определённый период семестра -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на 8-ой и 15-ой неделях. Рубежный контроль оценивается как сумма баллов за все текущие виды </w:t>
      </w:r>
      <w:r>
        <w:rPr>
          <w:color w:val="#000000"/>
          <w:sz w:val="24"/>
          <w:lang w:val="ru-RU"/>
          <w:spacing w:val="0"/>
          <w:w w:val="100"/>
          <w:strike w:val="false"/>
          <w:vertAlign w:val="baseline"/>
          <w:rFonts w:ascii="Times New Roman" w:hAnsi="Times New Roman"/>
        </w:rPr>
        <w:t xml:space="preserve">контроля в течение 7 недель в автоматическом режиме в информационной системе SmartZhetysu.</w:t>
      </w:r>
    </w:p>
    <w:p>
      <w:pPr>
        <w:ind w:right="72" w:left="144" w:firstLine="720"/>
        <w:spacing w:before="0" w:after="0" w:line="276" w:lineRule="auto"/>
        <w:jc w:val="both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Баллы рубежного контроля отражают накопительную суммарную оценку текущей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успеваемости обучающегося (согласно баллам, выставленным в журнале успеваемости и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посещаемости) и результаты выполнения специальных заданий рубежного контроля (при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необходимости).</w:t>
      </w:r>
    </w:p>
    <w:p>
      <w:pPr>
        <w:ind w:right="72" w:left="144" w:firstLine="576"/>
        <w:spacing w:before="0" w:after="0" w:line="278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6.2.4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Итоговый контроль (экзамен) — проверка учебных достижений обучающегося, которая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проводится после завершения изучения дисциплины в период промежуточной аттестации в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устной, письменной или комбинированной формах, а также в форме компьютерного тестирования.</w:t>
      </w:r>
    </w:p>
    <w:p>
      <w:pPr>
        <w:ind w:right="72" w:left="144" w:firstLine="576"/>
        <w:spacing w:before="0" w:after="0" w:line="266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Учебные достижения (знания, умения, навыки и компетенции) обучающихся на экзамене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оцениваются в баллах по 1</w:t>
      </w:r>
      <w:r>
        <w:rPr>
          <w:color w:val="#000000"/>
          <w:sz w:val="22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00</w:t>
      </w:r>
      <w:r>
        <w:rPr>
          <w:color w:val="#000000"/>
          <w:sz w:val="6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бальной шкале, соответствующей принятой в международной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практике буквенной системе: положительные оценки - по мере убывания от «А» до «D»,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оценки «неудовлетворительно» — «F», « ГХ</w:t>
      </w:r>
      <w:r>
        <w:rPr>
          <w:color w:val="#000000"/>
          <w:sz w:val="21"/>
          <w:lang w:val="ru-RU"/>
          <w:spacing w:val="1"/>
          <w:w w:val="95"/>
          <w:strike w:val="false"/>
          <w:vertAlign w:val="subscript"/>
          <w:rFonts w:ascii="Arial" w:hAnsi="Arial"/>
        </w:rPr>
        <w:t xml:space="preserve">»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 с соответствующим цифровым эквивалентом по 4-х </w:t>
      </w:r>
      <w:r>
        <w:rPr>
          <w:color w:val="#000000"/>
          <w:sz w:val="22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балльной шкале.</w:t>
      </w:r>
    </w:p>
    <w:p>
      <w:pPr>
        <w:ind w:right="72" w:left="144" w:firstLine="576"/>
        <w:spacing w:before="0" w:after="0" w:line="266" w:lineRule="auto"/>
        <w:jc w:val="left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6.2.5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Все виды контроля и, соответственно, оценка знаний проводятся в соответствии с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академическим календарем и силлабусом дисциплины.</w:t>
      </w:r>
    </w:p>
    <w:sectPr>
      <w:pgSz w:w="11918" w:h="16854" w:orient="portrait"/>
      <w:type w:val="nextPage"/>
      <w:textDirection w:val="lrTb"/>
      <w:pgMar w:bottom="492" w:top="612" w:right="752" w:left="666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Courier New">
    <w:charset w:val="00"/>
    <w:pitch w:val="fixed"/>
    <w:family w:val="modern"/>
    <w:panose1 w:val="02020603050405020304"/>
  </w:font>
  <w:font w:name="Times New Roman">
    <w:charset w:val="00"/>
    <w:pitch w:val="variable"/>
    <w:family w:val="roman"/>
    <w:panose1 w:val="02020603050405020304"/>
  </w:font>
  <w:font w:name="Arial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  <w:font w:name="Tahoma">
    <w:charset w:val="CC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-"/>
      <w:start w:val="1"/>
      <w:lvlJc w:val="left"/>
      <w:pPr>
        <w:ind w:left="720"/>
        <w:tabs>
          <w:tab w:val="decimal" w:pos="288"/>
        </w:tabs>
      </w:pPr>
      <w:rPr>
        <w:color w:val="#000000"/>
        <w:sz w:val="20"/>
        <w:lang w:val="ru-RU"/>
        <w:spacing w:val="20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-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ru-RU"/>
        <w:spacing w:val="5"/>
        <w:w w:val="100"/>
        <w:strike w:val="false"/>
        <w:vertAlign w:val="baseline"/>
        <w:rFonts w:ascii="Symbol" w:hAnsi="Symbol"/>
      </w:rPr>
    </w:lvl>
  </w:abstractNum>
  <w:abstractNum w:abstractNumId="3">
    <w:lvl w:ilvl="0">
      <w:numFmt w:val="bullet"/>
      <w:lvlText w:val="-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12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numbering" Target="/word/numbering.xm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