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785"/>
        <w:gridCol w:w="5544"/>
        <w:gridCol w:w="2232"/>
      </w:tblGrid>
      <w:tr>
        <w:trPr>
          <w:trHeight w:val="6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121212"/>
            </w:tcBorders>
            <w:tcW w:w="178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121212"/>
              <w:right w:val="none" w:sz="0" w:color="#000000"/>
            </w:tcBorders>
            <w:tcW w:w="732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5" w:color="#101010"/>
              <w:left w:val="none" w:sz="0" w:color="#000000"/>
              <w:right w:val="none" w:sz="0" w:color="#000000"/>
            </w:tcBorders>
            <w:tcW w:w="9561" w:type="auto"/>
            <w:textDirection w:val="lrTb"/>
            <w:vAlign w:val="top"/>
          </w:tcPr>
          <w:p/>
        </w:tc>
      </w:tr>
      <w:tr>
        <w:trPr>
          <w:trHeight w:val="419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single" w:sz="2" w:color="#040404"/>
            </w:tcBorders>
            <w:tcW w:w="1785" w:type="auto"/>
            <w:textDirection w:val="lrTb"/>
            <w:vAlign w:val="top"/>
            <w:vMerge w:val="restart"/>
          </w:tcPr>
          <w:p>
            <w:pPr>
              <w:ind w:right="360" w:left="0" w:firstLine="0"/>
              <w:spacing w:before="36" w:after="0" w:line="294" w:lineRule="exact"/>
              <w:jc w:val="right"/>
              <w:rPr>
                <w:color w:val="#000000"/>
                <w:sz w:val="38"/>
                <w:lang w:val="ru-RU"/>
                <w:spacing w:val="10"/>
                <w:w w:val="95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38"/>
                <w:lang w:val="ru-RU"/>
                <w:spacing w:val="10"/>
                <w:w w:val="95"/>
                <w:strike w:val="false"/>
                <w:vertAlign w:val="baseline"/>
                <w:rFonts w:ascii="Courier New" w:hAnsi="Courier New"/>
              </w:rPr>
              <w:t xml:space="preserve">НЕТУШ</w:t>
            </w:r>
          </w:p>
          <w:p>
            <w:pPr>
              <w:ind w:right="360" w:left="0" w:firstLine="0"/>
              <w:spacing w:before="0" w:after="0" w:line="204" w:lineRule="exact"/>
              <w:jc w:val="right"/>
              <w:rPr>
                <w:color w:val="#000000"/>
                <w:sz w:val="26"/>
                <w:lang w:val="ru-RU"/>
                <w:spacing w:val="-17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6"/>
                <w:lang w:val="ru-RU"/>
                <w:spacing w:val="-17"/>
                <w:w w:val="100"/>
                <w:strike w:val="false"/>
                <w:vertAlign w:val="baseline"/>
                <w:rFonts w:ascii="Times New Roman" w:hAnsi="Times New Roman"/>
              </w:rPr>
              <w:t xml:space="preserve">UN[VERSITY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40404"/>
              <w:right w:val="single" w:sz="2" w:color="#040404"/>
            </w:tcBorders>
            <w:tcW w:w="7329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НАО нсЖеты суский университет имени Ильнса Жансугуровау</w:t>
            </w:r>
            <w:r>
              <w:rPr>
                <w:color w:val="#000000"/>
                <w:sz w:val="10"/>
                <w:lang w:val="ru-RU"/>
                <w:spacing w:val="0"/>
                <w:w w:val="50"/>
                <w:strike w:val="false"/>
                <w:vertAlign w:val="baseline"/>
                <w:rFonts w:ascii="Tahoma" w:hAnsi="Tahoma"/>
              </w:rPr>
              <w:t xml:space="preserve">~</w:t>
            </w:r>
          </w:p>
        </w:tc>
        <w:tc>
          <w:tcPr>
            <w:gridSpan w:val="1"/>
            <w:tcBorders>
              <w:top w:val="single" w:sz="5" w:color="#101010"/>
              <w:bottom w:val="single" w:sz="5" w:color="#101010"/>
              <w:left w:val="single" w:sz="2" w:color="#040404"/>
              <w:right w:val="none" w:sz="0" w:color="#000000"/>
            </w:tcBorders>
            <w:tcW w:w="956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ВНД-Zц</w:t>
            </w:r>
            <w:r>
              <w:rPr>
                <w:color w:val="#000000"/>
                <w:sz w:val="23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-й8</w:t>
            </w:r>
            <w:r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  <w:r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41</w:t>
            </w:r>
          </w:p>
        </w:tc>
      </w:tr>
      <w:tr>
        <w:trPr>
          <w:trHeight w:val="286" w:hRule="exact"/>
        </w:trPr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single" w:sz="2" w:color="#040404"/>
            </w:tcBorders>
            <w:tcW w:w="178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single" w:sz="2" w:color="#040404"/>
              <w:right w:val="single" w:sz="2" w:color="#040404"/>
            </w:tcBorders>
            <w:tcW w:w="7329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5" w:color="#101010"/>
              <w:bottom w:val="none" w:sz="0" w:color="#000000"/>
              <w:left w:val="single" w:sz="2" w:color="#040404"/>
              <w:right w:val="none" w:sz="0" w:color="#000000"/>
            </w:tcBorders>
            <w:tcW w:w="956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Издание 3</w:t>
            </w:r>
          </w:p>
        </w:tc>
      </w:tr>
      <w:tr>
        <w:trPr>
          <w:trHeight w:val="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8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2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1" w:type="auto"/>
            <w:textDirection w:val="lrTb"/>
            <w:vAlign w:val="top"/>
          </w:tcPr>
          <w:p/>
        </w:tc>
      </w:tr>
    </w:tbl>
    <w:p>
      <w:pPr>
        <w:ind w:right="0" w:left="5472" w:firstLine="0"/>
        <w:spacing w:before="648" w:after="0" w:line="301" w:lineRule="exact"/>
        <w:jc w:val="left"/>
        <w:rPr>
          <w:color w:val="#000000"/>
          <w:sz w:val="23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Утверждаю</w:t>
      </w:r>
    </w:p>
    <w:p>
      <w:pPr>
        <w:ind w:right="864" w:left="5472" w:firstLine="0"/>
        <w:spacing w:before="0" w:after="0" w:line="289" w:lineRule="exact"/>
        <w:jc w:val="left"/>
        <w:tabs>
          <w:tab w:val="right" w:leader="none" w:pos="9400"/>
        </w:tabs>
        <w:rPr>
          <w:color w:val="#000000"/>
          <w:sz w:val="23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3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Председатель Правления - Ректор </w:t>
      </w:r>
      <w:r>
        <w:rPr>
          <w:color w:val="#000000"/>
          <w:sz w:val="23"/>
          <w:lang w:val="ru-RU"/>
          <w:spacing w:val="-10"/>
          <w:w w:val="100"/>
          <w:strike w:val="false"/>
          <w:vertAlign w:val="baseline"/>
          <w:rFonts w:ascii="Verdana" w:hAnsi="Verdana"/>
        </w:rPr>
        <w:t xml:space="preserve">НАО	</w:t>
      </w:r>
      <w:r>
        <w:rPr>
          <w:color w:val="#000000"/>
          <w:sz w:val="23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ский университет</w:t>
      </w:r>
    </w:p>
    <w:p>
      <w:pPr>
        <w:ind w:right="0" w:left="6408" w:firstLine="0"/>
        <w:spacing w:before="0" w:after="0" w:line="54" w:lineRule="exact"/>
        <w:jc w:val="left"/>
        <w:rPr>
          <w:color w:val="#000000"/>
          <w:sz w:val="11"/>
          <w:lang w:val="ru-RU"/>
          <w:spacing w:val="7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1"/>
          <w:lang w:val="ru-RU"/>
          <w:spacing w:val="74"/>
          <w:w w:val="100"/>
          <w:strike w:val="false"/>
          <w:vertAlign w:val="baseline"/>
          <w:rFonts w:ascii="Arial" w:hAnsi="Arial"/>
        </w:rPr>
        <w:t xml:space="preserve">g};</w:t>
      </w:r>
      <w:r>
        <w:rPr>
          <w:color w:val="#000000"/>
          <w:sz w:val="11"/>
          <w:lang w:val="ru-RU"/>
          <w:spacing w:val="74"/>
          <w:w w:val="100"/>
          <w:strike w:val="false"/>
          <w:vertAlign w:val="baseline"/>
          <w:rFonts w:ascii="Arial" w:hAnsi="Arial"/>
        </w:rPr>
        <w:t xml:space="preserve">У</w:t>
      </w:r>
    </w:p>
    <w:p>
      <w:pPr>
        <w:ind w:right="0" w:left="6480" w:firstLine="0"/>
        <w:spacing w:before="0" w:after="0" w:line="282" w:lineRule="exact"/>
        <w:jc w:val="left"/>
        <w:rPr>
          <w:color w:val="#FCFFFF"/>
          <w:sz w:val="6"/>
          <w:shd w:val="solid" w:color="#FFFFFF" w:fill="#FFFFFF"/>
          <w:lang w:val="ru-RU"/>
          <w:spacing w:val="32"/>
          <w:w w:val="100"/>
          <w:strike w:val="false"/>
          <w:vertAlign w:val="baseline"/>
          <w:rFonts w:ascii="Arial" w:hAnsi="Arial"/>
        </w:rPr>
      </w:pPr>
      <w:r>
        <w:rPr>
          <w:color w:val="#FCFFFF"/>
          <w:sz w:val="6"/>
          <w:shd w:val="solid" w:color="#FFFFFF" w:fill="#FFFFFF"/>
          <w:lang w:val="ru-RU"/>
          <w:spacing w:val="32"/>
          <w:w w:val="100"/>
          <w:strike w:val="false"/>
          <w:vertAlign w:val="baseline"/>
          <w:rFonts w:ascii="Arial" w:hAnsi="Arial"/>
        </w:rPr>
        <w:t xml:space="preserve">.:</w:t>
      </w:r>
      <w:r>
        <w:rPr>
          <w:color w:val="#FFFFFF"/>
          <w:sz w:val="15"/>
          <w:shd w:val="solid" w:color="#FFFFFF" w:fill="#FFFFFF"/>
          <w:lang w:val="ru-RU"/>
          <w:spacing w:val="32"/>
          <w:w w:val="100"/>
          <w:strike w:val="false"/>
          <w:vertAlign w:val="baseline"/>
          <w:rFonts w:ascii="Verdana" w:hAnsi="Verdana"/>
        </w:rPr>
        <w:t xml:space="preserve"> </w:t>
      </w:r>
      <w:r>
        <w:rPr>
          <w:color w:val="#FFFFFF"/>
          <w:sz w:val="15"/>
          <w:shd w:val="solid" w:color="#FFFFFF" w:fill="#FFFFFF"/>
          <w:lang w:val="ru-RU"/>
          <w:spacing w:val="32"/>
          <w:w w:val="100"/>
          <w:strike w:val="false"/>
          <w:vertAlign w:val="baseline"/>
          <w:rFonts w:ascii="Verdana" w:hAnsi="Verdana"/>
        </w:rPr>
        <w:t xml:space="preserve">гг</w:t>
      </w:r>
      <w:r>
        <w:rPr>
          <w:color w:val="#D1D2D7"/>
          <w:sz w:val="6"/>
          <w:lang w:val="ru-RU"/>
          <w:spacing w:val="32"/>
          <w:w w:val="100"/>
          <w:strike w:val="false"/>
          <w:vertAlign w:val="baseline"/>
          <w:rFonts w:ascii="Arial" w:hAnsi="Arial"/>
        </w:rPr>
        <w:t xml:space="preserve"> ':.</w:t>
      </w:r>
      <w:r>
        <w:rPr>
          <w:color w:val="#000000"/>
          <w:sz w:val="25"/>
          <w:lang w:val="ru-RU"/>
          <w:spacing w:val="32"/>
          <w:w w:val="100"/>
          <w:strike w:val="false"/>
          <w:vertAlign w:val="baseline"/>
          <w:rFonts w:ascii="Arial" w:hAnsi="Arial"/>
        </w:rPr>
        <w:t xml:space="preserve"> нсугурива»,</w:t>
      </w:r>
    </w:p>
    <w:p>
      <w:pPr>
        <w:ind w:right="999" w:left="5328"/>
        <w:spacing w:before="0" w:after="864" w:line="240" w:lineRule="auto"/>
        <w:jc w:val="left"/>
      </w:pPr>
      <w:r>
        <w:drawing>
          <wp:inline>
            <wp:extent cx="2587625" cy="1280160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3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left="0" w:firstLine="0"/>
        <w:spacing w:before="0" w:after="216" w:line="240" w:lineRule="auto"/>
        <w:jc w:val="center"/>
        <w:rPr>
          <w:color w:val="#000000"/>
          <w:sz w:val="31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31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Академическая политика
</w:t>
        <w:br/>
      </w:r>
      <w:r>
        <w:rPr>
          <w:color w:val="#000000"/>
          <w:sz w:val="31"/>
          <w:lang w:val="ru-RU"/>
          <w:spacing w:val="6"/>
          <w:w w:val="100"/>
          <w:strike w:val="false"/>
          <w:vertAlign w:val="baseline"/>
          <w:rFonts w:ascii="Verdana" w:hAnsi="Verdana"/>
        </w:rPr>
        <w:t xml:space="preserve">НАО «Жетысуский университет им.И.Жансугурова»
</w:t>
        <w:br/>
      </w:r>
      <w:r>
        <w:rPr>
          <w:color w:val="#000000"/>
          <w:sz w:val="35"/>
          <w:lang w:val="ru-RU"/>
          <w:spacing w:val="0"/>
          <w:w w:val="100"/>
          <w:strike w:val="false"/>
          <w:vertAlign w:val="baseline"/>
          <w:rFonts w:ascii="Times New Roman" w:hAnsi="Times New Roman"/>
        </w:rPr>
        <w:t xml:space="preserve">ВНД-ZU-08-О 1</w:t>
      </w:r>
    </w:p>
    <w:tbl>
      <w:tblPr>
        <w:jc w:val="left"/>
        <w:tblInd w:w="32" w:type="dxa"/>
        <w:tblLayout w:type="fixed"/>
        <w:tblCellMar>
          <w:left w:w="0" w:type="dxa"/>
          <w:right w:w="0" w:type="dxa"/>
        </w:tblCellMar>
      </w:tblPr>
      <w:tblGrid>
        <w:gridCol w:w="1634"/>
        <w:gridCol w:w="2880"/>
        <w:gridCol w:w="2096"/>
        <w:gridCol w:w="1746"/>
        <w:gridCol w:w="2020"/>
      </w:tblGrid>
      <w:tr>
        <w:trPr>
          <w:trHeight w:val="69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66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46" w:type="auto"/>
            <w:textDirection w:val="lrTb"/>
            <w:vAlign w:val="center"/>
          </w:tcPr>
          <w:p>
            <w:pPr>
              <w:ind w:right="0" w:left="753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2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20"/>
                <w:w w:val="100"/>
                <w:strike w:val="false"/>
                <w:vertAlign w:val="baseline"/>
                <w:rFonts w:ascii="Arial" w:hAnsi="Arial"/>
              </w:rPr>
              <w:t xml:space="preserve">Должность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4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Ф 14.0.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88" w:type="auto"/>
            <w:textDirection w:val="lrTb"/>
            <w:vAlign w:val="center"/>
          </w:tcPr>
          <w:p>
            <w:pPr>
              <w:ind w:right="616" w:left="0" w:firstLine="0"/>
              <w:spacing w:before="0" w:after="0" w:line="240" w:lineRule="auto"/>
              <w:jc w:val="right"/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Дата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408" w:type="auto"/>
            <w:textDirection w:val="lrTb"/>
            <w:vAlign w:val="center"/>
          </w:tcPr>
          <w:p>
            <w:pPr>
              <w:ind w:right="0" w:left="558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Подпись</w:t>
            </w:r>
          </w:p>
        </w:tc>
      </w:tr>
      <w:tr>
        <w:trPr>
          <w:trHeight w:val="56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666" w:type="auto"/>
            <w:textDirection w:val="lrTb"/>
            <w:vAlign w:val="top"/>
          </w:tcPr>
          <w:p>
            <w:pPr>
              <w:ind w:right="0" w:left="33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Разработано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46" w:type="auto"/>
            <w:textDirection w:val="lrTb"/>
            <w:vAlign w:val="center"/>
          </w:tcPr>
          <w:p>
            <w:pPr>
              <w:ind w:right="108" w:left="36" w:firstLine="0"/>
              <w:spacing w:before="0" w:after="0" w:line="283" w:lineRule="auto"/>
              <w:jc w:val="left"/>
              <w:rPr>
                <w:color w:val="#000000"/>
                <w:sz w:val="20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директор департамента по </w:t>
            </w:r>
            <w:r>
              <w:rPr>
                <w:color w:val="#000000"/>
                <w:sz w:val="20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академическим вопросам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4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Г. Кыдырбаева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88" w:type="auto"/>
            <w:textDirection w:val="lrTb"/>
            <w:vAlign w:val="bottom"/>
          </w:tcPr>
          <w:p>
            <w:pPr>
              <w:ind w:right="0" w:left="36" w:firstLine="0"/>
              <w:spacing w:before="252" w:after="0" w:line="240" w:lineRule="auto"/>
              <w:jc w:val="left"/>
              <w:rPr>
                <w:color w:val="#233475"/>
                <w:sz w:val="20"/>
                <w:lang w:val="ru-RU"/>
                <w:spacing w:val="2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33475"/>
                <w:sz w:val="20"/>
                <w:lang w:val="ru-RU"/>
                <w:spacing w:val="24"/>
                <w:w w:val="100"/>
                <w:strike w:val="false"/>
                <w:vertAlign w:val="baseline"/>
                <w:rFonts w:ascii="Tahoma" w:hAnsi="Tahoma"/>
              </w:rPr>
              <w:t xml:space="preserve">р~ ~~</w:t>
            </w:r>
            <w:r>
              <w:rPr>
                <w:color w:val="#233475"/>
                <w:sz w:val="14"/>
                <w:lang w:val="ru-RU"/>
                <w:spacing w:val="24"/>
                <w:w w:val="100"/>
                <w:strike w:val="false"/>
                <w:vertAlign w:val="baseline"/>
                <w:rFonts w:ascii="Tahoma" w:hAnsi="Tahoma"/>
              </w:rPr>
              <w:t xml:space="preserve">• °i</w:t>
            </w:r>
            <w:r>
              <w:rPr>
                <w:color w:val="#233475"/>
                <w:sz w:val="20"/>
                <w:lang w:val="ru-RU"/>
                <w:spacing w:val="24"/>
                <w:w w:val="100"/>
                <w:strike w:val="false"/>
                <w:vertAlign w:val="baseline"/>
                <w:rFonts w:ascii="Tahoma" w:hAnsi="Tahoma"/>
              </w:rPr>
              <w:t xml:space="preserve">~</w:t>
            </w:r>
            <w:r>
              <w:rPr>
                <w:color w:val="#233475"/>
                <w:sz w:val="14"/>
                <w:lang w:val="ru-RU"/>
                <w:spacing w:val="24"/>
                <w:w w:val="100"/>
                <w:strike w:val="false"/>
                <w:vertAlign w:val="baseline"/>
                <w:rFonts w:ascii="Tahoma" w:hAnsi="Tahoma"/>
              </w:rPr>
              <w:t xml:space="preserve">Г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40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r>
          </w:p>
        </w:tc>
      </w:tr>
      <w:tr>
        <w:trPr>
          <w:trHeight w:val="843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1666" w:type="auto"/>
            <w:textDirection w:val="lrTb"/>
            <w:vAlign w:val="top"/>
            <w:vMerge w:val="restart"/>
          </w:tcPr>
          <w:p>
            <w:pPr>
              <w:ind w:right="0" w:left="33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1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14"/>
                <w:w w:val="100"/>
                <w:strike w:val="false"/>
                <w:vertAlign w:val="baseline"/>
                <w:rFonts w:ascii="Arial" w:hAnsi="Arial"/>
              </w:rPr>
              <w:t xml:space="preserve">Согласовано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46" w:type="auto"/>
            <w:textDirection w:val="lrTb"/>
            <w:vAlign w:val="top"/>
          </w:tcPr>
          <w:p>
            <w:pPr>
              <w:ind w:right="252" w:left="36" w:firstLine="0"/>
              <w:spacing w:before="0" w:after="0" w:line="283" w:lineRule="auto"/>
              <w:jc w:val="left"/>
              <w:rPr>
                <w:color w:val="#000000"/>
                <w:sz w:val="20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Член Правления- </w:t>
            </w:r>
            <w:r>
              <w:rPr>
                <w:color w:val="#000000"/>
                <w:sz w:val="20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проректор по </w:t>
            </w:r>
            <w:r>
              <w:rPr>
                <w:color w:val="#000000"/>
                <w:sz w:val="20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академическим </w:t>
            </w:r>
            <w:r>
              <w:rPr>
                <w:color w:val="#000000"/>
                <w:sz w:val="21"/>
                <w:lang w:val="ru-RU"/>
                <w:spacing w:val="-2"/>
                <w:w w:val="110"/>
                <w:strike w:val="false"/>
                <w:vertAlign w:val="baseline"/>
                <w:rFonts w:ascii="Arial" w:hAnsi="Arial"/>
              </w:rPr>
              <w:t xml:space="preserve">вопросам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4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Б.Таубаев 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88" w:type="auto"/>
            <w:textDirection w:val="lrTb"/>
            <w:vAlign w:val="center"/>
          </w:tcPr>
          <w:p>
            <w:pPr>
              <w:ind w:right="0" w:left="36" w:firstLine="0"/>
              <w:spacing w:before="0" w:after="0" w:line="240" w:lineRule="auto"/>
              <w:jc w:val="left"/>
              <w:tabs>
                <w:tab w:val="right" w:leader="none" w:pos="1382"/>
              </w:tabs>
              <w:rPr>
                <w:color w:val="#233475"/>
                <w:sz w:val="30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233475"/>
                <w:sz w:val="30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в~</w:t>
            </w:r>
            <w:r>
              <w:rPr>
                <w:color w:val="#233475"/>
                <w:sz w:val="11"/>
                <w:lang w:val="ru-RU"/>
                <w:spacing w:val="0"/>
                <w:w w:val="120"/>
                <w:strike w:val="false"/>
                <w:vertAlign w:val="baseline"/>
                <w:rFonts w:ascii="Arial" w:hAnsi="Arial"/>
              </w:rPr>
              <w:t xml:space="preserve">•	</w:t>
            </w:r>
            <w:r>
              <w:rPr>
                <w:color w:val="#233475"/>
                <w:sz w:val="11"/>
                <w:lang w:val="ru-RU"/>
                <w:spacing w:val="58"/>
                <w:w w:val="100"/>
                <w:strike w:val="false"/>
                <w:vertAlign w:val="subscript"/>
                <w:rFonts w:ascii="Verdana" w:hAnsi="Verdana"/>
              </w:rPr>
              <w:t xml:space="preserve">оt</w:t>
            </w:r>
            <w:r>
              <w:rPr>
                <w:color w:val="#233475"/>
                <w:sz w:val="14"/>
                <w:lang w:val="ru-RU"/>
                <w:spacing w:val="58"/>
                <w:w w:val="100"/>
                <w:strike w:val="false"/>
                <w:vertAlign w:val="baseline"/>
                <w:rFonts w:ascii="Tahoma" w:hAnsi="Tahoma"/>
              </w:rPr>
              <w:t xml:space="preserve">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40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r>
          </w:p>
        </w:tc>
      </w:tr>
      <w:tr>
        <w:trPr>
          <w:trHeight w:val="849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166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46" w:type="auto"/>
            <w:textDirection w:val="lrTb"/>
            <w:vAlign w:val="top"/>
          </w:tcPr>
          <w:p>
            <w:pPr>
              <w:ind w:right="576" w:left="36" w:firstLine="0"/>
              <w:spacing w:before="0" w:after="0" w:line="292" w:lineRule="auto"/>
              <w:jc w:val="left"/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Член Правления - проректор по научной работе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4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А. Бахтаулова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88" w:type="auto"/>
            <w:textDirection w:val="lrTb"/>
            <w:vAlign w:val="bottom"/>
          </w:tcPr>
          <w:p>
            <w:pPr>
              <w:ind w:right="0" w:left="36" w:firstLine="0"/>
              <w:spacing w:before="432" w:after="0" w:line="240" w:lineRule="auto"/>
              <w:jc w:val="left"/>
              <w:rPr>
                <w:color w:val="#233475"/>
                <w:sz w:val="21"/>
                <w:lang w:val="ru-RU"/>
                <w:spacing w:val="50"/>
                <w:w w:val="110"/>
                <w:strike w:val="false"/>
                <w:vertAlign w:val="baseline"/>
                <w:rFonts w:ascii="Verdana" w:hAnsi="Verdana"/>
              </w:rPr>
            </w:pPr>
            <w:r>
              <w:rPr>
                <w:color w:val="#233475"/>
                <w:sz w:val="21"/>
                <w:lang w:val="ru-RU"/>
                <w:spacing w:val="50"/>
                <w:w w:val="110"/>
                <w:strike w:val="false"/>
                <w:vertAlign w:val="baseline"/>
                <w:rFonts w:ascii="Verdana" w:hAnsi="Verdana"/>
              </w:rPr>
              <w:t xml:space="preserve">~</w:t>
            </w:r>
            <w:r>
              <w:rPr>
                <w:color w:val="#233475"/>
                <w:sz w:val="23"/>
                <w:lang w:val="ru-RU"/>
                <w:spacing w:val="50"/>
                <w:w w:val="100"/>
                <w:strike w:val="false"/>
                <w:vertAlign w:val="baseline"/>
                <w:rFonts w:ascii="Verdana" w:hAnsi="Verdana"/>
              </w:rPr>
              <w:t xml:space="preserve">", °1</w:t>
            </w:r>
            <w:r>
              <w:rPr>
                <w:color w:val="#233475"/>
                <w:sz w:val="23"/>
                <w:lang w:val="ru-RU"/>
                <w:spacing w:val="50"/>
                <w:w w:val="100"/>
                <w:strike w:val="false"/>
                <w:vertAlign w:val="baseline"/>
                <w:rFonts w:ascii="Verdana" w:hAnsi="Verdana"/>
              </w:rPr>
              <w:t xml:space="preserve">г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40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r>
          </w:p>
        </w:tc>
      </w:tr>
      <w:tr>
        <w:trPr>
          <w:trHeight w:val="828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166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46" w:type="auto"/>
            <w:textDirection w:val="lrTb"/>
            <w:vAlign w:val="top"/>
          </w:tcPr>
          <w:p>
            <w:pPr>
              <w:ind w:right="432" w:left="36" w:firstLine="0"/>
              <w:spacing w:before="0" w:after="0" w:line="381" w:lineRule="exact"/>
              <w:jc w:val="left"/>
              <w:rPr>
                <w:color w:val="#000000"/>
                <w:sz w:val="20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Начальник управления </w:t>
            </w:r>
            <w:r>
              <w:rPr>
                <w:color w:val="#000000"/>
                <w:sz w:val="20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и обеспечения качества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42" w:type="auto"/>
            <w:textDirection w:val="lrTb"/>
            <w:vAlign w:val="top"/>
          </w:tcPr>
          <w:p>
            <w:pPr>
              <w:ind w:right="0" w:left="0" w:firstLine="0"/>
              <w:spacing w:before="0" w:after="0" w:line="360" w:lineRule="auto"/>
              <w:jc w:val="left"/>
              <w:rPr>
                <w:color w:val="#000000"/>
                <w:sz w:val="20"/>
                <w:lang w:val="ru-RU"/>
                <w:spacing w:val="-1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-15"/>
                <w:w w:val="100"/>
                <w:strike w:val="false"/>
                <w:vertAlign w:val="baseline"/>
                <w:rFonts w:ascii="Arial" w:hAnsi="Arial"/>
              </w:rPr>
              <w:t xml:space="preserve">стратегического развития</w:t>
            </w:r>
          </w:p>
          <w:p>
            <w:pPr>
              <w:ind w:right="0" w:left="0" w:firstLine="0"/>
              <w:spacing w:before="36" w:after="0" w:line="240" w:lineRule="auto"/>
              <w:jc w:val="left"/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А.Беделбаева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88" w:type="auto"/>
            <w:textDirection w:val="lrTb"/>
            <w:vAlign w:val="bottom"/>
          </w:tcPr>
          <w:p>
            <w:pPr>
              <w:ind w:right="1156" w:left="0" w:firstLine="0"/>
              <w:spacing w:before="468" w:after="0" w:line="240" w:lineRule="auto"/>
              <w:jc w:val="right"/>
              <w:rPr>
                <w:color w:val="#233475"/>
                <w:sz w:val="21"/>
                <w:lang w:val="ru-RU"/>
                <w:spacing w:val="0"/>
                <w:w w:val="110"/>
                <w:strike w:val="false"/>
                <w:vertAlign w:val="baseline"/>
                <w:rFonts w:ascii="Verdana" w:hAnsi="Verdana"/>
              </w:rPr>
            </w:pPr>
            <w:r>
              <w:rPr>
                <w:color w:val="#233475"/>
                <w:sz w:val="21"/>
                <w:lang w:val="ru-RU"/>
                <w:spacing w:val="0"/>
                <w:w w:val="110"/>
                <w:strike w:val="false"/>
                <w:vertAlign w:val="baseline"/>
                <w:rFonts w:ascii="Verdana" w:hAnsi="Verdana"/>
              </w:rPr>
              <w:t xml:space="preserve">~</w:t>
            </w:r>
            <w:r>
              <w:rPr>
                <w:color w:val="#233475"/>
                <w:sz w:val="23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•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40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r>
          </w:p>
        </w:tc>
      </w:tr>
      <w:tr>
        <w:trPr>
          <w:trHeight w:val="587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66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46" w:type="auto"/>
            <w:textDirection w:val="lrTb"/>
            <w:vAlign w:val="top"/>
          </w:tcPr>
          <w:p>
            <w:pPr>
              <w:ind w:right="612" w:left="36" w:firstLine="0"/>
              <w:spacing w:before="0" w:after="0" w:line="290" w:lineRule="auto"/>
              <w:jc w:val="left"/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Главный юрист </w:t>
            </w:r>
            <w:r>
              <w:rPr>
                <w:color w:val="#000000"/>
                <w:sz w:val="20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юридической службы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4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А.Исхахов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88" w:type="auto"/>
            <w:textDirection w:val="lrTb"/>
            <w:vAlign w:val="center"/>
          </w:tcPr>
          <w:p>
            <w:pPr>
              <w:ind w:right="0" w:left="36" w:firstLine="0"/>
              <w:spacing w:before="0" w:after="0" w:line="240" w:lineRule="auto"/>
              <w:jc w:val="left"/>
              <w:rPr>
                <w:color w:val="#233475"/>
                <w:sz w:val="23"/>
                <w:lang w:val="ru-RU"/>
                <w:spacing w:val="1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233475"/>
                <w:sz w:val="23"/>
                <w:lang w:val="ru-RU"/>
                <w:spacing w:val="12"/>
                <w:w w:val="100"/>
                <w:strike w:val="false"/>
                <w:vertAlign w:val="baseline"/>
                <w:rFonts w:ascii="Verdana" w:hAnsi="Verdana"/>
              </w:rPr>
              <w:t xml:space="preserve">О.Ч. /1 °?г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40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r>
          </w:p>
        </w:tc>
      </w:tr>
      <w:tr>
        <w:trPr>
          <w:trHeight w:val="277" w:hRule="exact"/>
        </w:trPr>
        <w:tc>
          <w:tcPr>
            <w:gridSpan w:val="2"/>
            <w:tcBorders>
              <w:top w:val="single" w:sz="2" w:color="#000000"/>
              <w:bottom w:val="0" w:sz="0" w:color="#000000"/>
              <w:left w:val="single" w:sz="2" w:color="#000000"/>
              <w:right w:val="none" w:sz="0" w:color="#000000"/>
            </w:tcBorders>
            <w:tcW w:w="4546" w:type="auto"/>
            <w:textDirection w:val="lrTb"/>
            <w:vAlign w:val="top"/>
            <w:vMerge w:val="restart"/>
          </w:tcPr>
          <w:p>
            <w:pPr>
              <w:ind w:right="0" w:left="33" w:firstLine="0"/>
              <w:spacing w:before="36" w:after="0" w:line="240" w:lineRule="auto"/>
              <w:jc w:val="left"/>
              <w:rPr>
                <w:color w:val="#000000"/>
                <w:sz w:val="20"/>
                <w:lang w:val="ru-RU"/>
                <w:spacing w:val="-1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-13"/>
                <w:w w:val="100"/>
                <w:strike w:val="false"/>
                <w:vertAlign w:val="baseline"/>
                <w:rFonts w:ascii="Arial" w:hAnsi="Arial"/>
              </w:rPr>
              <w:t xml:space="preserve">Введено в действие решением заседания Правления</w:t>
            </w:r>
          </w:p>
          <w:p>
            <w:pPr>
              <w:ind w:right="0" w:left="33" w:firstLine="0"/>
              <w:spacing w:before="0" w:after="0" w:line="199" w:lineRule="auto"/>
              <w:jc w:val="left"/>
              <w:tabs>
                <w:tab w:val="right" w:leader="none" w:pos="868"/>
              </w:tabs>
              <w:rPr>
                <w:color w:val="#000000"/>
                <w:sz w:val="30"/>
                <w:lang w:val="ru-RU"/>
                <w:spacing w:val="-18"/>
                <w:w w:val="100"/>
                <w:strike w:val="false"/>
                <w:u w:val="single"/>
                <w:vertAlign w:val="baseline"/>
                <w:rFonts w:ascii="Arial" w:hAnsi="Arial"/>
              </w:rPr>
            </w:pPr>
            <w:r>
              <w:rPr>
                <w:color w:val="#000000"/>
                <w:sz w:val="30"/>
                <w:lang w:val="ru-RU"/>
                <w:spacing w:val="-18"/>
                <w:w w:val="100"/>
                <w:strike w:val="false"/>
                <w:u w:val="single"/>
                <w:vertAlign w:val="baseline"/>
                <w:rFonts w:ascii="Arial" w:hAnsi="Arial"/>
              </w:rPr>
              <w:t xml:space="preserve">лг93 </w:t>
            </w:r>
            <w:r>
              <w:rPr>
                <w:color w:val="#000000"/>
                <w:sz w:val="6"/>
                <w:lang w:val="ru-RU"/>
                <w:spacing w:val="-18"/>
                <w:w w:val="100"/>
                <w:strike w:val="false"/>
                <w:vertAlign w:val="baseline"/>
                <w:rFonts w:ascii="Arial" w:hAnsi="Arial"/>
              </w:rPr>
              <w:tab/>
            </w:r>
            <w:r>
              <w:rPr>
                <w:color w:val="#000000"/>
                <w:sz w:val="6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}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none" w:sz="0" w:color="#000000"/>
              <w:right w:val="none" w:sz="0" w:color="#000000"/>
            </w:tcBorders>
            <w:tcW w:w="838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right"/>
              <w:tabs>
                <w:tab w:val="left" w:leader="none" w:pos="2142"/>
                <w:tab w:val="right" w:leader="none" w:pos="3961"/>
              </w:tabs>
              <w:rPr>
                <w:color w:val="#000000"/>
                <w:sz w:val="20"/>
                <w:lang w:val="ru-RU"/>
                <w:spacing w:val="-1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-12"/>
                <w:w w:val="100"/>
                <w:strike w:val="false"/>
                <w:vertAlign w:val="baseline"/>
                <w:rFonts w:ascii="Arial" w:hAnsi="Arial"/>
              </w:rPr>
              <w:t xml:space="preserve">от t</w:t>
            </w:r>
            <w:r>
              <w:rPr>
                <w:color w:val="#233475"/>
                <w:sz w:val="23"/>
                <w:lang w:val="ru-RU"/>
                <w:spacing w:val="-12"/>
                <w:w w:val="100"/>
                <w:strike w:val="false"/>
                <w:vertAlign w:val="baseline"/>
                <w:rFonts w:ascii="Verdana" w:hAnsi="Verdana"/>
              </w:rPr>
              <w:t xml:space="preserve">&lt;Ой»	</w:t>
            </w:r>
            <w:r>
              <w:rPr>
                <w:color w:val="#233475"/>
                <w:sz w:val="23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//</w:t>
            </w: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ab/>
            </w: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21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none" w:sz="0" w:color="#000000"/>
              <w:right w:val="single" w:sz="2" w:color="#000000"/>
            </w:tcBorders>
            <w:tcW w:w="10408" w:type="auto"/>
            <w:textDirection w:val="lrTb"/>
            <w:vAlign w:val="top"/>
            <w:vMerge w:val="restart"/>
          </w:tcPr>
          <w:p>
            <w:pPr>
              <w:ind w:right="0" w:left="558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ода пр</w:t>
            </w:r>
            <w:r>
              <w:rPr>
                <w:color w:val="#ECF4F6"/>
                <w:sz w:val="18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 о</w:t>
            </w:r>
            <w:r>
              <w:rPr>
                <w:color w:val="#000000"/>
                <w:sz w:val="20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 т</w:t>
            </w:r>
            <w:r>
              <w:rPr>
                <w:color w:val="#ECF4F6"/>
                <w:sz w:val="18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 r</w:t>
            </w:r>
            <w:r>
              <w:rPr>
                <w:color w:val="#000000"/>
                <w:sz w:val="20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 кол</w:t>
            </w:r>
          </w:p>
        </w:tc>
      </w:tr>
      <w:tr>
        <w:trPr>
          <w:trHeight w:val="299" w:hRule="exact"/>
        </w:trPr>
        <w:tc>
          <w:tcPr>
            <w:gridSpan w:val="2"/>
            <w:tcBorders>
              <w:top w:val="0" w:sz="0" w:color="#000000"/>
              <w:bottom w:val="single" w:sz="2" w:color="#000000"/>
              <w:left w:val="single" w:sz="2" w:color="#000000"/>
              <w:right w:val="none" w:sz="0" w:color="#000000"/>
            </w:tcBorders>
            <w:tcW w:w="4546" w:type="auto"/>
            <w:textDirection w:val="lrTb"/>
            <w:vAlign w:val="top"/>
            <w:vMerge w:val="continue"/>
          </w:tcPr>
          <w:p/>
        </w:tc>
        <w:tc>
          <w:tcPr>
            <w:gridSpan w:val="2"/>
            <w:tcBorders>
              <w:top w:val="single" w:sz="2" w:color="#000000"/>
              <w:bottom w:val="single" w:sz="2" w:color="#000000"/>
              <w:left w:val="none" w:sz="0" w:color="#000000"/>
              <w:right w:val="none" w:sz="0" w:color="#000000"/>
            </w:tcBorders>
            <w:tcW w:w="838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none" w:sz="0" w:color="#000000"/>
              <w:right w:val="single" w:sz="2" w:color="#000000"/>
            </w:tcBorders>
            <w:tcW w:w="10408" w:type="auto"/>
            <w:textDirection w:val="lrTb"/>
            <w:vAlign w:val="top"/>
            <w:vMerge w:val="continue"/>
          </w:tcPr>
          <w:p/>
        </w:tc>
      </w:tr>
    </w:tbl>
    <w:p>
      <w:pPr>
        <w:spacing w:before="0" w:after="2964" w:line="20" w:lineRule="exact"/>
      </w:pPr>
    </w:p>
    <w:p>
      <w:pPr>
        <w:ind w:right="0" w:left="3744" w:firstLine="0"/>
        <w:spacing w:before="0" w:after="108" w:line="240" w:lineRule="auto"/>
        <w:jc w:val="0"/>
        <w:rPr>
          <w:color w:val="#000000"/>
          <w:sz w:val="25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5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г. Талдыкорган, 2025</w:t>
      </w:r>
    </w:p>
    <w:p>
      <w:pPr>
        <w:ind w:right="0" w:left="72" w:firstLine="0"/>
        <w:spacing w:before="21" w:after="0" w:line="280" w:lineRule="auto"/>
        <w:jc w:val="left"/>
        <w:pBdr>
          <w:top w:sz="16" w:space="4.35" w:color="#0F0F0F" w:val="single"/>
        </w:pBdr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Verdana" w:hAnsi="Verdana"/>
        </w:rPr>
        <w:t xml:space="preserve">Запрещается несанкгононированное использование докуtiтента</w:t>
      </w:r>
    </w:p>
    <w:p>
      <w:pPr>
        <w:sectPr>
          <w:pgSz w:w="11918" w:h="16854" w:orient="portrait"/>
          <w:type w:val="nextPage"/>
          <w:textDirection w:val="lrTb"/>
          <w:pgMar w:bottom="250" w:top="474" w:right="679" w:left="719" w:header="720" w:footer="720"/>
          <w:titlePg w:val="false"/>
        </w:sectPr>
      </w:pPr>
    </w:p>
    <w:p>
      <w:pPr>
        <w:spacing w:before="9" w:after="0" w:line="20" w:lineRule="exact"/>
      </w:pPr>
    </w:p>
    <w:tbl>
      <w:tblPr>
        <w:jc w:val="left"/>
        <w:tblInd w:w="11" w:type="dxa"/>
        <w:tblLayout w:type="fixed"/>
        <w:tblCellMar>
          <w:left w:w="0" w:type="dxa"/>
          <w:right w:w="0" w:type="dxa"/>
        </w:tblCellMar>
      </w:tblPr>
      <w:tblGrid>
        <w:gridCol w:w="400"/>
        <w:gridCol w:w="183"/>
        <w:gridCol w:w="1649"/>
        <w:gridCol w:w="6826"/>
        <w:gridCol w:w="1202"/>
        <w:gridCol w:w="209"/>
        <w:gridCol w:w="205"/>
      </w:tblGrid>
      <w:tr>
        <w:trPr>
          <w:trHeight w:val="47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1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single" w:sz="4" w:color="#000000"/>
            </w:tcBorders>
            <w:tcW w:w="2243" w:type="auto"/>
            <w:textDirection w:val="lrTb"/>
            <w:vAlign w:val="top"/>
          </w:tcPr>
          <w:p>
            <w:pPr>
              <w:ind w:right="0" w:left="108" w:firstLine="0"/>
              <w:spacing w:before="0" w:after="0" w:line="240" w:lineRule="auto"/>
              <w:jc w:val="left"/>
              <w:rPr>
                <w:color w:val="#000000"/>
                <w:sz w:val="22"/>
                <w:lang w:val="ru-RU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ru-RU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Внд-хи-О8-о 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06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Академическая политика
</w:t>
              <w:br/>
            </w:r>
            <w:r>
              <w:rPr>
                <w:color w:val="#000000"/>
                <w:sz w:val="17"/>
                <w:lang w:val="ru-RU"/>
                <w:spacing w:val="1"/>
                <w:w w:val="100"/>
                <w:strike w:val="false"/>
                <w:vertAlign w:val="baseline"/>
                <w:rFonts w:ascii="Verdana" w:hAnsi="Verdana"/>
              </w:rPr>
              <w:t xml:space="preserve">НАО «Жетысуский униве</w:t>
            </w: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рс</w:t>
            </w:r>
            <w:r>
              <w:rPr>
                <w:color w:val="#000000"/>
                <w:sz w:val="18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итет им.И.Жансугурова&gt;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25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стр. 2 из 56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single" w:sz="4" w:color="#000000"/>
            </w:tcBorders>
            <w:tcW w:w="104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6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1713" w:hRule="exact"/>
        </w:trPr>
        <w:tc>
          <w:tcPr>
            <w:gridSpan w:val="2"/>
            <w:tcBorders>
              <w:top w:val="single" w:sz="4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bottom"/>
          </w:tcPr>
          <w:p>
            <w:pPr>
              <w:ind w:right="0" w:left="241" w:firstLine="0"/>
              <w:spacing w:before="900" w:after="0" w:line="230" w:lineRule="exact"/>
              <w:jc w:val="left"/>
              <w:tabs>
                <w:tab w:val="clear" w:pos="144"/>
                <w:tab w:val="decimal" w:pos="385"/>
              </w:tabs>
              <w:numPr>
                <w:ilvl w:val="0"/>
                <w:numId w:val="2"/>
              </w:numPr>
              <w:rPr>
                <w:color w:val="#000000"/>
                <w:sz w:val="22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  <w:p>
            <w:pPr>
              <w:ind w:right="144" w:left="288" w:firstLine="72"/>
              <w:spacing w:before="72" w:after="0" w:line="245" w:lineRule="exact"/>
              <w:jc w:val="left"/>
              <w:tabs>
                <w:tab w:val="clear" w:pos="144"/>
                <w:tab w:val="decimal" w:pos="504"/>
              </w:tabs>
              <w:numPr>
                <w:ilvl w:val="0"/>
                <w:numId w:val="2"/>
              </w:numP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 </w:t>
            </w:r>
            <w:r>
              <w:rPr>
                <w:color w:val="#000000"/>
                <w:sz w:val="21"/>
                <w:lang w:val="ru-RU"/>
                <w:spacing w:val="-21"/>
                <w:w w:val="100"/>
                <w:strike w:val="false"/>
                <w:vertAlign w:val="baseline"/>
                <w:rFonts w:ascii="Arial" w:hAnsi="Arial"/>
              </w:rPr>
              <w:t xml:space="preserve">З.</w:t>
            </w:r>
          </w:p>
        </w:tc>
        <w:tc>
          <w:tcPr>
            <w:gridSpan w:val="3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bottom"/>
          </w:tcPr>
          <w:p>
            <w:pPr>
              <w:ind w:right="0" w:left="3978" w:firstLine="0"/>
              <w:spacing w:before="360" w:after="0" w:line="264" w:lineRule="auto"/>
              <w:jc w:val="left"/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СОДЕРЖАНИЕ</w:t>
            </w:r>
          </w:p>
          <w:p>
            <w:pPr>
              <w:ind w:right="0" w:left="108" w:firstLine="0"/>
              <w:spacing w:before="216" w:after="0" w:line="273" w:lineRule="auto"/>
              <w:jc w:val="left"/>
              <w:tabs>
                <w:tab w:val="right" w:leader="dot" w:pos="9425"/>
              </w:tabs>
              <w:rPr>
                <w:color w:val="#000000"/>
                <w:sz w:val="22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Область применения	</w:t>
            </w:r>
            <w:r>
              <w:rPr>
                <w:color w:val="#000000"/>
                <w:sz w:val="22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  <w:p>
            <w:pPr>
              <w:ind w:right="0" w:left="108" w:firstLine="0"/>
              <w:spacing w:before="0" w:after="0" w:line="273" w:lineRule="auto"/>
              <w:jc w:val="left"/>
              <w:tabs>
                <w:tab w:val="right" w:leader="dot" w:pos="9472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Термины и определения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43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Обозначения и сокращения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single" w:sz="4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bottom"/>
          </w:tcPr>
          <w:p>
            <w:pPr>
              <w:ind w:right="0" w:left="0" w:firstLine="0"/>
              <w:spacing w:before="864" w:after="0" w:line="276" w:lineRule="auto"/>
              <w:jc w:val="center"/>
              <w:rPr>
                <w:color w:val="#000000"/>
                <w:sz w:val="22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
</w:t>
              <w:br/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
</w:t>
              <w:br/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б</w:t>
            </w:r>
          </w:p>
        </w:tc>
      </w:tr>
      <w:tr>
        <w:trPr>
          <w:trHeight w:val="274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4.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29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Общие положения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</w:tr>
      <w:tr>
        <w:trPr>
          <w:trHeight w:val="277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5.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07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Процедура приема обучающихся по уровням образования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</w:tr>
      <w:tr>
        <w:trPr>
          <w:trHeight w:val="281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б.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389"/>
              </w:tabs>
              <w:rPr>
                <w:color w:val="#000000"/>
                <w:sz w:val="22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Организация учебного процесса	</w:t>
            </w:r>
            <w:r>
              <w:rPr>
                <w:color w:val="#000000"/>
                <w:sz w:val="22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2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</w:tr>
      <w:tr>
        <w:trPr>
          <w:trHeight w:val="273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7.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360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Студентоориентированное обучение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</w:tr>
      <w:tr>
        <w:trPr>
          <w:trHeight w:val="274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S .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321"/>
              </w:tabs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Организация процесса регистрации на дисциплины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15</w:t>
            </w:r>
          </w:p>
        </w:tc>
      </w:tr>
      <w:tr>
        <w:trPr>
          <w:trHeight w:val="302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9.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382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Организация и проведение промежуточной аттестации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17</w:t>
            </w:r>
          </w:p>
        </w:tc>
      </w:tr>
      <w:tr>
        <w:trPr>
          <w:trHeight w:val="296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36"/>
              </w:tabs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Порядок учета учебных достижений обучающихся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22</w:t>
            </w:r>
          </w:p>
        </w:tc>
      </w:tr>
      <w:tr>
        <w:trPr>
          <w:trHeight w:val="288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11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43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Порядок разработки и утверждения экзаменационных материалов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25</w:t>
            </w:r>
          </w:p>
        </w:tc>
      </w:tr>
      <w:tr>
        <w:trPr>
          <w:trHeight w:val="288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left" w:leader="none" w:pos="1692"/>
                <w:tab w:val="left" w:leader="none" w:pos="2034"/>
                <w:tab w:val="left" w:leader="none" w:pos="3438"/>
                <w:tab w:val="left" w:leader="none" w:pos="5481"/>
                <w:tab w:val="left" w:leader="none" w:pos="6606"/>
                <w:tab w:val="left" w:leader="none" w:pos="7074"/>
                <w:tab w:val="right" w:leader="none" w:pos="9483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Организация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проведение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государственного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экзамена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по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дисциплине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«История</w:t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284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36"/>
              </w:tabs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Казахстана»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25</w:t>
            </w:r>
          </w:p>
        </w:tc>
      </w:tr>
      <w:tr>
        <w:trPr>
          <w:trHeight w:val="284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13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29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Итоговая аттестация обучающихся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26</w:t>
            </w:r>
          </w:p>
        </w:tc>
      </w:tr>
      <w:tr>
        <w:trPr>
          <w:trHeight w:val="288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18"/>
              </w:tabs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Правила выдачи диплома с отличием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292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15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11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Хранение академических записей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288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11"/>
              </w:tabs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Апелляции обучающихся по результатам промежуточной аттестации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288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17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382"/>
              </w:tabs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Организация и проведение летнего семестра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34</w:t>
            </w:r>
          </w:p>
        </w:tc>
      </w:tr>
      <w:tr>
        <w:trPr>
          <w:trHeight w:val="284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 S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1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3"/>
                <w:w w:val="100"/>
                <w:strike w:val="false"/>
                <w:vertAlign w:val="baseline"/>
                <w:rFonts w:ascii="Arial" w:hAnsi="Arial"/>
              </w:rPr>
              <w:t xml:space="preserve">Порядок проведения перезачета освоенных кредитов и определения академической</w:t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278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25"/>
              </w:tabs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разницы в учебных планах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34</w:t>
            </w:r>
          </w:p>
        </w:tc>
      </w:tr>
      <w:tr>
        <w:trPr>
          <w:trHeight w:val="284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19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43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Организация профессиональной практики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37</w:t>
            </w:r>
          </w:p>
        </w:tc>
      </w:tr>
      <w:tr>
        <w:trPr>
          <w:trHeight w:val="288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65"/>
              </w:tabs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Положение о дистанционном обучении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37</w:t>
            </w:r>
          </w:p>
        </w:tc>
      </w:tr>
      <w:tr>
        <w:trPr>
          <w:trHeight w:val="292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21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left" w:leader="dot" w:pos="9414"/>
              </w:tabs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ГIолитика интернационализации образования   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41</w:t>
            </w:r>
          </w:p>
        </w:tc>
      </w:tr>
      <w:tr>
        <w:trPr>
          <w:trHeight w:val="291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22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18"/>
              </w:tabs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Организация трехъязычного образования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41</w:t>
            </w:r>
          </w:p>
        </w:tc>
      </w:tr>
      <w:tr>
        <w:trPr>
          <w:trHeight w:val="292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23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36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Политика реализации академической мобильности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42</w:t>
            </w:r>
          </w:p>
        </w:tc>
      </w:tr>
      <w:tr>
        <w:trPr>
          <w:trHeight w:val="277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Порядок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перевода, восстановления, отчисления, предоставление академического </w:t>
            </w:r>
            <w:r>
              <w:rPr>
                <w:color w:val="#000000"/>
                <w:sz w:val="20"/>
                <w:lang w:val="ru-RU"/>
                <w:spacing w:val="12"/>
                <w:w w:val="110"/>
                <w:strike w:val="false"/>
                <w:vertAlign w:val="baseline"/>
                <w:rFonts w:ascii="Verdana" w:hAnsi="Verdana"/>
              </w:rPr>
              <w:t xml:space="preserve">отпуска</w:t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281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00"/>
              </w:tabs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и присуждспия вакантных образовательных грантов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44</w:t>
            </w:r>
          </w:p>
        </w:tc>
      </w:tr>
      <w:tr>
        <w:trPr>
          <w:trHeight w:val="281" w:hRule="exact"/>
        </w:trPr>
        <w:tc>
          <w:tcPr>
            <w:gridSpan w:val="5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tabs>
                <w:tab w:val="left" w:leader="none" w:pos="738"/>
                <w:tab w:val="left" w:leader="none" w:pos="1899"/>
                <w:tab w:val="left" w:leader="none" w:pos="3375"/>
                <w:tab w:val="left" w:leader="none" w:pos="4779"/>
                <w:tab w:val="left" w:leader="none" w:pos="6534"/>
                <w:tab w:val="left" w:leader="none" w:pos="7092"/>
                <w:tab w:val="right" w:leader="none" w:pos="10055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25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Правила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назначения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стипендии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обучающимся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по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программам	</w:t>
            </w: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бакалавриата,</w:t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273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32"/>
              </w:tabs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магистратуры и </w:t>
            </w:r>
            <w:r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докторагг</w:t>
            </w:r>
            <w:r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уры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</w:tr>
      <w:tr>
        <w:trPr>
          <w:trHeight w:val="281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б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left" w:leader="dot" w:pos="9432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Академическая поддержка обучающихся с особыми образовательными потребностями 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52</w:t>
            </w:r>
          </w:p>
        </w:tc>
      </w:tr>
      <w:tr>
        <w:trPr>
          <w:trHeight w:val="292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27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36"/>
              </w:tabs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Информационные онлайн ресурсы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53</w:t>
            </w:r>
          </w:p>
        </w:tc>
      </w:tr>
      <w:tr>
        <w:trPr>
          <w:trHeight w:val="288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28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25"/>
              </w:tabs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Коцировка академических групп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54</w:t>
            </w:r>
          </w:p>
        </w:tc>
      </w:tr>
      <w:tr>
        <w:trPr>
          <w:trHeight w:val="277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29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dot" w:pos="9465"/>
              </w:tabs>
              <w:rPr>
                <w:color w:val="#000000"/>
                <w:sz w:val="21"/>
                <w:lang w:val="ru-RU"/>
                <w:spacing w:val="1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1"/>
                <w:w w:val="100"/>
                <w:strike w:val="false"/>
                <w:vertAlign w:val="baseline"/>
                <w:rFonts w:ascii="Arial" w:hAnsi="Arial"/>
              </w:rPr>
              <w:t xml:space="preserve">Требования к цифровому </w:t>
            </w: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контелти дистанционного обучения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55</w:t>
            </w:r>
          </w:p>
        </w:tc>
      </w:tr>
      <w:tr>
        <w:trPr>
          <w:trHeight w:val="310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594" w:type="auto"/>
            <w:textDirection w:val="lrTb"/>
            <w:vAlign w:val="center"/>
          </w:tcPr>
          <w:p>
            <w:pPr>
              <w:ind w:right="0" w:left="24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71" w:type="auto"/>
            <w:textDirection w:val="lrTb"/>
            <w:vAlign w:val="top"/>
          </w:tcPr>
          <w:p>
            <w:pPr>
              <w:ind w:right="194" w:left="0" w:firstLine="0"/>
              <w:spacing w:before="0" w:after="0" w:line="198" w:lineRule="exact"/>
              <w:jc w:val="right"/>
              <w:rPr>
                <w:color w:val="#000000"/>
                <w:sz w:val="6"/>
                <w:lang w:val="ru-RU"/>
                <w:spacing w:val="2118"/>
                <w:w w:val="300"/>
                <w:strike w:val="false"/>
                <w:u w:val="single"/>
                <w:vertAlign w:val="superscript"/>
                <w:rFonts w:ascii="Arial" w:hAnsi="Arial"/>
              </w:rPr>
            </w:pPr>
            <w:r>
              <w:rPr>
                <w:color w:val="#000000"/>
                <w:sz w:val="6"/>
                <w:lang w:val="ru-RU"/>
                <w:spacing w:val="2118"/>
                <w:w w:val="300"/>
                <w:strike w:val="false"/>
                <w:u w:val="single"/>
                <w:vertAlign w:val="superscript"/>
                <w:rFonts w:ascii="Arial" w:hAnsi="Arial"/>
              </w:rPr>
              <w:t xml:space="preserve">r </w:t>
            </w:r>
            <w:r>
              <w:rPr>
                <w:color w:val="#000000"/>
                <w:sz w:val="21"/>
                <w:lang w:val="ru-RU"/>
                <w:spacing w:val="2108"/>
                <w:w w:val="100"/>
                <w:strike w:val="false"/>
                <w:vertAlign w:val="baseline"/>
                <w:rFonts w:ascii="Arial" w:hAnsi="Arial"/>
              </w:rPr>
            </w:r>
          </w:p>
          <w:p>
            <w:pPr>
              <w:ind w:right="0" w:left="108" w:firstLine="0"/>
              <w:spacing w:before="108" w:after="0" w:line="113" w:lineRule="exact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Из чтенепия</w:t>
            </w:r>
          </w:p>
        </w:tc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0685" w:type="auto"/>
            <w:textDirection w:val="lrTb"/>
            <w:vAlign w:val="center"/>
          </w:tcPr>
          <w:p>
            <w:pPr>
              <w:ind w:right="0" w:left="2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б</w:t>
            </w:r>
          </w:p>
        </w:tc>
      </w:tr>
    </w:tbl>
    <w:p>
      <w:pPr>
        <w:sectPr>
          <w:pgSz w:w="11918" w:h="16854" w:orient="portrait"/>
          <w:type w:val="nextPage"/>
          <w:textDirection w:val="lrTb"/>
          <w:pgMar w:bottom="4950" w:top="514" w:right="551" w:left="611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530"/>
        <w:gridCol w:w="309"/>
        <w:gridCol w:w="1151"/>
        <w:gridCol w:w="4534"/>
        <w:gridCol w:w="1141"/>
        <w:gridCol w:w="1422"/>
      </w:tblGrid>
      <w:tr>
        <w:trPr>
          <w:trHeight w:val="18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1530" w:type="auto"/>
            <w:textDirection w:val="lrTb"/>
            <w:vAlign w:val="top"/>
            <w:vMerge w:val="restart"/>
          </w:tcPr>
          <w:p>
            <w:pPr>
              <w:ind w:right="4" w:left="0" w:firstLine="0"/>
              <w:spacing w:before="0" w:after="0" w:line="240" w:lineRule="auto"/>
              <w:jc w:val="right"/>
              <w:rPr>
                <w:color w:val="#000000"/>
                <w:sz w:val="25"/>
                <w:lang w:val="ru-RU"/>
                <w:spacing w:val="-1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5"/>
                <w:lang w:val="ru-RU"/>
                <w:spacing w:val="-16"/>
                <w:w w:val="100"/>
                <w:strike w:val="false"/>
                <w:vertAlign w:val="baseline"/>
                <w:rFonts w:ascii="Tahoma" w:hAnsi="Tahoma"/>
              </w:rPr>
              <w:t xml:space="preserve">внд-хи-ав-а 1</w:t>
            </w:r>
          </w:p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single" w:sz="4" w:color="#000000"/>
            </w:tcBorders>
            <w:tcW w:w="1839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single" w:sz="4" w:color="#000000"/>
              <w:right w:val="none" w:sz="0" w:color="#000000"/>
            </w:tcBorders>
            <w:tcW w:w="2990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7524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8665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10087" w:type="auto"/>
            <w:textDirection w:val="lrTb"/>
            <w:vAlign w:val="top"/>
          </w:tcPr>
          <w:p/>
        </w:tc>
      </w:tr>
      <w:tr>
        <w:trPr>
          <w:trHeight w:val="406" w:hRule="exact"/>
        </w:trPr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153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83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299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7524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68" w:lineRule="auto"/>
              <w:jc w:val="center"/>
              <w:rPr>
                <w:color w:val="#000000"/>
                <w:sz w:val="17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Академическая политика
</w:t>
              <w:br/>
            </w:r>
            <w:r>
              <w:rPr>
                <w:color w:val="#000000"/>
                <w:sz w:val="17"/>
                <w:lang w:val="ru-RU"/>
                <w:spacing w:val="-2"/>
                <w:w w:val="100"/>
                <w:strike w:val="false"/>
                <w:u w:val="single"/>
                <w:vertAlign w:val="baseline"/>
                <w:rFonts w:ascii="Verdana" w:hAnsi="Verdana"/>
              </w:rPr>
              <w:t xml:space="preserve">НАС «Жетысуский университет им.И.Жансугурова»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" w:color="#000000"/>
            </w:tcBorders>
            <w:tcW w:w="866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000000"/>
              <w:right w:val="none" w:sz="0" w:color="#000000"/>
            </w:tcBorders>
            <w:tcW w:w="1008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0"/>
                <w:lang w:val="ru-RU"/>
                <w:spacing w:val="0"/>
                <w:w w:val="95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ru-RU"/>
                <w:spacing w:val="0"/>
                <w:w w:val="95"/>
                <w:strike w:val="false"/>
                <w:vertAlign w:val="baseline"/>
                <w:rFonts w:ascii="Times New Roman" w:hAnsi="Times New Roman"/>
              </w:rPr>
              <w:t xml:space="preserve">стр. 3 из 5</w:t>
            </w:r>
            <w:r>
              <w:rPr>
                <w:color w:val="#000000"/>
                <w:sz w:val="19"/>
                <w:lang w:val="ru-RU"/>
                <w:spacing w:val="0"/>
                <w:w w:val="110"/>
                <w:strike w:val="false"/>
                <w:vertAlign w:val="baseline"/>
                <w:rFonts w:ascii="Times New Roman" w:hAnsi="Times New Roman"/>
              </w:rPr>
              <w:t xml:space="preserve">6</w:t>
            </w:r>
          </w:p>
        </w:tc>
      </w:tr>
      <w:tr>
        <w:trPr>
          <w:trHeight w:val="69" w:hRule="exact"/>
        </w:trPr>
        <w:tc>
          <w:tcPr>
            <w:gridSpan w:val="1"/>
            <w:tcBorders>
              <w:top w:val="none" w:sz="0" w:color="#000000"/>
              <w:bottom w:val="single" w:sz="4" w:color="#000000"/>
              <w:left w:val="none" w:sz="0" w:color="#000000"/>
              <w:right w:val="none" w:sz="0" w:color="#000000"/>
            </w:tcBorders>
            <w:tcW w:w="153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4" w:color="#000000"/>
              <w:left w:val="none" w:sz="0" w:color="#000000"/>
              <w:right w:val="none" w:sz="0" w:color="#000000"/>
            </w:tcBorders>
            <w:tcW w:w="183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4" w:color="#000000"/>
              <w:left w:val="none" w:sz="0" w:color="#000000"/>
              <w:right w:val="none" w:sz="0" w:color="#000000"/>
            </w:tcBorders>
            <w:tcW w:w="2990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752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single" w:sz="4" w:color="#000000"/>
              <w:left w:val="none" w:sz="0" w:color="#000000"/>
              <w:right w:val="single" w:sz="2" w:color="#000000"/>
            </w:tcBorders>
            <w:tcW w:w="866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4" w:color="#000000"/>
              <w:left w:val="single" w:sz="2" w:color="#000000"/>
              <w:right w:val="none" w:sz="0" w:color="#000000"/>
            </w:tcBorders>
            <w:tcW w:w="10087" w:type="auto"/>
            <w:textDirection w:val="lrTb"/>
            <w:vAlign w:val="top"/>
          </w:tcPr>
          <w:p/>
        </w:tc>
      </w:tr>
      <w:tr>
        <w:trPr>
          <w:trHeight w:val="21" w:hRule="exact"/>
        </w:trPr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1530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1839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2990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752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single" w:sz="2" w:color="#000000"/>
            </w:tcBorders>
            <w:tcW w:w="8665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single" w:sz="2" w:color="#000000"/>
              <w:right w:val="none" w:sz="0" w:color="#000000"/>
            </w:tcBorders>
            <w:tcW w:w="10087" w:type="auto"/>
            <w:textDirection w:val="lrTb"/>
            <w:vAlign w:val="top"/>
          </w:tcPr>
          <w:p/>
        </w:tc>
      </w:tr>
      <w:tr>
        <w:trPr>
          <w:trHeight w:val="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53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3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99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52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6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7" w:type="auto"/>
            <w:textDirection w:val="lrTb"/>
            <w:vAlign w:val="top"/>
          </w:tcPr>
          <w:p/>
        </w:tc>
      </w:tr>
    </w:tbl>
    <w:p>
      <w:pPr>
        <w:ind w:right="0" w:left="792" w:firstLine="0"/>
        <w:spacing w:before="324" w:after="0" w:line="216" w:lineRule="auto"/>
        <w:jc w:val="left"/>
        <w:rPr>
          <w:color w:val="#000000"/>
          <w:sz w:val="20"/>
          <w:lang w:val="ru-RU"/>
          <w:spacing w:val="2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0"/>
          <w:lang w:val="ru-RU"/>
          <w:spacing w:val="28"/>
          <w:w w:val="100"/>
          <w:strike w:val="false"/>
          <w:vertAlign w:val="baseline"/>
          <w:rFonts w:ascii="Tahoma" w:hAnsi="Tahoma"/>
        </w:rPr>
        <w:t xml:space="preserve">1 </w:t>
      </w:r>
      <w:r>
        <w:rPr>
          <w:color w:val="#000000"/>
          <w:sz w:val="20"/>
          <w:lang w:val="ru-RU"/>
          <w:spacing w:val="28"/>
          <w:w w:val="100"/>
          <w:strike w:val="false"/>
          <w:vertAlign w:val="baseline"/>
          <w:rFonts w:ascii="Tahoma" w:hAnsi="Tahoma"/>
        </w:rPr>
        <w:t xml:space="preserve">ОБЛАСТЬ ПРИМЕНЕНI1Я</w:t>
      </w:r>
    </w:p>
    <w:p>
      <w:pPr>
        <w:ind w:right="216" w:left="216" w:firstLine="576"/>
        <w:spacing w:before="288" w:after="0" w:line="271" w:lineRule="auto"/>
        <w:jc w:val="both"/>
        <w:rPr>
          <w:color w:val="#000000"/>
          <w:sz w:val="20"/>
          <w:lang w:val="ru-RU"/>
          <w:spacing w:val="1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0"/>
          <w:lang w:val="ru-RU"/>
          <w:spacing w:val="12"/>
          <w:w w:val="100"/>
          <w:strike w:val="false"/>
          <w:vertAlign w:val="baseline"/>
          <w:rFonts w:ascii="Tahoma" w:hAnsi="Tahoma"/>
        </w:rPr>
        <w:t xml:space="preserve">1.1 </w:t>
      </w:r>
      <w:r>
        <w:rPr>
          <w:color w:val="#000000"/>
          <w:sz w:val="20"/>
          <w:lang w:val="ru-RU"/>
          <w:spacing w:val="12"/>
          <w:w w:val="100"/>
          <w:strike w:val="false"/>
          <w:vertAlign w:val="baseline"/>
          <w:rFonts w:ascii="Tahoma" w:hAnsi="Tahoma"/>
        </w:rPr>
        <w:t xml:space="preserve">Настоящая Академическая политика (далее политика) НАО «Жетысуский университет </w:t>
      </w:r>
      <w:r>
        <w:rPr>
          <w:color w:val="#000000"/>
          <w:sz w:val="20"/>
          <w:lang w:val="ru-RU"/>
          <w:spacing w:val="21"/>
          <w:w w:val="100"/>
          <w:strike w:val="false"/>
          <w:vertAlign w:val="baseline"/>
          <w:rFonts w:ascii="Tahoma" w:hAnsi="Tahoma"/>
        </w:rPr>
        <w:t xml:space="preserve">имени Ильяса Жансугурова» (далее Университет) разработана на основе действующего </w:t>
      </w:r>
      <w:r>
        <w:rPr>
          <w:color w:val="#000000"/>
          <w:sz w:val="20"/>
          <w:lang w:val="ru-RU"/>
          <w:spacing w:val="13"/>
          <w:w w:val="100"/>
          <w:strike w:val="false"/>
          <w:vertAlign w:val="baseline"/>
          <w:rFonts w:ascii="Tahoma" w:hAnsi="Tahoma"/>
        </w:rPr>
        <w:t xml:space="preserve">законодательства в области образования, нормативно-правовых актов Министерства науки и </w:t>
      </w:r>
      <w:r>
        <w:rPr>
          <w:color w:val="#000000"/>
          <w:sz w:val="20"/>
          <w:lang w:val="ru-RU"/>
          <w:spacing w:val="10"/>
          <w:w w:val="100"/>
          <w:strike w:val="false"/>
          <w:vertAlign w:val="baseline"/>
          <w:rFonts w:ascii="Tahoma" w:hAnsi="Tahoma"/>
        </w:rPr>
        <w:t xml:space="preserve">высшего образования Республики Казахстан.</w:t>
      </w:r>
    </w:p>
    <w:p>
      <w:pPr>
        <w:ind w:right="216" w:left="216" w:firstLine="576"/>
        <w:spacing w:before="0" w:after="0" w:line="273" w:lineRule="auto"/>
        <w:jc w:val="both"/>
        <w:rPr>
          <w:color w:val="#000000"/>
          <w:sz w:val="20"/>
          <w:lang w:val="ru-RU"/>
          <w:spacing w:val="1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0"/>
          <w:lang w:val="ru-RU"/>
          <w:spacing w:val="17"/>
          <w:w w:val="100"/>
          <w:strike w:val="false"/>
          <w:vertAlign w:val="baseline"/>
          <w:rFonts w:ascii="Tahoma" w:hAnsi="Tahoma"/>
        </w:rPr>
        <w:t xml:space="preserve">1.2 </w:t>
      </w:r>
      <w:r>
        <w:rPr>
          <w:color w:val="#000000"/>
          <w:sz w:val="20"/>
          <w:lang w:val="ru-RU"/>
          <w:spacing w:val="17"/>
          <w:w w:val="100"/>
          <w:strike w:val="false"/>
          <w:vertAlign w:val="baseline"/>
          <w:rFonts w:ascii="Tahoma" w:hAnsi="Tahoma"/>
        </w:rPr>
        <w:t xml:space="preserve">Академическая политика представляет собой систему мер, правил и процедур по </w:t>
      </w:r>
      <w:r>
        <w:rPr>
          <w:color w:val="#000000"/>
          <w:sz w:val="20"/>
          <w:lang w:val="ru-RU"/>
          <w:spacing w:val="16"/>
          <w:w w:val="100"/>
          <w:strike w:val="false"/>
          <w:vertAlign w:val="baseline"/>
          <w:rFonts w:ascii="Tahoma" w:hAnsi="Tahoma"/>
        </w:rPr>
        <w:t xml:space="preserve">планированию и управлению образовательной деятельностью и эффективной организации </w:t>
      </w:r>
      <w:r>
        <w:rPr>
          <w:color w:val="#000000"/>
          <w:sz w:val="20"/>
          <w:lang w:val="ru-RU"/>
          <w:spacing w:val="19"/>
          <w:w w:val="100"/>
          <w:strike w:val="false"/>
          <w:vertAlign w:val="baseline"/>
          <w:rFonts w:ascii="Tahoma" w:hAnsi="Tahoma"/>
        </w:rPr>
        <w:t xml:space="preserve">учебного процесса, направленных на реализацию студентоориентированного обучения и </w:t>
      </w:r>
      <w:r>
        <w:rPr>
          <w:color w:val="#000000"/>
          <w:sz w:val="20"/>
          <w:lang w:val="ru-RU"/>
          <w:spacing w:val="8"/>
          <w:w w:val="100"/>
          <w:strike w:val="false"/>
          <w:vertAlign w:val="baseline"/>
          <w:rFonts w:ascii="Tahoma" w:hAnsi="Tahoma"/>
        </w:rPr>
        <w:t xml:space="preserve">повышение качества образования.</w:t>
      </w:r>
    </w:p>
    <w:p>
      <w:pPr>
        <w:ind w:right="216" w:left="216" w:firstLine="576"/>
        <w:spacing w:before="36" w:after="0" w:line="268" w:lineRule="auto"/>
        <w:jc w:val="both"/>
        <w:rPr>
          <w:color w:val="#000000"/>
          <w:sz w:val="20"/>
          <w:lang w:val="ru-RU"/>
          <w:spacing w:val="1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0"/>
          <w:lang w:val="ru-RU"/>
          <w:spacing w:val="12"/>
          <w:w w:val="100"/>
          <w:strike w:val="false"/>
          <w:vertAlign w:val="baseline"/>
          <w:rFonts w:ascii="Tahoma" w:hAnsi="Tahoma"/>
        </w:rPr>
        <w:t xml:space="preserve">1.3 </w:t>
      </w:r>
      <w:r>
        <w:rPr>
          <w:color w:val="#000000"/>
          <w:sz w:val="20"/>
          <w:lang w:val="ru-RU"/>
          <w:spacing w:val="12"/>
          <w:w w:val="100"/>
          <w:strike w:val="false"/>
          <w:vertAlign w:val="baseline"/>
          <w:rFonts w:ascii="Tahoma" w:hAnsi="Tahoma"/>
        </w:rPr>
        <w:t xml:space="preserve">Настоящая Политика является внутренним нормативным документом Университета и </w:t>
      </w:r>
      <w:r>
        <w:rPr>
          <w:color w:val="#000000"/>
          <w:sz w:val="20"/>
          <w:lang w:val="ru-RU"/>
          <w:spacing w:val="13"/>
          <w:w w:val="100"/>
          <w:strike w:val="false"/>
          <w:vertAlign w:val="baseline"/>
          <w:rFonts w:ascii="Tahoma" w:hAnsi="Tahoma"/>
        </w:rPr>
        <w:t xml:space="preserve">предназначена для обучающихся, профессорско-преподавательского состава, руководителей </w:t>
      </w:r>
      <w:r>
        <w:rPr>
          <w:color w:val="#000000"/>
          <w:sz w:val="20"/>
          <w:lang w:val="ru-RU"/>
          <w:spacing w:val="11"/>
          <w:w w:val="100"/>
          <w:strike w:val="false"/>
          <w:vertAlign w:val="baseline"/>
          <w:rFonts w:ascii="Tahoma" w:hAnsi="Tahoma"/>
        </w:rPr>
        <w:t xml:space="preserve">структурных подразделений Университета, осуществляющих организацию учебного процесса, и </w:t>
      </w:r>
      <w:r>
        <w:rPr>
          <w:color w:val="#000000"/>
          <w:sz w:val="20"/>
          <w:lang w:val="ru-RU"/>
          <w:spacing w:val="10"/>
          <w:w w:val="100"/>
          <w:strike w:val="false"/>
          <w:vertAlign w:val="baseline"/>
          <w:rFonts w:ascii="Tahoma" w:hAnsi="Tahoma"/>
        </w:rPr>
        <w:t xml:space="preserve">других заинтересованных лиц.</w:t>
      </w:r>
    </w:p>
    <w:p>
      <w:pPr>
        <w:ind w:right="0" w:left="792" w:firstLine="0"/>
        <w:spacing w:before="216" w:after="0" w:line="240" w:lineRule="auto"/>
        <w:jc w:val="left"/>
        <w:rPr>
          <w:color w:val="#000000"/>
          <w:sz w:val="20"/>
          <w:lang w:val="ru-RU"/>
          <w:spacing w:val="3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0"/>
          <w:lang w:val="ru-RU"/>
          <w:spacing w:val="32"/>
          <w:w w:val="100"/>
          <w:strike w:val="false"/>
          <w:vertAlign w:val="baseline"/>
          <w:rFonts w:ascii="Tahoma" w:hAnsi="Tahoma"/>
        </w:rPr>
        <w:t xml:space="preserve">2 </w:t>
      </w:r>
      <w:r>
        <w:rPr>
          <w:color w:val="#000000"/>
          <w:sz w:val="20"/>
          <w:lang w:val="ru-RU"/>
          <w:spacing w:val="32"/>
          <w:w w:val="100"/>
          <w:strike w:val="false"/>
          <w:vertAlign w:val="baseline"/>
          <w:rFonts w:ascii="Tahoma" w:hAnsi="Tahoma"/>
        </w:rPr>
        <w:t xml:space="preserve">ТЕРМИНЫ И ОПРЕДЕЛЕНИЯ</w:t>
      </w:r>
    </w:p>
    <w:p>
      <w:pPr>
        <w:ind w:right="0" w:left="792" w:firstLine="0"/>
        <w:spacing w:before="0" w:after="36" w:line="240" w:lineRule="auto"/>
        <w:jc w:val="left"/>
        <w:rPr>
          <w:color w:val="#000000"/>
          <w:sz w:val="20"/>
          <w:lang w:val="ru-RU"/>
          <w:spacing w:val="1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0"/>
          <w:lang w:val="ru-RU"/>
          <w:spacing w:val="10"/>
          <w:w w:val="100"/>
          <w:strike w:val="false"/>
          <w:vertAlign w:val="baseline"/>
          <w:rFonts w:ascii="Tahoma" w:hAnsi="Tahoma"/>
        </w:rPr>
        <w:t xml:space="preserve">В настоящей политике применяются следующие термины и определения:</w:t>
      </w:r>
    </w:p>
    <w:tbl>
      <w:tblPr>
        <w:jc w:val="left"/>
        <w:tblInd w:w="250" w:type="dxa"/>
        <w:tblLayout w:type="fixed"/>
        <w:tblCellMar>
          <w:left w:w="0" w:type="dxa"/>
          <w:right w:w="0" w:type="dxa"/>
        </w:tblCellMar>
      </w:tblPr>
      <w:tblGrid>
        <w:gridCol w:w="2066"/>
        <w:gridCol w:w="8086"/>
      </w:tblGrid>
      <w:tr>
        <w:trPr>
          <w:trHeight w:val="113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316" w:type="auto"/>
            <w:textDirection w:val="lrTb"/>
            <w:vAlign w:val="top"/>
          </w:tcPr>
          <w:p>
            <w:pPr>
              <w:ind w:right="396" w:left="108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Академическая политика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02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8" w:lineRule="auto"/>
              <w:jc w:val="both"/>
              <w:rPr>
                <w:color w:val="#000000"/>
                <w:sz w:val="21"/>
                <w:lang w:val="ru-RU"/>
                <w:spacing w:val="1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9"/>
                <w:w w:val="100"/>
                <w:strike w:val="false"/>
                <w:vertAlign w:val="baseline"/>
                <w:rFonts w:ascii="Arial" w:hAnsi="Arial"/>
              </w:rPr>
              <w:t xml:space="preserve">Система мер, правил и процедур по планированию и управлению </w:t>
            </w: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образовательной деятельностью и эффективной организации учебного </w:t>
            </w:r>
            <w:r>
              <w:rPr>
                <w:color w:val="#000000"/>
                <w:sz w:val="21"/>
                <w:lang w:val="ru-RU"/>
                <w:spacing w:val="14"/>
                <w:w w:val="100"/>
                <w:strike w:val="false"/>
                <w:vertAlign w:val="baseline"/>
                <w:rFonts w:ascii="Arial" w:hAnsi="Arial"/>
              </w:rPr>
              <w:t xml:space="preserve">процесса, направленных на реализацию студентоориентированного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обучения и повышение качества образования</w:t>
            </w:r>
          </w:p>
        </w:tc>
      </w:tr>
      <w:tr>
        <w:trPr>
          <w:trHeight w:val="167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316" w:type="auto"/>
            <w:textDirection w:val="lrTb"/>
            <w:vAlign w:val="top"/>
          </w:tcPr>
          <w:p>
            <w:pPr>
              <w:ind w:right="396" w:left="108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Академическая честность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02" w:type="auto"/>
            <w:textDirection w:val="lrTb"/>
            <w:vAlign w:val="top"/>
          </w:tcPr>
          <w:p>
            <w:pPr>
              <w:ind w:right="104" w:left="0" w:firstLine="0"/>
              <w:spacing w:before="0" w:after="0" w:line="276" w:lineRule="exact"/>
              <w:jc w:val="right"/>
              <w:tabs>
                <w:tab w:val="left" w:leader="none" w:pos="1905"/>
                <w:tab w:val="left" w:leader="none" w:pos="3294"/>
                <w:tab w:val="left" w:leader="none" w:pos="3752"/>
                <w:tab w:val="left" w:leader="none" w:pos="5267"/>
                <w:tab w:val="right" w:leader="none" w:pos="7974"/>
              </w:tabs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Совокупность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ценностей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принципов,	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выражагщих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честность</w:t>
            </w:r>
          </w:p>
          <w:p>
            <w:pPr>
              <w:ind w:right="144" w:left="108" w:firstLine="0"/>
              <w:spacing w:before="0" w:after="0" w:line="278" w:lineRule="exact"/>
              <w:jc w:val="left"/>
              <w:tabs>
                <w:tab w:val="left" w:leader="none" w:pos="1905"/>
                <w:tab w:val="left" w:leader="none" w:pos="2340"/>
                <w:tab w:val="left" w:leader="none" w:pos="3615"/>
                <w:tab w:val="left" w:leader="none" w:pos="4284"/>
                <w:tab w:val="left" w:leader="none" w:pos="5858"/>
                <w:tab w:val="right" w:leader="none" w:pos="7974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обучающегося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в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обучении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выполнении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письменных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работ
</w:t>
              <w:br/>
            </w:r>
            <w:r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(контрольных, курсовых, эссе, дипломных, диссертационных), ответах на
</w:t>
              <w:br/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экзаменах,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в	</w:t>
            </w:r>
            <w:r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исследованиях,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выражении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своей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позиции.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во</w:t>
            </w:r>
          </w:p>
          <w:p>
            <w:pPr>
              <w:ind w:right="144" w:left="108" w:firstLine="0"/>
              <w:spacing w:before="0" w:after="0" w:line="252" w:lineRule="exact"/>
              <w:jc w:val="left"/>
              <w:tabs>
                <w:tab w:val="left" w:leader="none" w:pos="2340"/>
                <w:tab w:val="left" w:leader="none" w:pos="5858"/>
                <w:tab w:val="right" w:leader="none" w:pos="7974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взаимоотношениях	</w:t>
            </w: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с академическим персоналом,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преподавателями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
</w:t>
              <w:br/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другими обучающимися, а также оценивании</w:t>
            </w:r>
          </w:p>
        </w:tc>
      </w:tr>
      <w:tr>
        <w:trPr>
          <w:trHeight w:val="165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316" w:type="auto"/>
            <w:textDirection w:val="lrTb"/>
            <w:vAlign w:val="top"/>
          </w:tcPr>
          <w:p>
            <w:pPr>
              <w:ind w:right="396" w:left="108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Академическая свобода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02" w:type="auto"/>
            <w:textDirection w:val="lrTb"/>
            <w:vAlign w:val="top"/>
          </w:tcPr>
          <w:p>
            <w:pPr>
              <w:ind w:right="104" w:left="0" w:firstLine="0"/>
              <w:spacing w:before="0" w:after="0" w:line="272" w:lineRule="exact"/>
              <w:jc w:val="right"/>
              <w:tabs>
                <w:tab w:val="left" w:leader="none" w:pos="1901"/>
                <w:tab w:val="left" w:leader="none" w:pos="3503"/>
                <w:tab w:val="left" w:leader="none" w:pos="4871"/>
                <w:tab w:val="right" w:leader="none" w:pos="7964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Совокупность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полномочий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субъектов	</w:t>
            </w:r>
            <w:r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образовательного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процесса,</w:t>
            </w:r>
          </w:p>
          <w:p>
            <w:pPr>
              <w:ind w:right="144" w:left="108" w:firstLine="0"/>
              <w:spacing w:before="0" w:after="0" w:line="266" w:lineRule="exact"/>
              <w:jc w:val="both"/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предоставляемая им для самостоятельного определения содержания </w:t>
            </w: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образования по дисциплинам компонента по выбору, дополнительным </w:t>
            </w:r>
            <w:r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видам обучения и организации образовательной деятельности с целью </w:t>
            </w: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создания условий для творческого развития обучающихся, преподавателей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и применения инновационных технологий и методов обучения</w:t>
            </w:r>
          </w:p>
        </w:tc>
      </w:tr>
      <w:tr>
        <w:trPr>
          <w:trHeight w:val="56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316" w:type="auto"/>
            <w:textDirection w:val="lrTb"/>
            <w:vAlign w:val="top"/>
          </w:tcPr>
          <w:p>
            <w:pPr>
              <w:ind w:right="360" w:left="108" w:firstLine="0"/>
              <w:spacing w:before="0" w:after="0" w:line="276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Академический календарь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02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Календарь проведения учебных и контрольных мероприятий, практик в </w:t>
            </w: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течение учебного года с указанием дней отдыха (каникул и праздников)</w:t>
            </w:r>
          </w:p>
        </w:tc>
      </w:tr>
      <w:tr>
        <w:trPr>
          <w:trHeight w:val="55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316" w:type="auto"/>
            <w:textDirection w:val="lrTb"/>
            <w:vAlign w:val="top"/>
          </w:tcPr>
          <w:p>
            <w:pPr>
              <w:ind w:right="360" w:left="108" w:firstLine="0"/>
              <w:spacing w:before="0" w:after="0" w:line="276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Академический 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кредит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02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6" w:lineRule="auto"/>
              <w:jc w:val="left"/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Унифицированная единица измерения объема научной и (или) учебной </w:t>
            </w: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работы (нагрузки) обучающегося и (или) преподавателя</w:t>
            </w:r>
          </w:p>
        </w:tc>
      </w:tr>
      <w:tr>
        <w:trPr>
          <w:trHeight w:val="55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316" w:type="auto"/>
            <w:textDirection w:val="lrTb"/>
            <w:vAlign w:val="top"/>
          </w:tcPr>
          <w:p>
            <w:pPr>
              <w:ind w:right="360" w:left="108" w:firstLine="0"/>
              <w:spacing w:before="0" w:after="0" w:line="271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Академический период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0402" w:type="auto"/>
            <w:textDirection w:val="lrTb"/>
            <w:vAlign w:val="top"/>
            <w:vMerge w:val="restart"/>
          </w:tcPr>
          <w:p>
            <w:pPr>
              <w:ind w:right="104" w:left="0" w:firstLine="0"/>
              <w:spacing w:before="0" w:after="0" w:line="268" w:lineRule="auto"/>
              <w:jc w:val="right"/>
              <w:tabs>
                <w:tab w:val="left" w:leader="none" w:pos="4059"/>
                <w:tab w:val="right" w:leader="none" w:pos="7953"/>
              </w:tabs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Период теоретического обучения:	</w:t>
            </w: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семестр продолжительностью в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15</w:t>
            </w:r>
          </w:p>
          <w:p>
            <w:pPr>
              <w:ind w:right="36" w:left="108" w:firstLine="0"/>
              <w:spacing w:before="0" w:after="0" w:line="288" w:lineRule="auto"/>
              <w:jc w:val="left"/>
              <w:rPr>
                <w:color w:val="#000000"/>
                <w:sz w:val="21"/>
                <w:lang w:val="ru-RU"/>
                <w:spacing w:val="52"/>
                <w:w w:val="100"/>
                <w:strike w:val="false"/>
                <w:u w:val="singl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52"/>
                <w:w w:val="100"/>
                <w:strike w:val="false"/>
                <w:u w:val="single"/>
                <w:vertAlign w:val="baseline"/>
                <w:rFonts w:ascii="Arial" w:hAnsi="Arial"/>
              </w:rPr>
              <w:t xml:space="preserve">недель, триместр продолжительностью в 10 недель 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Академический час равен 1 контактному часу - 50 минутам</w:t>
            </w:r>
          </w:p>
        </w:tc>
      </w:tr>
      <w:tr>
        <w:trPr>
          <w:trHeight w:val="56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316" w:type="auto"/>
            <w:textDirection w:val="lrTb"/>
            <w:vAlign w:val="top"/>
          </w:tcPr>
          <w:p>
            <w:pPr>
              <w:ind w:right="0" w:left="119" w:firstLine="0"/>
              <w:spacing w:before="36" w:after="0" w:line="240" w:lineRule="auto"/>
              <w:jc w:val="left"/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Академический</w:t>
            </w:r>
          </w:p>
          <w:p>
            <w:pPr>
              <w:ind w:right="0" w:left="119" w:firstLine="0"/>
              <w:spacing w:before="36" w:after="0" w:line="204" w:lineRule="exact"/>
              <w:jc w:val="left"/>
              <w:rPr>
                <w:color w:val="#000000"/>
                <w:sz w:val="26"/>
                <w:lang w:val="ru-RU"/>
                <w:spacing w:val="0"/>
                <w:w w:val="8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6"/>
                <w:lang w:val="ru-RU"/>
                <w:spacing w:val="0"/>
                <w:w w:val="80"/>
                <w:strike w:val="false"/>
                <w:vertAlign w:val="baseline"/>
                <w:rFonts w:ascii="Courier New" w:hAnsi="Courier New"/>
              </w:rPr>
              <w:t xml:space="preserve">час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0402" w:type="auto"/>
            <w:textDirection w:val="lrTb"/>
            <w:vAlign w:val="top"/>
            <w:vMerge w:val="continue"/>
          </w:tcPr>
          <w:p/>
        </w:tc>
      </w:tr>
      <w:tr>
        <w:trPr>
          <w:trHeight w:val="83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316" w:type="auto"/>
            <w:textDirection w:val="lrTb"/>
            <w:vAlign w:val="top"/>
          </w:tcPr>
          <w:p>
            <w:pPr>
              <w:ind w:right="360" w:left="108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Академический рейтинг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обучающегося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02" w:type="auto"/>
            <w:textDirection w:val="lrTb"/>
            <w:vAlign w:val="top"/>
          </w:tcPr>
          <w:p>
            <w:pPr>
              <w:ind w:right="104" w:left="0" w:firstLine="0"/>
              <w:spacing w:before="0" w:after="0" w:line="277" w:lineRule="exact"/>
              <w:jc w:val="right"/>
              <w:rPr>
                <w:color w:val="#000000"/>
                <w:sz w:val="21"/>
                <w:lang w:val="ru-RU"/>
                <w:spacing w:val="1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4"/>
                <w:w w:val="100"/>
                <w:strike w:val="false"/>
                <w:vertAlign w:val="baseline"/>
                <w:rFonts w:ascii="Arial" w:hAnsi="Arial"/>
              </w:rPr>
              <w:t xml:space="preserve">Количественный показатель уровня овладения обучающимся учебной</w:t>
            </w:r>
          </w:p>
          <w:p>
            <w:pPr>
              <w:ind w:right="104" w:left="0" w:firstLine="0"/>
              <w:spacing w:before="0" w:after="0" w:line="37" w:lineRule="exact"/>
              <w:jc w:val="right"/>
              <w:tabs>
                <w:tab w:val="right" w:leader="none" w:pos="7949"/>
              </w:tabs>
              <w:rPr>
                <w:color w:val="#000000"/>
                <w:sz w:val="7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7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и	</w:t>
            </w:r>
            <w:r>
              <w:rPr>
                <w:color w:val="#000000"/>
                <w:sz w:val="7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</w:t>
            </w:r>
          </w:p>
          <w:p>
            <w:pPr>
              <w:ind w:right="144" w:left="108" w:firstLine="0"/>
              <w:spacing w:before="0" w:after="0" w:line="239" w:lineRule="exact"/>
              <w:jc w:val="left"/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программы дисциплин, составляемый по результатам промежуточной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аттестации</w:t>
            </w:r>
          </w:p>
        </w:tc>
      </w:tr>
      <w:tr>
        <w:trPr>
          <w:trHeight w:val="83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316" w:type="auto"/>
            <w:textDirection w:val="lrTb"/>
            <w:vAlign w:val="top"/>
          </w:tcPr>
          <w:p>
            <w:pPr>
              <w:ind w:right="396" w:left="108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Академическая степень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02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Степень освоения соответствующей программы обучения, присуждаемая </w:t>
            </w: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выпускнику вуза по результатам итоговой государственной аттестации</w:t>
            </w:r>
          </w:p>
        </w:tc>
      </w:tr>
      <w:tr>
        <w:trPr>
          <w:trHeight w:val="110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316" w:type="auto"/>
            <w:textDirection w:val="lrTb"/>
            <w:vAlign w:val="top"/>
          </w:tcPr>
          <w:p>
            <w:pPr>
              <w:ind w:right="396" w:left="108" w:firstLine="0"/>
              <w:spacing w:before="0" w:after="0" w:line="271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Академическая мобильность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обучающихся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02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3" w:lineRule="auto"/>
              <w:jc w:val="both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Перемещение обучающихся для обучения на определенный академический </w:t>
            </w:r>
            <w:r>
              <w:rPr>
                <w:color w:val="#000000"/>
                <w:sz w:val="21"/>
                <w:lang w:val="ru-RU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период внутри страны или за рубежом с обязательным перезачетпм </w:t>
            </w:r>
            <w:r>
              <w:rPr>
                <w:color w:val="#000000"/>
                <w:sz w:val="21"/>
                <w:lang w:val="ru-RU"/>
                <w:spacing w:val="21"/>
                <w:w w:val="100"/>
                <w:strike w:val="false"/>
                <w:vertAlign w:val="baseline"/>
                <w:rFonts w:ascii="Arial" w:hAnsi="Arial"/>
              </w:rPr>
              <w:t xml:space="preserve">освоенных образовательных программ в виде кредитов и ЕСТ в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университете или для продолжения учебы в другом вузе</w:t>
            </w:r>
          </w:p>
        </w:tc>
      </w:tr>
      <w:tr>
        <w:trPr>
          <w:trHeight w:val="59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316" w:type="auto"/>
            <w:textDirection w:val="lrTb"/>
            <w:vAlign w:val="top"/>
          </w:tcPr>
          <w:p>
            <w:pPr>
              <w:ind w:right="396" w:left="108" w:firstLine="0"/>
              <w:spacing w:before="36" w:after="0" w:line="276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Академическая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мобильность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02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Перемещение преподавателей для проведения исследования внутри страны </w:t>
            </w:r>
            <w:r>
              <w:rPr>
                <w:color w:val="#000000"/>
                <w:sz w:val="21"/>
                <w:lang w:val="ru-RU"/>
                <w:spacing w:val="32"/>
                <w:w w:val="100"/>
                <w:strike w:val="false"/>
                <w:vertAlign w:val="baseline"/>
                <w:rFonts w:ascii="Arial" w:hAnsi="Arial"/>
              </w:rPr>
              <w:t xml:space="preserve">или за рубежом на определенный академический </w:t>
            </w:r>
            <w:r>
              <w:rPr>
                <w:color w:val="#000000"/>
                <w:sz w:val="21"/>
                <w:lang w:val="ru-RU"/>
                <w:spacing w:val="32"/>
                <w:w w:val="100"/>
                <w:strike w:val="false"/>
                <w:u w:val="single"/>
                <w:vertAlign w:val="baseline"/>
                <w:rFonts w:ascii="Arial" w:hAnsi="Arial"/>
              </w:rPr>
              <w:t xml:space="preserve"> период </w:t>
            </w:r>
            <w:r>
              <w:rPr>
                <w:color w:val="#000000"/>
                <w:sz w:val="21"/>
                <w:lang w:val="ru-RU"/>
                <w:spacing w:val="32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</w:tbl>
    <w:p>
      <w:pPr>
        <w:sectPr>
          <w:pgSz w:w="11918" w:h="16854" w:orient="portrait"/>
          <w:type w:val="nextPage"/>
          <w:textDirection w:val="lrTb"/>
          <w:pgMar w:bottom="532" w:top="472" w:right="551" w:left="611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158"/>
        <w:gridCol w:w="693"/>
        <w:gridCol w:w="6814"/>
        <w:gridCol w:w="1181"/>
      </w:tblGrid>
      <w:tr>
        <w:trPr>
          <w:trHeight w:val="29" w:hRule="exact"/>
        </w:trPr>
        <w:tc>
          <w:tcPr>
            <w:gridSpan w:val="1"/>
            <w:tcBorders>
              <w:top w:val="none" w:sz="0" w:color="#000000"/>
              <w:bottom w:val="single" w:sz="5" w:color="#000000"/>
              <w:left w:val="none" w:sz="0" w:color="#000000"/>
              <w:right w:val="none" w:sz="0" w:color="#000000"/>
            </w:tcBorders>
            <w:tcW w:w="115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5" w:color="#000000"/>
              <w:left w:val="none" w:sz="0" w:color="#000000"/>
              <w:right w:val="single" w:sz="5" w:color="#000000"/>
            </w:tcBorders>
            <w:tcW w:w="1851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5" w:color="#000000"/>
              <w:right w:val="none" w:sz="0" w:color="#000000"/>
            </w:tcBorders>
            <w:tcW w:w="866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846" w:type="auto"/>
            <w:textDirection w:val="lrTb"/>
            <w:vAlign w:val="top"/>
          </w:tcPr>
          <w:p/>
        </w:tc>
      </w:tr>
      <w:tr>
        <w:trPr>
          <w:trHeight w:val="489" w:hRule="exact"/>
        </w:trPr>
        <w:tc>
          <w:tcPr>
            <w:gridSpan w:val="2"/>
            <w:tcBorders>
              <w:top w:val="single" w:sz="5" w:color="#000000"/>
              <w:bottom w:val="single" w:sz="5" w:color="#000000"/>
              <w:left w:val="none" w:sz="0" w:color="#000000"/>
              <w:right w:val="single" w:sz="5" w:color="#000000"/>
            </w:tcBorders>
            <w:tcW w:w="185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Внд-СИ-И8-о l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5" w:color="#000000"/>
              <w:right w:val="single" w:sz="4" w:color="#000000"/>
            </w:tcBorders>
            <w:tcW w:w="866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Академическая политика
</w:t>
              <w:br/>
            </w:r>
            <w:r>
              <w:rPr>
                <w:color w:val="#000000"/>
                <w:sz w:val="18"/>
                <w:lang w:val="ru-RU"/>
                <w:spacing w:val="-8"/>
                <w:w w:val="100"/>
                <w:strike w:val="false"/>
                <w:u w:val="single"/>
                <w:vertAlign w:val="baseline"/>
                <w:rFonts w:ascii="Verdana" w:hAnsi="Verdana"/>
              </w:rPr>
              <w:t xml:space="preserve">НАС «)Кетысусхий </w:t>
            </w:r>
            <w:r>
              <w:rPr>
                <w:color w:val="#000000"/>
                <w:sz w:val="17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у </w:t>
            </w:r>
            <w:r>
              <w:rPr>
                <w:color w:val="#000000"/>
                <w:sz w:val="18"/>
                <w:lang w:val="ru-RU"/>
                <w:spacing w:val="-8"/>
                <w:w w:val="100"/>
                <w:strike w:val="false"/>
                <w:u w:val="single"/>
                <w:vertAlign w:val="baseline"/>
                <w:rFonts w:ascii="Verdana" w:hAnsi="Verdana"/>
              </w:rPr>
              <w:t xml:space="preserve"> изерситет им .ИЖансугуровю&gt;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9846" w:type="auto"/>
            <w:textDirection w:val="lrTb"/>
            <w:vAlign w:val="center"/>
          </w:tcPr>
          <w:p>
            <w:pPr>
              <w:ind w:right="3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стр. 4 из 56</w:t>
            </w:r>
          </w:p>
        </w:tc>
      </w:tr>
      <w:tr>
        <w:trPr>
          <w:trHeight w:val="1" w:hRule="exact"/>
        </w:trPr>
        <w:tc>
          <w:tcPr>
            <w:gridSpan w:val="1"/>
            <w:tcBorders>
              <w:top w:val="single" w:sz="5" w:color="#000000"/>
              <w:bottom w:val="none" w:sz="0" w:color="#000000"/>
              <w:left w:val="none" w:sz="0" w:color="#000000"/>
              <w:right w:val="none" w:sz="0" w:color="#000000"/>
            </w:tcBorders>
            <w:tcW w:w="115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51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6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846" w:type="auto"/>
            <w:textDirection w:val="lrTb"/>
            <w:vAlign w:val="top"/>
          </w:tcPr>
          <w:p/>
        </w:tc>
      </w:tr>
    </w:tbl>
    <w:p>
      <w:pPr>
        <w:spacing w:before="275" w:after="0" w:line="20" w:lineRule="exact"/>
      </w:pPr>
    </w:p>
    <w:tbl>
      <w:tblPr>
        <w:jc w:val="left"/>
        <w:tblInd w:w="11" w:type="dxa"/>
        <w:tblLayout w:type="fixed"/>
        <w:tblCellMar>
          <w:left w:w="0" w:type="dxa"/>
          <w:right w:w="0" w:type="dxa"/>
        </w:tblCellMar>
      </w:tblPr>
      <w:tblGrid>
        <w:gridCol w:w="2077"/>
        <w:gridCol w:w="8093"/>
      </w:tblGrid>
      <w:tr>
        <w:trPr>
          <w:trHeight w:val="29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center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25"/>
                <w:lang w:val="ru-RU"/>
                <w:spacing w:val="-26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5"/>
                <w:lang w:val="ru-RU"/>
                <w:spacing w:val="-26"/>
                <w:w w:val="100"/>
                <w:strike w:val="false"/>
                <w:vertAlign w:val="baseline"/>
                <w:rFonts w:ascii="Courier New" w:hAnsi="Courier New"/>
              </w:rPr>
              <w:t xml:space="preserve">преподавателей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56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Бакалавриат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0" w:left="104" w:firstLine="0"/>
              <w:spacing w:before="36" w:after="0" w:line="278" w:lineRule="auto"/>
              <w:jc w:val="left"/>
              <w:tabs>
                <w:tab w:val="left" w:leader="none" w:pos="1251"/>
                <w:tab w:val="left" w:leader="none" w:pos="2376"/>
                <w:tab w:val="left" w:leader="none" w:pos="4644"/>
                <w:tab w:val="left" w:leader="none" w:pos="6156"/>
                <w:tab w:val="right" w:leader="none" w:pos="7988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Уровень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высшего	</w:t>
            </w:r>
            <w:r>
              <w:rPr>
                <w:color w:val="#000000"/>
                <w:sz w:val="21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профессионального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образования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е	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присуждением</w:t>
            </w:r>
          </w:p>
          <w:p>
            <w:pPr>
              <w:ind w:right="0" w:left="104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академической степени «бакалавр»</w:t>
            </w:r>
          </w:p>
        </w:tc>
      </w:tr>
      <w:tr>
        <w:trPr>
          <w:trHeight w:val="56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Магистратура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108" w:left="108" w:firstLine="0"/>
              <w:spacing w:before="0" w:after="0" w:line="28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Уровень послевузовского профессионального образования с присуждением </w:t>
            </w:r>
            <w:r>
              <w:rPr>
                <w:color w:val="#000000"/>
                <w:sz w:val="20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академической степени «магистр»</w:t>
            </w:r>
          </w:p>
        </w:tc>
      </w:tr>
      <w:tr>
        <w:trPr>
          <w:trHeight w:val="56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Докторантура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108" w:left="108" w:firstLine="0"/>
              <w:spacing w:before="0" w:after="0" w:line="264" w:lineRule="auto"/>
              <w:jc w:val="left"/>
              <w:rPr>
                <w:color w:val="#000000"/>
                <w:sz w:val="21"/>
                <w:lang w:val="ru-RU"/>
                <w:spacing w:val="1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4"/>
                <w:w w:val="100"/>
                <w:strike w:val="false"/>
                <w:vertAlign w:val="baseline"/>
                <w:rFonts w:ascii="Arial" w:hAnsi="Arial"/>
              </w:rPr>
              <w:t xml:space="preserve">Форма подготовки научных и научно-педагогических кадров высшей 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квалификации в высших </w:t>
            </w:r>
            <w:r>
              <w:rPr>
                <w:color w:val="#000000"/>
                <w:sz w:val="20"/>
                <w:lang w:val="ru-RU"/>
                <w:spacing w:val="3"/>
                <w:w w:val="100"/>
                <w:strike w:val="false"/>
                <w:vertAlign w:val="baseline"/>
                <w:rFonts w:ascii="Verdana" w:hAnsi="Verdana"/>
              </w:rPr>
              <w:t xml:space="preserve">учебных заведени</w:t>
            </w:r>
            <w:r>
              <w:rPr>
                <w:color w:val="#000000"/>
                <w:sz w:val="20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ях 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и научных организациях</w:t>
            </w:r>
          </w:p>
        </w:tc>
      </w:tr>
      <w:tr>
        <w:trPr>
          <w:trHeight w:val="1113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684" w:left="122" w:firstLine="0"/>
              <w:spacing w:before="0" w:after="0" w:line="276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Балльно- рейтинговая буквенная</w:t>
            </w:r>
          </w:p>
          <w:p>
            <w:pPr>
              <w:ind w:right="0" w:left="122" w:firstLine="0"/>
              <w:spacing w:before="0" w:after="0" w:line="213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система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6" w:lineRule="auto"/>
              <w:jc w:val="both"/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Система оценки уровни учебных достижений в баллах, соответствующих </w:t>
            </w:r>
            <w:r>
              <w:rPr>
                <w:color w:val="#000000"/>
                <w:sz w:val="21"/>
                <w:lang w:val="ru-RU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принятой в международной практике буквенной системе с цифровым </w:t>
            </w: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эквивалентом, и позволяющая установить рейтинг обучающихся</w:t>
            </w:r>
          </w:p>
        </w:tc>
      </w:tr>
      <w:tr>
        <w:trPr>
          <w:trHeight w:val="1407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Дескрипторы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8" w:lineRule="auto"/>
              <w:jc w:val="both"/>
              <w:rPr>
                <w:color w:val="#000000"/>
                <w:sz w:val="21"/>
                <w:lang w:val="ru-RU"/>
                <w:spacing w:val="1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3"/>
                <w:w w:val="100"/>
                <w:strike w:val="false"/>
                <w:vertAlign w:val="baseline"/>
                <w:rFonts w:ascii="Arial" w:hAnsi="Arial"/>
              </w:rPr>
              <w:t xml:space="preserve">Описание уровня и объема знаний, умений, навыков и компетенций, 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приобретенных обучающимися по завершению изучения образовательной </w:t>
            </w: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программы соответствующего уровня (ступени) высшего и послевузовского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образования, базирующиеся на результатах обучения, сформированных компетенциях и академических кредитах</w:t>
            </w:r>
          </w:p>
        </w:tc>
      </w:tr>
      <w:tr>
        <w:trPr>
          <w:trHeight w:val="110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216" w:left="122" w:firstLine="0"/>
              <w:spacing w:before="0" w:after="0" w:line="276" w:lineRule="auto"/>
              <w:jc w:val="both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Дистанционные </w:t>
            </w:r>
            <w:r>
              <w:rPr>
                <w:color w:val="#000000"/>
                <w:sz w:val="21"/>
                <w:lang w:val="ru-RU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образовательные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технологии</w:t>
            </w:r>
          </w:p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(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ДОТ)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180" w:left="108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Совокупность информационных технологий, позволяющих осуществлять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образовательный процесс опосредованньпиi образом</w:t>
            </w:r>
          </w:p>
        </w:tc>
      </w:tr>
      <w:tr>
        <w:trPr>
          <w:trHeight w:val="140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360" w:left="122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Дисциплины по выбору</w:t>
            </w:r>
          </w:p>
          <w:p>
            <w:pPr>
              <w:ind w:right="0" w:left="122" w:firstLine="0"/>
              <w:spacing w:before="0" w:after="0" w:line="271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(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элективные)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3" w:lineRule="auto"/>
              <w:jc w:val="both"/>
              <w:rPr>
                <w:color w:val="#000000"/>
                <w:sz w:val="21"/>
                <w:lang w:val="ru-RU"/>
                <w:spacing w:val="1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9"/>
                <w:w w:val="100"/>
                <w:strike w:val="false"/>
                <w:vertAlign w:val="baseline"/>
                <w:rFonts w:ascii="Arial" w:hAnsi="Arial"/>
              </w:rPr>
              <w:t xml:space="preserve">Учебные дисциплины, входящие в компонент по выбору в рамках </w:t>
            </w:r>
            <w:r>
              <w:rPr>
                <w:color w:val="#000000"/>
                <w:sz w:val="21"/>
                <w:lang w:val="ru-RU"/>
                <w:spacing w:val="13"/>
                <w:w w:val="100"/>
                <w:strike w:val="false"/>
                <w:vertAlign w:val="baseline"/>
                <w:rFonts w:ascii="Arial" w:hAnsi="Arial"/>
              </w:rPr>
              <w:t xml:space="preserve">установленных кредитов и отражающие индивидуальную подготовку </w:t>
            </w:r>
            <w:r>
              <w:rPr>
                <w:color w:val="#000000"/>
                <w:sz w:val="21"/>
                <w:lang w:val="ru-RU"/>
                <w:spacing w:val="16"/>
                <w:w w:val="100"/>
                <w:strike w:val="false"/>
                <w:vertAlign w:val="baseline"/>
                <w:rFonts w:ascii="Arial" w:hAnsi="Arial"/>
              </w:rPr>
              <w:t xml:space="preserve">обучающегося. При включении элективного компонента в каталоги </w:t>
            </w:r>
            <w:r>
              <w:rPr>
                <w:color w:val="#000000"/>
                <w:sz w:val="21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  <w:t xml:space="preserve">дисциплин учитывается специфика социально-экономического развития и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потребности региона в подготовке кадров</w:t>
            </w:r>
          </w:p>
        </w:tc>
      </w:tr>
      <w:tr>
        <w:trPr>
          <w:trHeight w:val="112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288" w:left="108" w:firstLine="0"/>
              <w:spacing w:before="36" w:after="0" w:line="273" w:lineRule="auto"/>
              <w:jc w:val="both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Дополнительная </w:t>
            </w:r>
            <w:r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образовательная 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программа</w:t>
            </w:r>
          </w:p>
          <w:p>
            <w:pPr>
              <w:ind w:right="0" w:left="108" w:firstLine="0"/>
              <w:spacing w:before="0" w:after="0" w:line="213" w:lineRule="auto"/>
              <w:jc w:val="left"/>
              <w:rPr>
                <w:color w:val="#000000"/>
                <w:sz w:val="24"/>
                <w:lang w:val="ru-RU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4"/>
                <w:lang w:val="ru-RU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(Minor)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3" w:lineRule="auto"/>
              <w:jc w:val="both"/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Совокупность дисциплин и (или) модулей и других видов учебной работы, </w:t>
            </w:r>
            <w:r>
              <w:rPr>
                <w:color w:val="#000000"/>
                <w:sz w:val="21"/>
                <w:lang w:val="ru-RU"/>
                <w:spacing w:val="17"/>
                <w:w w:val="100"/>
                <w:strike w:val="false"/>
                <w:vertAlign w:val="baseline"/>
                <w:rFonts w:ascii="Arial" w:hAnsi="Arial"/>
              </w:rPr>
              <w:t xml:space="preserve">определенная обучающимся для изучения с целью формирования </w:t>
            </w:r>
            <w:r>
              <w:rPr>
                <w:color w:val="#000000"/>
                <w:sz w:val="20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дополнительных </w:t>
            </w: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компетенций</w:t>
            </w:r>
          </w:p>
        </w:tc>
      </w:tr>
      <w:tr>
        <w:trPr>
          <w:trHeight w:val="139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252" w:left="108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Европейская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система 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трансферта и накопления </w:t>
            </w:r>
            <w:r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кредитов (ЕСТ)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3" w:lineRule="auto"/>
              <w:jc w:val="both"/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Способ перевода кредитов, полученных студентов за рубежом, в кредиты,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которые засчитываются для получения им степени по возвращении в свою </w:t>
            </w:r>
            <w:r>
              <w:rPr>
                <w:color w:val="#000000"/>
                <w:sz w:val="21"/>
                <w:lang w:val="ru-RU"/>
                <w:spacing w:val="17"/>
                <w:w w:val="100"/>
                <w:strike w:val="false"/>
                <w:vertAlign w:val="baseline"/>
                <w:rFonts w:ascii="Arial" w:hAnsi="Arial"/>
              </w:rPr>
              <w:t xml:space="preserve">организацию образования, а также накопления кредитов в рамках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образовательных программ</w:t>
            </w:r>
          </w:p>
        </w:tc>
      </w:tr>
      <w:tr>
        <w:trPr>
          <w:trHeight w:val="137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180" w:left="108" w:firstLine="0"/>
              <w:spacing w:before="0" w:after="0" w:line="268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Индивидуальный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учебный план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  <w:vMerge w:val="restart"/>
          </w:tcPr>
          <w:p>
            <w:pPr>
              <w:ind w:right="0" w:left="104" w:firstLine="0"/>
              <w:spacing w:before="0" w:after="0" w:line="268" w:lineRule="exact"/>
              <w:jc w:val="left"/>
              <w:tabs>
                <w:tab w:val="left" w:leader="none" w:pos="1487"/>
                <w:tab w:val="left" w:leader="none" w:pos="3132"/>
                <w:tab w:val="left" w:leader="none" w:pos="5195"/>
                <w:tab w:val="right" w:leader="none" w:pos="7963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Документ,	</w:t>
            </w:r>
            <w:r>
              <w:rPr>
                <w:color w:val="#000000"/>
                <w:sz w:val="20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отражающий	</w:t>
            </w:r>
            <w:r>
              <w:rPr>
                <w:color w:val="#000000"/>
                <w:sz w:val="21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образовательную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траекторию	</w:t>
            </w: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конкретного</w:t>
            </w:r>
          </w:p>
          <w:p>
            <w:pPr>
              <w:ind w:right="0" w:left="104" w:firstLine="0"/>
              <w:spacing w:before="0" w:after="0" w:line="271" w:lineRule="exact"/>
              <w:jc w:val="both"/>
              <w:rPr>
                <w:color w:val="#000000"/>
                <w:sz w:val="21"/>
                <w:lang w:val="ru-RU"/>
                <w:spacing w:val="1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8"/>
                <w:w w:val="100"/>
                <w:strike w:val="false"/>
                <w:vertAlign w:val="baseline"/>
                <w:rFonts w:ascii="Arial" w:hAnsi="Arial"/>
              </w:rPr>
              <w:t xml:space="preserve">обучающегося. ИУП составляется обучающимся самостоятельно с </w:t>
            </w:r>
            <w:r>
              <w:rPr>
                <w:color w:val="#000000"/>
                <w:sz w:val="21"/>
                <w:lang w:val="ru-RU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помощью эдвайзера на каждый </w:t>
            </w:r>
            <w:r>
              <w:rPr>
                <w:color w:val="#000000"/>
                <w:sz w:val="20"/>
                <w:lang w:val="ru-RU"/>
                <w:spacing w:val="12"/>
                <w:w w:val="100"/>
                <w:strike w:val="false"/>
                <w:vertAlign w:val="baseline"/>
                <w:rFonts w:ascii="Verdana" w:hAnsi="Verdana"/>
              </w:rPr>
              <w:t xml:space="preserve">учебный год на основании типового </w:t>
            </w:r>
            <w:r>
              <w:rPr>
                <w:color w:val="#000000"/>
                <w:sz w:val="20"/>
                <w:lang w:val="ru-RU"/>
                <w:spacing w:val="3"/>
                <w:w w:val="100"/>
                <w:strike w:val="false"/>
                <w:vertAlign w:val="baseline"/>
                <w:rFonts w:ascii="Verdana" w:hAnsi="Verdana"/>
              </w:rPr>
              <w:t xml:space="preserve">учебного плана и каталога элективных дисциплин. В ИУП указывается </w:t>
            </w:r>
            <w:r>
              <w:rPr>
                <w:color w:val="#000000"/>
                <w:sz w:val="20"/>
                <w:lang w:val="ru-RU"/>
                <w:spacing w:val="75"/>
                <w:w w:val="100"/>
                <w:strike w:val="false"/>
                <w:u w:val="single"/>
                <w:vertAlign w:val="baseline"/>
                <w:rFonts w:ascii="Verdana" w:hAnsi="Verdana"/>
              </w:rPr>
              <w:t xml:space="preserve">перечень дисциплин и количество кредитов  </w:t>
            </w:r>
            <w:r>
              <w:rPr>
                <w:color w:val="#000000"/>
                <w:sz w:val="20"/>
                <w:lang w:val="ru-RU"/>
                <w:spacing w:val="14"/>
                <w:w w:val="100"/>
                <w:strike w:val="false"/>
                <w:vertAlign w:val="baseline"/>
                <w:rFonts w:ascii="Verdana" w:hAnsi="Verdana"/>
              </w:rPr>
              <w:t xml:space="preserve">Проверка учебных достижений обучающегося, проводимая после </w:t>
            </w:r>
            <w:r>
              <w:rPr>
                <w:color w:val="#000000"/>
                <w:sz w:val="20"/>
                <w:lang w:val="ru-RU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завершения изучения дисциплины в пе.иод экзаменационной сессии</w:t>
            </w:r>
          </w:p>
        </w:tc>
      </w:tr>
      <w:tr>
        <w:trPr>
          <w:trHeight w:val="56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972" w:left="108" w:firstLine="0"/>
              <w:spacing w:before="0" w:after="0" w:line="273" w:lineRule="auto"/>
              <w:jc w:val="left"/>
              <w:rPr>
                <w:color w:val="#000000"/>
                <w:sz w:val="20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Итоговый контроль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  <w:vMerge w:val="continue"/>
          </w:tcPr>
          <w:p/>
        </w:tc>
      </w:tr>
      <w:tr>
        <w:trPr>
          <w:trHeight w:val="83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864" w:left="108" w:firstLine="0"/>
              <w:spacing w:before="0" w:after="0" w:line="271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Итоговая аттестация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0" w:left="104" w:firstLine="0"/>
              <w:spacing w:before="0" w:after="0" w:line="270" w:lineRule="exact"/>
              <w:jc w:val="left"/>
              <w:tabs>
                <w:tab w:val="left" w:leader="none" w:pos="1570"/>
                <w:tab w:val="left" w:leader="none" w:pos="3074"/>
                <w:tab w:val="left" w:leader="none" w:pos="3456"/>
                <w:tab w:val="left" w:leader="none" w:pos="4378"/>
                <w:tab w:val="left" w:leader="none" w:pos="5958"/>
                <w:tab w:val="right" w:leader="none" w:pos="7963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Процедура,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проводимая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с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целью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определения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степени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усвоения</w:t>
            </w:r>
          </w:p>
          <w:p>
            <w:pPr>
              <w:ind w:right="108" w:left="104" w:firstLine="0"/>
              <w:spacing w:before="0" w:after="0" w:line="255" w:lineRule="exact"/>
              <w:jc w:val="left"/>
              <w:tabs>
                <w:tab w:val="left" w:leader="none" w:pos="1912"/>
                <w:tab w:val="left" w:leader="none" w:pos="3074"/>
                <w:tab w:val="left" w:leader="none" w:pos="5252"/>
                <w:tab w:val="left" w:leader="none" w:pos="6185"/>
                <w:tab w:val="right" w:leader="none" w:pos="7963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обучающимися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программ	</w:t>
            </w: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соответствующего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уровня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образования,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по
</w:t>
              <w:br/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результатам которой выдается документ об образовании (диплом)</w:t>
            </w:r>
          </w:p>
        </w:tc>
      </w:tr>
      <w:tr>
        <w:trPr>
          <w:trHeight w:val="110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252" w:left="108" w:firstLine="0"/>
              <w:spacing w:before="0" w:after="0" w:line="250" w:lineRule="exact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Информационно 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</w:p>
          <w:p>
            <w:pPr>
              <w:ind w:right="252" w:left="108" w:firstLine="0"/>
              <w:spacing w:before="0" w:after="0" w:line="255" w:lineRule="exact"/>
              <w:jc w:val="left"/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образовательные 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ресурсы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180" w:left="108" w:firstLine="0"/>
              <w:spacing w:before="0" w:after="0" w:line="271" w:lineRule="auto"/>
              <w:jc w:val="both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Формализованные идеи и знания образовательного характера, различные </w:t>
            </w:r>
            <w:r>
              <w:rPr>
                <w:color w:val="#000000"/>
                <w:sz w:val="21"/>
                <w:lang w:val="ru-RU"/>
                <w:spacing w:val="11"/>
                <w:w w:val="100"/>
                <w:strike w:val="false"/>
                <w:vertAlign w:val="baseline"/>
                <w:rFonts w:ascii="Arial" w:hAnsi="Arial"/>
              </w:rPr>
              <w:t xml:space="preserve">данные, методы и средства их накопления, хранения и обмена межу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источниками и потребителями информации</w:t>
            </w:r>
          </w:p>
        </w:tc>
      </w:tr>
      <w:tr>
        <w:trPr>
          <w:trHeight w:val="1397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8" w:type="auto"/>
            <w:textDirection w:val="lrTb"/>
            <w:vAlign w:val="top"/>
          </w:tcPr>
          <w:p>
            <w:pPr>
              <w:ind w:right="288" w:left="108" w:firstLine="0"/>
              <w:spacing w:before="0" w:after="0" w:line="290" w:lineRule="auto"/>
              <w:jc w:val="left"/>
              <w:rPr>
                <w:color w:val="#000000"/>
                <w:sz w:val="20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Информационно 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</w:p>
          <w:p>
            <w:pPr>
              <w:ind w:right="216" w:left="108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образовательный портал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1" w:type="auto"/>
            <w:textDirection w:val="lrTb"/>
            <w:vAlign w:val="top"/>
          </w:tcPr>
          <w:p>
            <w:pPr>
              <w:ind w:right="0" w:left="104" w:firstLine="0"/>
              <w:spacing w:before="0" w:after="0" w:line="278" w:lineRule="auto"/>
              <w:jc w:val="left"/>
              <w:tabs>
                <w:tab w:val="left" w:leader="none" w:pos="3798"/>
                <w:tab w:val="right" w:leader="none" w:pos="7884"/>
              </w:tabs>
              <w:rPr>
                <w:color w:val="#000000"/>
                <w:sz w:val="20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Системно</w:t>
            </w:r>
            <w:r>
              <w:rPr>
                <w:color w:val="#000000"/>
                <w:sz w:val="20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  <w:r>
              <w:rPr>
                <w:color w:val="#000000"/>
                <w:sz w:val="20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организованная	</w:t>
            </w:r>
            <w:r>
              <w:rPr>
                <w:color w:val="#000000"/>
                <w:sz w:val="20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взаимосвязанная	</w:t>
            </w:r>
            <w:r>
              <w:rPr>
                <w:color w:val="#000000"/>
                <w:sz w:val="20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совокупность</w:t>
            </w:r>
          </w:p>
          <w:p>
            <w:pPr>
              <w:ind w:right="0" w:left="104" w:firstLine="0"/>
              <w:spacing w:before="0" w:after="0" w:line="271" w:lineRule="auto"/>
              <w:jc w:val="left"/>
              <w:tabs>
                <w:tab w:val="left" w:leader="none" w:pos="2286"/>
                <w:tab w:val="left" w:leader="none" w:pos="3539"/>
                <w:tab w:val="left" w:leader="none" w:pos="4014"/>
                <w:tab w:val="left" w:leader="none" w:pos="5278"/>
                <w:tab w:val="right" w:leader="none" w:pos="7884"/>
              </w:tabs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информационных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ресурсов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сервисов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Интернет,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содержащая</w:t>
            </w:r>
          </w:p>
          <w:p>
            <w:pPr>
              <w:ind w:right="180" w:left="104" w:firstLine="0"/>
              <w:spacing w:before="0" w:after="0" w:line="273" w:lineRule="auto"/>
              <w:jc w:val="both"/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административно-академическую, учебно-методическую информацию,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позволяющая организовать образовательный процесс по дистанционной образовательной технологии</w:t>
            </w:r>
          </w:p>
        </w:tc>
      </w:tr>
    </w:tbl>
    <w:p>
      <w:pPr>
        <w:sectPr>
          <w:pgSz w:w="11918" w:h="16854" w:orient="portrait"/>
          <w:type w:val="nextPage"/>
          <w:textDirection w:val="lrTb"/>
          <w:pgMar w:bottom="370" w:top="514" w:right="801" w:left="865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542"/>
        <w:gridCol w:w="306"/>
        <w:gridCol w:w="1155"/>
        <w:gridCol w:w="4530"/>
        <w:gridCol w:w="1144"/>
        <w:gridCol w:w="1422"/>
      </w:tblGrid>
      <w:tr>
        <w:trPr>
          <w:trHeight w:val="28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1542" w:type="auto"/>
            <w:textDirection w:val="lrTb"/>
            <w:vAlign w:val="top"/>
            <w:vMerge w:val="restart"/>
          </w:tcPr>
          <w:p>
            <w:pPr>
              <w:ind w:right="3" w:left="0" w:firstLine="0"/>
              <w:spacing w:before="0" w:after="0" w:line="240" w:lineRule="auto"/>
              <w:jc w:val="right"/>
              <w:rPr>
                <w:color w:val="#000000"/>
                <w:sz w:val="27"/>
                <w:lang w:val="ru-RU"/>
                <w:spacing w:val="-36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7"/>
                <w:lang w:val="ru-RU"/>
                <w:spacing w:val="-36"/>
                <w:w w:val="105"/>
                <w:strike w:val="false"/>
                <w:vertAlign w:val="baseline"/>
                <w:rFonts w:ascii="Arial" w:hAnsi="Arial"/>
              </w:rPr>
              <w:t xml:space="preserve">внц</w:t>
            </w:r>
            <w:r>
              <w:rPr>
                <w:color w:val="#000000"/>
                <w:sz w:val="25"/>
                <w:lang w:val="ru-RU"/>
                <w:spacing w:val="-16"/>
                <w:w w:val="100"/>
                <w:strike w:val="false"/>
                <w:vertAlign w:val="baseline"/>
                <w:rFonts w:ascii="Tahoma" w:hAnsi="Tahoma"/>
              </w:rPr>
              <w:t xml:space="preserve">-7и-ов-о 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single" w:sz="5" w:color="#000000"/>
            </w:tcBorders>
            <w:tcW w:w="1848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5" w:color="#000000"/>
              <w:right w:val="none" w:sz="0" w:color="#000000"/>
            </w:tcBorders>
            <w:tcW w:w="3003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none" w:sz="0" w:color="#000000"/>
            </w:tcBorders>
            <w:tcW w:w="7533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none" w:sz="0" w:color="#000000"/>
            </w:tcBorders>
            <w:tcW w:w="8677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none" w:sz="0" w:color="#000000"/>
            </w:tcBorders>
            <w:tcW w:w="10099" w:type="auto"/>
            <w:textDirection w:val="lrTb"/>
            <w:vAlign w:val="top"/>
          </w:tcPr>
          <w:p/>
        </w:tc>
      </w:tr>
      <w:tr>
        <w:trPr>
          <w:trHeight w:val="471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none" w:sz="0" w:color="#000000"/>
              <w:right w:val="none" w:sz="0" w:color="#000000"/>
            </w:tcBorders>
            <w:tcW w:w="1542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single" w:sz="5" w:color="#000000"/>
            </w:tcBorders>
            <w:tcW w:w="1848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5" w:color="#000000"/>
              <w:right w:val="none" w:sz="0" w:color="#000000"/>
            </w:tcBorders>
            <w:tcW w:w="3003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0" w:sz="0" w:color="#000000"/>
              <w:left w:val="none" w:sz="0" w:color="#000000"/>
              <w:right w:val="none" w:sz="0" w:color="#000000"/>
            </w:tcBorders>
            <w:tcW w:w="7533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64" w:lineRule="auto"/>
              <w:jc w:val="center"/>
              <w:rPr>
                <w:color w:val="#000000"/>
                <w:sz w:val="18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Академическая политика
</w:t>
              <w:br/>
            </w:r>
            <w:r>
              <w:rPr>
                <w:color w:val="#000000"/>
                <w:sz w:val="18"/>
                <w:lang w:val="ru-RU"/>
                <w:spacing w:val="-9"/>
                <w:w w:val="100"/>
                <w:strike w:val="false"/>
                <w:u w:val="single"/>
                <w:vertAlign w:val="baseline"/>
                <w:rFonts w:ascii="Verdana" w:hAnsi="Verdana"/>
              </w:rPr>
              <w:t xml:space="preserve">НАД «Жетысуский университет им.И.Жансугурова»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single" w:sz="4" w:color="#000000"/>
            </w:tcBorders>
            <w:tcW w:w="8677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none" w:sz="0" w:color="#000000"/>
            </w:tcBorders>
            <w:tcW w:w="1009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стр. </w:t>
            </w:r>
            <w:r>
              <w:rPr>
                <w:color w:val="#000000"/>
                <w:sz w:val="18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5 из 56</w:t>
            </w:r>
          </w:p>
        </w:tc>
      </w:tr>
      <w:tr>
        <w:trPr>
          <w:trHeight w:val="25" w:hRule="exact"/>
        </w:trPr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1542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1848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3003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7533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single" w:sz="4" w:color="#000000"/>
            </w:tcBorders>
            <w:tcW w:w="8677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single" w:sz="4" w:color="#000000"/>
              <w:right w:val="none" w:sz="0" w:color="#000000"/>
            </w:tcBorders>
            <w:tcW w:w="10099" w:type="auto"/>
            <w:textDirection w:val="lrTb"/>
            <w:vAlign w:val="top"/>
          </w:tcPr>
          <w:p/>
        </w:tc>
      </w:tr>
      <w:tr>
        <w:trPr>
          <w:trHeight w:val="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54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003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7533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77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99" w:type="auto"/>
            <w:textDirection w:val="lrTb"/>
            <w:vAlign w:val="top"/>
          </w:tcPr>
          <w:p/>
        </w:tc>
      </w:tr>
    </w:tbl>
    <w:p>
      <w:pPr>
        <w:spacing w:before="279" w:after="0" w:line="20" w:lineRule="exact"/>
      </w:pPr>
    </w:p>
    <w:tbl>
      <w:tblPr>
        <w:jc w:val="left"/>
        <w:tblInd w:w="16" w:type="dxa"/>
        <w:tblLayout w:type="fixed"/>
        <w:tblCellMar>
          <w:left w:w="0" w:type="dxa"/>
          <w:right w:w="0" w:type="dxa"/>
        </w:tblCellMar>
      </w:tblPr>
      <w:tblGrid>
        <w:gridCol w:w="2074"/>
        <w:gridCol w:w="8092"/>
      </w:tblGrid>
      <w:tr>
        <w:trPr>
          <w:trHeight w:val="113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144" w:left="144" w:firstLine="0"/>
              <w:spacing w:before="36" w:after="0" w:line="273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Индивидуальный план работы магистранта/докт оранта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0" w:left="104" w:firstLine="0"/>
              <w:spacing w:before="0" w:after="0" w:line="287" w:lineRule="exact"/>
              <w:jc w:val="left"/>
              <w:tabs>
                <w:tab w:val="left" w:leader="none" w:pos="1583"/>
                <w:tab w:val="left" w:leader="none" w:pos="3297"/>
                <w:tab w:val="right" w:leader="none" w:pos="6101"/>
                <w:tab w:val="left" w:leader="none" w:pos="6479"/>
                <w:tab w:val="right" w:leader="none" w:pos="7984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Документ,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отражающий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учебную	</w:t>
            </w:r>
            <w:r>
              <w:rPr>
                <w:color w:val="#000000"/>
                <w:sz w:val="21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(теоретическое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обучение)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</w:t>
            </w:r>
          </w:p>
          <w:p>
            <w:pPr>
              <w:ind w:right="0" w:left="104" w:firstLine="0"/>
              <w:spacing w:before="0" w:after="0" w:line="275" w:lineRule="exact"/>
              <w:jc w:val="left"/>
              <w:tabs>
                <w:tab w:val="left" w:leader="none" w:pos="2696"/>
                <w:tab w:val="right" w:leader="none" w:pos="7984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исследовательскую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(научно	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исследовательская/экспериментально-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  <w:p>
            <w:pPr>
              <w:ind w:right="108" w:left="104" w:firstLine="0"/>
              <w:spacing w:before="0" w:after="0" w:line="254" w:lineRule="exact"/>
              <w:jc w:val="left"/>
              <w:tabs>
                <w:tab w:val="left" w:leader="none" w:pos="2447"/>
                <w:tab w:val="left" w:leader="none" w:pos="3607"/>
                <w:tab w:val="right" w:leader="none" w:pos="6101"/>
                <w:tab w:val="right" w:leader="none" w:pos="7984"/>
              </w:tabs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исследовательская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работа)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траекторию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освоения	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обучающимся
</w:t>
              <w:br/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образовательной программы магистратуры/докторантуры</w:t>
            </w:r>
          </w:p>
        </w:tc>
      </w:tr>
      <w:tr>
        <w:trPr>
          <w:trHeight w:val="112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828" w:left="144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Каталог дисциплин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3" w:lineRule="auto"/>
              <w:jc w:val="both"/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Каталог, содержащий необходимую информацию обо всех дисциплинах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текущего учебного года; в каталог включается информация об основном </w:t>
            </w:r>
            <w:r>
              <w:rPr>
                <w:color w:val="#000000"/>
                <w:sz w:val="21"/>
                <w:lang w:val="ru-RU"/>
                <w:spacing w:val="13"/>
                <w:w w:val="100"/>
                <w:strike w:val="false"/>
                <w:vertAlign w:val="baseline"/>
                <w:rFonts w:ascii="Arial" w:hAnsi="Arial"/>
              </w:rPr>
              <w:t xml:space="preserve">содержании дисциплины, целях и задачах изучения, пререквизитах,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постреквизитах и др.</w:t>
            </w:r>
          </w:p>
        </w:tc>
      </w:tr>
      <w:tr>
        <w:trPr>
          <w:trHeight w:val="29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center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Летний семестр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center"/>
          </w:tcPr>
          <w:p>
            <w:pPr>
              <w:ind w:right="0" w:left="104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Составная час iъ учебного процесса продолжительностью не менее б недель</w:t>
            </w:r>
          </w:p>
        </w:tc>
      </w:tr>
      <w:tr>
        <w:trPr>
          <w:trHeight w:val="56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Обучающггеся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0" w:left="104" w:firstLine="0"/>
              <w:spacing w:before="36" w:after="0" w:line="283" w:lineRule="auto"/>
              <w:jc w:val="left"/>
              <w:tabs>
                <w:tab w:val="left" w:leader="none" w:pos="1026"/>
                <w:tab w:val="left" w:leader="none" w:pos="2727"/>
                <w:tab w:val="left" w:leader="none" w:pos="3258"/>
                <w:tab w:val="left" w:leader="none" w:pos="4788"/>
                <w:tab w:val="right" w:leader="none" w:pos="7966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Лица,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обучающиеся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на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программах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бакалавриата,	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магистратуры,</w:t>
            </w:r>
          </w:p>
          <w:p>
            <w:pPr>
              <w:ind w:right="0" w:left="104" w:firstLine="0"/>
              <w:spacing w:before="0" w:after="0" w:line="228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докторануры</w:t>
            </w:r>
          </w:p>
        </w:tc>
      </w:tr>
      <w:tr>
        <w:trPr>
          <w:trHeight w:val="55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504" w:left="108" w:firstLine="0"/>
              <w:spacing w:before="0" w:after="0" w:line="268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Обязательные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дисциплины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0" w:left="104" w:firstLine="0"/>
              <w:spacing w:before="36" w:after="0" w:line="278" w:lineRule="auto"/>
              <w:jc w:val="left"/>
              <w:tabs>
                <w:tab w:val="left" w:leader="none" w:pos="1746"/>
                <w:tab w:val="left" w:leader="none" w:pos="3069"/>
                <w:tab w:val="left" w:leader="none" w:pos="4869"/>
                <w:tab w:val="left" w:leader="none" w:pos="5211"/>
                <w:tab w:val="left" w:leader="none" w:pos="6831"/>
                <w:tab w:val="right" w:leader="none" w:pos="7977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Дисциплины,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изучаемые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обучающимися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в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обязательном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порядке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в</w:t>
            </w:r>
          </w:p>
          <w:p>
            <w:pPr>
              <w:ind w:right="0" w:left="104" w:firstLine="0"/>
              <w:spacing w:before="0" w:after="0" w:line="228" w:lineRule="auto"/>
              <w:jc w:val="left"/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соответствии с ГОСО и ТУП специальностей</w:t>
            </w:r>
          </w:p>
        </w:tc>
      </w:tr>
      <w:tr>
        <w:trPr>
          <w:trHeight w:val="83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216" w:left="108" w:firstLine="0"/>
              <w:spacing w:before="0" w:after="0" w:line="271" w:lineRule="auto"/>
              <w:jc w:val="left"/>
              <w:rPr>
                <w:color w:val="#000000"/>
                <w:sz w:val="21"/>
                <w:lang w:val="ru-RU"/>
                <w:spacing w:val="-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Образовательная 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программа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0" w:left="104" w:firstLine="0"/>
              <w:spacing w:before="0" w:after="0" w:line="283" w:lineRule="exact"/>
              <w:jc w:val="left"/>
              <w:tabs>
                <w:tab w:val="left" w:leader="none" w:pos="2289"/>
                <w:tab w:val="right" w:leader="none" w:pos="7970"/>
              </w:tabs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Профессиональная	</w:t>
            </w:r>
            <w:r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учебная программа высшего	</w:t>
            </w:r>
            <w:r>
              <w:rPr>
                <w:color w:val="#000000"/>
                <w:sz w:val="21"/>
                <w:lang w:val="ru-RU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или послевузовского</w:t>
            </w:r>
          </w:p>
          <w:p>
            <w:pPr>
              <w:ind w:right="144" w:left="104" w:firstLine="0"/>
              <w:spacing w:before="0" w:after="0" w:line="255" w:lineRule="exact"/>
              <w:jc w:val="left"/>
              <w:tabs>
                <w:tab w:val="left" w:leader="none" w:pos="1724"/>
                <w:tab w:val="left" w:leader="none" w:pos="3391"/>
                <w:tab w:val="left" w:leader="none" w:pos="3887"/>
                <w:tab w:val="left" w:leader="none" w:pos="5320"/>
                <w:tab w:val="left" w:leader="none" w:pos="6285"/>
                <w:tab w:val="right" w:leader="none" w:pos="7970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образования,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направленная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на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подготовку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кадров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с	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присвоением
</w:t>
              <w:br/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соответствующей степени (бакалавр, магистр, доктор философии (PhD)).</w:t>
            </w:r>
          </w:p>
        </w:tc>
      </w:tr>
      <w:tr>
        <w:trPr>
          <w:trHeight w:val="113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252" w:left="119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Основная </w:t>
            </w:r>
            <w:r>
              <w:rPr>
                <w:color w:val="#000000"/>
                <w:sz w:val="21"/>
                <w:lang w:val="ru-RU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образовательная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программа</w:t>
            </w:r>
          </w:p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(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Маj </w:t>
            </w:r>
            <w:r>
              <w:rPr>
                <w:color w:val="#000000"/>
                <w:sz w:val="20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ог)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Образовательная программа, определенная обучающимся для изучения с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целью формирования ключевых компетенций</w:t>
            </w:r>
          </w:p>
        </w:tc>
      </w:tr>
      <w:tr>
        <w:trPr>
          <w:trHeight w:val="1113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0" w:left="119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Офис</w:t>
            </w:r>
          </w:p>
          <w:p>
            <w:pPr>
              <w:ind w:right="612" w:left="119" w:firstLine="0"/>
              <w:spacing w:before="0" w:after="0" w:line="28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Регистратора (ОР)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0" w:left="104" w:firstLine="0"/>
              <w:spacing w:before="0" w:after="0" w:line="296" w:lineRule="exact"/>
              <w:jc w:val="left"/>
              <w:tabs>
                <w:tab w:val="left" w:leader="none" w:pos="1259"/>
                <w:tab w:val="left" w:leader="none" w:pos="3056"/>
                <w:tab w:val="left" w:leader="none" w:pos="4193"/>
                <w:tab w:val="left" w:leader="none" w:pos="5893"/>
                <w:tab w:val="right" w:leader="none" w:pos="7966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Служба,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занимающаяся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записью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обучающихся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на	</w:t>
            </w: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преподаваемые</w:t>
            </w:r>
          </w:p>
          <w:p>
            <w:pPr>
              <w:ind w:right="144" w:left="104" w:firstLine="0"/>
              <w:spacing w:before="0" w:after="0" w:line="276" w:lineRule="exact"/>
              <w:jc w:val="left"/>
              <w:tabs>
                <w:tab w:val="right" w:leader="none" w:pos="7963"/>
              </w:tabs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дисциплины, регистрацией всех их учебных достижений на протяжении
</w:t>
              <w:br/>
            </w:r>
            <w:r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всего периода обучения,	</w:t>
            </w:r>
            <w:r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обеспечивающая организацию рубехсного и</w:t>
            </w:r>
          </w:p>
          <w:p>
            <w:pPr>
              <w:ind w:right="5148" w:left="0" w:firstLine="0"/>
              <w:spacing w:before="0" w:after="0" w:line="41" w:lineRule="exact"/>
              <w:jc w:val="right"/>
              <w:rPr>
                <w:color w:val="#000000"/>
                <w:sz w:val="7"/>
                <w:lang w:val="ru-RU"/>
                <w:spacing w:val="0"/>
                <w:w w:val="25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7"/>
                <w:lang w:val="ru-RU"/>
                <w:spacing w:val="0"/>
                <w:w w:val="250"/>
                <w:strike w:val="false"/>
                <w:vertAlign w:val="baseline"/>
                <w:rFonts w:ascii="Arial" w:hAnsi="Arial"/>
              </w:rPr>
              <w:t xml:space="preserve">и</w:t>
            </w:r>
          </w:p>
          <w:p>
            <w:pPr>
              <w:ind w:right="0" w:left="104" w:firstLine="0"/>
              <w:spacing w:before="0" w:after="0" w:line="220" w:lineRule="exact"/>
              <w:jc w:val="left"/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итогового контроля знании</w:t>
            </w:r>
          </w:p>
        </w:tc>
      </w:tr>
      <w:tr>
        <w:trPr>
          <w:trHeight w:val="111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216" w:left="108" w:firstLine="0"/>
              <w:spacing w:before="0" w:after="0" w:line="283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Период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перерегистрации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0" w:left="104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1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5"/>
                <w:w w:val="100"/>
                <w:strike w:val="false"/>
                <w:vertAlign w:val="baseline"/>
                <w:rFonts w:ascii="Arial" w:hAnsi="Arial"/>
              </w:rPr>
              <w:t xml:space="preserve">Период, в течение которого обучающийся может изменить свой </w:t>
            </w:r>
            <w:r>
              <w:rPr>
                <w:color w:val="#000000"/>
                <w:sz w:val="21"/>
                <w:lang w:val="ru-RU"/>
                <w:spacing w:val="15"/>
                <w:w w:val="100"/>
                <w:strike w:val="false"/>
                <w:vertAlign w:val="baseline"/>
                <w:rFonts w:ascii="Tahoma" w:hAnsi="Tahoma"/>
              </w:rPr>
              <w:t xml:space="preserve">ИУП,</w:t>
            </w:r>
          </w:p>
          <w:p>
            <w:pPr>
              <w:ind w:right="0" w:left="5594" w:firstLine="0"/>
              <w:spacing w:before="36" w:after="0" w:line="38" w:lineRule="exact"/>
              <w:jc w:val="left"/>
              <w:rPr>
                <w:color w:val="#000000"/>
                <w:sz w:val="7"/>
                <w:lang w:val="ru-RU"/>
                <w:spacing w:val="0"/>
                <w:w w:val="25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7"/>
                <w:lang w:val="ru-RU"/>
                <w:spacing w:val="0"/>
                <w:w w:val="250"/>
                <w:strike w:val="false"/>
                <w:vertAlign w:val="baseline"/>
                <w:rFonts w:ascii="Arial" w:hAnsi="Arial"/>
              </w:rPr>
              <w:t xml:space="preserve">и</w:t>
            </w:r>
          </w:p>
          <w:p>
            <w:pPr>
              <w:ind w:right="144" w:left="108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отказавшись от одного курса и записавшись на другой; как правило, первая </w:t>
            </w: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неделя занятий в начале учебного семестра.</w:t>
            </w:r>
          </w:p>
        </w:tc>
      </w:tr>
      <w:tr>
        <w:trPr>
          <w:trHeight w:val="83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Пререквизиты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8" w:lineRule="auto"/>
              <w:jc w:val="both"/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Дисциплины и (или) модули и другие виды учебной работы, содержащие </w:t>
            </w:r>
            <w:r>
              <w:rPr>
                <w:color w:val="#000000"/>
                <w:sz w:val="21"/>
                <w:lang w:val="ru-RU"/>
                <w:spacing w:val="14"/>
                <w:w w:val="100"/>
                <w:strike w:val="false"/>
                <w:vertAlign w:val="baseline"/>
                <w:rFonts w:ascii="Arial" w:hAnsi="Arial"/>
              </w:rPr>
              <w:t xml:space="preserve">знания, умения, навыки и компетенции, необходимые для освоения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изучаемой дисциплины и (или) модуля.</w:t>
            </w:r>
          </w:p>
        </w:tc>
      </w:tr>
      <w:tr>
        <w:trPr>
          <w:trHeight w:val="84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Постреквизиты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6" w:lineRule="auto"/>
              <w:jc w:val="both"/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Дисциплины и (или) модули и другие виды учебной работы, для изучения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которых требуются знания, умения, навыки и компетенции, приобретаемые </w:t>
            </w: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по завершении изучения данной дисциплины и (или) модуля</w:t>
            </w:r>
          </w:p>
        </w:tc>
      </w:tr>
      <w:tr>
        <w:trPr>
          <w:trHeight w:val="110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648" w:left="108" w:firstLine="0"/>
              <w:spacing w:before="0" w:after="0" w:line="271" w:lineRule="auto"/>
              <w:jc w:val="left"/>
              <w:rPr>
                <w:color w:val="#000000"/>
                <w:sz w:val="20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Раздаточный 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материал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3" w:lineRule="auto"/>
              <w:jc w:val="both"/>
              <w:rPr>
                <w:color w:val="#000000"/>
                <w:sz w:val="20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Наглядный иллюстративный материал, раздаваемый в процессе занятия для </w:t>
            </w:r>
            <w:r>
              <w:rPr>
                <w:color w:val="#000000"/>
                <w:sz w:val="21"/>
                <w:lang w:val="ru-RU"/>
                <w:spacing w:val="14"/>
                <w:w w:val="100"/>
                <w:strike w:val="false"/>
                <w:vertAlign w:val="baseline"/>
                <w:rFonts w:ascii="Arial" w:hAnsi="Arial"/>
              </w:rPr>
              <w:t xml:space="preserve">мотивации обучающегося к успешному творческому усвоению темы </w:t>
            </w:r>
            <w:r>
              <w:rPr>
                <w:color w:val="#000000"/>
                <w:sz w:val="21"/>
                <w:lang w:val="ru-RU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(тезисы, лекции, ссылки, примеры, глоссарий, задания для самостоятельной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работы и др.)</w:t>
            </w:r>
          </w:p>
        </w:tc>
      </w:tr>
      <w:tr>
        <w:trPr>
          <w:trHeight w:val="55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900" w:left="108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Рубежный контроль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Проверка учебных достижений обучающихся, проводимая преподавателем на 8-й и 15-й неделях</w:t>
            </w:r>
          </w:p>
        </w:tc>
      </w:tr>
      <w:tr>
        <w:trPr>
          <w:trHeight w:val="83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396" w:left="108" w:firstLine="0"/>
              <w:spacing w:before="36" w:after="0" w:line="273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Регистрация на учебную</w:t>
            </w:r>
          </w:p>
          <w:p>
            <w:pPr>
              <w:ind w:right="0" w:left="108" w:firstLine="0"/>
              <w:spacing w:before="0" w:after="0" w:line="206" w:lineRule="exact"/>
              <w:jc w:val="left"/>
              <w:rPr>
                <w:color w:val="#000000"/>
                <w:sz w:val="26"/>
                <w:lang w:val="ru-RU"/>
                <w:spacing w:val="-2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6"/>
                <w:lang w:val="ru-RU"/>
                <w:spacing w:val="-20"/>
                <w:w w:val="100"/>
                <w:strike w:val="false"/>
                <w:vertAlign w:val="baseline"/>
                <w:rFonts w:ascii="Courier New" w:hAnsi="Courier New"/>
              </w:rPr>
              <w:t xml:space="preserve">дисциплину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0" w:left="104" w:firstLine="0"/>
              <w:spacing w:before="0" w:after="0" w:line="268" w:lineRule="auto"/>
              <w:jc w:val="left"/>
              <w:tabs>
                <w:tab w:val="left" w:leader="none" w:pos="1566"/>
                <w:tab w:val="left" w:leader="none" w:pos="3186"/>
                <w:tab w:val="left" w:leader="none" w:pos="4932"/>
                <w:tab w:val="left" w:leader="none" w:pos="5499"/>
                <w:tab w:val="right" w:leader="none" w:pos="7966"/>
              </w:tabs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Процедура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регистрации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обучающихся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на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учебные	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дисциплины</w:t>
            </w:r>
          </w:p>
          <w:p>
            <w:pPr>
              <w:ind w:right="0" w:left="104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предстоящего академического периода/года</w:t>
            </w:r>
          </w:p>
        </w:tc>
      </w:tr>
      <w:tr>
        <w:trPr>
          <w:trHeight w:val="110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720" w:left="108" w:firstLine="0"/>
              <w:spacing w:before="0" w:after="0" w:line="272" w:lineRule="exact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Регистратор офиса</w:t>
            </w:r>
          </w:p>
          <w:p>
            <w:pPr>
              <w:ind w:right="612" w:left="108" w:firstLine="0"/>
              <w:spacing w:before="0" w:after="0" w:line="248" w:lineRule="exact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Регистратора (ОР)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6" w:lineRule="auto"/>
              <w:jc w:val="both"/>
              <w:rPr>
                <w:color w:val="#000000"/>
                <w:sz w:val="21"/>
                <w:lang w:val="ru-RU"/>
                <w:spacing w:val="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9"/>
                <w:w w:val="100"/>
                <w:strike w:val="false"/>
                <w:vertAlign w:val="baseline"/>
                <w:rFonts w:ascii="Arial" w:hAnsi="Arial"/>
              </w:rPr>
              <w:t xml:space="preserve">Лицо, занимающееся регистрацией всей истории учебных достижений </w:t>
            </w:r>
            <w:r>
              <w:rPr>
                <w:color w:val="#000000"/>
                <w:sz w:val="21"/>
                <w:lang w:val="ru-RU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обучающегося и обеспечивающий организацию всех видов контроля </w:t>
            </w: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знаний и расчет его академического рейтинга</w:t>
            </w:r>
          </w:p>
        </w:tc>
      </w:tr>
      <w:tr>
        <w:trPr>
          <w:trHeight w:val="169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90" w:type="auto"/>
            <w:textDirection w:val="lrTb"/>
            <w:vAlign w:val="top"/>
          </w:tcPr>
          <w:p>
            <w:pPr>
              <w:ind w:right="216" w:left="108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-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Самостоятельная 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работа</w:t>
            </w:r>
          </w:p>
          <w:p>
            <w:pPr>
              <w:ind w:right="216" w:left="108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обучающегося </w:t>
            </w:r>
            <w:r>
              <w:rPr>
                <w:color w:val="#000000"/>
                <w:sz w:val="25"/>
                <w:lang w:val="ru-RU"/>
                <w:spacing w:val="4"/>
                <w:w w:val="95"/>
                <w:strike w:val="false"/>
                <w:vertAlign w:val="baseline"/>
                <w:rFonts w:ascii="Times New Roman" w:hAnsi="Times New Roman"/>
              </w:rPr>
              <w:t xml:space="preserve">(CPCICPM/</w:t>
            </w:r>
            <w:r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СРД)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82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6" w:lineRule="auto"/>
              <w:jc w:val="both"/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Работа па определенному перечню тем, отведенных преподавателем на 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самостоятельное изучение обучающимся, контролируемых в виде тестов, </w:t>
            </w:r>
            <w:r>
              <w:rPr>
                <w:color w:val="#000000"/>
                <w:sz w:val="21"/>
                <w:lang w:val="ru-RU"/>
                <w:spacing w:val="9"/>
                <w:w w:val="100"/>
                <w:strike w:val="false"/>
                <w:vertAlign w:val="baseline"/>
                <w:rFonts w:ascii="Arial" w:hAnsi="Arial"/>
              </w:rPr>
              <w:t xml:space="preserve">контрольных работ, коллоквиумов, рефератов, сочинений и отчетов; в </w:t>
            </w:r>
            <w:r>
              <w:rPr>
                <w:color w:val="#000000"/>
                <w:sz w:val="21"/>
                <w:lang w:val="ru-RU"/>
                <w:spacing w:val="9"/>
                <w:w w:val="100"/>
                <w:strike w:val="false"/>
                <w:vertAlign w:val="baseline"/>
                <w:rFonts w:ascii="Arial" w:hAnsi="Arial"/>
              </w:rPr>
              <w:t xml:space="preserve">зависимости от категории обучающихся она подразделяется на СРС -</w:t>
            </w:r>
            <w:r>
              <w:rPr>
                <w:color w:val="#000000"/>
                <w:sz w:val="21"/>
                <w:lang w:val="ru-RU"/>
                <w:spacing w:val="15"/>
                <w:w w:val="100"/>
                <w:strike w:val="false"/>
                <w:vertAlign w:val="baseline"/>
                <w:rFonts w:ascii="Arial" w:hAnsi="Arial"/>
              </w:rPr>
              <w:t xml:space="preserve">самостоятЕльная </w:t>
            </w:r>
            <w:r>
              <w:rPr>
                <w:color w:val="#000000"/>
                <w:sz w:val="21"/>
                <w:lang w:val="ru-RU"/>
                <w:spacing w:val="15"/>
                <w:w w:val="100"/>
                <w:strike w:val="false"/>
                <w:vertAlign w:val="baseline"/>
                <w:rFonts w:ascii="Arial" w:hAnsi="Arial"/>
              </w:rPr>
              <w:t xml:space="preserve">работа студента, СРМ - самостоятельная работа 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магистранта, СРД - самостоятельная работа докторанта</w:t>
            </w:r>
          </w:p>
        </w:tc>
      </w:tr>
    </w:tbl>
    <w:sectPr>
      <w:pgSz w:w="11918" w:h="16854" w:orient="portrait"/>
      <w:type w:val="nextPage"/>
      <w:textDirection w:val="lrTb"/>
      <w:pgMar w:bottom="350" w:top="474" w:right="825" w:left="841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Courier New">
    <w:charset w:val="00"/>
    <w:pitch w:val="fixed"/>
    <w:family w:val="modern"/>
    <w:panose1 w:val="02020603050405020304"/>
  </w:font>
  <w:font w:name="Times New Roman">
    <w:charset w:val="00"/>
    <w:pitch w:val="variable"/>
    <w:family w:val="roman"/>
    <w:panose1 w:val="02020603050405020304"/>
  </w:font>
  <w:font w:name="Arial">
    <w:charset w:val="00"/>
    <w:pitch w:val="variable"/>
    <w:family w:val="swiss"/>
    <w:panose1 w:val="02020603050405020304"/>
  </w:font>
  <w:font w:name="Tahoma">
    <w:charset w:val="CC"/>
    <w:pitch w:val="variable"/>
    <w:family w:val="swiss"/>
    <w:panose1 w:val="02020603050405020304"/>
  </w:font>
  <w:font w:name="Verdana">
    <w:charset w:val="CC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decimal"/>
      <w:lvlText w:val="%1."/>
      <w:start w:val="1"/>
      <w:lvlJc w:val="left"/>
      <w:pPr>
        <w:ind w:left="720"/>
        <w:tabs>
          <w:tab w:val="decimal" w:pos="144"/>
        </w:tabs>
      </w:pPr>
      <w:rPr>
        <w:color w:val="#000000"/>
        <w:sz w:val="22"/>
        <w:lang w:val="ru-RU"/>
        <w:spacing w:val="-10"/>
        <w:w w:val="100"/>
        <w:strike w:val="false"/>
        <w:vertAlign w:val="baseline"/>
        <w:rFonts w:ascii="Arial" w:hAnsi="Arial"/>
      </w:r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numbering" Target="/word/numbering.xml" Id="drId4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