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9C" w:rsidRPr="0007623E" w:rsidRDefault="00184FB0">
      <w:pPr>
        <w:pStyle w:val="2"/>
        <w:jc w:val="center"/>
        <w:rPr>
          <w:rFonts w:eastAsia="Times New Roman"/>
          <w:sz w:val="20"/>
          <w:szCs w:val="20"/>
        </w:rPr>
      </w:pPr>
      <w:r w:rsidRPr="0007623E">
        <w:rPr>
          <w:rFonts w:eastAsia="Times New Roman"/>
          <w:sz w:val="20"/>
          <w:szCs w:val="20"/>
        </w:rPr>
        <w:t xml:space="preserve">ЗАКОН УКРАЇНИ </w:t>
      </w:r>
    </w:p>
    <w:p w:rsidR="0079079C" w:rsidRPr="0007623E" w:rsidRDefault="00184FB0">
      <w:pPr>
        <w:pStyle w:val="2"/>
        <w:jc w:val="center"/>
        <w:rPr>
          <w:rFonts w:eastAsia="Times New Roman"/>
          <w:sz w:val="20"/>
          <w:szCs w:val="20"/>
        </w:rPr>
      </w:pPr>
      <w:r w:rsidRPr="0007623E">
        <w:rPr>
          <w:rFonts w:eastAsia="Times New Roman"/>
          <w:sz w:val="20"/>
          <w:szCs w:val="20"/>
        </w:rPr>
        <w:t xml:space="preserve">Про електронний цифровий </w:t>
      </w:r>
      <w:proofErr w:type="gramStart"/>
      <w:r w:rsidRPr="0007623E">
        <w:rPr>
          <w:rFonts w:eastAsia="Times New Roman"/>
          <w:sz w:val="20"/>
          <w:szCs w:val="20"/>
        </w:rPr>
        <w:t>п</w:t>
      </w:r>
      <w:proofErr w:type="gramEnd"/>
      <w:r w:rsidRPr="0007623E">
        <w:rPr>
          <w:rFonts w:eastAsia="Times New Roman"/>
          <w:sz w:val="20"/>
          <w:szCs w:val="20"/>
        </w:rPr>
        <w:t xml:space="preserve">ідпис </w:t>
      </w:r>
    </w:p>
    <w:p w:rsidR="0079079C" w:rsidRPr="0007623E" w:rsidRDefault="00184FB0">
      <w:pPr>
        <w:pStyle w:val="a3"/>
        <w:jc w:val="center"/>
        <w:rPr>
          <w:sz w:val="20"/>
          <w:szCs w:val="20"/>
        </w:rPr>
      </w:pPr>
      <w:r w:rsidRPr="0007623E">
        <w:rPr>
          <w:sz w:val="20"/>
          <w:szCs w:val="20"/>
        </w:rPr>
        <w:t>Із змінами і доповненнями, внесеними</w:t>
      </w:r>
      <w:r w:rsidRPr="0007623E">
        <w:rPr>
          <w:sz w:val="20"/>
          <w:szCs w:val="20"/>
        </w:rPr>
        <w:br/>
        <w:t> Законами України</w:t>
      </w:r>
      <w:r w:rsidRPr="0007623E">
        <w:rPr>
          <w:sz w:val="20"/>
          <w:szCs w:val="20"/>
        </w:rPr>
        <w:br/>
        <w:t> від 15 січня 2009 року N 879-VI,</w:t>
      </w:r>
      <w:r w:rsidRPr="0007623E">
        <w:rPr>
          <w:sz w:val="20"/>
          <w:szCs w:val="20"/>
        </w:rPr>
        <w:br/>
        <w:t> від 18 вересня 2012 року N 5284-VI,</w:t>
      </w:r>
      <w:r w:rsidRPr="0007623E">
        <w:rPr>
          <w:sz w:val="20"/>
          <w:szCs w:val="20"/>
        </w:rPr>
        <w:br/>
        <w:t> від 2 березня 2015 року N 222-VIII</w:t>
      </w:r>
    </w:p>
    <w:p w:rsidR="0079079C" w:rsidRPr="0007623E" w:rsidRDefault="00184FB0">
      <w:pPr>
        <w:pStyle w:val="a3"/>
        <w:jc w:val="both"/>
        <w:rPr>
          <w:sz w:val="20"/>
          <w:szCs w:val="20"/>
        </w:rPr>
      </w:pPr>
      <w:r w:rsidRPr="0007623E">
        <w:rPr>
          <w:sz w:val="20"/>
          <w:szCs w:val="20"/>
        </w:rPr>
        <w:t xml:space="preserve">Цей Закон визначає правовий статус електронного цифрового </w:t>
      </w:r>
      <w:proofErr w:type="gramStart"/>
      <w:r w:rsidRPr="0007623E">
        <w:rPr>
          <w:sz w:val="20"/>
          <w:szCs w:val="20"/>
        </w:rPr>
        <w:t>п</w:t>
      </w:r>
      <w:proofErr w:type="gramEnd"/>
      <w:r w:rsidRPr="0007623E">
        <w:rPr>
          <w:sz w:val="20"/>
          <w:szCs w:val="20"/>
        </w:rPr>
        <w:t xml:space="preserve">ідпису та регулює відносини, що виникають при використанні електронного цифрового підпису. </w:t>
      </w:r>
    </w:p>
    <w:p w:rsidR="0079079C" w:rsidRPr="0007623E" w:rsidRDefault="00184FB0">
      <w:pPr>
        <w:pStyle w:val="a3"/>
        <w:jc w:val="both"/>
        <w:rPr>
          <w:sz w:val="20"/>
          <w:szCs w:val="20"/>
        </w:rPr>
      </w:pPr>
      <w:r w:rsidRPr="0007623E">
        <w:rPr>
          <w:sz w:val="20"/>
          <w:szCs w:val="20"/>
        </w:rPr>
        <w:t xml:space="preserve">Дія цього Закону не поширюється на відносини, що виникають </w:t>
      </w:r>
      <w:proofErr w:type="gramStart"/>
      <w:r w:rsidRPr="0007623E">
        <w:rPr>
          <w:sz w:val="20"/>
          <w:szCs w:val="20"/>
        </w:rPr>
        <w:t>п</w:t>
      </w:r>
      <w:proofErr w:type="gramEnd"/>
      <w:r w:rsidRPr="0007623E">
        <w:rPr>
          <w:sz w:val="20"/>
          <w:szCs w:val="20"/>
        </w:rPr>
        <w:t xml:space="preserve">ід час використання інших видів електронного підпису, в тому числі переведеного у цифрову форму зображення власноручного підпису. </w:t>
      </w:r>
    </w:p>
    <w:p w:rsidR="0079079C" w:rsidRPr="0007623E" w:rsidRDefault="00184FB0">
      <w:pPr>
        <w:pStyle w:val="a3"/>
        <w:jc w:val="both"/>
        <w:rPr>
          <w:sz w:val="20"/>
          <w:szCs w:val="20"/>
        </w:rPr>
      </w:pPr>
      <w:r w:rsidRPr="0007623E">
        <w:rPr>
          <w:sz w:val="20"/>
          <w:szCs w:val="20"/>
        </w:rPr>
        <w:t xml:space="preserve">Якщо міжнародним договором, згода на обов'язковість якого надана Верховною Радою України, встановлено інші правила, </w:t>
      </w:r>
      <w:proofErr w:type="gramStart"/>
      <w:r w:rsidRPr="0007623E">
        <w:rPr>
          <w:sz w:val="20"/>
          <w:szCs w:val="20"/>
        </w:rPr>
        <w:t>ніж</w:t>
      </w:r>
      <w:proofErr w:type="gramEnd"/>
      <w:r w:rsidRPr="0007623E">
        <w:rPr>
          <w:sz w:val="20"/>
          <w:szCs w:val="20"/>
        </w:rPr>
        <w:t xml:space="preserve"> ті, що передбачені цим Законом, застосовуються правила міжнародного договору. </w:t>
      </w:r>
    </w:p>
    <w:p w:rsidR="0079079C" w:rsidRPr="0007623E" w:rsidRDefault="00184FB0">
      <w:pPr>
        <w:pStyle w:val="3"/>
        <w:jc w:val="center"/>
        <w:rPr>
          <w:rFonts w:eastAsia="Times New Roman"/>
          <w:sz w:val="20"/>
          <w:szCs w:val="20"/>
        </w:rPr>
      </w:pPr>
      <w:r w:rsidRPr="0007623E">
        <w:rPr>
          <w:rFonts w:eastAsia="Times New Roman"/>
          <w:sz w:val="20"/>
          <w:szCs w:val="20"/>
        </w:rPr>
        <w:t>Стаття 1. Визначення терміні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 xml:space="preserve">У цьому Законі терміни вживаються </w:t>
      </w:r>
      <w:proofErr w:type="gramStart"/>
      <w:r w:rsidRPr="0007623E">
        <w:rPr>
          <w:sz w:val="20"/>
          <w:szCs w:val="20"/>
        </w:rPr>
        <w:t>у</w:t>
      </w:r>
      <w:proofErr w:type="gramEnd"/>
      <w:r w:rsidRPr="0007623E">
        <w:rPr>
          <w:sz w:val="20"/>
          <w:szCs w:val="20"/>
        </w:rPr>
        <w:t xml:space="preserve"> такому значенні: </w:t>
      </w:r>
      <w:bookmarkStart w:id="0" w:name="_GoBack"/>
      <w:bookmarkEnd w:id="0"/>
    </w:p>
    <w:p w:rsidR="0079079C" w:rsidRPr="0007623E" w:rsidRDefault="00184FB0">
      <w:pPr>
        <w:pStyle w:val="a3"/>
        <w:jc w:val="both"/>
        <w:rPr>
          <w:sz w:val="20"/>
          <w:szCs w:val="20"/>
        </w:rPr>
      </w:pPr>
      <w:r w:rsidRPr="0007623E">
        <w:rPr>
          <w:sz w:val="20"/>
          <w:szCs w:val="20"/>
        </w:rPr>
        <w:t xml:space="preserve">електронний </w:t>
      </w:r>
      <w:proofErr w:type="gramStart"/>
      <w:r w:rsidRPr="0007623E">
        <w:rPr>
          <w:sz w:val="20"/>
          <w:szCs w:val="20"/>
        </w:rPr>
        <w:t>п</w:t>
      </w:r>
      <w:proofErr w:type="gramEnd"/>
      <w:r w:rsidRPr="0007623E">
        <w:rPr>
          <w:sz w:val="20"/>
          <w:szCs w:val="20"/>
        </w:rPr>
        <w:t xml:space="preserve">ідпис - дані в електронній формі, які додаються до інших електронних даних або логічно з ними пов'язані та призначені для ідентифікації підписувача цих даних; </w:t>
      </w:r>
    </w:p>
    <w:p w:rsidR="0079079C" w:rsidRPr="0007623E" w:rsidRDefault="00184FB0">
      <w:pPr>
        <w:pStyle w:val="a3"/>
        <w:jc w:val="both"/>
        <w:rPr>
          <w:sz w:val="20"/>
          <w:szCs w:val="20"/>
        </w:rPr>
      </w:pPr>
      <w:r w:rsidRPr="0007623E">
        <w:rPr>
          <w:sz w:val="20"/>
          <w:szCs w:val="20"/>
        </w:rPr>
        <w:t xml:space="preserve">електронний цифровий </w:t>
      </w:r>
      <w:proofErr w:type="gramStart"/>
      <w:r w:rsidRPr="0007623E">
        <w:rPr>
          <w:sz w:val="20"/>
          <w:szCs w:val="20"/>
        </w:rPr>
        <w:t>п</w:t>
      </w:r>
      <w:proofErr w:type="gramEnd"/>
      <w:r w:rsidRPr="0007623E">
        <w:rPr>
          <w:sz w:val="20"/>
          <w:szCs w:val="20"/>
        </w:rPr>
        <w:t xml:space="preserve">ідпис -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w:t>
      </w:r>
      <w:proofErr w:type="gramStart"/>
      <w:r w:rsidRPr="0007623E">
        <w:rPr>
          <w:sz w:val="20"/>
          <w:szCs w:val="20"/>
        </w:rPr>
        <w:t>п</w:t>
      </w:r>
      <w:proofErr w:type="gramEnd"/>
      <w:r w:rsidRPr="0007623E">
        <w:rPr>
          <w:sz w:val="20"/>
          <w:szCs w:val="20"/>
        </w:rPr>
        <w:t xml:space="preserve">ідпис накладається за допомогою особистого ключа та перевіряється за допомогою відкритого ключа; </w:t>
      </w:r>
    </w:p>
    <w:p w:rsidR="0079079C" w:rsidRPr="0007623E" w:rsidRDefault="00184FB0">
      <w:pPr>
        <w:pStyle w:val="a3"/>
        <w:jc w:val="both"/>
        <w:rPr>
          <w:sz w:val="20"/>
          <w:szCs w:val="20"/>
        </w:rPr>
      </w:pPr>
      <w:r w:rsidRPr="0007623E">
        <w:rPr>
          <w:sz w:val="20"/>
          <w:szCs w:val="20"/>
        </w:rPr>
        <w:t xml:space="preserve">засіб електронного цифрового </w:t>
      </w:r>
      <w:proofErr w:type="gramStart"/>
      <w:r w:rsidRPr="0007623E">
        <w:rPr>
          <w:sz w:val="20"/>
          <w:szCs w:val="20"/>
        </w:rPr>
        <w:t>п</w:t>
      </w:r>
      <w:proofErr w:type="gramEnd"/>
      <w:r w:rsidRPr="0007623E">
        <w:rPr>
          <w:sz w:val="20"/>
          <w:szCs w:val="20"/>
        </w:rPr>
        <w:t xml:space="preserve">ідпису - програмний засіб, програмно-апаратний або апаратний пристрій, призначені для генерації ключів, накладення та/або перевірки електронного цифрового підпису; </w:t>
      </w:r>
    </w:p>
    <w:p w:rsidR="0079079C" w:rsidRPr="0007623E" w:rsidRDefault="00184FB0">
      <w:pPr>
        <w:pStyle w:val="a3"/>
        <w:jc w:val="both"/>
        <w:rPr>
          <w:sz w:val="20"/>
          <w:szCs w:val="20"/>
        </w:rPr>
      </w:pPr>
      <w:r w:rsidRPr="0007623E">
        <w:rPr>
          <w:sz w:val="20"/>
          <w:szCs w:val="20"/>
        </w:rPr>
        <w:t xml:space="preserve">особистий ключ - параметр криптографічного алгоритму формування електронного цифрового </w:t>
      </w:r>
      <w:proofErr w:type="gramStart"/>
      <w:r w:rsidRPr="0007623E">
        <w:rPr>
          <w:sz w:val="20"/>
          <w:szCs w:val="20"/>
        </w:rPr>
        <w:t>п</w:t>
      </w:r>
      <w:proofErr w:type="gramEnd"/>
      <w:r w:rsidRPr="0007623E">
        <w:rPr>
          <w:sz w:val="20"/>
          <w:szCs w:val="20"/>
        </w:rPr>
        <w:t xml:space="preserve">ідпису, доступний тільки підписувачу; </w:t>
      </w:r>
    </w:p>
    <w:p w:rsidR="0079079C" w:rsidRPr="0007623E" w:rsidRDefault="00184FB0">
      <w:pPr>
        <w:pStyle w:val="a3"/>
        <w:jc w:val="both"/>
        <w:rPr>
          <w:sz w:val="20"/>
          <w:szCs w:val="20"/>
        </w:rPr>
      </w:pPr>
      <w:r w:rsidRPr="0007623E">
        <w:rPr>
          <w:sz w:val="20"/>
          <w:szCs w:val="20"/>
        </w:rPr>
        <w:t xml:space="preserve">відкритий ключ - параметр криптографічного алгоритму перевірки електронного цифрового </w:t>
      </w:r>
      <w:proofErr w:type="gramStart"/>
      <w:r w:rsidRPr="0007623E">
        <w:rPr>
          <w:sz w:val="20"/>
          <w:szCs w:val="20"/>
        </w:rPr>
        <w:t>п</w:t>
      </w:r>
      <w:proofErr w:type="gramEnd"/>
      <w:r w:rsidRPr="0007623E">
        <w:rPr>
          <w:sz w:val="20"/>
          <w:szCs w:val="20"/>
        </w:rPr>
        <w:t xml:space="preserve">ідпису, доступний суб'єктам відносин у сфері використання електронного цифрового підпису; </w:t>
      </w:r>
    </w:p>
    <w:p w:rsidR="0079079C" w:rsidRPr="0007623E" w:rsidRDefault="00184FB0">
      <w:pPr>
        <w:pStyle w:val="a3"/>
        <w:jc w:val="both"/>
        <w:rPr>
          <w:sz w:val="20"/>
          <w:szCs w:val="20"/>
        </w:rPr>
      </w:pPr>
      <w:r w:rsidRPr="0007623E">
        <w:rPr>
          <w:sz w:val="20"/>
          <w:szCs w:val="20"/>
        </w:rPr>
        <w:t xml:space="preserve">засвідчення чинності відкритого ключа - процедура формування сертифіката відкритого ключа; </w:t>
      </w:r>
    </w:p>
    <w:p w:rsidR="0079079C" w:rsidRPr="0007623E" w:rsidRDefault="00184FB0">
      <w:pPr>
        <w:pStyle w:val="a3"/>
        <w:jc w:val="both"/>
        <w:rPr>
          <w:sz w:val="20"/>
          <w:szCs w:val="20"/>
        </w:rPr>
      </w:pPr>
      <w:r w:rsidRPr="0007623E">
        <w:rPr>
          <w:sz w:val="20"/>
          <w:szCs w:val="20"/>
        </w:rPr>
        <w:t xml:space="preserve">сертифікат відкритого ключа (далі - сертифікат ключа) - документ, виданий центром сертифікації ключів, який засвідчує чинність і належність відкритого ключа </w:t>
      </w:r>
      <w:proofErr w:type="gramStart"/>
      <w:r w:rsidRPr="0007623E">
        <w:rPr>
          <w:sz w:val="20"/>
          <w:szCs w:val="20"/>
        </w:rPr>
        <w:t>п</w:t>
      </w:r>
      <w:proofErr w:type="gramEnd"/>
      <w:r w:rsidRPr="0007623E">
        <w:rPr>
          <w:sz w:val="20"/>
          <w:szCs w:val="20"/>
        </w:rPr>
        <w:t xml:space="preserve">ідписувачу. Сертифікати ключів можуть розповсюджуватися в електронній формі або у формі документа на папері та використовуватися для ідентифікації особи </w:t>
      </w:r>
      <w:proofErr w:type="gramStart"/>
      <w:r w:rsidRPr="0007623E">
        <w:rPr>
          <w:sz w:val="20"/>
          <w:szCs w:val="20"/>
        </w:rPr>
        <w:t>п</w:t>
      </w:r>
      <w:proofErr w:type="gramEnd"/>
      <w:r w:rsidRPr="0007623E">
        <w:rPr>
          <w:sz w:val="20"/>
          <w:szCs w:val="20"/>
        </w:rPr>
        <w:t xml:space="preserve">ідписувача; </w:t>
      </w:r>
    </w:p>
    <w:p w:rsidR="0079079C" w:rsidRPr="0007623E" w:rsidRDefault="00184FB0">
      <w:pPr>
        <w:pStyle w:val="a3"/>
        <w:jc w:val="both"/>
        <w:rPr>
          <w:sz w:val="20"/>
          <w:szCs w:val="20"/>
        </w:rPr>
      </w:pPr>
      <w:r w:rsidRPr="0007623E">
        <w:rPr>
          <w:sz w:val="20"/>
          <w:szCs w:val="20"/>
        </w:rPr>
        <w:t xml:space="preserve">посилений сертифікат відкритого ключа (далі - посилений сертифікат ключа) - сертифікат ключа, який відповідає вимогам цього Закону, виданий акредитованим центром сертифікації ключів, засвідчувальним центром, центральним засвідчувальним органом; </w:t>
      </w:r>
    </w:p>
    <w:p w:rsidR="0079079C" w:rsidRPr="0007623E" w:rsidRDefault="00184FB0">
      <w:pPr>
        <w:pStyle w:val="a3"/>
        <w:jc w:val="both"/>
        <w:rPr>
          <w:sz w:val="20"/>
          <w:szCs w:val="20"/>
        </w:rPr>
      </w:pPr>
      <w:r w:rsidRPr="0007623E">
        <w:rPr>
          <w:sz w:val="20"/>
          <w:szCs w:val="20"/>
        </w:rPr>
        <w:t>акредитація - процедура документального засвідчення компетентності центра сертифікації ключів здійснювати діяльність, пов'язану з обслуговуванням посилених сертифікатів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компрометація особистого ключа - будь-яка </w:t>
      </w:r>
      <w:proofErr w:type="gramStart"/>
      <w:r w:rsidRPr="0007623E">
        <w:rPr>
          <w:sz w:val="20"/>
          <w:szCs w:val="20"/>
        </w:rPr>
        <w:t>под</w:t>
      </w:r>
      <w:proofErr w:type="gramEnd"/>
      <w:r w:rsidRPr="0007623E">
        <w:rPr>
          <w:sz w:val="20"/>
          <w:szCs w:val="20"/>
        </w:rPr>
        <w:t xml:space="preserve">ія та/або дія, що призвела або може призвести до несанкціонованого використання особистого ключа; </w:t>
      </w:r>
    </w:p>
    <w:p w:rsidR="0079079C" w:rsidRPr="0007623E" w:rsidRDefault="00184FB0">
      <w:pPr>
        <w:pStyle w:val="a3"/>
        <w:jc w:val="both"/>
        <w:rPr>
          <w:sz w:val="20"/>
          <w:szCs w:val="20"/>
        </w:rPr>
      </w:pPr>
      <w:r w:rsidRPr="0007623E">
        <w:rPr>
          <w:sz w:val="20"/>
          <w:szCs w:val="20"/>
        </w:rPr>
        <w:t xml:space="preserve">блокування сертифіката ключа - тимчасове зупинення чинності сертифіката ключа; </w:t>
      </w:r>
    </w:p>
    <w:p w:rsidR="0079079C" w:rsidRPr="0007623E" w:rsidRDefault="00184FB0">
      <w:pPr>
        <w:pStyle w:val="a3"/>
        <w:jc w:val="both"/>
        <w:rPr>
          <w:sz w:val="20"/>
          <w:szCs w:val="20"/>
        </w:rPr>
      </w:pPr>
      <w:proofErr w:type="gramStart"/>
      <w:r w:rsidRPr="0007623E">
        <w:rPr>
          <w:sz w:val="20"/>
          <w:szCs w:val="20"/>
        </w:rPr>
        <w:lastRenderedPageBreak/>
        <w:t>п</w:t>
      </w:r>
      <w:proofErr w:type="gramEnd"/>
      <w:r w:rsidRPr="0007623E">
        <w:rPr>
          <w:sz w:val="20"/>
          <w:szCs w:val="20"/>
        </w:rPr>
        <w:t xml:space="preserve">ідписувач - особа, яка на законних підставах володіє особистим ключем та від свого імені або за дорученням особи, яку вона представляє, накладає електронний цифровий підпис під час створення електронного документа; </w:t>
      </w:r>
    </w:p>
    <w:p w:rsidR="0079079C" w:rsidRPr="0007623E" w:rsidRDefault="00184FB0">
      <w:pPr>
        <w:pStyle w:val="a3"/>
        <w:jc w:val="both"/>
        <w:rPr>
          <w:sz w:val="20"/>
          <w:szCs w:val="20"/>
        </w:rPr>
      </w:pPr>
      <w:r w:rsidRPr="0007623E">
        <w:rPr>
          <w:sz w:val="20"/>
          <w:szCs w:val="20"/>
        </w:rPr>
        <w:t xml:space="preserve">послуги електронного цифрового </w:t>
      </w:r>
      <w:proofErr w:type="gramStart"/>
      <w:r w:rsidRPr="0007623E">
        <w:rPr>
          <w:sz w:val="20"/>
          <w:szCs w:val="20"/>
        </w:rPr>
        <w:t>п</w:t>
      </w:r>
      <w:proofErr w:type="gramEnd"/>
      <w:r w:rsidRPr="0007623E">
        <w:rPr>
          <w:sz w:val="20"/>
          <w:szCs w:val="20"/>
        </w:rPr>
        <w:t>ідпису - надання у користування засобів електронного цифрового підпису, допомога при генерації відкритих та особистих ключів, обслуговування сертифікатів ключів (формування, розповсюдження, скасування, зберігання, блокування та поновлення), надання інформації щодо чинних, скасованих і блокованих сертифікатів ключів, послуги фіксування часу, консультації та інші послуги, визначені цим Законом;</w:t>
      </w:r>
    </w:p>
    <w:p w:rsidR="0079079C" w:rsidRPr="0007623E" w:rsidRDefault="00184FB0">
      <w:pPr>
        <w:pStyle w:val="a3"/>
        <w:jc w:val="both"/>
        <w:rPr>
          <w:sz w:val="20"/>
          <w:szCs w:val="20"/>
        </w:rPr>
      </w:pPr>
      <w:r w:rsidRPr="0007623E">
        <w:rPr>
          <w:sz w:val="20"/>
          <w:szCs w:val="20"/>
        </w:rPr>
        <w:t xml:space="preserve">надійний засіб електронного цифрового </w:t>
      </w:r>
      <w:proofErr w:type="gramStart"/>
      <w:r w:rsidRPr="0007623E">
        <w:rPr>
          <w:sz w:val="20"/>
          <w:szCs w:val="20"/>
        </w:rPr>
        <w:t>п</w:t>
      </w:r>
      <w:proofErr w:type="gramEnd"/>
      <w:r w:rsidRPr="0007623E">
        <w:rPr>
          <w:sz w:val="20"/>
          <w:szCs w:val="20"/>
        </w:rPr>
        <w:t xml:space="preserve">ідпису - засіб електронного цифрового підпису, що має сертифікат відповідності або позитивний експертний висновок за результатами державної експертизи у сфері криптографічного захисту інформації. Підтвердження відповідності та проведення державної експертизи цих засобів здійснюється у порядку, визначеному законодавством.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2. Суб'єкти правових відносин у сфері послуг електронного цифрового </w:t>
      </w:r>
      <w:proofErr w:type="gramStart"/>
      <w:r w:rsidRPr="0007623E">
        <w:rPr>
          <w:rFonts w:eastAsia="Times New Roman"/>
          <w:sz w:val="20"/>
          <w:szCs w:val="20"/>
        </w:rPr>
        <w:t>п</w:t>
      </w:r>
      <w:proofErr w:type="gramEnd"/>
      <w:r w:rsidRPr="0007623E">
        <w:rPr>
          <w:rFonts w:eastAsia="Times New Roman"/>
          <w:sz w:val="20"/>
          <w:szCs w:val="20"/>
        </w:rPr>
        <w:t xml:space="preserve">ідпису </w:t>
      </w:r>
    </w:p>
    <w:p w:rsidR="0079079C" w:rsidRPr="0007623E" w:rsidRDefault="00184FB0">
      <w:pPr>
        <w:pStyle w:val="a3"/>
        <w:jc w:val="both"/>
        <w:rPr>
          <w:sz w:val="20"/>
          <w:szCs w:val="20"/>
        </w:rPr>
      </w:pPr>
      <w:r w:rsidRPr="0007623E">
        <w:rPr>
          <w:sz w:val="20"/>
          <w:szCs w:val="20"/>
        </w:rPr>
        <w:t xml:space="preserve">Суб'єктами правових відносин у сфері послуг електронного цифрового </w:t>
      </w:r>
      <w:proofErr w:type="gramStart"/>
      <w:r w:rsidRPr="0007623E">
        <w:rPr>
          <w:sz w:val="20"/>
          <w:szCs w:val="20"/>
        </w:rPr>
        <w:t>п</w:t>
      </w:r>
      <w:proofErr w:type="gramEnd"/>
      <w:r w:rsidRPr="0007623E">
        <w:rPr>
          <w:sz w:val="20"/>
          <w:szCs w:val="20"/>
        </w:rPr>
        <w:t xml:space="preserve">ідпису є: </w:t>
      </w:r>
    </w:p>
    <w:p w:rsidR="0079079C" w:rsidRPr="0007623E" w:rsidRDefault="00184FB0">
      <w:pPr>
        <w:pStyle w:val="a3"/>
        <w:jc w:val="both"/>
        <w:rPr>
          <w:sz w:val="20"/>
          <w:szCs w:val="20"/>
        </w:rPr>
      </w:pPr>
      <w:proofErr w:type="gramStart"/>
      <w:r w:rsidRPr="0007623E">
        <w:rPr>
          <w:sz w:val="20"/>
          <w:szCs w:val="20"/>
        </w:rPr>
        <w:t>п</w:t>
      </w:r>
      <w:proofErr w:type="gramEnd"/>
      <w:r w:rsidRPr="0007623E">
        <w:rPr>
          <w:sz w:val="20"/>
          <w:szCs w:val="20"/>
        </w:rPr>
        <w:t xml:space="preserve">ідписувач; </w:t>
      </w:r>
    </w:p>
    <w:p w:rsidR="0079079C" w:rsidRPr="0007623E" w:rsidRDefault="00184FB0">
      <w:pPr>
        <w:pStyle w:val="a3"/>
        <w:jc w:val="both"/>
        <w:rPr>
          <w:sz w:val="20"/>
          <w:szCs w:val="20"/>
        </w:rPr>
      </w:pPr>
      <w:r w:rsidRPr="0007623E">
        <w:rPr>
          <w:sz w:val="20"/>
          <w:szCs w:val="20"/>
        </w:rPr>
        <w:t xml:space="preserve">користувач; </w:t>
      </w:r>
    </w:p>
    <w:p w:rsidR="0079079C" w:rsidRPr="0007623E" w:rsidRDefault="00184FB0">
      <w:pPr>
        <w:pStyle w:val="a3"/>
        <w:jc w:val="both"/>
        <w:rPr>
          <w:sz w:val="20"/>
          <w:szCs w:val="20"/>
        </w:rPr>
      </w:pPr>
      <w:r w:rsidRPr="0007623E">
        <w:rPr>
          <w:sz w:val="20"/>
          <w:szCs w:val="20"/>
        </w:rPr>
        <w:t>центр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акредитований центр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центральний засвідчувальний орган; </w:t>
      </w:r>
    </w:p>
    <w:p w:rsidR="0079079C" w:rsidRPr="0007623E" w:rsidRDefault="00184FB0">
      <w:pPr>
        <w:pStyle w:val="a3"/>
        <w:jc w:val="both"/>
        <w:rPr>
          <w:sz w:val="20"/>
          <w:szCs w:val="20"/>
        </w:rPr>
      </w:pPr>
      <w:r w:rsidRPr="0007623E">
        <w:rPr>
          <w:sz w:val="20"/>
          <w:szCs w:val="20"/>
        </w:rPr>
        <w:t xml:space="preserve">засвідчувальний центр органу виконавчої влади або іншого </w:t>
      </w:r>
      <w:proofErr w:type="gramStart"/>
      <w:r w:rsidRPr="0007623E">
        <w:rPr>
          <w:sz w:val="20"/>
          <w:szCs w:val="20"/>
        </w:rPr>
        <w:t>державного</w:t>
      </w:r>
      <w:proofErr w:type="gramEnd"/>
      <w:r w:rsidRPr="0007623E">
        <w:rPr>
          <w:sz w:val="20"/>
          <w:szCs w:val="20"/>
        </w:rPr>
        <w:t xml:space="preserve"> органу (далі - засвідчувальний центр); </w:t>
      </w:r>
    </w:p>
    <w:p w:rsidR="0079079C" w:rsidRPr="0007623E" w:rsidRDefault="00184FB0">
      <w:pPr>
        <w:pStyle w:val="a3"/>
        <w:jc w:val="both"/>
        <w:rPr>
          <w:sz w:val="20"/>
          <w:szCs w:val="20"/>
        </w:rPr>
      </w:pPr>
      <w:r w:rsidRPr="0007623E">
        <w:rPr>
          <w:sz w:val="20"/>
          <w:szCs w:val="20"/>
        </w:rPr>
        <w:t xml:space="preserve">контролюючий орган.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3. Правовий статус електронного цифрового </w:t>
      </w:r>
      <w:proofErr w:type="gramStart"/>
      <w:r w:rsidRPr="0007623E">
        <w:rPr>
          <w:rFonts w:eastAsia="Times New Roman"/>
          <w:sz w:val="20"/>
          <w:szCs w:val="20"/>
        </w:rPr>
        <w:t>п</w:t>
      </w:r>
      <w:proofErr w:type="gramEnd"/>
      <w:r w:rsidRPr="0007623E">
        <w:rPr>
          <w:rFonts w:eastAsia="Times New Roman"/>
          <w:sz w:val="20"/>
          <w:szCs w:val="20"/>
        </w:rPr>
        <w:t xml:space="preserve">ідпису </w:t>
      </w:r>
    </w:p>
    <w:p w:rsidR="0079079C" w:rsidRPr="0007623E" w:rsidRDefault="00184FB0">
      <w:pPr>
        <w:pStyle w:val="a3"/>
        <w:jc w:val="both"/>
        <w:rPr>
          <w:sz w:val="20"/>
          <w:szCs w:val="20"/>
        </w:rPr>
      </w:pPr>
      <w:r w:rsidRPr="0007623E">
        <w:rPr>
          <w:sz w:val="20"/>
          <w:szCs w:val="20"/>
        </w:rPr>
        <w:t xml:space="preserve">Електронний цифровий </w:t>
      </w:r>
      <w:proofErr w:type="gramStart"/>
      <w:r w:rsidRPr="0007623E">
        <w:rPr>
          <w:sz w:val="20"/>
          <w:szCs w:val="20"/>
        </w:rPr>
        <w:t>п</w:t>
      </w:r>
      <w:proofErr w:type="gramEnd"/>
      <w:r w:rsidRPr="0007623E">
        <w:rPr>
          <w:sz w:val="20"/>
          <w:szCs w:val="20"/>
        </w:rPr>
        <w:t xml:space="preserve">ідпис за правовим статусом прирівнюється до власноручного підпису (печатки) у разі, якщо: </w:t>
      </w:r>
    </w:p>
    <w:p w:rsidR="0079079C" w:rsidRPr="0007623E" w:rsidRDefault="00184FB0">
      <w:pPr>
        <w:pStyle w:val="a3"/>
        <w:jc w:val="both"/>
        <w:rPr>
          <w:sz w:val="20"/>
          <w:szCs w:val="20"/>
        </w:rPr>
      </w:pPr>
      <w:r w:rsidRPr="0007623E">
        <w:rPr>
          <w:sz w:val="20"/>
          <w:szCs w:val="20"/>
        </w:rPr>
        <w:t xml:space="preserve">електронний цифровий </w:t>
      </w:r>
      <w:proofErr w:type="gramStart"/>
      <w:r w:rsidRPr="0007623E">
        <w:rPr>
          <w:sz w:val="20"/>
          <w:szCs w:val="20"/>
        </w:rPr>
        <w:t>п</w:t>
      </w:r>
      <w:proofErr w:type="gramEnd"/>
      <w:r w:rsidRPr="0007623E">
        <w:rPr>
          <w:sz w:val="20"/>
          <w:szCs w:val="20"/>
        </w:rPr>
        <w:t xml:space="preserve">ідпис підтверджено з використанням посиленого сертифіката ключа за допомогою надійних засобів цифрового підпису; </w:t>
      </w:r>
    </w:p>
    <w:p w:rsidR="0079079C" w:rsidRPr="0007623E" w:rsidRDefault="00184FB0">
      <w:pPr>
        <w:pStyle w:val="a3"/>
        <w:jc w:val="both"/>
        <w:rPr>
          <w:sz w:val="20"/>
          <w:szCs w:val="20"/>
        </w:rPr>
      </w:pPr>
      <w:proofErr w:type="gramStart"/>
      <w:r w:rsidRPr="0007623E">
        <w:rPr>
          <w:sz w:val="20"/>
          <w:szCs w:val="20"/>
        </w:rPr>
        <w:t>п</w:t>
      </w:r>
      <w:proofErr w:type="gramEnd"/>
      <w:r w:rsidRPr="0007623E">
        <w:rPr>
          <w:sz w:val="20"/>
          <w:szCs w:val="20"/>
        </w:rPr>
        <w:t xml:space="preserve">ід час перевірки використовувався посилений сертифікат ключа, чинний на момент накладення електронного цифрового підпису; </w:t>
      </w:r>
    </w:p>
    <w:p w:rsidR="0079079C" w:rsidRPr="0007623E" w:rsidRDefault="00184FB0">
      <w:pPr>
        <w:pStyle w:val="a3"/>
        <w:jc w:val="both"/>
        <w:rPr>
          <w:sz w:val="20"/>
          <w:szCs w:val="20"/>
        </w:rPr>
      </w:pPr>
      <w:r w:rsidRPr="0007623E">
        <w:rPr>
          <w:sz w:val="20"/>
          <w:szCs w:val="20"/>
        </w:rPr>
        <w:t xml:space="preserve">особистий ключ </w:t>
      </w:r>
      <w:proofErr w:type="gramStart"/>
      <w:r w:rsidRPr="0007623E">
        <w:rPr>
          <w:sz w:val="20"/>
          <w:szCs w:val="20"/>
        </w:rPr>
        <w:t>п</w:t>
      </w:r>
      <w:proofErr w:type="gramEnd"/>
      <w:r w:rsidRPr="0007623E">
        <w:rPr>
          <w:sz w:val="20"/>
          <w:szCs w:val="20"/>
        </w:rPr>
        <w:t xml:space="preserve">ідписувача відповідає відкритому ключу, зазначеному у сертифікаті. </w:t>
      </w:r>
    </w:p>
    <w:p w:rsidR="0079079C" w:rsidRPr="0007623E" w:rsidRDefault="00184FB0">
      <w:pPr>
        <w:pStyle w:val="a3"/>
        <w:jc w:val="both"/>
        <w:rPr>
          <w:sz w:val="20"/>
          <w:szCs w:val="20"/>
        </w:rPr>
      </w:pPr>
      <w:r w:rsidRPr="0007623E">
        <w:rPr>
          <w:sz w:val="20"/>
          <w:szCs w:val="20"/>
        </w:rPr>
        <w:t xml:space="preserve">Електронний </w:t>
      </w:r>
      <w:proofErr w:type="gramStart"/>
      <w:r w:rsidRPr="0007623E">
        <w:rPr>
          <w:sz w:val="20"/>
          <w:szCs w:val="20"/>
        </w:rPr>
        <w:t>п</w:t>
      </w:r>
      <w:proofErr w:type="gramEnd"/>
      <w:r w:rsidRPr="0007623E">
        <w:rPr>
          <w:sz w:val="20"/>
          <w:szCs w:val="20"/>
        </w:rPr>
        <w:t xml:space="preserve">ідпис не може бути визнаний недійсним лише через те, що він має електронну форму або не ґрунтується на посиленому сертифікаті ключа.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4. Призначення електронного цифрового </w:t>
      </w:r>
      <w:proofErr w:type="gramStart"/>
      <w:r w:rsidRPr="0007623E">
        <w:rPr>
          <w:rFonts w:eastAsia="Times New Roman"/>
          <w:sz w:val="20"/>
          <w:szCs w:val="20"/>
        </w:rPr>
        <w:t>п</w:t>
      </w:r>
      <w:proofErr w:type="gramEnd"/>
      <w:r w:rsidRPr="0007623E">
        <w:rPr>
          <w:rFonts w:eastAsia="Times New Roman"/>
          <w:sz w:val="20"/>
          <w:szCs w:val="20"/>
        </w:rPr>
        <w:t xml:space="preserve">ідпису </w:t>
      </w:r>
    </w:p>
    <w:p w:rsidR="0079079C" w:rsidRPr="0007623E" w:rsidRDefault="00184FB0">
      <w:pPr>
        <w:pStyle w:val="a3"/>
        <w:jc w:val="both"/>
        <w:rPr>
          <w:sz w:val="20"/>
          <w:szCs w:val="20"/>
        </w:rPr>
      </w:pPr>
      <w:r w:rsidRPr="0007623E">
        <w:rPr>
          <w:sz w:val="20"/>
          <w:szCs w:val="20"/>
        </w:rPr>
        <w:t xml:space="preserve">Електронний цифровий </w:t>
      </w:r>
      <w:proofErr w:type="gramStart"/>
      <w:r w:rsidRPr="0007623E">
        <w:rPr>
          <w:sz w:val="20"/>
          <w:szCs w:val="20"/>
        </w:rPr>
        <w:t>п</w:t>
      </w:r>
      <w:proofErr w:type="gramEnd"/>
      <w:r w:rsidRPr="0007623E">
        <w:rPr>
          <w:sz w:val="20"/>
          <w:szCs w:val="20"/>
        </w:rPr>
        <w:t xml:space="preserve">ідпис призначений для забезпечення діяльності фізичних та юридичних осіб, яка здійснюється з використанням електронних документів. </w:t>
      </w:r>
    </w:p>
    <w:p w:rsidR="0079079C" w:rsidRPr="0007623E" w:rsidRDefault="00184FB0">
      <w:pPr>
        <w:pStyle w:val="a3"/>
        <w:jc w:val="both"/>
        <w:rPr>
          <w:sz w:val="20"/>
          <w:szCs w:val="20"/>
        </w:rPr>
      </w:pPr>
      <w:r w:rsidRPr="0007623E">
        <w:rPr>
          <w:sz w:val="20"/>
          <w:szCs w:val="20"/>
        </w:rPr>
        <w:t xml:space="preserve">Електронний цифровий </w:t>
      </w:r>
      <w:proofErr w:type="gramStart"/>
      <w:r w:rsidRPr="0007623E">
        <w:rPr>
          <w:sz w:val="20"/>
          <w:szCs w:val="20"/>
        </w:rPr>
        <w:t>п</w:t>
      </w:r>
      <w:proofErr w:type="gramEnd"/>
      <w:r w:rsidRPr="0007623E">
        <w:rPr>
          <w:sz w:val="20"/>
          <w:szCs w:val="20"/>
        </w:rPr>
        <w:t xml:space="preserve">ідпис використовується фізичними та юридичними особами - суб'єктами електронного документообігу для ідентифікації підписувача та підтвердження цілісності даних в електронній формі. </w:t>
      </w:r>
    </w:p>
    <w:p w:rsidR="0079079C" w:rsidRPr="0007623E" w:rsidRDefault="00184FB0">
      <w:pPr>
        <w:pStyle w:val="a3"/>
        <w:jc w:val="both"/>
        <w:rPr>
          <w:sz w:val="20"/>
          <w:szCs w:val="20"/>
        </w:rPr>
      </w:pPr>
      <w:r w:rsidRPr="0007623E">
        <w:rPr>
          <w:sz w:val="20"/>
          <w:szCs w:val="20"/>
        </w:rPr>
        <w:t xml:space="preserve">Використання електронного цифрового </w:t>
      </w:r>
      <w:proofErr w:type="gramStart"/>
      <w:r w:rsidRPr="0007623E">
        <w:rPr>
          <w:sz w:val="20"/>
          <w:szCs w:val="20"/>
        </w:rPr>
        <w:t>п</w:t>
      </w:r>
      <w:proofErr w:type="gramEnd"/>
      <w:r w:rsidRPr="0007623E">
        <w:rPr>
          <w:sz w:val="20"/>
          <w:szCs w:val="20"/>
        </w:rPr>
        <w:t xml:space="preserve">ідпису не змінює порядку підписання договорів та інших документів, встановленого законом для вчинення правочинів у письмовій формі. </w:t>
      </w:r>
    </w:p>
    <w:p w:rsidR="0079079C" w:rsidRPr="0007623E" w:rsidRDefault="00184FB0">
      <w:pPr>
        <w:pStyle w:val="a3"/>
        <w:jc w:val="both"/>
        <w:rPr>
          <w:sz w:val="20"/>
          <w:szCs w:val="20"/>
        </w:rPr>
      </w:pPr>
      <w:r w:rsidRPr="0007623E">
        <w:rPr>
          <w:sz w:val="20"/>
          <w:szCs w:val="20"/>
        </w:rPr>
        <w:lastRenderedPageBreak/>
        <w:t xml:space="preserve">Нотаріальні дії із засвідчення справжності електронного цифрового </w:t>
      </w:r>
      <w:proofErr w:type="gramStart"/>
      <w:r w:rsidRPr="0007623E">
        <w:rPr>
          <w:sz w:val="20"/>
          <w:szCs w:val="20"/>
        </w:rPr>
        <w:t>п</w:t>
      </w:r>
      <w:proofErr w:type="gramEnd"/>
      <w:r w:rsidRPr="0007623E">
        <w:rPr>
          <w:sz w:val="20"/>
          <w:szCs w:val="20"/>
        </w:rPr>
        <w:t xml:space="preserve">ідпису на електронних документах вчиняються відповідно до порядку, встановленого законом.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5. Особливості застосування електронного цифрового </w:t>
      </w:r>
      <w:proofErr w:type="gramStart"/>
      <w:r w:rsidRPr="0007623E">
        <w:rPr>
          <w:rFonts w:eastAsia="Times New Roman"/>
          <w:sz w:val="20"/>
          <w:szCs w:val="20"/>
        </w:rPr>
        <w:t>п</w:t>
      </w:r>
      <w:proofErr w:type="gramEnd"/>
      <w:r w:rsidRPr="0007623E">
        <w:rPr>
          <w:rFonts w:eastAsia="Times New Roman"/>
          <w:sz w:val="20"/>
          <w:szCs w:val="20"/>
        </w:rPr>
        <w:t xml:space="preserve">ідпису </w:t>
      </w:r>
    </w:p>
    <w:p w:rsidR="0079079C" w:rsidRPr="0007623E" w:rsidRDefault="00184FB0">
      <w:pPr>
        <w:pStyle w:val="a3"/>
        <w:jc w:val="both"/>
        <w:rPr>
          <w:sz w:val="20"/>
          <w:szCs w:val="20"/>
        </w:rPr>
      </w:pPr>
      <w:r w:rsidRPr="0007623E">
        <w:rPr>
          <w:sz w:val="20"/>
          <w:szCs w:val="20"/>
        </w:rPr>
        <w:t xml:space="preserve">Органи державної влади, органи місцевого самоврядування, </w:t>
      </w:r>
      <w:proofErr w:type="gramStart"/>
      <w:r w:rsidRPr="0007623E">
        <w:rPr>
          <w:sz w:val="20"/>
          <w:szCs w:val="20"/>
        </w:rPr>
        <w:t>п</w:t>
      </w:r>
      <w:proofErr w:type="gramEnd"/>
      <w:r w:rsidRPr="0007623E">
        <w:rPr>
          <w:sz w:val="20"/>
          <w:szCs w:val="20"/>
        </w:rPr>
        <w:t xml:space="preserve">ідприємства, установи та організації державної форми власності для засвідчення чинності відкритого ключа використовують лише посилений сертифікат ключа. </w:t>
      </w:r>
    </w:p>
    <w:p w:rsidR="0079079C" w:rsidRPr="0007623E" w:rsidRDefault="00184FB0">
      <w:pPr>
        <w:pStyle w:val="a3"/>
        <w:jc w:val="both"/>
        <w:rPr>
          <w:sz w:val="20"/>
          <w:szCs w:val="20"/>
        </w:rPr>
      </w:pPr>
      <w:r w:rsidRPr="0007623E">
        <w:rPr>
          <w:sz w:val="20"/>
          <w:szCs w:val="20"/>
        </w:rPr>
        <w:t xml:space="preserve">Інші юридичні та фізичні особи можуть на договірних засадах засвідчувати чинність відкритого ключа сертифікатом ключа, сформованим </w:t>
      </w:r>
      <w:r w:rsidRPr="0007623E">
        <w:rPr>
          <w:color w:val="0000FF"/>
          <w:sz w:val="20"/>
          <w:szCs w:val="20"/>
        </w:rPr>
        <w:t>центром сертифікації ключів</w:t>
      </w:r>
      <w:r w:rsidRPr="0007623E">
        <w:rPr>
          <w:sz w:val="20"/>
          <w:szCs w:val="20"/>
        </w:rPr>
        <w:t xml:space="preserve">, а також використовувати електронний цифровий </w:t>
      </w:r>
      <w:proofErr w:type="gramStart"/>
      <w:r w:rsidRPr="0007623E">
        <w:rPr>
          <w:sz w:val="20"/>
          <w:szCs w:val="20"/>
        </w:rPr>
        <w:t>п</w:t>
      </w:r>
      <w:proofErr w:type="gramEnd"/>
      <w:r w:rsidRPr="0007623E">
        <w:rPr>
          <w:sz w:val="20"/>
          <w:szCs w:val="20"/>
        </w:rPr>
        <w:t xml:space="preserve">ідпис без сертифіката ключа. </w:t>
      </w:r>
    </w:p>
    <w:p w:rsidR="0079079C" w:rsidRPr="0007623E" w:rsidRDefault="00184FB0">
      <w:pPr>
        <w:pStyle w:val="a3"/>
        <w:jc w:val="both"/>
        <w:rPr>
          <w:sz w:val="20"/>
          <w:szCs w:val="20"/>
        </w:rPr>
      </w:pPr>
      <w:r w:rsidRPr="0007623E">
        <w:rPr>
          <w:sz w:val="20"/>
          <w:szCs w:val="20"/>
        </w:rPr>
        <w:t xml:space="preserve">Розподіл ризиків збитків, що можуть бути заподіяні </w:t>
      </w:r>
      <w:proofErr w:type="gramStart"/>
      <w:r w:rsidRPr="0007623E">
        <w:rPr>
          <w:sz w:val="20"/>
          <w:szCs w:val="20"/>
        </w:rPr>
        <w:t>п</w:t>
      </w:r>
      <w:proofErr w:type="gramEnd"/>
      <w:r w:rsidRPr="0007623E">
        <w:rPr>
          <w:sz w:val="20"/>
          <w:szCs w:val="20"/>
        </w:rPr>
        <w:t xml:space="preserve">ідписувачам, користувачам та третім особам, які користуються електронними цифровими підписами без сертифіката ключа, визначається суб'єктами правових відносин у сфері послуг електронного цифрового підпису на договірних засадах. </w:t>
      </w:r>
    </w:p>
    <w:p w:rsidR="0079079C" w:rsidRPr="0007623E" w:rsidRDefault="00184FB0">
      <w:pPr>
        <w:pStyle w:val="a3"/>
        <w:jc w:val="both"/>
        <w:rPr>
          <w:sz w:val="20"/>
          <w:szCs w:val="20"/>
        </w:rPr>
      </w:pPr>
      <w:r w:rsidRPr="0007623E">
        <w:rPr>
          <w:sz w:val="20"/>
          <w:szCs w:val="20"/>
        </w:rPr>
        <w:t xml:space="preserve">Захист прав споживачів послуг електронного цифрового </w:t>
      </w:r>
      <w:proofErr w:type="gramStart"/>
      <w:r w:rsidRPr="0007623E">
        <w:rPr>
          <w:sz w:val="20"/>
          <w:szCs w:val="20"/>
        </w:rPr>
        <w:t>п</w:t>
      </w:r>
      <w:proofErr w:type="gramEnd"/>
      <w:r w:rsidRPr="0007623E">
        <w:rPr>
          <w:sz w:val="20"/>
          <w:szCs w:val="20"/>
        </w:rPr>
        <w:t xml:space="preserve">ідпису, а також механізм реалізації захисту цих прав регулюються цим Законом та </w:t>
      </w:r>
      <w:r w:rsidRPr="0007623E">
        <w:rPr>
          <w:color w:val="0000FF"/>
          <w:sz w:val="20"/>
          <w:szCs w:val="20"/>
        </w:rPr>
        <w:t>Законом України "Про захист прав споживачів"</w:t>
      </w:r>
      <w:r w:rsidRPr="0007623E">
        <w:rPr>
          <w:sz w:val="20"/>
          <w:szCs w:val="20"/>
        </w:rPr>
        <w:t xml:space="preserve">. </w:t>
      </w:r>
    </w:p>
    <w:p w:rsidR="0079079C" w:rsidRPr="0007623E" w:rsidRDefault="00184FB0">
      <w:pPr>
        <w:pStyle w:val="a3"/>
        <w:jc w:val="both"/>
        <w:rPr>
          <w:color w:val="0000FF"/>
          <w:sz w:val="20"/>
          <w:szCs w:val="20"/>
        </w:rPr>
      </w:pPr>
      <w:r w:rsidRPr="0007623E">
        <w:rPr>
          <w:sz w:val="20"/>
          <w:szCs w:val="20"/>
        </w:rPr>
        <w:t xml:space="preserve">У випадках, коли відповідно до законодавства необхідне засвідчення дійсності </w:t>
      </w:r>
      <w:proofErr w:type="gramStart"/>
      <w:r w:rsidRPr="0007623E">
        <w:rPr>
          <w:sz w:val="20"/>
          <w:szCs w:val="20"/>
        </w:rPr>
        <w:t>п</w:t>
      </w:r>
      <w:proofErr w:type="gramEnd"/>
      <w:r w:rsidRPr="0007623E">
        <w:rPr>
          <w:sz w:val="20"/>
          <w:szCs w:val="20"/>
        </w:rPr>
        <w:t>ідпису на документах та відповідності копій документів оригіналам печаткою, на електронний документ накладається ще один електронний цифровий підпис юридичної особи, спеціально призначений для таких цілей.</w:t>
      </w:r>
      <w:r w:rsidRPr="0007623E">
        <w:rPr>
          <w:color w:val="0000FF"/>
          <w:sz w:val="20"/>
          <w:szCs w:val="20"/>
        </w:rPr>
        <w:t xml:space="preserve"> </w:t>
      </w:r>
    </w:p>
    <w:p w:rsidR="0079079C" w:rsidRPr="0007623E" w:rsidRDefault="00184FB0">
      <w:pPr>
        <w:pStyle w:val="a3"/>
        <w:jc w:val="both"/>
        <w:rPr>
          <w:sz w:val="20"/>
          <w:szCs w:val="20"/>
        </w:rPr>
      </w:pPr>
      <w:r w:rsidRPr="0007623E">
        <w:rPr>
          <w:color w:val="0000FF"/>
          <w:sz w:val="20"/>
          <w:szCs w:val="20"/>
        </w:rPr>
        <w:t xml:space="preserve">Порядок застосування електронного цифрового </w:t>
      </w:r>
      <w:proofErr w:type="gramStart"/>
      <w:r w:rsidRPr="0007623E">
        <w:rPr>
          <w:color w:val="0000FF"/>
          <w:sz w:val="20"/>
          <w:szCs w:val="20"/>
        </w:rPr>
        <w:t>п</w:t>
      </w:r>
      <w:proofErr w:type="gramEnd"/>
      <w:r w:rsidRPr="0007623E">
        <w:rPr>
          <w:color w:val="0000FF"/>
          <w:sz w:val="20"/>
          <w:szCs w:val="20"/>
        </w:rPr>
        <w:t>ідпису органами державної влади, органами місцевого самоврядування, підприємствами, установами</w:t>
      </w:r>
      <w:r w:rsidRPr="0007623E">
        <w:rPr>
          <w:b/>
          <w:bCs/>
          <w:color w:val="0000FF"/>
          <w:sz w:val="20"/>
          <w:szCs w:val="20"/>
        </w:rPr>
        <w:t xml:space="preserve"> </w:t>
      </w:r>
      <w:r w:rsidRPr="0007623E">
        <w:rPr>
          <w:color w:val="0000FF"/>
          <w:sz w:val="20"/>
          <w:szCs w:val="20"/>
        </w:rPr>
        <w:t>та організаціями державної форми власності</w:t>
      </w:r>
      <w:r w:rsidRPr="0007623E">
        <w:rPr>
          <w:sz w:val="20"/>
          <w:szCs w:val="20"/>
        </w:rPr>
        <w:t xml:space="preserve"> визначається Кабінетом Міністрів України. </w:t>
      </w:r>
    </w:p>
    <w:p w:rsidR="0079079C" w:rsidRPr="0007623E" w:rsidRDefault="00184FB0">
      <w:pPr>
        <w:pStyle w:val="a3"/>
        <w:jc w:val="both"/>
        <w:rPr>
          <w:sz w:val="20"/>
          <w:szCs w:val="20"/>
        </w:rPr>
      </w:pPr>
      <w:r w:rsidRPr="0007623E">
        <w:rPr>
          <w:sz w:val="20"/>
          <w:szCs w:val="20"/>
        </w:rPr>
        <w:t xml:space="preserve">Порядок застосування електронного </w:t>
      </w:r>
      <w:proofErr w:type="gramStart"/>
      <w:r w:rsidRPr="0007623E">
        <w:rPr>
          <w:sz w:val="20"/>
          <w:szCs w:val="20"/>
        </w:rPr>
        <w:t>п</w:t>
      </w:r>
      <w:proofErr w:type="gramEnd"/>
      <w:r w:rsidRPr="0007623E">
        <w:rPr>
          <w:sz w:val="20"/>
          <w:szCs w:val="20"/>
        </w:rPr>
        <w:t>ідпису, у тому числі електронного цифрового підпису в банківській системі України та суб'єктами переказу коштів визначається Національним банком України.</w:t>
      </w:r>
    </w:p>
    <w:p w:rsidR="0079079C" w:rsidRPr="0007623E" w:rsidRDefault="00184FB0">
      <w:pPr>
        <w:pStyle w:val="a3"/>
        <w:jc w:val="right"/>
        <w:rPr>
          <w:sz w:val="20"/>
          <w:szCs w:val="20"/>
        </w:rPr>
      </w:pPr>
      <w:r w:rsidRPr="0007623E">
        <w:rPr>
          <w:sz w:val="20"/>
          <w:szCs w:val="20"/>
        </w:rPr>
        <w:t>(частина сьома статті 5 у редакції</w:t>
      </w:r>
      <w:r w:rsidRPr="0007623E">
        <w:rPr>
          <w:sz w:val="20"/>
          <w:szCs w:val="20"/>
        </w:rPr>
        <w:br/>
        <w:t> Закону України від 18.09.2012 р. N 5284-VI)</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6. Вимоги до сертифіката ключа </w:t>
      </w:r>
    </w:p>
    <w:p w:rsidR="0079079C" w:rsidRPr="0007623E" w:rsidRDefault="00184FB0">
      <w:pPr>
        <w:pStyle w:val="a3"/>
        <w:jc w:val="both"/>
        <w:rPr>
          <w:sz w:val="20"/>
          <w:szCs w:val="20"/>
        </w:rPr>
      </w:pPr>
      <w:r w:rsidRPr="0007623E">
        <w:rPr>
          <w:sz w:val="20"/>
          <w:szCs w:val="20"/>
        </w:rPr>
        <w:t xml:space="preserve">Сертифікат ключа </w:t>
      </w:r>
      <w:proofErr w:type="gramStart"/>
      <w:r w:rsidRPr="0007623E">
        <w:rPr>
          <w:sz w:val="20"/>
          <w:szCs w:val="20"/>
        </w:rPr>
        <w:t>містить</w:t>
      </w:r>
      <w:proofErr w:type="gramEnd"/>
      <w:r w:rsidRPr="0007623E">
        <w:rPr>
          <w:sz w:val="20"/>
          <w:szCs w:val="20"/>
        </w:rPr>
        <w:t xml:space="preserve"> такі обов'язкові дані: </w:t>
      </w:r>
    </w:p>
    <w:p w:rsidR="0079079C" w:rsidRPr="0007623E" w:rsidRDefault="00184FB0">
      <w:pPr>
        <w:pStyle w:val="a3"/>
        <w:jc w:val="both"/>
        <w:rPr>
          <w:sz w:val="20"/>
          <w:szCs w:val="20"/>
        </w:rPr>
      </w:pPr>
      <w:r w:rsidRPr="0007623E">
        <w:rPr>
          <w:sz w:val="20"/>
          <w:szCs w:val="20"/>
        </w:rPr>
        <w:t>найменування та реквізити центру сертифікації ключів (</w:t>
      </w:r>
      <w:proofErr w:type="gramStart"/>
      <w:r w:rsidRPr="0007623E">
        <w:rPr>
          <w:sz w:val="20"/>
          <w:szCs w:val="20"/>
        </w:rPr>
        <w:t>центрального</w:t>
      </w:r>
      <w:proofErr w:type="gramEnd"/>
      <w:r w:rsidRPr="0007623E">
        <w:rPr>
          <w:sz w:val="20"/>
          <w:szCs w:val="20"/>
        </w:rPr>
        <w:t xml:space="preserve"> засвідчувального органу, засвідчувального центру); </w:t>
      </w:r>
    </w:p>
    <w:p w:rsidR="0079079C" w:rsidRPr="0007623E" w:rsidRDefault="00184FB0">
      <w:pPr>
        <w:pStyle w:val="a3"/>
        <w:jc w:val="both"/>
        <w:rPr>
          <w:sz w:val="20"/>
          <w:szCs w:val="20"/>
        </w:rPr>
      </w:pPr>
      <w:r w:rsidRPr="0007623E">
        <w:rPr>
          <w:sz w:val="20"/>
          <w:szCs w:val="20"/>
        </w:rPr>
        <w:t xml:space="preserve">зазначення, що сертифікат виданий в Україні; </w:t>
      </w:r>
    </w:p>
    <w:p w:rsidR="0079079C" w:rsidRPr="0007623E" w:rsidRDefault="00184FB0">
      <w:pPr>
        <w:pStyle w:val="a3"/>
        <w:jc w:val="both"/>
        <w:rPr>
          <w:sz w:val="20"/>
          <w:szCs w:val="20"/>
        </w:rPr>
      </w:pPr>
      <w:r w:rsidRPr="0007623E">
        <w:rPr>
          <w:sz w:val="20"/>
          <w:szCs w:val="20"/>
        </w:rPr>
        <w:t xml:space="preserve">унікальний реєстраційний номер сертифіката ключа; </w:t>
      </w:r>
    </w:p>
    <w:p w:rsidR="0079079C" w:rsidRPr="0007623E" w:rsidRDefault="00184FB0">
      <w:pPr>
        <w:pStyle w:val="a3"/>
        <w:jc w:val="both"/>
        <w:rPr>
          <w:sz w:val="20"/>
          <w:szCs w:val="20"/>
        </w:rPr>
      </w:pPr>
      <w:r w:rsidRPr="0007623E">
        <w:rPr>
          <w:sz w:val="20"/>
          <w:szCs w:val="20"/>
        </w:rPr>
        <w:t xml:space="preserve">основні дані (реквізити) </w:t>
      </w:r>
      <w:proofErr w:type="gramStart"/>
      <w:r w:rsidRPr="0007623E">
        <w:rPr>
          <w:sz w:val="20"/>
          <w:szCs w:val="20"/>
        </w:rPr>
        <w:t>п</w:t>
      </w:r>
      <w:proofErr w:type="gramEnd"/>
      <w:r w:rsidRPr="0007623E">
        <w:rPr>
          <w:sz w:val="20"/>
          <w:szCs w:val="20"/>
        </w:rPr>
        <w:t xml:space="preserve">ідписувача - власника особистого ключа; </w:t>
      </w:r>
    </w:p>
    <w:p w:rsidR="0079079C" w:rsidRPr="0007623E" w:rsidRDefault="00184FB0">
      <w:pPr>
        <w:pStyle w:val="a3"/>
        <w:jc w:val="both"/>
        <w:rPr>
          <w:sz w:val="20"/>
          <w:szCs w:val="20"/>
        </w:rPr>
      </w:pPr>
      <w:r w:rsidRPr="0007623E">
        <w:rPr>
          <w:sz w:val="20"/>
          <w:szCs w:val="20"/>
        </w:rPr>
        <w:t xml:space="preserve">дату і час початку та закінчення строку чинності сертифіката; </w:t>
      </w:r>
    </w:p>
    <w:p w:rsidR="0079079C" w:rsidRPr="0007623E" w:rsidRDefault="00184FB0">
      <w:pPr>
        <w:pStyle w:val="a3"/>
        <w:jc w:val="both"/>
        <w:rPr>
          <w:sz w:val="20"/>
          <w:szCs w:val="20"/>
        </w:rPr>
      </w:pPr>
      <w:r w:rsidRPr="0007623E">
        <w:rPr>
          <w:sz w:val="20"/>
          <w:szCs w:val="20"/>
        </w:rPr>
        <w:t xml:space="preserve">відкритий ключ; </w:t>
      </w:r>
    </w:p>
    <w:p w:rsidR="0079079C" w:rsidRPr="0007623E" w:rsidRDefault="00184FB0">
      <w:pPr>
        <w:pStyle w:val="a3"/>
        <w:jc w:val="both"/>
        <w:rPr>
          <w:sz w:val="20"/>
          <w:szCs w:val="20"/>
        </w:rPr>
      </w:pPr>
      <w:r w:rsidRPr="0007623E">
        <w:rPr>
          <w:sz w:val="20"/>
          <w:szCs w:val="20"/>
        </w:rPr>
        <w:t xml:space="preserve">найменування криптографічного алгоритму, що використовується власником особистого ключа; </w:t>
      </w:r>
    </w:p>
    <w:p w:rsidR="0079079C" w:rsidRPr="0007623E" w:rsidRDefault="00184FB0">
      <w:pPr>
        <w:pStyle w:val="a3"/>
        <w:jc w:val="both"/>
        <w:rPr>
          <w:sz w:val="20"/>
          <w:szCs w:val="20"/>
        </w:rPr>
      </w:pPr>
      <w:r w:rsidRPr="0007623E">
        <w:rPr>
          <w:sz w:val="20"/>
          <w:szCs w:val="20"/>
        </w:rPr>
        <w:t xml:space="preserve">інформацію про обмеження використання </w:t>
      </w:r>
      <w:proofErr w:type="gramStart"/>
      <w:r w:rsidRPr="0007623E">
        <w:rPr>
          <w:sz w:val="20"/>
          <w:szCs w:val="20"/>
        </w:rPr>
        <w:t>п</w:t>
      </w:r>
      <w:proofErr w:type="gramEnd"/>
      <w:r w:rsidRPr="0007623E">
        <w:rPr>
          <w:sz w:val="20"/>
          <w:szCs w:val="20"/>
        </w:rPr>
        <w:t xml:space="preserve">ідпису. </w:t>
      </w:r>
    </w:p>
    <w:p w:rsidR="0079079C" w:rsidRPr="0007623E" w:rsidRDefault="00184FB0">
      <w:pPr>
        <w:pStyle w:val="a3"/>
        <w:jc w:val="both"/>
        <w:rPr>
          <w:sz w:val="20"/>
          <w:szCs w:val="20"/>
        </w:rPr>
      </w:pPr>
      <w:r w:rsidRPr="0007623E">
        <w:rPr>
          <w:sz w:val="20"/>
          <w:szCs w:val="20"/>
        </w:rPr>
        <w:t xml:space="preserve">Посилений сертифікат ключа, </w:t>
      </w:r>
      <w:proofErr w:type="gramStart"/>
      <w:r w:rsidRPr="0007623E">
        <w:rPr>
          <w:sz w:val="20"/>
          <w:szCs w:val="20"/>
        </w:rPr>
        <w:t>кр</w:t>
      </w:r>
      <w:proofErr w:type="gramEnd"/>
      <w:r w:rsidRPr="0007623E">
        <w:rPr>
          <w:sz w:val="20"/>
          <w:szCs w:val="20"/>
        </w:rPr>
        <w:t xml:space="preserve">ім обов'язкових даних, які містяться в сертифікаті ключа, повинен мати ознаку посиленого сертифіката ключа. </w:t>
      </w:r>
    </w:p>
    <w:p w:rsidR="0079079C" w:rsidRPr="0007623E" w:rsidRDefault="00184FB0">
      <w:pPr>
        <w:pStyle w:val="a3"/>
        <w:jc w:val="both"/>
        <w:rPr>
          <w:sz w:val="20"/>
          <w:szCs w:val="20"/>
        </w:rPr>
      </w:pPr>
      <w:r w:rsidRPr="0007623E">
        <w:rPr>
          <w:sz w:val="20"/>
          <w:szCs w:val="20"/>
        </w:rPr>
        <w:t xml:space="preserve">Інші дані можуть вноситися у посилений сертифікат ключа на вимогу його власника. </w:t>
      </w:r>
    </w:p>
    <w:p w:rsidR="0079079C" w:rsidRPr="0007623E" w:rsidRDefault="00184FB0">
      <w:pPr>
        <w:pStyle w:val="3"/>
        <w:jc w:val="center"/>
        <w:rPr>
          <w:rFonts w:eastAsia="Times New Roman"/>
          <w:sz w:val="20"/>
          <w:szCs w:val="20"/>
        </w:rPr>
      </w:pPr>
      <w:r w:rsidRPr="0007623E">
        <w:rPr>
          <w:rFonts w:eastAsia="Times New Roman"/>
          <w:sz w:val="20"/>
          <w:szCs w:val="20"/>
        </w:rPr>
        <w:lastRenderedPageBreak/>
        <w:t xml:space="preserve">Стаття 7. Права та обов'язки </w:t>
      </w:r>
      <w:proofErr w:type="gramStart"/>
      <w:r w:rsidRPr="0007623E">
        <w:rPr>
          <w:rFonts w:eastAsia="Times New Roman"/>
          <w:sz w:val="20"/>
          <w:szCs w:val="20"/>
        </w:rPr>
        <w:t>п</w:t>
      </w:r>
      <w:proofErr w:type="gramEnd"/>
      <w:r w:rsidRPr="0007623E">
        <w:rPr>
          <w:rFonts w:eastAsia="Times New Roman"/>
          <w:sz w:val="20"/>
          <w:szCs w:val="20"/>
        </w:rPr>
        <w:t xml:space="preserve">ідписувача </w:t>
      </w:r>
    </w:p>
    <w:p w:rsidR="0079079C" w:rsidRPr="0007623E" w:rsidRDefault="00184FB0">
      <w:pPr>
        <w:pStyle w:val="a3"/>
        <w:jc w:val="both"/>
        <w:rPr>
          <w:sz w:val="20"/>
          <w:szCs w:val="20"/>
        </w:rPr>
      </w:pPr>
      <w:proofErr w:type="gramStart"/>
      <w:r w:rsidRPr="0007623E">
        <w:rPr>
          <w:sz w:val="20"/>
          <w:szCs w:val="20"/>
        </w:rPr>
        <w:t>П</w:t>
      </w:r>
      <w:proofErr w:type="gramEnd"/>
      <w:r w:rsidRPr="0007623E">
        <w:rPr>
          <w:sz w:val="20"/>
          <w:szCs w:val="20"/>
        </w:rPr>
        <w:t xml:space="preserve">ідписувач має право: </w:t>
      </w:r>
    </w:p>
    <w:p w:rsidR="0079079C" w:rsidRPr="0007623E" w:rsidRDefault="00184FB0">
      <w:pPr>
        <w:pStyle w:val="a3"/>
        <w:jc w:val="both"/>
        <w:rPr>
          <w:sz w:val="20"/>
          <w:szCs w:val="20"/>
        </w:rPr>
      </w:pPr>
      <w:r w:rsidRPr="0007623E">
        <w:rPr>
          <w:sz w:val="20"/>
          <w:szCs w:val="20"/>
        </w:rPr>
        <w:t xml:space="preserve">вимагати скасування, блокування або поновлення свого сертифіката ключа; </w:t>
      </w:r>
    </w:p>
    <w:p w:rsidR="0079079C" w:rsidRPr="0007623E" w:rsidRDefault="00184FB0">
      <w:pPr>
        <w:pStyle w:val="a3"/>
        <w:jc w:val="both"/>
        <w:rPr>
          <w:sz w:val="20"/>
          <w:szCs w:val="20"/>
        </w:rPr>
      </w:pPr>
      <w:r w:rsidRPr="0007623E">
        <w:rPr>
          <w:sz w:val="20"/>
          <w:szCs w:val="20"/>
        </w:rPr>
        <w:t>оскаржити дії чи бездіяльність центру сертифікації ключі</w:t>
      </w:r>
      <w:proofErr w:type="gramStart"/>
      <w:r w:rsidRPr="0007623E">
        <w:rPr>
          <w:sz w:val="20"/>
          <w:szCs w:val="20"/>
        </w:rPr>
        <w:t>в</w:t>
      </w:r>
      <w:proofErr w:type="gramEnd"/>
      <w:r w:rsidRPr="0007623E">
        <w:rPr>
          <w:sz w:val="20"/>
          <w:szCs w:val="20"/>
        </w:rPr>
        <w:t xml:space="preserve"> у судовому порядку. </w:t>
      </w:r>
    </w:p>
    <w:p w:rsidR="0079079C" w:rsidRPr="0007623E" w:rsidRDefault="00184FB0">
      <w:pPr>
        <w:pStyle w:val="a3"/>
        <w:jc w:val="both"/>
        <w:rPr>
          <w:sz w:val="20"/>
          <w:szCs w:val="20"/>
        </w:rPr>
      </w:pPr>
      <w:proofErr w:type="gramStart"/>
      <w:r w:rsidRPr="0007623E">
        <w:rPr>
          <w:sz w:val="20"/>
          <w:szCs w:val="20"/>
        </w:rPr>
        <w:t>П</w:t>
      </w:r>
      <w:proofErr w:type="gramEnd"/>
      <w:r w:rsidRPr="0007623E">
        <w:rPr>
          <w:sz w:val="20"/>
          <w:szCs w:val="20"/>
        </w:rPr>
        <w:t xml:space="preserve">ідписувач зобов'язаний: </w:t>
      </w:r>
    </w:p>
    <w:p w:rsidR="0079079C" w:rsidRPr="0007623E" w:rsidRDefault="00184FB0">
      <w:pPr>
        <w:pStyle w:val="a3"/>
        <w:jc w:val="both"/>
        <w:rPr>
          <w:sz w:val="20"/>
          <w:szCs w:val="20"/>
        </w:rPr>
      </w:pPr>
      <w:r w:rsidRPr="0007623E">
        <w:rPr>
          <w:sz w:val="20"/>
          <w:szCs w:val="20"/>
        </w:rPr>
        <w:t xml:space="preserve">зберігати особистий ключ </w:t>
      </w:r>
      <w:proofErr w:type="gramStart"/>
      <w:r w:rsidRPr="0007623E">
        <w:rPr>
          <w:sz w:val="20"/>
          <w:szCs w:val="20"/>
        </w:rPr>
        <w:t>у</w:t>
      </w:r>
      <w:proofErr w:type="gramEnd"/>
      <w:r w:rsidRPr="0007623E">
        <w:rPr>
          <w:sz w:val="20"/>
          <w:szCs w:val="20"/>
        </w:rPr>
        <w:t xml:space="preserve"> таємниці; </w:t>
      </w:r>
    </w:p>
    <w:p w:rsidR="0079079C" w:rsidRPr="0007623E" w:rsidRDefault="00184FB0">
      <w:pPr>
        <w:pStyle w:val="a3"/>
        <w:jc w:val="both"/>
        <w:rPr>
          <w:sz w:val="20"/>
          <w:szCs w:val="20"/>
        </w:rPr>
      </w:pPr>
      <w:proofErr w:type="gramStart"/>
      <w:r w:rsidRPr="0007623E">
        <w:rPr>
          <w:sz w:val="20"/>
          <w:szCs w:val="20"/>
        </w:rPr>
        <w:t xml:space="preserve">надавати центру сертифікації ключів дані згідно з вимогами статті 6 цього Закону для засвідчення чинності відкритого ключа; </w:t>
      </w:r>
      <w:proofErr w:type="gramEnd"/>
    </w:p>
    <w:p w:rsidR="0079079C" w:rsidRPr="0007623E" w:rsidRDefault="00184FB0">
      <w:pPr>
        <w:pStyle w:val="a3"/>
        <w:jc w:val="both"/>
        <w:rPr>
          <w:sz w:val="20"/>
          <w:szCs w:val="20"/>
        </w:rPr>
      </w:pPr>
      <w:r w:rsidRPr="0007623E">
        <w:rPr>
          <w:sz w:val="20"/>
          <w:szCs w:val="20"/>
        </w:rPr>
        <w:t xml:space="preserve">своєчасно надавати центру сертифікації ключів інформацію про зміну даних, відображених у сертифікаті ключа. </w:t>
      </w:r>
    </w:p>
    <w:p w:rsidR="0079079C" w:rsidRPr="0007623E" w:rsidRDefault="00184FB0">
      <w:pPr>
        <w:pStyle w:val="3"/>
        <w:jc w:val="center"/>
        <w:rPr>
          <w:rFonts w:eastAsia="Times New Roman"/>
          <w:sz w:val="20"/>
          <w:szCs w:val="20"/>
        </w:rPr>
      </w:pPr>
      <w:r w:rsidRPr="0007623E">
        <w:rPr>
          <w:rFonts w:eastAsia="Times New Roman"/>
          <w:sz w:val="20"/>
          <w:szCs w:val="20"/>
        </w:rPr>
        <w:t>Стаття 8. Центр сертифікації ключі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 xml:space="preserve">Центром сертифікації ключів може бути юридична особа незалежно від форми власності або фізична особа, яка є суб'єктом </w:t>
      </w:r>
      <w:proofErr w:type="gramStart"/>
      <w:r w:rsidRPr="0007623E">
        <w:rPr>
          <w:sz w:val="20"/>
          <w:szCs w:val="20"/>
        </w:rPr>
        <w:t>п</w:t>
      </w:r>
      <w:proofErr w:type="gramEnd"/>
      <w:r w:rsidRPr="0007623E">
        <w:rPr>
          <w:sz w:val="20"/>
          <w:szCs w:val="20"/>
        </w:rPr>
        <w:t xml:space="preserve">ідприємницької діяльності, що надає послуги електронного цифрового підпису та засвідчила свій відкритий ключ у центральному засвідчувальному органі або засвідчувальному центрі з дотриманням вимог статті 6 цього Закону. </w:t>
      </w:r>
    </w:p>
    <w:p w:rsidR="0079079C" w:rsidRPr="0007623E" w:rsidRDefault="00184FB0">
      <w:pPr>
        <w:pStyle w:val="a3"/>
        <w:jc w:val="both"/>
        <w:rPr>
          <w:sz w:val="20"/>
          <w:szCs w:val="20"/>
        </w:rPr>
      </w:pPr>
      <w:r w:rsidRPr="0007623E">
        <w:rPr>
          <w:sz w:val="20"/>
          <w:szCs w:val="20"/>
        </w:rPr>
        <w:t>Обслуговування фізичних та юридичних осіб здійснюється центром сертифікації ключі</w:t>
      </w:r>
      <w:proofErr w:type="gramStart"/>
      <w:r w:rsidRPr="0007623E">
        <w:rPr>
          <w:sz w:val="20"/>
          <w:szCs w:val="20"/>
        </w:rPr>
        <w:t>в</w:t>
      </w:r>
      <w:proofErr w:type="gramEnd"/>
      <w:r w:rsidRPr="0007623E">
        <w:rPr>
          <w:sz w:val="20"/>
          <w:szCs w:val="20"/>
        </w:rPr>
        <w:t xml:space="preserve"> </w:t>
      </w:r>
      <w:proofErr w:type="gramStart"/>
      <w:r w:rsidRPr="0007623E">
        <w:rPr>
          <w:sz w:val="20"/>
          <w:szCs w:val="20"/>
        </w:rPr>
        <w:t>на</w:t>
      </w:r>
      <w:proofErr w:type="gramEnd"/>
      <w:r w:rsidRPr="0007623E">
        <w:rPr>
          <w:sz w:val="20"/>
          <w:szCs w:val="20"/>
        </w:rPr>
        <w:t xml:space="preserve"> договірних засадах. </w:t>
      </w:r>
    </w:p>
    <w:p w:rsidR="0079079C" w:rsidRPr="0007623E" w:rsidRDefault="00184FB0">
      <w:pPr>
        <w:pStyle w:val="a3"/>
        <w:jc w:val="both"/>
        <w:rPr>
          <w:sz w:val="20"/>
          <w:szCs w:val="20"/>
        </w:rPr>
      </w:pPr>
      <w:r w:rsidRPr="0007623E">
        <w:rPr>
          <w:sz w:val="20"/>
          <w:szCs w:val="20"/>
        </w:rPr>
        <w:t xml:space="preserve">Центр сертифікації ключів має право: </w:t>
      </w:r>
    </w:p>
    <w:p w:rsidR="0079079C" w:rsidRPr="0007623E" w:rsidRDefault="00184FB0">
      <w:pPr>
        <w:pStyle w:val="a3"/>
        <w:jc w:val="both"/>
        <w:rPr>
          <w:sz w:val="20"/>
          <w:szCs w:val="20"/>
        </w:rPr>
      </w:pPr>
      <w:r w:rsidRPr="0007623E">
        <w:rPr>
          <w:sz w:val="20"/>
          <w:szCs w:val="20"/>
        </w:rPr>
        <w:t xml:space="preserve">надавати послуги електронного цифрового </w:t>
      </w:r>
      <w:proofErr w:type="gramStart"/>
      <w:r w:rsidRPr="0007623E">
        <w:rPr>
          <w:sz w:val="20"/>
          <w:szCs w:val="20"/>
        </w:rPr>
        <w:t>п</w:t>
      </w:r>
      <w:proofErr w:type="gramEnd"/>
      <w:r w:rsidRPr="0007623E">
        <w:rPr>
          <w:sz w:val="20"/>
          <w:szCs w:val="20"/>
        </w:rPr>
        <w:t xml:space="preserve">ідпису та обслуговувати сертифікати ключів; </w:t>
      </w:r>
    </w:p>
    <w:p w:rsidR="0079079C" w:rsidRPr="0007623E" w:rsidRDefault="00184FB0">
      <w:pPr>
        <w:pStyle w:val="a3"/>
        <w:jc w:val="both"/>
        <w:rPr>
          <w:sz w:val="20"/>
          <w:szCs w:val="20"/>
        </w:rPr>
      </w:pPr>
      <w:r w:rsidRPr="0007623E">
        <w:rPr>
          <w:sz w:val="20"/>
          <w:szCs w:val="20"/>
        </w:rPr>
        <w:t xml:space="preserve">отримувати та перевіряти інформацію, необхідну для реєстрації </w:t>
      </w:r>
      <w:proofErr w:type="gramStart"/>
      <w:r w:rsidRPr="0007623E">
        <w:rPr>
          <w:sz w:val="20"/>
          <w:szCs w:val="20"/>
        </w:rPr>
        <w:t>п</w:t>
      </w:r>
      <w:proofErr w:type="gramEnd"/>
      <w:r w:rsidRPr="0007623E">
        <w:rPr>
          <w:sz w:val="20"/>
          <w:szCs w:val="20"/>
        </w:rPr>
        <w:t xml:space="preserve">ідписувача і формування сертифіката ключа безпосередньо у юридичної або фізичної особи чи у її уповноваженого представника. </w:t>
      </w:r>
    </w:p>
    <w:p w:rsidR="0079079C" w:rsidRPr="0007623E" w:rsidRDefault="00184FB0">
      <w:pPr>
        <w:pStyle w:val="a3"/>
        <w:jc w:val="both"/>
        <w:rPr>
          <w:sz w:val="20"/>
          <w:szCs w:val="20"/>
        </w:rPr>
      </w:pPr>
      <w:r w:rsidRPr="0007623E">
        <w:rPr>
          <w:sz w:val="20"/>
          <w:szCs w:val="20"/>
        </w:rPr>
        <w:t>Центр сертифікації ключі</w:t>
      </w:r>
      <w:proofErr w:type="gramStart"/>
      <w:r w:rsidRPr="0007623E">
        <w:rPr>
          <w:sz w:val="20"/>
          <w:szCs w:val="20"/>
        </w:rPr>
        <w:t>в</w:t>
      </w:r>
      <w:proofErr w:type="gramEnd"/>
      <w:r w:rsidRPr="0007623E">
        <w:rPr>
          <w:sz w:val="20"/>
          <w:szCs w:val="20"/>
        </w:rPr>
        <w:t xml:space="preserve"> зобов'язаний: </w:t>
      </w:r>
    </w:p>
    <w:p w:rsidR="0079079C" w:rsidRPr="0007623E" w:rsidRDefault="00184FB0">
      <w:pPr>
        <w:pStyle w:val="a3"/>
        <w:jc w:val="both"/>
        <w:rPr>
          <w:sz w:val="20"/>
          <w:szCs w:val="20"/>
        </w:rPr>
      </w:pPr>
      <w:r w:rsidRPr="0007623E">
        <w:rPr>
          <w:sz w:val="20"/>
          <w:szCs w:val="20"/>
        </w:rPr>
        <w:t xml:space="preserve">забезпечувати захист інформації в автоматизованих системах відповідно до законодавства; </w:t>
      </w:r>
    </w:p>
    <w:p w:rsidR="0079079C" w:rsidRPr="0007623E" w:rsidRDefault="00184FB0">
      <w:pPr>
        <w:pStyle w:val="a3"/>
        <w:jc w:val="both"/>
        <w:rPr>
          <w:sz w:val="20"/>
          <w:szCs w:val="20"/>
        </w:rPr>
      </w:pPr>
      <w:r w:rsidRPr="0007623E">
        <w:rPr>
          <w:sz w:val="20"/>
          <w:szCs w:val="20"/>
        </w:rPr>
        <w:t xml:space="preserve">забезпечувати захист персональних даних, отриманих від </w:t>
      </w:r>
      <w:proofErr w:type="gramStart"/>
      <w:r w:rsidRPr="0007623E">
        <w:rPr>
          <w:sz w:val="20"/>
          <w:szCs w:val="20"/>
        </w:rPr>
        <w:t>п</w:t>
      </w:r>
      <w:proofErr w:type="gramEnd"/>
      <w:r w:rsidRPr="0007623E">
        <w:rPr>
          <w:sz w:val="20"/>
          <w:szCs w:val="20"/>
        </w:rPr>
        <w:t xml:space="preserve">ідписувача, згідно з законодавством; </w:t>
      </w:r>
    </w:p>
    <w:p w:rsidR="0079079C" w:rsidRPr="0007623E" w:rsidRDefault="00184FB0">
      <w:pPr>
        <w:pStyle w:val="a3"/>
        <w:jc w:val="both"/>
        <w:rPr>
          <w:sz w:val="20"/>
          <w:szCs w:val="20"/>
        </w:rPr>
      </w:pPr>
      <w:r w:rsidRPr="0007623E">
        <w:rPr>
          <w:sz w:val="20"/>
          <w:szCs w:val="20"/>
        </w:rPr>
        <w:t xml:space="preserve">встановлювати </w:t>
      </w:r>
      <w:proofErr w:type="gramStart"/>
      <w:r w:rsidRPr="0007623E">
        <w:rPr>
          <w:sz w:val="20"/>
          <w:szCs w:val="20"/>
        </w:rPr>
        <w:t>п</w:t>
      </w:r>
      <w:proofErr w:type="gramEnd"/>
      <w:r w:rsidRPr="0007623E">
        <w:rPr>
          <w:sz w:val="20"/>
          <w:szCs w:val="20"/>
        </w:rPr>
        <w:t xml:space="preserve">ід час формування сертифіката ключа належність відкритого ключа та відповідного особистого ключа підписувачу; </w:t>
      </w:r>
    </w:p>
    <w:p w:rsidR="0079079C" w:rsidRPr="0007623E" w:rsidRDefault="00184FB0">
      <w:pPr>
        <w:pStyle w:val="a3"/>
        <w:jc w:val="both"/>
        <w:rPr>
          <w:sz w:val="20"/>
          <w:szCs w:val="20"/>
        </w:rPr>
      </w:pPr>
      <w:r w:rsidRPr="0007623E">
        <w:rPr>
          <w:sz w:val="20"/>
          <w:szCs w:val="20"/>
        </w:rPr>
        <w:t>своєчасно скасовувати, блокувати та поновлювати сертифікати ключі</w:t>
      </w:r>
      <w:proofErr w:type="gramStart"/>
      <w:r w:rsidRPr="0007623E">
        <w:rPr>
          <w:sz w:val="20"/>
          <w:szCs w:val="20"/>
        </w:rPr>
        <w:t>в</w:t>
      </w:r>
      <w:proofErr w:type="gramEnd"/>
      <w:r w:rsidRPr="0007623E">
        <w:rPr>
          <w:sz w:val="20"/>
          <w:szCs w:val="20"/>
        </w:rPr>
        <w:t xml:space="preserve"> у випадках, передбачених цим Законом; </w:t>
      </w:r>
    </w:p>
    <w:p w:rsidR="0079079C" w:rsidRPr="0007623E" w:rsidRDefault="00184FB0">
      <w:pPr>
        <w:pStyle w:val="a3"/>
        <w:jc w:val="both"/>
        <w:rPr>
          <w:sz w:val="20"/>
          <w:szCs w:val="20"/>
        </w:rPr>
      </w:pPr>
      <w:r w:rsidRPr="0007623E">
        <w:rPr>
          <w:sz w:val="20"/>
          <w:szCs w:val="20"/>
        </w:rPr>
        <w:t xml:space="preserve">своєчасно попереджувати </w:t>
      </w:r>
      <w:proofErr w:type="gramStart"/>
      <w:r w:rsidRPr="0007623E">
        <w:rPr>
          <w:sz w:val="20"/>
          <w:szCs w:val="20"/>
        </w:rPr>
        <w:t>п</w:t>
      </w:r>
      <w:proofErr w:type="gramEnd"/>
      <w:r w:rsidRPr="0007623E">
        <w:rPr>
          <w:sz w:val="20"/>
          <w:szCs w:val="20"/>
        </w:rPr>
        <w:t xml:space="preserve">ідписувача та додавати в сертифікат відкритого ключа підписувача інформацію про обмеження використання електронного цифрового підпису, які встановлюються для забезпечення можливості відшкодування збитків сторін у разі заподіяння шкоди з боку центру сертифікації ключів; </w:t>
      </w:r>
    </w:p>
    <w:p w:rsidR="0079079C" w:rsidRPr="0007623E" w:rsidRDefault="00184FB0">
      <w:pPr>
        <w:pStyle w:val="a3"/>
        <w:jc w:val="both"/>
        <w:rPr>
          <w:sz w:val="20"/>
          <w:szCs w:val="20"/>
        </w:rPr>
      </w:pPr>
      <w:r w:rsidRPr="0007623E">
        <w:rPr>
          <w:sz w:val="20"/>
          <w:szCs w:val="20"/>
        </w:rPr>
        <w:t xml:space="preserve">перевіряти законність звернень про скасування, блокування та поновлення сертифікатів ключів та зберігати документи, на </w:t>
      </w:r>
      <w:proofErr w:type="gramStart"/>
      <w:r w:rsidRPr="0007623E">
        <w:rPr>
          <w:sz w:val="20"/>
          <w:szCs w:val="20"/>
        </w:rPr>
        <w:t>п</w:t>
      </w:r>
      <w:proofErr w:type="gramEnd"/>
      <w:r w:rsidRPr="0007623E">
        <w:rPr>
          <w:sz w:val="20"/>
          <w:szCs w:val="20"/>
        </w:rPr>
        <w:t xml:space="preserve">ідставі яких були скасовані, блоковані та поновлені сертифікати ключів; </w:t>
      </w:r>
    </w:p>
    <w:p w:rsidR="0079079C" w:rsidRPr="0007623E" w:rsidRDefault="00184FB0">
      <w:pPr>
        <w:pStyle w:val="a3"/>
        <w:jc w:val="both"/>
        <w:rPr>
          <w:sz w:val="20"/>
          <w:szCs w:val="20"/>
        </w:rPr>
      </w:pPr>
      <w:r w:rsidRPr="0007623E">
        <w:rPr>
          <w:sz w:val="20"/>
          <w:szCs w:val="20"/>
        </w:rPr>
        <w:t>цілодобово приймати заяви про скасування, блокування та поновлення сертифікатів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вести електронний перелік чинних, скасованих і блокованих сертифікатів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забезпечувати цілодобово доступ користувачів до сертифікатів ключів та відповідних електронних перелі</w:t>
      </w:r>
      <w:proofErr w:type="gramStart"/>
      <w:r w:rsidRPr="0007623E">
        <w:rPr>
          <w:sz w:val="20"/>
          <w:szCs w:val="20"/>
        </w:rPr>
        <w:t>к</w:t>
      </w:r>
      <w:proofErr w:type="gramEnd"/>
      <w:r w:rsidRPr="0007623E">
        <w:rPr>
          <w:sz w:val="20"/>
          <w:szCs w:val="20"/>
        </w:rPr>
        <w:t xml:space="preserve">ів сертифікатів через загальнодоступні телекомунікаційні канали; </w:t>
      </w:r>
    </w:p>
    <w:p w:rsidR="0079079C" w:rsidRPr="0007623E" w:rsidRDefault="00184FB0">
      <w:pPr>
        <w:pStyle w:val="a3"/>
        <w:jc w:val="both"/>
        <w:rPr>
          <w:sz w:val="20"/>
          <w:szCs w:val="20"/>
        </w:rPr>
      </w:pPr>
      <w:r w:rsidRPr="0007623E">
        <w:rPr>
          <w:sz w:val="20"/>
          <w:szCs w:val="20"/>
        </w:rPr>
        <w:lastRenderedPageBreak/>
        <w:t>забезпечувати зберігання сформованих сертифікатів ключів протягом строку, передбаченого законодавством для зберігання відповідних документі</w:t>
      </w:r>
      <w:proofErr w:type="gramStart"/>
      <w:r w:rsidRPr="0007623E">
        <w:rPr>
          <w:sz w:val="20"/>
          <w:szCs w:val="20"/>
        </w:rPr>
        <w:t>в</w:t>
      </w:r>
      <w:proofErr w:type="gramEnd"/>
      <w:r w:rsidRPr="0007623E">
        <w:rPr>
          <w:sz w:val="20"/>
          <w:szCs w:val="20"/>
        </w:rPr>
        <w:t xml:space="preserve"> на папері; </w:t>
      </w:r>
    </w:p>
    <w:p w:rsidR="0079079C" w:rsidRPr="0007623E" w:rsidRDefault="00184FB0">
      <w:pPr>
        <w:pStyle w:val="a3"/>
        <w:jc w:val="both"/>
        <w:rPr>
          <w:sz w:val="20"/>
          <w:szCs w:val="20"/>
        </w:rPr>
      </w:pPr>
      <w:r w:rsidRPr="0007623E">
        <w:rPr>
          <w:sz w:val="20"/>
          <w:szCs w:val="20"/>
        </w:rPr>
        <w:t xml:space="preserve">надавати консультації з питань, пов'язаних з електронним цифровим </w:t>
      </w:r>
      <w:proofErr w:type="gramStart"/>
      <w:r w:rsidRPr="0007623E">
        <w:rPr>
          <w:sz w:val="20"/>
          <w:szCs w:val="20"/>
        </w:rPr>
        <w:t>п</w:t>
      </w:r>
      <w:proofErr w:type="gramEnd"/>
      <w:r w:rsidRPr="0007623E">
        <w:rPr>
          <w:sz w:val="20"/>
          <w:szCs w:val="20"/>
        </w:rPr>
        <w:t xml:space="preserve">ідписом. </w:t>
      </w:r>
    </w:p>
    <w:p w:rsidR="0079079C" w:rsidRPr="0007623E" w:rsidRDefault="00184FB0">
      <w:pPr>
        <w:pStyle w:val="a3"/>
        <w:jc w:val="both"/>
        <w:rPr>
          <w:sz w:val="20"/>
          <w:szCs w:val="20"/>
        </w:rPr>
      </w:pPr>
      <w:r w:rsidRPr="0007623E">
        <w:rPr>
          <w:sz w:val="20"/>
          <w:szCs w:val="20"/>
        </w:rPr>
        <w:t xml:space="preserve">Зберігання особистих ключів </w:t>
      </w:r>
      <w:proofErr w:type="gramStart"/>
      <w:r w:rsidRPr="0007623E">
        <w:rPr>
          <w:sz w:val="20"/>
          <w:szCs w:val="20"/>
        </w:rPr>
        <w:t>п</w:t>
      </w:r>
      <w:proofErr w:type="gramEnd"/>
      <w:r w:rsidRPr="0007623E">
        <w:rPr>
          <w:sz w:val="20"/>
          <w:szCs w:val="20"/>
        </w:rPr>
        <w:t xml:space="preserve">ідписувачів та ознайомлення з ними в центрі сертифікації ключів забороняються. </w:t>
      </w:r>
    </w:p>
    <w:p w:rsidR="0079079C" w:rsidRPr="0007623E" w:rsidRDefault="00184FB0">
      <w:pPr>
        <w:pStyle w:val="3"/>
        <w:jc w:val="center"/>
        <w:rPr>
          <w:rFonts w:eastAsia="Times New Roman"/>
          <w:sz w:val="20"/>
          <w:szCs w:val="20"/>
        </w:rPr>
      </w:pPr>
      <w:r w:rsidRPr="0007623E">
        <w:rPr>
          <w:rFonts w:eastAsia="Times New Roman"/>
          <w:sz w:val="20"/>
          <w:szCs w:val="20"/>
        </w:rPr>
        <w:t>Стаття 9. Акредитований центр сертифікації ключі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Центр сертифікації ключів, акредитований в установленому порядку, є акредитованим центром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Акредитований центр сертифікації ключів має право: </w:t>
      </w:r>
    </w:p>
    <w:p w:rsidR="0079079C" w:rsidRPr="0007623E" w:rsidRDefault="00184FB0">
      <w:pPr>
        <w:pStyle w:val="a3"/>
        <w:jc w:val="both"/>
        <w:rPr>
          <w:sz w:val="20"/>
          <w:szCs w:val="20"/>
        </w:rPr>
      </w:pPr>
      <w:r w:rsidRPr="0007623E">
        <w:rPr>
          <w:sz w:val="20"/>
          <w:szCs w:val="20"/>
        </w:rPr>
        <w:t xml:space="preserve">надавати послуги електронного цифрового </w:t>
      </w:r>
      <w:proofErr w:type="gramStart"/>
      <w:r w:rsidRPr="0007623E">
        <w:rPr>
          <w:sz w:val="20"/>
          <w:szCs w:val="20"/>
        </w:rPr>
        <w:t>п</w:t>
      </w:r>
      <w:proofErr w:type="gramEnd"/>
      <w:r w:rsidRPr="0007623E">
        <w:rPr>
          <w:sz w:val="20"/>
          <w:szCs w:val="20"/>
        </w:rPr>
        <w:t xml:space="preserve">ідпису та обслуговувати виключно посилені сертифікати ключів; </w:t>
      </w:r>
    </w:p>
    <w:p w:rsidR="0079079C" w:rsidRPr="0007623E" w:rsidRDefault="00184FB0">
      <w:pPr>
        <w:pStyle w:val="a3"/>
        <w:jc w:val="both"/>
        <w:rPr>
          <w:sz w:val="20"/>
          <w:szCs w:val="20"/>
        </w:rPr>
      </w:pPr>
      <w:r w:rsidRPr="0007623E">
        <w:rPr>
          <w:sz w:val="20"/>
          <w:szCs w:val="20"/>
        </w:rPr>
        <w:t xml:space="preserve">отримувати та перевіряти інформацію, необхідну для реєстрації </w:t>
      </w:r>
      <w:proofErr w:type="gramStart"/>
      <w:r w:rsidRPr="0007623E">
        <w:rPr>
          <w:sz w:val="20"/>
          <w:szCs w:val="20"/>
        </w:rPr>
        <w:t>п</w:t>
      </w:r>
      <w:proofErr w:type="gramEnd"/>
      <w:r w:rsidRPr="0007623E">
        <w:rPr>
          <w:sz w:val="20"/>
          <w:szCs w:val="20"/>
        </w:rPr>
        <w:t xml:space="preserve">ідписувача і формування посиленого сертифіката ключа, безпосередньо у юридичної або фізичної особи чи її представника. </w:t>
      </w:r>
    </w:p>
    <w:p w:rsidR="0079079C" w:rsidRPr="0007623E" w:rsidRDefault="00184FB0">
      <w:pPr>
        <w:pStyle w:val="a3"/>
        <w:jc w:val="both"/>
        <w:rPr>
          <w:sz w:val="20"/>
          <w:szCs w:val="20"/>
        </w:rPr>
      </w:pPr>
      <w:r w:rsidRPr="0007623E">
        <w:rPr>
          <w:sz w:val="20"/>
          <w:szCs w:val="20"/>
        </w:rPr>
        <w:t xml:space="preserve">Акредитований центр сертифікації ключів має виконувати усі зобов'язання та вимоги, встановлені законодавством для центру сертифікації ключів, та додатково зобов'язаний використовувати для надання послуг електронного цифрового </w:t>
      </w:r>
      <w:proofErr w:type="gramStart"/>
      <w:r w:rsidRPr="0007623E">
        <w:rPr>
          <w:sz w:val="20"/>
          <w:szCs w:val="20"/>
        </w:rPr>
        <w:t>п</w:t>
      </w:r>
      <w:proofErr w:type="gramEnd"/>
      <w:r w:rsidRPr="0007623E">
        <w:rPr>
          <w:sz w:val="20"/>
          <w:szCs w:val="20"/>
        </w:rPr>
        <w:t xml:space="preserve">ідпису надійні засоби електронного цифрового підпису. </w:t>
      </w:r>
    </w:p>
    <w:p w:rsidR="0079079C" w:rsidRPr="0007623E" w:rsidRDefault="00184FB0">
      <w:pPr>
        <w:pStyle w:val="a3"/>
        <w:jc w:val="both"/>
        <w:rPr>
          <w:sz w:val="20"/>
          <w:szCs w:val="20"/>
        </w:rPr>
      </w:pPr>
      <w:r w:rsidRPr="0007623E">
        <w:rPr>
          <w:color w:val="0000FF"/>
          <w:sz w:val="20"/>
          <w:szCs w:val="20"/>
        </w:rPr>
        <w:t>Порядок</w:t>
      </w:r>
      <w:r w:rsidRPr="0007623E">
        <w:rPr>
          <w:sz w:val="20"/>
          <w:szCs w:val="20"/>
        </w:rPr>
        <w:t xml:space="preserve"> акредитації та вимоги, яким повинен відповідати акредитований центр сертифікації ключів, встановлюються Кабінетом Міні</w:t>
      </w:r>
      <w:proofErr w:type="gramStart"/>
      <w:r w:rsidRPr="0007623E">
        <w:rPr>
          <w:sz w:val="20"/>
          <w:szCs w:val="20"/>
        </w:rPr>
        <w:t>стр</w:t>
      </w:r>
      <w:proofErr w:type="gramEnd"/>
      <w:r w:rsidRPr="0007623E">
        <w:rPr>
          <w:sz w:val="20"/>
          <w:szCs w:val="20"/>
        </w:rPr>
        <w:t xml:space="preserve">ів України.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10. Засвідчувальний центр </w:t>
      </w:r>
    </w:p>
    <w:p w:rsidR="0079079C" w:rsidRPr="0007623E" w:rsidRDefault="00184FB0">
      <w:pPr>
        <w:pStyle w:val="a3"/>
        <w:jc w:val="both"/>
        <w:rPr>
          <w:sz w:val="20"/>
          <w:szCs w:val="20"/>
        </w:rPr>
      </w:pPr>
      <w:r w:rsidRPr="0007623E">
        <w:rPr>
          <w:sz w:val="20"/>
          <w:szCs w:val="20"/>
        </w:rPr>
        <w:t>Кабінет Міні</w:t>
      </w:r>
      <w:proofErr w:type="gramStart"/>
      <w:r w:rsidRPr="0007623E">
        <w:rPr>
          <w:sz w:val="20"/>
          <w:szCs w:val="20"/>
        </w:rPr>
        <w:t>стр</w:t>
      </w:r>
      <w:proofErr w:type="gramEnd"/>
      <w:r w:rsidRPr="0007623E">
        <w:rPr>
          <w:sz w:val="20"/>
          <w:szCs w:val="20"/>
        </w:rPr>
        <w:t xml:space="preserve">ів України за необхідності визначає засвідчувальний центр центрального органу виконавчої влади для забезпечення </w:t>
      </w:r>
      <w:r w:rsidRPr="0007623E">
        <w:rPr>
          <w:color w:val="0000FF"/>
          <w:sz w:val="20"/>
          <w:szCs w:val="20"/>
        </w:rPr>
        <w:t>реєстрації, засвідчення чинності відкритих ключів та акредитації групи центрів сертифікації ключів</w:t>
      </w:r>
      <w:r w:rsidRPr="0007623E">
        <w:rPr>
          <w:sz w:val="20"/>
          <w:szCs w:val="20"/>
        </w:rPr>
        <w:t xml:space="preserve">, які надають послуги електронного цифрового підпису цьому органу і підпорядкованим йому підприємствам, установам та організаціям. </w:t>
      </w:r>
    </w:p>
    <w:p w:rsidR="0079079C" w:rsidRPr="0007623E" w:rsidRDefault="00184FB0">
      <w:pPr>
        <w:pStyle w:val="a3"/>
        <w:jc w:val="both"/>
        <w:rPr>
          <w:sz w:val="20"/>
          <w:szCs w:val="20"/>
        </w:rPr>
      </w:pPr>
      <w:r w:rsidRPr="0007623E">
        <w:rPr>
          <w:sz w:val="20"/>
          <w:szCs w:val="20"/>
        </w:rPr>
        <w:t>Інші державні органи</w:t>
      </w:r>
      <w:r w:rsidRPr="0007623E">
        <w:rPr>
          <w:b/>
          <w:bCs/>
          <w:sz w:val="20"/>
          <w:szCs w:val="20"/>
        </w:rPr>
        <w:t xml:space="preserve"> </w:t>
      </w:r>
      <w:r w:rsidRPr="0007623E">
        <w:rPr>
          <w:sz w:val="20"/>
          <w:szCs w:val="20"/>
        </w:rPr>
        <w:t>за необхідності, за погодженням з Кабінетом Міні</w:t>
      </w:r>
      <w:proofErr w:type="gramStart"/>
      <w:r w:rsidRPr="0007623E">
        <w:rPr>
          <w:sz w:val="20"/>
          <w:szCs w:val="20"/>
        </w:rPr>
        <w:t>стр</w:t>
      </w:r>
      <w:proofErr w:type="gramEnd"/>
      <w:r w:rsidRPr="0007623E">
        <w:rPr>
          <w:sz w:val="20"/>
          <w:szCs w:val="20"/>
        </w:rPr>
        <w:t xml:space="preserve">ів України, визначають свої засвідчувальні центри, призначені для виконання функцій, зазначених у частині першій цієї статті. </w:t>
      </w:r>
    </w:p>
    <w:p w:rsidR="0079079C" w:rsidRPr="0007623E" w:rsidRDefault="00184FB0">
      <w:pPr>
        <w:pStyle w:val="a3"/>
        <w:jc w:val="both"/>
        <w:rPr>
          <w:sz w:val="20"/>
          <w:szCs w:val="20"/>
        </w:rPr>
      </w:pPr>
      <w:r w:rsidRPr="0007623E">
        <w:rPr>
          <w:sz w:val="20"/>
          <w:szCs w:val="20"/>
        </w:rPr>
        <w:t>Засвідчувальний центр по відношенню до групи центрів сертифікації ключів, зазначених у частині першій цієї статті, має ті ж функції і повноваження, що й центральний засвідчувальний орган стосовно центрів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Засвідчувальний центр відповідає вимогам, встановленим законодавством для акредитованого центру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Засвідчувальний центр реєструється, засвідчує </w:t>
      </w:r>
      <w:proofErr w:type="gramStart"/>
      <w:r w:rsidRPr="0007623E">
        <w:rPr>
          <w:sz w:val="20"/>
          <w:szCs w:val="20"/>
        </w:rPr>
        <w:t>св</w:t>
      </w:r>
      <w:proofErr w:type="gramEnd"/>
      <w:r w:rsidRPr="0007623E">
        <w:rPr>
          <w:sz w:val="20"/>
          <w:szCs w:val="20"/>
        </w:rPr>
        <w:t xml:space="preserve">ій відкритий ключ і акредитується у центральному засвідчувальному органі. </w:t>
      </w:r>
    </w:p>
    <w:p w:rsidR="0079079C" w:rsidRPr="0007623E" w:rsidRDefault="00184FB0">
      <w:pPr>
        <w:pStyle w:val="a3"/>
        <w:jc w:val="both"/>
        <w:rPr>
          <w:sz w:val="20"/>
          <w:szCs w:val="20"/>
        </w:rPr>
      </w:pPr>
      <w:r w:rsidRPr="0007623E">
        <w:rPr>
          <w:sz w:val="20"/>
          <w:szCs w:val="20"/>
        </w:rPr>
        <w:t>Положення про засвідчувальний центр центрального органу виконавчої влади затверджується Кабінетом Міні</w:t>
      </w:r>
      <w:proofErr w:type="gramStart"/>
      <w:r w:rsidRPr="0007623E">
        <w:rPr>
          <w:sz w:val="20"/>
          <w:szCs w:val="20"/>
        </w:rPr>
        <w:t>стр</w:t>
      </w:r>
      <w:proofErr w:type="gramEnd"/>
      <w:r w:rsidRPr="0007623E">
        <w:rPr>
          <w:sz w:val="20"/>
          <w:szCs w:val="20"/>
        </w:rPr>
        <w:t xml:space="preserve">ів України. </w:t>
      </w:r>
    </w:p>
    <w:p w:rsidR="0079079C" w:rsidRPr="0007623E" w:rsidRDefault="00184FB0">
      <w:pPr>
        <w:pStyle w:val="a3"/>
        <w:jc w:val="both"/>
        <w:rPr>
          <w:sz w:val="20"/>
          <w:szCs w:val="20"/>
        </w:rPr>
      </w:pPr>
      <w:r w:rsidRPr="0007623E">
        <w:rPr>
          <w:sz w:val="20"/>
          <w:szCs w:val="20"/>
        </w:rPr>
        <w:t>Національний банк України має право створити Засвідчувальний центр для забезпечення реєстрації, засвідчення чинності відкритих ключів та акредитації центрів сертифікації ключі</w:t>
      </w:r>
      <w:proofErr w:type="gramStart"/>
      <w:r w:rsidRPr="0007623E">
        <w:rPr>
          <w:sz w:val="20"/>
          <w:szCs w:val="20"/>
        </w:rPr>
        <w:t>в</w:t>
      </w:r>
      <w:proofErr w:type="gramEnd"/>
      <w:r w:rsidRPr="0007623E">
        <w:rPr>
          <w:sz w:val="20"/>
          <w:szCs w:val="20"/>
        </w:rPr>
        <w:t>.</w:t>
      </w:r>
    </w:p>
    <w:p w:rsidR="0079079C" w:rsidRPr="0007623E" w:rsidRDefault="00184FB0">
      <w:pPr>
        <w:pStyle w:val="a3"/>
        <w:jc w:val="right"/>
        <w:rPr>
          <w:sz w:val="20"/>
          <w:szCs w:val="20"/>
        </w:rPr>
      </w:pPr>
      <w:r w:rsidRPr="0007623E">
        <w:rPr>
          <w:sz w:val="20"/>
          <w:szCs w:val="20"/>
        </w:rPr>
        <w:t>(статтю 10 доповнено частиною згідно із</w:t>
      </w:r>
      <w:r w:rsidRPr="0007623E">
        <w:rPr>
          <w:sz w:val="20"/>
          <w:szCs w:val="20"/>
        </w:rPr>
        <w:br/>
        <w:t> Законом України від 18.09.2012 р. N 5284-VI)</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11. Центральний засвідчувальний орган </w:t>
      </w:r>
    </w:p>
    <w:p w:rsidR="0079079C" w:rsidRPr="0007623E" w:rsidRDefault="00184FB0">
      <w:pPr>
        <w:pStyle w:val="a3"/>
        <w:jc w:val="both"/>
        <w:rPr>
          <w:sz w:val="20"/>
          <w:szCs w:val="20"/>
        </w:rPr>
      </w:pPr>
      <w:r w:rsidRPr="0007623E">
        <w:rPr>
          <w:sz w:val="20"/>
          <w:szCs w:val="20"/>
        </w:rPr>
        <w:t>Центральний засвідчувальний орган визначається Кабінетом Міні</w:t>
      </w:r>
      <w:proofErr w:type="gramStart"/>
      <w:r w:rsidRPr="0007623E">
        <w:rPr>
          <w:sz w:val="20"/>
          <w:szCs w:val="20"/>
        </w:rPr>
        <w:t>стр</w:t>
      </w:r>
      <w:proofErr w:type="gramEnd"/>
      <w:r w:rsidRPr="0007623E">
        <w:rPr>
          <w:sz w:val="20"/>
          <w:szCs w:val="20"/>
        </w:rPr>
        <w:t xml:space="preserve">ів України. </w:t>
      </w:r>
    </w:p>
    <w:p w:rsidR="0079079C" w:rsidRPr="0007623E" w:rsidRDefault="00184FB0">
      <w:pPr>
        <w:pStyle w:val="a3"/>
        <w:jc w:val="both"/>
        <w:rPr>
          <w:sz w:val="20"/>
          <w:szCs w:val="20"/>
        </w:rPr>
      </w:pPr>
      <w:r w:rsidRPr="0007623E">
        <w:rPr>
          <w:sz w:val="20"/>
          <w:szCs w:val="20"/>
        </w:rPr>
        <w:t xml:space="preserve">Центральний засвідчувальний орган: </w:t>
      </w:r>
    </w:p>
    <w:p w:rsidR="0079079C" w:rsidRPr="0007623E" w:rsidRDefault="00184FB0">
      <w:pPr>
        <w:pStyle w:val="a3"/>
        <w:jc w:val="both"/>
        <w:rPr>
          <w:sz w:val="20"/>
          <w:szCs w:val="20"/>
        </w:rPr>
      </w:pPr>
      <w:r w:rsidRPr="0007623E">
        <w:rPr>
          <w:sz w:val="20"/>
          <w:szCs w:val="20"/>
        </w:rPr>
        <w:lastRenderedPageBreak/>
        <w:t xml:space="preserve">формує і видає </w:t>
      </w:r>
      <w:proofErr w:type="gramStart"/>
      <w:r w:rsidRPr="0007623E">
        <w:rPr>
          <w:sz w:val="20"/>
          <w:szCs w:val="20"/>
        </w:rPr>
        <w:t>посилені сертифікати</w:t>
      </w:r>
      <w:proofErr w:type="gramEnd"/>
      <w:r w:rsidRPr="0007623E">
        <w:rPr>
          <w:sz w:val="20"/>
          <w:szCs w:val="20"/>
        </w:rPr>
        <w:t xml:space="preserve"> ключів засвідчувальним центрам та центрам сертифікації ключів з дотриманням вимог статті 6 цього Закону; </w:t>
      </w:r>
    </w:p>
    <w:p w:rsidR="0079079C" w:rsidRPr="0007623E" w:rsidRDefault="00184FB0">
      <w:pPr>
        <w:pStyle w:val="a3"/>
        <w:jc w:val="both"/>
        <w:rPr>
          <w:sz w:val="20"/>
          <w:szCs w:val="20"/>
        </w:rPr>
      </w:pPr>
      <w:r w:rsidRPr="0007623E">
        <w:rPr>
          <w:sz w:val="20"/>
          <w:szCs w:val="20"/>
        </w:rPr>
        <w:t>блоку</w:t>
      </w:r>
      <w:proofErr w:type="gramStart"/>
      <w:r w:rsidRPr="0007623E">
        <w:rPr>
          <w:sz w:val="20"/>
          <w:szCs w:val="20"/>
        </w:rPr>
        <w:t>є,</w:t>
      </w:r>
      <w:proofErr w:type="gramEnd"/>
      <w:r w:rsidRPr="0007623E">
        <w:rPr>
          <w:sz w:val="20"/>
          <w:szCs w:val="20"/>
        </w:rPr>
        <w:t xml:space="preserve"> скасовує та поновлює посилені сертифікати ключів засвідчувальних центрів та центрів сертифікації ключів у випадках, передбачених цим Законом; </w:t>
      </w:r>
    </w:p>
    <w:p w:rsidR="0079079C" w:rsidRPr="0007623E" w:rsidRDefault="00184FB0">
      <w:pPr>
        <w:pStyle w:val="a3"/>
        <w:jc w:val="both"/>
        <w:rPr>
          <w:sz w:val="20"/>
          <w:szCs w:val="20"/>
        </w:rPr>
      </w:pPr>
      <w:r w:rsidRPr="0007623E">
        <w:rPr>
          <w:sz w:val="20"/>
          <w:szCs w:val="20"/>
        </w:rPr>
        <w:t>веде електронні реєстри чинних, блокованих та скасованих посилених сертифікатів ключів засвідчувальних центрів та центрів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веде акредитацію центрів сертифікації ключів, отримує </w:t>
      </w:r>
      <w:proofErr w:type="gramStart"/>
      <w:r w:rsidRPr="0007623E">
        <w:rPr>
          <w:sz w:val="20"/>
          <w:szCs w:val="20"/>
        </w:rPr>
        <w:t>та</w:t>
      </w:r>
      <w:proofErr w:type="gramEnd"/>
      <w:r w:rsidRPr="0007623E">
        <w:rPr>
          <w:sz w:val="20"/>
          <w:szCs w:val="20"/>
        </w:rPr>
        <w:t xml:space="preserve"> перевіряє інформацію, необхідну для їх акредитації; </w:t>
      </w:r>
    </w:p>
    <w:p w:rsidR="0079079C" w:rsidRPr="0007623E" w:rsidRDefault="00184FB0">
      <w:pPr>
        <w:pStyle w:val="a3"/>
        <w:jc w:val="both"/>
        <w:rPr>
          <w:sz w:val="20"/>
          <w:szCs w:val="20"/>
        </w:rPr>
      </w:pPr>
      <w:r w:rsidRPr="0007623E">
        <w:rPr>
          <w:sz w:val="20"/>
          <w:szCs w:val="20"/>
        </w:rPr>
        <w:t>забезпечує цілодобово доступ засвідчувальних центрів та центрів сертифікації ключів до посилених сертифікатів ключів та відповідних електронних реє</w:t>
      </w:r>
      <w:proofErr w:type="gramStart"/>
      <w:r w:rsidRPr="0007623E">
        <w:rPr>
          <w:sz w:val="20"/>
          <w:szCs w:val="20"/>
        </w:rPr>
        <w:t>стр</w:t>
      </w:r>
      <w:proofErr w:type="gramEnd"/>
      <w:r w:rsidRPr="0007623E">
        <w:rPr>
          <w:sz w:val="20"/>
          <w:szCs w:val="20"/>
        </w:rPr>
        <w:t xml:space="preserve">ів через загальнодоступні телекомунікаційні канали; </w:t>
      </w:r>
    </w:p>
    <w:p w:rsidR="0079079C" w:rsidRPr="0007623E" w:rsidRDefault="00184FB0">
      <w:pPr>
        <w:pStyle w:val="a3"/>
        <w:jc w:val="both"/>
        <w:rPr>
          <w:sz w:val="20"/>
          <w:szCs w:val="20"/>
        </w:rPr>
      </w:pPr>
      <w:r w:rsidRPr="0007623E">
        <w:rPr>
          <w:sz w:val="20"/>
          <w:szCs w:val="20"/>
        </w:rPr>
        <w:t>зберігає посилені сертифікати ключів засвідчувальних центрів та центрів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sz w:val="20"/>
          <w:szCs w:val="20"/>
        </w:rPr>
        <w:t xml:space="preserve">надає засвідчувальним центрам та центрам сертифікації ключів консультації з питань, пов'язаних з використанням електронного цифрового </w:t>
      </w:r>
      <w:proofErr w:type="gramStart"/>
      <w:r w:rsidRPr="0007623E">
        <w:rPr>
          <w:sz w:val="20"/>
          <w:szCs w:val="20"/>
        </w:rPr>
        <w:t>п</w:t>
      </w:r>
      <w:proofErr w:type="gramEnd"/>
      <w:r w:rsidRPr="0007623E">
        <w:rPr>
          <w:sz w:val="20"/>
          <w:szCs w:val="20"/>
        </w:rPr>
        <w:t xml:space="preserve">ідпису. </w:t>
      </w:r>
    </w:p>
    <w:p w:rsidR="0079079C" w:rsidRPr="0007623E" w:rsidRDefault="00184FB0">
      <w:pPr>
        <w:pStyle w:val="a3"/>
        <w:jc w:val="both"/>
        <w:rPr>
          <w:sz w:val="20"/>
          <w:szCs w:val="20"/>
        </w:rPr>
      </w:pPr>
      <w:r w:rsidRPr="0007623E">
        <w:rPr>
          <w:sz w:val="20"/>
          <w:szCs w:val="20"/>
        </w:rPr>
        <w:t>Центральний засвідчувальний орган відповідає вимогам, встановленим законодавством для акредитованого центру сертифікації ключі</w:t>
      </w:r>
      <w:proofErr w:type="gramStart"/>
      <w:r w:rsidRPr="0007623E">
        <w:rPr>
          <w:sz w:val="20"/>
          <w:szCs w:val="20"/>
        </w:rPr>
        <w:t>в</w:t>
      </w:r>
      <w:proofErr w:type="gramEnd"/>
      <w:r w:rsidRPr="0007623E">
        <w:rPr>
          <w:sz w:val="20"/>
          <w:szCs w:val="20"/>
        </w:rPr>
        <w:t xml:space="preserve">. </w:t>
      </w:r>
    </w:p>
    <w:p w:rsidR="0079079C" w:rsidRPr="0007623E" w:rsidRDefault="00184FB0">
      <w:pPr>
        <w:pStyle w:val="a3"/>
        <w:jc w:val="both"/>
        <w:rPr>
          <w:sz w:val="20"/>
          <w:szCs w:val="20"/>
        </w:rPr>
      </w:pPr>
      <w:r w:rsidRPr="0007623E">
        <w:rPr>
          <w:color w:val="0000FF"/>
          <w:sz w:val="20"/>
          <w:szCs w:val="20"/>
        </w:rPr>
        <w:t>Положення про центральний засвідчувальний орган</w:t>
      </w:r>
      <w:r w:rsidRPr="0007623E">
        <w:rPr>
          <w:sz w:val="20"/>
          <w:szCs w:val="20"/>
        </w:rPr>
        <w:t xml:space="preserve"> затверджується Кабінетом Міні</w:t>
      </w:r>
      <w:proofErr w:type="gramStart"/>
      <w:r w:rsidRPr="0007623E">
        <w:rPr>
          <w:sz w:val="20"/>
          <w:szCs w:val="20"/>
        </w:rPr>
        <w:t>стр</w:t>
      </w:r>
      <w:proofErr w:type="gramEnd"/>
      <w:r w:rsidRPr="0007623E">
        <w:rPr>
          <w:sz w:val="20"/>
          <w:szCs w:val="20"/>
        </w:rPr>
        <w:t xml:space="preserve">ів України.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12. Контролюючий орган </w:t>
      </w:r>
    </w:p>
    <w:p w:rsidR="0079079C" w:rsidRPr="0007623E" w:rsidRDefault="00184FB0">
      <w:pPr>
        <w:pStyle w:val="a3"/>
        <w:jc w:val="both"/>
        <w:rPr>
          <w:sz w:val="20"/>
          <w:szCs w:val="20"/>
        </w:rPr>
      </w:pPr>
      <w:r w:rsidRPr="0007623E">
        <w:rPr>
          <w:sz w:val="20"/>
          <w:szCs w:val="20"/>
        </w:rPr>
        <w:t xml:space="preserve">Функції контролюючого органу здійснює </w:t>
      </w:r>
      <w:proofErr w:type="gramStart"/>
      <w:r w:rsidRPr="0007623E">
        <w:rPr>
          <w:sz w:val="20"/>
          <w:szCs w:val="20"/>
        </w:rPr>
        <w:t>спец</w:t>
      </w:r>
      <w:proofErr w:type="gramEnd"/>
      <w:r w:rsidRPr="0007623E">
        <w:rPr>
          <w:sz w:val="20"/>
          <w:szCs w:val="20"/>
        </w:rPr>
        <w:t xml:space="preserve">іально уповноважений центральний орган виконавчої влади з питань організації спеціального зв'язку та захисту інформації. </w:t>
      </w:r>
    </w:p>
    <w:p w:rsidR="0079079C" w:rsidRPr="0007623E" w:rsidRDefault="00184FB0">
      <w:pPr>
        <w:pStyle w:val="a3"/>
        <w:jc w:val="right"/>
        <w:rPr>
          <w:sz w:val="20"/>
          <w:szCs w:val="20"/>
        </w:rPr>
      </w:pPr>
      <w:r w:rsidRPr="0007623E">
        <w:rPr>
          <w:sz w:val="20"/>
          <w:szCs w:val="20"/>
        </w:rPr>
        <w:t>(частина перша статті 12 у редакції</w:t>
      </w:r>
      <w:r w:rsidRPr="0007623E">
        <w:rPr>
          <w:sz w:val="20"/>
          <w:szCs w:val="20"/>
        </w:rPr>
        <w:br/>
        <w:t> Закону України від 15.01.2009 р. N 879-VI)</w:t>
      </w:r>
    </w:p>
    <w:p w:rsidR="0079079C" w:rsidRPr="0007623E" w:rsidRDefault="00184FB0">
      <w:pPr>
        <w:pStyle w:val="a3"/>
        <w:jc w:val="both"/>
        <w:rPr>
          <w:sz w:val="20"/>
          <w:szCs w:val="20"/>
        </w:rPr>
      </w:pPr>
      <w:r w:rsidRPr="0007623E">
        <w:rPr>
          <w:sz w:val="20"/>
          <w:szCs w:val="20"/>
        </w:rPr>
        <w:t xml:space="preserve">Контролюючий </w:t>
      </w:r>
      <w:proofErr w:type="gramStart"/>
      <w:r w:rsidRPr="0007623E">
        <w:rPr>
          <w:sz w:val="20"/>
          <w:szCs w:val="20"/>
        </w:rPr>
        <w:t>орган</w:t>
      </w:r>
      <w:proofErr w:type="gramEnd"/>
      <w:r w:rsidRPr="0007623E">
        <w:rPr>
          <w:sz w:val="20"/>
          <w:szCs w:val="20"/>
        </w:rPr>
        <w:t xml:space="preserve"> перевіряє дотримання вимог цього Закону центральним засвідчувальним органом, засвідчувальними центрами та центрами сертифікації ключів. </w:t>
      </w:r>
    </w:p>
    <w:p w:rsidR="0079079C" w:rsidRPr="0007623E" w:rsidRDefault="00184FB0">
      <w:pPr>
        <w:pStyle w:val="a3"/>
        <w:jc w:val="both"/>
        <w:rPr>
          <w:sz w:val="20"/>
          <w:szCs w:val="20"/>
        </w:rPr>
      </w:pPr>
      <w:proofErr w:type="gramStart"/>
      <w:r w:rsidRPr="0007623E">
        <w:rPr>
          <w:sz w:val="20"/>
          <w:szCs w:val="20"/>
        </w:rPr>
        <w:t>У</w:t>
      </w:r>
      <w:proofErr w:type="gramEnd"/>
      <w:r w:rsidRPr="0007623E">
        <w:rPr>
          <w:sz w:val="20"/>
          <w:szCs w:val="20"/>
        </w:rPr>
        <w:t xml:space="preserve"> разі невиконання або неналежного виконання обов'язків та виявлення порушень вимог, встановлених законодавством для центру сертифікації ключів, засвідчувального центру, контролюючий орган дає розпорядження центральному засвідчувальному органу про негайне вжиття заходів, передбачених законом.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13. Скасування, блокування та поновлення посиленого сертифіката ключа </w:t>
      </w:r>
    </w:p>
    <w:p w:rsidR="0079079C" w:rsidRPr="0007623E" w:rsidRDefault="00184FB0">
      <w:pPr>
        <w:pStyle w:val="a3"/>
        <w:jc w:val="both"/>
        <w:rPr>
          <w:sz w:val="20"/>
          <w:szCs w:val="20"/>
        </w:rPr>
      </w:pPr>
      <w:r w:rsidRPr="0007623E">
        <w:rPr>
          <w:sz w:val="20"/>
          <w:szCs w:val="20"/>
        </w:rPr>
        <w:t xml:space="preserve">Акредитований центр сертифікації ключів негайно скасовує сформований ним посилений сертифікат ключа </w:t>
      </w:r>
      <w:proofErr w:type="gramStart"/>
      <w:r w:rsidRPr="0007623E">
        <w:rPr>
          <w:sz w:val="20"/>
          <w:szCs w:val="20"/>
        </w:rPr>
        <w:t>у</w:t>
      </w:r>
      <w:proofErr w:type="gramEnd"/>
      <w:r w:rsidRPr="0007623E">
        <w:rPr>
          <w:sz w:val="20"/>
          <w:szCs w:val="20"/>
        </w:rPr>
        <w:t xml:space="preserve"> разі: </w:t>
      </w:r>
    </w:p>
    <w:p w:rsidR="0079079C" w:rsidRPr="0007623E" w:rsidRDefault="00184FB0">
      <w:pPr>
        <w:pStyle w:val="a3"/>
        <w:jc w:val="both"/>
        <w:rPr>
          <w:sz w:val="20"/>
          <w:szCs w:val="20"/>
        </w:rPr>
      </w:pPr>
      <w:r w:rsidRPr="0007623E">
        <w:rPr>
          <w:sz w:val="20"/>
          <w:szCs w:val="20"/>
        </w:rPr>
        <w:t xml:space="preserve">закінчення строку чинності сертифіката ключа; </w:t>
      </w:r>
    </w:p>
    <w:p w:rsidR="0079079C" w:rsidRPr="0007623E" w:rsidRDefault="00184FB0">
      <w:pPr>
        <w:pStyle w:val="a3"/>
        <w:jc w:val="both"/>
        <w:rPr>
          <w:sz w:val="20"/>
          <w:szCs w:val="20"/>
        </w:rPr>
      </w:pPr>
      <w:r w:rsidRPr="0007623E">
        <w:rPr>
          <w:sz w:val="20"/>
          <w:szCs w:val="20"/>
        </w:rPr>
        <w:t xml:space="preserve">подання заяви власника ключа або його уповноваженого представника; </w:t>
      </w:r>
    </w:p>
    <w:p w:rsidR="0079079C" w:rsidRPr="0007623E" w:rsidRDefault="00184FB0">
      <w:pPr>
        <w:pStyle w:val="a3"/>
        <w:jc w:val="both"/>
        <w:rPr>
          <w:sz w:val="20"/>
          <w:szCs w:val="20"/>
        </w:rPr>
      </w:pPr>
      <w:r w:rsidRPr="0007623E">
        <w:rPr>
          <w:sz w:val="20"/>
          <w:szCs w:val="20"/>
        </w:rPr>
        <w:t xml:space="preserve">припинення діяльності юридичної особи - власника ключа; </w:t>
      </w:r>
    </w:p>
    <w:p w:rsidR="0079079C" w:rsidRPr="0007623E" w:rsidRDefault="00184FB0">
      <w:pPr>
        <w:pStyle w:val="a3"/>
        <w:jc w:val="both"/>
        <w:rPr>
          <w:sz w:val="20"/>
          <w:szCs w:val="20"/>
        </w:rPr>
      </w:pPr>
      <w:r w:rsidRPr="0007623E">
        <w:rPr>
          <w:sz w:val="20"/>
          <w:szCs w:val="20"/>
        </w:rPr>
        <w:t xml:space="preserve">смерті фізичної особи - власника ключа або оголошення його померлим за </w:t>
      </w:r>
      <w:proofErr w:type="gramStart"/>
      <w:r w:rsidRPr="0007623E">
        <w:rPr>
          <w:sz w:val="20"/>
          <w:szCs w:val="20"/>
        </w:rPr>
        <w:t>р</w:t>
      </w:r>
      <w:proofErr w:type="gramEnd"/>
      <w:r w:rsidRPr="0007623E">
        <w:rPr>
          <w:sz w:val="20"/>
          <w:szCs w:val="20"/>
        </w:rPr>
        <w:t xml:space="preserve">ішенням суду; </w:t>
      </w:r>
    </w:p>
    <w:p w:rsidR="0079079C" w:rsidRPr="0007623E" w:rsidRDefault="00184FB0">
      <w:pPr>
        <w:pStyle w:val="a3"/>
        <w:jc w:val="both"/>
        <w:rPr>
          <w:sz w:val="20"/>
          <w:szCs w:val="20"/>
        </w:rPr>
      </w:pPr>
      <w:r w:rsidRPr="0007623E">
        <w:rPr>
          <w:sz w:val="20"/>
          <w:szCs w:val="20"/>
        </w:rPr>
        <w:t xml:space="preserve">визнання власника ключа недієздатним за </w:t>
      </w:r>
      <w:proofErr w:type="gramStart"/>
      <w:r w:rsidRPr="0007623E">
        <w:rPr>
          <w:sz w:val="20"/>
          <w:szCs w:val="20"/>
        </w:rPr>
        <w:t>р</w:t>
      </w:r>
      <w:proofErr w:type="gramEnd"/>
      <w:r w:rsidRPr="0007623E">
        <w:rPr>
          <w:sz w:val="20"/>
          <w:szCs w:val="20"/>
        </w:rPr>
        <w:t xml:space="preserve">ішенням суду; </w:t>
      </w:r>
    </w:p>
    <w:p w:rsidR="0079079C" w:rsidRPr="0007623E" w:rsidRDefault="00184FB0">
      <w:pPr>
        <w:pStyle w:val="a3"/>
        <w:jc w:val="both"/>
        <w:rPr>
          <w:sz w:val="20"/>
          <w:szCs w:val="20"/>
        </w:rPr>
      </w:pPr>
      <w:r w:rsidRPr="0007623E">
        <w:rPr>
          <w:sz w:val="20"/>
          <w:szCs w:val="20"/>
        </w:rPr>
        <w:t xml:space="preserve">надання власником ключа недостовірних даних; </w:t>
      </w:r>
    </w:p>
    <w:p w:rsidR="0079079C" w:rsidRPr="0007623E" w:rsidRDefault="00184FB0">
      <w:pPr>
        <w:pStyle w:val="a3"/>
        <w:jc w:val="both"/>
        <w:rPr>
          <w:sz w:val="20"/>
          <w:szCs w:val="20"/>
        </w:rPr>
      </w:pPr>
      <w:r w:rsidRPr="0007623E">
        <w:rPr>
          <w:sz w:val="20"/>
          <w:szCs w:val="20"/>
        </w:rPr>
        <w:t xml:space="preserve">компрометації особистого ключа. </w:t>
      </w:r>
    </w:p>
    <w:p w:rsidR="0079079C" w:rsidRPr="0007623E" w:rsidRDefault="00184FB0">
      <w:pPr>
        <w:pStyle w:val="a3"/>
        <w:jc w:val="both"/>
        <w:rPr>
          <w:sz w:val="20"/>
          <w:szCs w:val="20"/>
        </w:rPr>
      </w:pPr>
      <w:r w:rsidRPr="0007623E">
        <w:rPr>
          <w:sz w:val="20"/>
          <w:szCs w:val="20"/>
        </w:rPr>
        <w:lastRenderedPageBreak/>
        <w:t xml:space="preserve">Центральний засвідчувальний орган негайно скасовує посилений сертифікат ключа центру сертифікації ключів, засвідчувального центру </w:t>
      </w:r>
      <w:proofErr w:type="gramStart"/>
      <w:r w:rsidRPr="0007623E">
        <w:rPr>
          <w:sz w:val="20"/>
          <w:szCs w:val="20"/>
        </w:rPr>
        <w:t>у</w:t>
      </w:r>
      <w:proofErr w:type="gramEnd"/>
      <w:r w:rsidRPr="0007623E">
        <w:rPr>
          <w:sz w:val="20"/>
          <w:szCs w:val="20"/>
        </w:rPr>
        <w:t xml:space="preserve"> разі: </w:t>
      </w:r>
    </w:p>
    <w:p w:rsidR="0079079C" w:rsidRPr="0007623E" w:rsidRDefault="00184FB0">
      <w:pPr>
        <w:pStyle w:val="a3"/>
        <w:jc w:val="both"/>
        <w:rPr>
          <w:sz w:val="20"/>
          <w:szCs w:val="20"/>
        </w:rPr>
      </w:pPr>
      <w:r w:rsidRPr="0007623E">
        <w:rPr>
          <w:sz w:val="20"/>
          <w:szCs w:val="20"/>
        </w:rPr>
        <w:t xml:space="preserve">припинення діяльності з надання послуг електронного цифрового </w:t>
      </w:r>
      <w:proofErr w:type="gramStart"/>
      <w:r w:rsidRPr="0007623E">
        <w:rPr>
          <w:sz w:val="20"/>
          <w:szCs w:val="20"/>
        </w:rPr>
        <w:t>п</w:t>
      </w:r>
      <w:proofErr w:type="gramEnd"/>
      <w:r w:rsidRPr="0007623E">
        <w:rPr>
          <w:sz w:val="20"/>
          <w:szCs w:val="20"/>
        </w:rPr>
        <w:t xml:space="preserve">ідпису; </w:t>
      </w:r>
    </w:p>
    <w:p w:rsidR="0079079C" w:rsidRPr="0007623E" w:rsidRDefault="00184FB0">
      <w:pPr>
        <w:pStyle w:val="a3"/>
        <w:jc w:val="both"/>
        <w:rPr>
          <w:sz w:val="20"/>
          <w:szCs w:val="20"/>
        </w:rPr>
      </w:pPr>
      <w:r w:rsidRPr="0007623E">
        <w:rPr>
          <w:sz w:val="20"/>
          <w:szCs w:val="20"/>
        </w:rPr>
        <w:t xml:space="preserve">компрометації особистого ключа. </w:t>
      </w:r>
    </w:p>
    <w:p w:rsidR="0079079C" w:rsidRPr="0007623E" w:rsidRDefault="00184FB0">
      <w:pPr>
        <w:pStyle w:val="a3"/>
        <w:jc w:val="both"/>
        <w:rPr>
          <w:sz w:val="20"/>
          <w:szCs w:val="20"/>
        </w:rPr>
      </w:pPr>
      <w:r w:rsidRPr="0007623E">
        <w:rPr>
          <w:sz w:val="20"/>
          <w:szCs w:val="20"/>
        </w:rPr>
        <w:t xml:space="preserve">Центральний засвідчувальний орган, засвідчувальний центр, акредитований центр сертифікації ключів негайно блокують посилений сертифікат ключа: </w:t>
      </w:r>
    </w:p>
    <w:p w:rsidR="0079079C" w:rsidRPr="0007623E" w:rsidRDefault="00184FB0">
      <w:pPr>
        <w:pStyle w:val="a3"/>
        <w:jc w:val="both"/>
        <w:rPr>
          <w:sz w:val="20"/>
          <w:szCs w:val="20"/>
        </w:rPr>
      </w:pPr>
      <w:proofErr w:type="gramStart"/>
      <w:r w:rsidRPr="0007623E">
        <w:rPr>
          <w:sz w:val="20"/>
          <w:szCs w:val="20"/>
        </w:rPr>
        <w:t>у</w:t>
      </w:r>
      <w:proofErr w:type="gramEnd"/>
      <w:r w:rsidRPr="0007623E">
        <w:rPr>
          <w:sz w:val="20"/>
          <w:szCs w:val="20"/>
        </w:rPr>
        <w:t xml:space="preserve"> </w:t>
      </w:r>
      <w:proofErr w:type="gramStart"/>
      <w:r w:rsidRPr="0007623E">
        <w:rPr>
          <w:sz w:val="20"/>
          <w:szCs w:val="20"/>
        </w:rPr>
        <w:t>раз</w:t>
      </w:r>
      <w:proofErr w:type="gramEnd"/>
      <w:r w:rsidRPr="0007623E">
        <w:rPr>
          <w:sz w:val="20"/>
          <w:szCs w:val="20"/>
        </w:rPr>
        <w:t xml:space="preserve">і подання заяви власника ключа або його уповноваженого представника; </w:t>
      </w:r>
    </w:p>
    <w:p w:rsidR="0079079C" w:rsidRPr="0007623E" w:rsidRDefault="00184FB0">
      <w:pPr>
        <w:pStyle w:val="a3"/>
        <w:jc w:val="both"/>
        <w:rPr>
          <w:sz w:val="20"/>
          <w:szCs w:val="20"/>
        </w:rPr>
      </w:pPr>
      <w:r w:rsidRPr="0007623E">
        <w:rPr>
          <w:sz w:val="20"/>
          <w:szCs w:val="20"/>
        </w:rPr>
        <w:t xml:space="preserve">за </w:t>
      </w:r>
      <w:proofErr w:type="gramStart"/>
      <w:r w:rsidRPr="0007623E">
        <w:rPr>
          <w:sz w:val="20"/>
          <w:szCs w:val="20"/>
        </w:rPr>
        <w:t>р</w:t>
      </w:r>
      <w:proofErr w:type="gramEnd"/>
      <w:r w:rsidRPr="0007623E">
        <w:rPr>
          <w:sz w:val="20"/>
          <w:szCs w:val="20"/>
        </w:rPr>
        <w:t xml:space="preserve">ішенням суду, що набрало законної сили; </w:t>
      </w:r>
    </w:p>
    <w:p w:rsidR="0079079C" w:rsidRPr="0007623E" w:rsidRDefault="00184FB0">
      <w:pPr>
        <w:pStyle w:val="a3"/>
        <w:jc w:val="both"/>
        <w:rPr>
          <w:sz w:val="20"/>
          <w:szCs w:val="20"/>
        </w:rPr>
      </w:pPr>
      <w:proofErr w:type="gramStart"/>
      <w:r w:rsidRPr="0007623E">
        <w:rPr>
          <w:sz w:val="20"/>
          <w:szCs w:val="20"/>
        </w:rPr>
        <w:t>у</w:t>
      </w:r>
      <w:proofErr w:type="gramEnd"/>
      <w:r w:rsidRPr="0007623E">
        <w:rPr>
          <w:sz w:val="20"/>
          <w:szCs w:val="20"/>
        </w:rPr>
        <w:t xml:space="preserve"> </w:t>
      </w:r>
      <w:proofErr w:type="gramStart"/>
      <w:r w:rsidRPr="0007623E">
        <w:rPr>
          <w:sz w:val="20"/>
          <w:szCs w:val="20"/>
        </w:rPr>
        <w:t>раз</w:t>
      </w:r>
      <w:proofErr w:type="gramEnd"/>
      <w:r w:rsidRPr="0007623E">
        <w:rPr>
          <w:sz w:val="20"/>
          <w:szCs w:val="20"/>
        </w:rPr>
        <w:t xml:space="preserve">і компрометації особистого ключа. </w:t>
      </w:r>
    </w:p>
    <w:p w:rsidR="0079079C" w:rsidRPr="0007623E" w:rsidRDefault="00184FB0">
      <w:pPr>
        <w:pStyle w:val="a3"/>
        <w:jc w:val="both"/>
        <w:rPr>
          <w:sz w:val="20"/>
          <w:szCs w:val="20"/>
        </w:rPr>
      </w:pPr>
      <w:r w:rsidRPr="0007623E">
        <w:rPr>
          <w:sz w:val="20"/>
          <w:szCs w:val="20"/>
        </w:rPr>
        <w:t xml:space="preserve">Скасування і блокування посиленого сертифіката ключа набирає чинності з моменту внесення до реєстру чинних, скасованих і блокованих посилених сертифікатів із зазначенням дати та часу здійснення цієї операції. </w:t>
      </w:r>
    </w:p>
    <w:p w:rsidR="0079079C" w:rsidRPr="0007623E" w:rsidRDefault="00184FB0">
      <w:pPr>
        <w:pStyle w:val="a3"/>
        <w:jc w:val="both"/>
        <w:rPr>
          <w:sz w:val="20"/>
          <w:szCs w:val="20"/>
        </w:rPr>
      </w:pPr>
      <w:r w:rsidRPr="0007623E">
        <w:rPr>
          <w:sz w:val="20"/>
          <w:szCs w:val="20"/>
        </w:rPr>
        <w:t xml:space="preserve">Центральний засвідчувальний орган, засвідчувальний центр, акредитований центр сертифікації ключів негайно повідомляють про скасування або блокування посиленого сертифіката ключа його власника. </w:t>
      </w:r>
    </w:p>
    <w:p w:rsidR="0079079C" w:rsidRPr="0007623E" w:rsidRDefault="00184FB0">
      <w:pPr>
        <w:pStyle w:val="a3"/>
        <w:jc w:val="both"/>
        <w:rPr>
          <w:sz w:val="20"/>
          <w:szCs w:val="20"/>
        </w:rPr>
      </w:pPr>
      <w:r w:rsidRPr="0007623E">
        <w:rPr>
          <w:sz w:val="20"/>
          <w:szCs w:val="20"/>
        </w:rPr>
        <w:t xml:space="preserve">Блокований посилений сертифікат ключа поновлюється: </w:t>
      </w:r>
    </w:p>
    <w:p w:rsidR="0079079C" w:rsidRPr="0007623E" w:rsidRDefault="00184FB0">
      <w:pPr>
        <w:pStyle w:val="a3"/>
        <w:jc w:val="both"/>
        <w:rPr>
          <w:sz w:val="20"/>
          <w:szCs w:val="20"/>
        </w:rPr>
      </w:pPr>
      <w:proofErr w:type="gramStart"/>
      <w:r w:rsidRPr="0007623E">
        <w:rPr>
          <w:sz w:val="20"/>
          <w:szCs w:val="20"/>
        </w:rPr>
        <w:t>у</w:t>
      </w:r>
      <w:proofErr w:type="gramEnd"/>
      <w:r w:rsidRPr="0007623E">
        <w:rPr>
          <w:sz w:val="20"/>
          <w:szCs w:val="20"/>
        </w:rPr>
        <w:t xml:space="preserve"> </w:t>
      </w:r>
      <w:proofErr w:type="gramStart"/>
      <w:r w:rsidRPr="0007623E">
        <w:rPr>
          <w:sz w:val="20"/>
          <w:szCs w:val="20"/>
        </w:rPr>
        <w:t>раз</w:t>
      </w:r>
      <w:proofErr w:type="gramEnd"/>
      <w:r w:rsidRPr="0007623E">
        <w:rPr>
          <w:sz w:val="20"/>
          <w:szCs w:val="20"/>
        </w:rPr>
        <w:t xml:space="preserve">і подання заяви власника ключа або його уповноваженого представника; </w:t>
      </w:r>
    </w:p>
    <w:p w:rsidR="0079079C" w:rsidRPr="0007623E" w:rsidRDefault="00184FB0">
      <w:pPr>
        <w:pStyle w:val="a3"/>
        <w:jc w:val="both"/>
        <w:rPr>
          <w:sz w:val="20"/>
          <w:szCs w:val="20"/>
        </w:rPr>
      </w:pPr>
      <w:r w:rsidRPr="0007623E">
        <w:rPr>
          <w:sz w:val="20"/>
          <w:szCs w:val="20"/>
        </w:rPr>
        <w:t xml:space="preserve">за </w:t>
      </w:r>
      <w:proofErr w:type="gramStart"/>
      <w:r w:rsidRPr="0007623E">
        <w:rPr>
          <w:sz w:val="20"/>
          <w:szCs w:val="20"/>
        </w:rPr>
        <w:t>р</w:t>
      </w:r>
      <w:proofErr w:type="gramEnd"/>
      <w:r w:rsidRPr="0007623E">
        <w:rPr>
          <w:sz w:val="20"/>
          <w:szCs w:val="20"/>
        </w:rPr>
        <w:t xml:space="preserve">ішенням суду, що набрало законної сили; </w:t>
      </w:r>
    </w:p>
    <w:p w:rsidR="0079079C" w:rsidRPr="0007623E" w:rsidRDefault="00184FB0">
      <w:pPr>
        <w:pStyle w:val="a3"/>
        <w:jc w:val="both"/>
        <w:rPr>
          <w:sz w:val="20"/>
          <w:szCs w:val="20"/>
        </w:rPr>
      </w:pPr>
      <w:proofErr w:type="gramStart"/>
      <w:r w:rsidRPr="0007623E">
        <w:rPr>
          <w:sz w:val="20"/>
          <w:szCs w:val="20"/>
        </w:rPr>
        <w:t>у</w:t>
      </w:r>
      <w:proofErr w:type="gramEnd"/>
      <w:r w:rsidRPr="0007623E">
        <w:rPr>
          <w:sz w:val="20"/>
          <w:szCs w:val="20"/>
        </w:rPr>
        <w:t xml:space="preserve"> </w:t>
      </w:r>
      <w:proofErr w:type="gramStart"/>
      <w:r w:rsidRPr="0007623E">
        <w:rPr>
          <w:sz w:val="20"/>
          <w:szCs w:val="20"/>
        </w:rPr>
        <w:t>раз</w:t>
      </w:r>
      <w:proofErr w:type="gramEnd"/>
      <w:r w:rsidRPr="0007623E">
        <w:rPr>
          <w:sz w:val="20"/>
          <w:szCs w:val="20"/>
        </w:rPr>
        <w:t xml:space="preserve">і встановлення недостовірності даних про компрометацію особистого ключа. </w:t>
      </w:r>
    </w:p>
    <w:p w:rsidR="0079079C" w:rsidRPr="0007623E" w:rsidRDefault="00184FB0">
      <w:pPr>
        <w:pStyle w:val="3"/>
        <w:jc w:val="center"/>
        <w:rPr>
          <w:rFonts w:eastAsia="Times New Roman"/>
          <w:sz w:val="20"/>
          <w:szCs w:val="20"/>
        </w:rPr>
      </w:pPr>
      <w:r w:rsidRPr="0007623E">
        <w:rPr>
          <w:rFonts w:eastAsia="Times New Roman"/>
          <w:sz w:val="20"/>
          <w:szCs w:val="20"/>
        </w:rPr>
        <w:t>Стаття 14. Припинення діяльності центру сертифікації ключі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 xml:space="preserve">Центр сертифікації ключів припиняє </w:t>
      </w:r>
      <w:proofErr w:type="gramStart"/>
      <w:r w:rsidRPr="0007623E">
        <w:rPr>
          <w:sz w:val="20"/>
          <w:szCs w:val="20"/>
        </w:rPr>
        <w:t>свою</w:t>
      </w:r>
      <w:proofErr w:type="gramEnd"/>
      <w:r w:rsidRPr="0007623E">
        <w:rPr>
          <w:sz w:val="20"/>
          <w:szCs w:val="20"/>
        </w:rPr>
        <w:t xml:space="preserve"> діяльність відповідно до законодавства. </w:t>
      </w:r>
    </w:p>
    <w:p w:rsidR="0079079C" w:rsidRPr="0007623E" w:rsidRDefault="00184FB0">
      <w:pPr>
        <w:pStyle w:val="a3"/>
        <w:jc w:val="both"/>
        <w:rPr>
          <w:sz w:val="20"/>
          <w:szCs w:val="20"/>
        </w:rPr>
      </w:pPr>
      <w:r w:rsidRPr="0007623E">
        <w:rPr>
          <w:sz w:val="20"/>
          <w:szCs w:val="20"/>
        </w:rPr>
        <w:t xml:space="preserve">Про </w:t>
      </w:r>
      <w:proofErr w:type="gramStart"/>
      <w:r w:rsidRPr="0007623E">
        <w:rPr>
          <w:sz w:val="20"/>
          <w:szCs w:val="20"/>
        </w:rPr>
        <w:t>р</w:t>
      </w:r>
      <w:proofErr w:type="gramEnd"/>
      <w:r w:rsidRPr="0007623E">
        <w:rPr>
          <w:sz w:val="20"/>
          <w:szCs w:val="20"/>
        </w:rPr>
        <w:t xml:space="preserve">ішення щодо припинення діяльності центр сертифікації ключів повідомляє підписувачів за три місяці, якщо інші строки не визначено законодавством. </w:t>
      </w:r>
      <w:proofErr w:type="gramStart"/>
      <w:r w:rsidRPr="0007623E">
        <w:rPr>
          <w:sz w:val="20"/>
          <w:szCs w:val="20"/>
        </w:rPr>
        <w:t>П</w:t>
      </w:r>
      <w:proofErr w:type="gramEnd"/>
      <w:r w:rsidRPr="0007623E">
        <w:rPr>
          <w:sz w:val="20"/>
          <w:szCs w:val="20"/>
        </w:rPr>
        <w:t xml:space="preserve">ідписувачі мають право обирати за власним бажанням будь-який центр сертифікації ключів для подальшого обслуговування, якщо інше не передбачено законодавством. </w:t>
      </w:r>
      <w:proofErr w:type="gramStart"/>
      <w:r w:rsidRPr="0007623E">
        <w:rPr>
          <w:sz w:val="20"/>
          <w:szCs w:val="20"/>
        </w:rPr>
        <w:t>П</w:t>
      </w:r>
      <w:proofErr w:type="gramEnd"/>
      <w:r w:rsidRPr="0007623E">
        <w:rPr>
          <w:sz w:val="20"/>
          <w:szCs w:val="20"/>
        </w:rPr>
        <w:t xml:space="preserve">ісля повідомлення про припинення діяльності центр сертифікації ключів не має права видавати нові сертифікати ключів. Усі сертифікати ключів, що були видані центром сертифікації ключів, після припинення його діяльності скасовуються. </w:t>
      </w:r>
    </w:p>
    <w:p w:rsidR="0079079C" w:rsidRPr="0007623E" w:rsidRDefault="00184FB0">
      <w:pPr>
        <w:pStyle w:val="a3"/>
        <w:jc w:val="both"/>
        <w:rPr>
          <w:sz w:val="20"/>
          <w:szCs w:val="20"/>
        </w:rPr>
      </w:pPr>
      <w:r w:rsidRPr="0007623E">
        <w:rPr>
          <w:sz w:val="20"/>
          <w:szCs w:val="20"/>
        </w:rPr>
        <w:t xml:space="preserve">Центр сертифікації ключів, що повідомив про припинення </w:t>
      </w:r>
      <w:proofErr w:type="gramStart"/>
      <w:r w:rsidRPr="0007623E">
        <w:rPr>
          <w:sz w:val="20"/>
          <w:szCs w:val="20"/>
        </w:rPr>
        <w:t>своєї д</w:t>
      </w:r>
      <w:proofErr w:type="gramEnd"/>
      <w:r w:rsidRPr="0007623E">
        <w:rPr>
          <w:sz w:val="20"/>
          <w:szCs w:val="20"/>
        </w:rPr>
        <w:t xml:space="preserve">іяльності, зобов'язаний забезпечити захист прав споживачів шляхом повернення грошей за послуги, що не можуть надаватися в подальшому, якщо вони були попередньо оплачені. </w:t>
      </w:r>
    </w:p>
    <w:p w:rsidR="0079079C" w:rsidRPr="0007623E" w:rsidRDefault="00184FB0">
      <w:pPr>
        <w:pStyle w:val="a3"/>
        <w:jc w:val="both"/>
        <w:rPr>
          <w:sz w:val="20"/>
          <w:szCs w:val="20"/>
        </w:rPr>
      </w:pPr>
      <w:r w:rsidRPr="0007623E">
        <w:rPr>
          <w:sz w:val="20"/>
          <w:szCs w:val="20"/>
        </w:rPr>
        <w:t xml:space="preserve">Акредитований центр сертифікації ключів додатково повідомляє про </w:t>
      </w:r>
      <w:proofErr w:type="gramStart"/>
      <w:r w:rsidRPr="0007623E">
        <w:rPr>
          <w:sz w:val="20"/>
          <w:szCs w:val="20"/>
        </w:rPr>
        <w:t>р</w:t>
      </w:r>
      <w:proofErr w:type="gramEnd"/>
      <w:r w:rsidRPr="0007623E">
        <w:rPr>
          <w:sz w:val="20"/>
          <w:szCs w:val="20"/>
        </w:rPr>
        <w:t xml:space="preserve">ішення щодо припинення діяльності центральний засвідчувальний орган або відповідний засвідчувальний центр. </w:t>
      </w:r>
    </w:p>
    <w:p w:rsidR="0079079C" w:rsidRPr="0007623E" w:rsidRDefault="00184FB0">
      <w:pPr>
        <w:pStyle w:val="a3"/>
        <w:jc w:val="both"/>
        <w:rPr>
          <w:sz w:val="20"/>
          <w:szCs w:val="20"/>
        </w:rPr>
      </w:pPr>
      <w:r w:rsidRPr="0007623E">
        <w:rPr>
          <w:sz w:val="20"/>
          <w:szCs w:val="20"/>
        </w:rPr>
        <w:t xml:space="preserve">Акредитований центр сертифікації ключів протягом доби, визначеної як дата припинення його діяльності, передає посилені сертифікати ключів, відповідні реєстри посилених сертифікатів ключів та документовану інформацію, яка </w:t>
      </w:r>
      <w:proofErr w:type="gramStart"/>
      <w:r w:rsidRPr="0007623E">
        <w:rPr>
          <w:sz w:val="20"/>
          <w:szCs w:val="20"/>
        </w:rPr>
        <w:t>п</w:t>
      </w:r>
      <w:proofErr w:type="gramEnd"/>
      <w:r w:rsidRPr="0007623E">
        <w:rPr>
          <w:sz w:val="20"/>
          <w:szCs w:val="20"/>
        </w:rPr>
        <w:t xml:space="preserve">ідлягає обов'язковій передачі, відповідному засвідчувальному центру або центральному засвідчувальному органу. </w:t>
      </w:r>
    </w:p>
    <w:p w:rsidR="0079079C" w:rsidRPr="0007623E" w:rsidRDefault="00184FB0">
      <w:pPr>
        <w:pStyle w:val="a3"/>
        <w:jc w:val="both"/>
        <w:rPr>
          <w:sz w:val="20"/>
          <w:szCs w:val="20"/>
        </w:rPr>
      </w:pPr>
      <w:r w:rsidRPr="0007623E">
        <w:rPr>
          <w:color w:val="0000FF"/>
          <w:sz w:val="20"/>
          <w:szCs w:val="20"/>
        </w:rPr>
        <w:t>Порядок</w:t>
      </w:r>
      <w:r w:rsidRPr="0007623E">
        <w:rPr>
          <w:sz w:val="20"/>
          <w:szCs w:val="20"/>
        </w:rPr>
        <w:t xml:space="preserve"> передачі акредитованим центром сертифікації ключів посилених сертифікатів ключів, відповідних реє</w:t>
      </w:r>
      <w:proofErr w:type="gramStart"/>
      <w:r w:rsidRPr="0007623E">
        <w:rPr>
          <w:sz w:val="20"/>
          <w:szCs w:val="20"/>
        </w:rPr>
        <w:t>стр</w:t>
      </w:r>
      <w:proofErr w:type="gramEnd"/>
      <w:r w:rsidRPr="0007623E">
        <w:rPr>
          <w:sz w:val="20"/>
          <w:szCs w:val="20"/>
        </w:rPr>
        <w:t xml:space="preserve">ів посилених сертифікатів ключів та документованої інформації, яка підлягає обов'язковій передачі, встановлюється Кабінетом Міністрів України.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15. Відповідальність за порушення законодавства про електронний цифровий </w:t>
      </w:r>
      <w:proofErr w:type="gramStart"/>
      <w:r w:rsidRPr="0007623E">
        <w:rPr>
          <w:rFonts w:eastAsia="Times New Roman"/>
          <w:sz w:val="20"/>
          <w:szCs w:val="20"/>
        </w:rPr>
        <w:t>п</w:t>
      </w:r>
      <w:proofErr w:type="gramEnd"/>
      <w:r w:rsidRPr="0007623E">
        <w:rPr>
          <w:rFonts w:eastAsia="Times New Roman"/>
          <w:sz w:val="20"/>
          <w:szCs w:val="20"/>
        </w:rPr>
        <w:t xml:space="preserve">ідпис </w:t>
      </w:r>
    </w:p>
    <w:p w:rsidR="0079079C" w:rsidRPr="0007623E" w:rsidRDefault="00184FB0">
      <w:pPr>
        <w:pStyle w:val="a3"/>
        <w:jc w:val="both"/>
        <w:rPr>
          <w:sz w:val="20"/>
          <w:szCs w:val="20"/>
        </w:rPr>
      </w:pPr>
      <w:r w:rsidRPr="0007623E">
        <w:rPr>
          <w:sz w:val="20"/>
          <w:szCs w:val="20"/>
        </w:rPr>
        <w:lastRenderedPageBreak/>
        <w:t xml:space="preserve">Особи, винні у порушенні законодавства про електронний цифровий </w:t>
      </w:r>
      <w:proofErr w:type="gramStart"/>
      <w:r w:rsidRPr="0007623E">
        <w:rPr>
          <w:sz w:val="20"/>
          <w:szCs w:val="20"/>
        </w:rPr>
        <w:t>п</w:t>
      </w:r>
      <w:proofErr w:type="gramEnd"/>
      <w:r w:rsidRPr="0007623E">
        <w:rPr>
          <w:sz w:val="20"/>
          <w:szCs w:val="20"/>
        </w:rPr>
        <w:t xml:space="preserve">ідпис, несуть відповідальність згідно з законом. </w:t>
      </w:r>
    </w:p>
    <w:p w:rsidR="0079079C" w:rsidRPr="0007623E" w:rsidRDefault="00184FB0">
      <w:pPr>
        <w:pStyle w:val="3"/>
        <w:jc w:val="center"/>
        <w:rPr>
          <w:rFonts w:eastAsia="Times New Roman"/>
          <w:sz w:val="20"/>
          <w:szCs w:val="20"/>
        </w:rPr>
      </w:pPr>
      <w:r w:rsidRPr="0007623E">
        <w:rPr>
          <w:rFonts w:eastAsia="Times New Roman"/>
          <w:sz w:val="20"/>
          <w:szCs w:val="20"/>
        </w:rPr>
        <w:t>Стаття 16. Розв'язання спорі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 xml:space="preserve">Спори, що виникають у сфері надання послуг електронного цифрового </w:t>
      </w:r>
      <w:proofErr w:type="gramStart"/>
      <w:r w:rsidRPr="0007623E">
        <w:rPr>
          <w:sz w:val="20"/>
          <w:szCs w:val="20"/>
        </w:rPr>
        <w:t>п</w:t>
      </w:r>
      <w:proofErr w:type="gramEnd"/>
      <w:r w:rsidRPr="0007623E">
        <w:rPr>
          <w:sz w:val="20"/>
          <w:szCs w:val="20"/>
        </w:rPr>
        <w:t xml:space="preserve">ідпису, розв'язуються в порядку, встановленому законом. </w:t>
      </w:r>
    </w:p>
    <w:p w:rsidR="0079079C" w:rsidRPr="0007623E" w:rsidRDefault="00184FB0">
      <w:pPr>
        <w:pStyle w:val="3"/>
        <w:jc w:val="center"/>
        <w:rPr>
          <w:rFonts w:eastAsia="Times New Roman"/>
          <w:sz w:val="20"/>
          <w:szCs w:val="20"/>
        </w:rPr>
      </w:pPr>
      <w:r w:rsidRPr="0007623E">
        <w:rPr>
          <w:rFonts w:eastAsia="Times New Roman"/>
          <w:sz w:val="20"/>
          <w:szCs w:val="20"/>
        </w:rPr>
        <w:t>Стаття 17. Визнання іноземних сертифікатів ключі</w:t>
      </w:r>
      <w:proofErr w:type="gramStart"/>
      <w:r w:rsidRPr="0007623E">
        <w:rPr>
          <w:rFonts w:eastAsia="Times New Roman"/>
          <w:sz w:val="20"/>
          <w:szCs w:val="20"/>
        </w:rPr>
        <w:t>в</w:t>
      </w:r>
      <w:proofErr w:type="gramEnd"/>
      <w:r w:rsidRPr="0007623E">
        <w:rPr>
          <w:rFonts w:eastAsia="Times New Roman"/>
          <w:sz w:val="20"/>
          <w:szCs w:val="20"/>
        </w:rPr>
        <w:t xml:space="preserve"> </w:t>
      </w:r>
    </w:p>
    <w:p w:rsidR="0079079C" w:rsidRPr="0007623E" w:rsidRDefault="00184FB0">
      <w:pPr>
        <w:pStyle w:val="a3"/>
        <w:jc w:val="both"/>
        <w:rPr>
          <w:sz w:val="20"/>
          <w:szCs w:val="20"/>
        </w:rPr>
      </w:pPr>
      <w:r w:rsidRPr="0007623E">
        <w:rPr>
          <w:sz w:val="20"/>
          <w:szCs w:val="20"/>
        </w:rPr>
        <w:t xml:space="preserve">Іноземні сертифікати ключів, засвідчені відповідно до законодавства тих держав, де </w:t>
      </w:r>
      <w:proofErr w:type="gramStart"/>
      <w:r w:rsidRPr="0007623E">
        <w:rPr>
          <w:sz w:val="20"/>
          <w:szCs w:val="20"/>
        </w:rPr>
        <w:t>вони</w:t>
      </w:r>
      <w:proofErr w:type="gramEnd"/>
      <w:r w:rsidRPr="0007623E">
        <w:rPr>
          <w:sz w:val="20"/>
          <w:szCs w:val="20"/>
        </w:rPr>
        <w:t xml:space="preserve"> видані, визнаються в Україні чинними у порядку, встановленому законом. </w:t>
      </w:r>
    </w:p>
    <w:p w:rsidR="0079079C" w:rsidRPr="0007623E" w:rsidRDefault="00184FB0">
      <w:pPr>
        <w:pStyle w:val="3"/>
        <w:jc w:val="center"/>
        <w:rPr>
          <w:rFonts w:eastAsia="Times New Roman"/>
          <w:sz w:val="20"/>
          <w:szCs w:val="20"/>
        </w:rPr>
      </w:pPr>
      <w:r w:rsidRPr="0007623E">
        <w:rPr>
          <w:rFonts w:eastAsia="Times New Roman"/>
          <w:sz w:val="20"/>
          <w:szCs w:val="20"/>
        </w:rPr>
        <w:t xml:space="preserve">Стаття 18. Прикінцеві положення </w:t>
      </w:r>
    </w:p>
    <w:p w:rsidR="0079079C" w:rsidRPr="0007623E" w:rsidRDefault="00184FB0">
      <w:pPr>
        <w:pStyle w:val="a3"/>
        <w:jc w:val="both"/>
        <w:rPr>
          <w:sz w:val="20"/>
          <w:szCs w:val="20"/>
        </w:rPr>
      </w:pPr>
      <w:r w:rsidRPr="0007623E">
        <w:rPr>
          <w:sz w:val="20"/>
          <w:szCs w:val="20"/>
        </w:rPr>
        <w:t xml:space="preserve">1. Цей Закон набирає чинності з 1 січня 2004 року. </w:t>
      </w:r>
    </w:p>
    <w:p w:rsidR="0079079C" w:rsidRPr="0007623E" w:rsidRDefault="00184FB0">
      <w:pPr>
        <w:pStyle w:val="a3"/>
        <w:jc w:val="both"/>
        <w:rPr>
          <w:sz w:val="20"/>
          <w:szCs w:val="20"/>
        </w:rPr>
      </w:pPr>
      <w:r w:rsidRPr="0007623E">
        <w:rPr>
          <w:sz w:val="20"/>
          <w:szCs w:val="20"/>
        </w:rPr>
        <w:t xml:space="preserve">2. </w:t>
      </w:r>
      <w:proofErr w:type="gramStart"/>
      <w:r w:rsidRPr="0007623E">
        <w:rPr>
          <w:sz w:val="20"/>
          <w:szCs w:val="20"/>
        </w:rPr>
        <w:t xml:space="preserve">До приведення законів України та інших нормативно-правових актів у відповідність із цим Законом вони застосовуються у частині, що не суперечить цьому Закону. </w:t>
      </w:r>
      <w:proofErr w:type="gramEnd"/>
    </w:p>
    <w:p w:rsidR="0079079C" w:rsidRPr="0007623E" w:rsidRDefault="00184FB0">
      <w:pPr>
        <w:pStyle w:val="a3"/>
        <w:jc w:val="both"/>
        <w:rPr>
          <w:sz w:val="20"/>
          <w:szCs w:val="20"/>
        </w:rPr>
      </w:pPr>
      <w:r w:rsidRPr="0007623E">
        <w:rPr>
          <w:sz w:val="20"/>
          <w:szCs w:val="20"/>
        </w:rPr>
        <w:t>3. Пункт 3 статті 18 втратив чинність</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854"/>
      </w:tblGrid>
      <w:tr w:rsidR="0079079C" w:rsidRPr="0007623E">
        <w:trPr>
          <w:tblCellSpacing w:w="22" w:type="dxa"/>
        </w:trPr>
        <w:tc>
          <w:tcPr>
            <w:tcW w:w="0" w:type="auto"/>
            <w:hideMark/>
          </w:tcPr>
          <w:p w:rsidR="0079079C" w:rsidRPr="0007623E" w:rsidRDefault="00184FB0">
            <w:pPr>
              <w:pStyle w:val="a3"/>
              <w:jc w:val="both"/>
              <w:rPr>
                <w:sz w:val="20"/>
                <w:szCs w:val="20"/>
              </w:rPr>
            </w:pPr>
            <w:r w:rsidRPr="0007623E">
              <w:rPr>
                <w:sz w:val="20"/>
                <w:szCs w:val="20"/>
              </w:rPr>
              <w:t xml:space="preserve">(у зв'язку з втратою чинності </w:t>
            </w:r>
            <w:r w:rsidRPr="0007623E">
              <w:rPr>
                <w:color w:val="0000FF"/>
                <w:sz w:val="20"/>
                <w:szCs w:val="20"/>
              </w:rPr>
              <w:t>Законом України від 01.06.2000 р. N 1775-III</w:t>
            </w:r>
            <w:r w:rsidRPr="0007623E">
              <w:rPr>
                <w:sz w:val="20"/>
                <w:szCs w:val="20"/>
              </w:rPr>
              <w:t xml:space="preserve"> згідно із Законом України від 02.03.2015 р. N 222-VIII)</w:t>
            </w:r>
          </w:p>
        </w:tc>
      </w:tr>
    </w:tbl>
    <w:p w:rsidR="0079079C" w:rsidRPr="0007623E" w:rsidRDefault="00184FB0">
      <w:pPr>
        <w:pStyle w:val="a3"/>
        <w:jc w:val="both"/>
        <w:rPr>
          <w:sz w:val="20"/>
          <w:szCs w:val="20"/>
        </w:rPr>
      </w:pPr>
      <w:r w:rsidRPr="0007623E">
        <w:rPr>
          <w:sz w:val="20"/>
          <w:szCs w:val="20"/>
        </w:rPr>
        <w:br w:type="textWrapping" w:clear="all"/>
      </w:r>
    </w:p>
    <w:p w:rsidR="0079079C" w:rsidRPr="0007623E" w:rsidRDefault="00184FB0">
      <w:pPr>
        <w:pStyle w:val="a3"/>
        <w:jc w:val="both"/>
        <w:rPr>
          <w:sz w:val="20"/>
          <w:szCs w:val="20"/>
        </w:rPr>
      </w:pPr>
      <w:r w:rsidRPr="0007623E">
        <w:rPr>
          <w:sz w:val="20"/>
          <w:szCs w:val="20"/>
        </w:rPr>
        <w:t>4. Кабінету Міні</w:t>
      </w:r>
      <w:proofErr w:type="gramStart"/>
      <w:r w:rsidRPr="0007623E">
        <w:rPr>
          <w:sz w:val="20"/>
          <w:szCs w:val="20"/>
        </w:rPr>
        <w:t>стр</w:t>
      </w:r>
      <w:proofErr w:type="gramEnd"/>
      <w:r w:rsidRPr="0007623E">
        <w:rPr>
          <w:sz w:val="20"/>
          <w:szCs w:val="20"/>
        </w:rPr>
        <w:t xml:space="preserve">ів України протягом шести місяців з дня набрання чинності цим Законом: </w:t>
      </w:r>
    </w:p>
    <w:p w:rsidR="0079079C" w:rsidRPr="0007623E" w:rsidRDefault="00184FB0">
      <w:pPr>
        <w:pStyle w:val="a3"/>
        <w:jc w:val="both"/>
        <w:rPr>
          <w:sz w:val="20"/>
          <w:szCs w:val="20"/>
        </w:rPr>
      </w:pPr>
      <w:r w:rsidRPr="0007623E">
        <w:rPr>
          <w:sz w:val="20"/>
          <w:szCs w:val="20"/>
        </w:rPr>
        <w:t>підготувати та внести до Верховно</w:t>
      </w:r>
      <w:proofErr w:type="gramStart"/>
      <w:r w:rsidRPr="0007623E">
        <w:rPr>
          <w:sz w:val="20"/>
          <w:szCs w:val="20"/>
        </w:rPr>
        <w:t>ї Р</w:t>
      </w:r>
      <w:proofErr w:type="gramEnd"/>
      <w:r w:rsidRPr="0007623E">
        <w:rPr>
          <w:sz w:val="20"/>
          <w:szCs w:val="20"/>
        </w:rPr>
        <w:t xml:space="preserve">ади України пропозиції про внесення змін до законів України, що випливають із цього Закону; </w:t>
      </w:r>
    </w:p>
    <w:p w:rsidR="0079079C" w:rsidRPr="0007623E" w:rsidRDefault="00184FB0">
      <w:pPr>
        <w:pStyle w:val="a3"/>
        <w:jc w:val="both"/>
        <w:rPr>
          <w:sz w:val="20"/>
          <w:szCs w:val="20"/>
        </w:rPr>
      </w:pPr>
      <w:r w:rsidRPr="0007623E">
        <w:rPr>
          <w:sz w:val="20"/>
          <w:szCs w:val="20"/>
        </w:rPr>
        <w:t xml:space="preserve">забезпечити приведення своїх нормативно-правових актів, а також нормативно-правових актів міністерств та інших центральних органів виконавчої влади </w:t>
      </w:r>
      <w:proofErr w:type="gramStart"/>
      <w:r w:rsidRPr="0007623E">
        <w:rPr>
          <w:sz w:val="20"/>
          <w:szCs w:val="20"/>
        </w:rPr>
        <w:t>у</w:t>
      </w:r>
      <w:proofErr w:type="gramEnd"/>
      <w:r w:rsidRPr="0007623E">
        <w:rPr>
          <w:sz w:val="20"/>
          <w:szCs w:val="20"/>
        </w:rPr>
        <w:t xml:space="preserve"> відповідність з цим Законом; </w:t>
      </w:r>
    </w:p>
    <w:p w:rsidR="0079079C" w:rsidRPr="0007623E" w:rsidRDefault="00184FB0">
      <w:pPr>
        <w:pStyle w:val="a3"/>
        <w:jc w:val="both"/>
        <w:rPr>
          <w:sz w:val="20"/>
          <w:szCs w:val="20"/>
        </w:rPr>
      </w:pPr>
      <w:r w:rsidRPr="0007623E">
        <w:rPr>
          <w:sz w:val="20"/>
          <w:szCs w:val="20"/>
        </w:rPr>
        <w:t xml:space="preserve">визначити центральний засвідчувальний орган; </w:t>
      </w:r>
    </w:p>
    <w:p w:rsidR="0079079C" w:rsidRPr="0007623E" w:rsidRDefault="00184FB0">
      <w:pPr>
        <w:pStyle w:val="a3"/>
        <w:jc w:val="both"/>
        <w:rPr>
          <w:sz w:val="20"/>
          <w:szCs w:val="20"/>
        </w:rPr>
      </w:pPr>
      <w:r w:rsidRPr="0007623E">
        <w:rPr>
          <w:sz w:val="20"/>
          <w:szCs w:val="20"/>
        </w:rPr>
        <w:t xml:space="preserve">забезпечити прийняття нормативно-правових актів, передбачених цим Законом. </w:t>
      </w:r>
    </w:p>
    <w:p w:rsidR="0079079C" w:rsidRPr="0007623E" w:rsidRDefault="00184FB0">
      <w:pPr>
        <w:pStyle w:val="a3"/>
        <w:jc w:val="both"/>
        <w:rPr>
          <w:sz w:val="20"/>
          <w:szCs w:val="20"/>
        </w:rPr>
      </w:pPr>
      <w:r w:rsidRPr="0007623E">
        <w:rPr>
          <w:sz w:val="20"/>
          <w:szCs w:val="20"/>
        </w:rPr>
        <w:t xml:space="preserve">5. Національному банку України протягом шести місяців з дня набрання чинності цим Законом привести свої нормативно-правові акти </w:t>
      </w:r>
      <w:proofErr w:type="gramStart"/>
      <w:r w:rsidRPr="0007623E">
        <w:rPr>
          <w:sz w:val="20"/>
          <w:szCs w:val="20"/>
        </w:rPr>
        <w:t>у</w:t>
      </w:r>
      <w:proofErr w:type="gramEnd"/>
      <w:r w:rsidRPr="0007623E">
        <w:rPr>
          <w:sz w:val="20"/>
          <w:szCs w:val="20"/>
        </w:rPr>
        <w:t xml:space="preserve"> відповідність з цим Законом. </w:t>
      </w:r>
    </w:p>
    <w:p w:rsidR="0079079C" w:rsidRPr="0007623E" w:rsidRDefault="00184FB0">
      <w:pPr>
        <w:pStyle w:val="a3"/>
        <w:jc w:val="both"/>
        <w:rPr>
          <w:sz w:val="20"/>
          <w:szCs w:val="20"/>
        </w:rPr>
      </w:pPr>
      <w:r w:rsidRPr="0007623E">
        <w:rPr>
          <w:sz w:val="20"/>
          <w:szCs w:val="20"/>
        </w:rPr>
        <w:t>6. Кабінету Міні</w:t>
      </w:r>
      <w:proofErr w:type="gramStart"/>
      <w:r w:rsidRPr="0007623E">
        <w:rPr>
          <w:sz w:val="20"/>
          <w:szCs w:val="20"/>
        </w:rPr>
        <w:t>стр</w:t>
      </w:r>
      <w:proofErr w:type="gramEnd"/>
      <w:r w:rsidRPr="0007623E">
        <w:rPr>
          <w:sz w:val="20"/>
          <w:szCs w:val="20"/>
        </w:rPr>
        <w:t>ів України разом з Національним банком України, іншими органами державної влади протягом шести місяців з дня набрання чинності цим Законом розробити та внести на розгляд Верховної Ради України програму заходів щодо впровадження електронного документа, електронного документообігу та електронного цифрового підпису. </w:t>
      </w:r>
    </w:p>
    <w:p w:rsidR="0079079C" w:rsidRPr="0007623E" w:rsidRDefault="00184FB0">
      <w:pPr>
        <w:pStyle w:val="a3"/>
        <w:jc w:val="both"/>
        <w:rPr>
          <w:sz w:val="20"/>
          <w:szCs w:val="20"/>
        </w:rPr>
      </w:pPr>
      <w:r w:rsidRPr="0007623E">
        <w:rPr>
          <w:sz w:val="20"/>
          <w:szCs w:val="20"/>
        </w:rPr>
        <w:t xml:space="preserve">  </w:t>
      </w:r>
    </w:p>
    <w:tbl>
      <w:tblPr>
        <w:tblW w:w="5000" w:type="pct"/>
        <w:tblCellSpacing w:w="22" w:type="dxa"/>
        <w:tblCellMar>
          <w:top w:w="60" w:type="dxa"/>
          <w:left w:w="60" w:type="dxa"/>
          <w:bottom w:w="60" w:type="dxa"/>
          <w:right w:w="60" w:type="dxa"/>
        </w:tblCellMar>
        <w:tblLook w:val="04A0" w:firstRow="1" w:lastRow="0" w:firstColumn="1" w:lastColumn="0" w:noHBand="0" w:noVBand="1"/>
      </w:tblPr>
      <w:tblGrid>
        <w:gridCol w:w="4735"/>
        <w:gridCol w:w="44"/>
        <w:gridCol w:w="4849"/>
        <w:gridCol w:w="148"/>
        <w:gridCol w:w="71"/>
      </w:tblGrid>
      <w:tr w:rsidR="0079079C" w:rsidRPr="0007623E" w:rsidTr="0007623E">
        <w:trPr>
          <w:tblCellSpacing w:w="22" w:type="dxa"/>
        </w:trPr>
        <w:tc>
          <w:tcPr>
            <w:tcW w:w="2465" w:type="pct"/>
            <w:gridSpan w:val="2"/>
            <w:hideMark/>
          </w:tcPr>
          <w:p w:rsidR="0079079C" w:rsidRPr="0007623E" w:rsidRDefault="00184FB0">
            <w:pPr>
              <w:pStyle w:val="a3"/>
              <w:jc w:val="center"/>
              <w:rPr>
                <w:sz w:val="20"/>
                <w:szCs w:val="20"/>
              </w:rPr>
            </w:pPr>
            <w:r w:rsidRPr="0007623E">
              <w:rPr>
                <w:b/>
                <w:bCs/>
                <w:sz w:val="20"/>
                <w:szCs w:val="20"/>
              </w:rPr>
              <w:t>Президент України</w:t>
            </w:r>
            <w:r w:rsidRPr="0007623E">
              <w:rPr>
                <w:sz w:val="20"/>
                <w:szCs w:val="20"/>
              </w:rPr>
              <w:t> </w:t>
            </w:r>
          </w:p>
        </w:tc>
        <w:tc>
          <w:tcPr>
            <w:tcW w:w="2466" w:type="pct"/>
            <w:gridSpan w:val="3"/>
            <w:hideMark/>
          </w:tcPr>
          <w:p w:rsidR="0079079C" w:rsidRPr="0007623E" w:rsidRDefault="00184FB0">
            <w:pPr>
              <w:pStyle w:val="a3"/>
              <w:jc w:val="center"/>
              <w:rPr>
                <w:sz w:val="20"/>
                <w:szCs w:val="20"/>
              </w:rPr>
            </w:pPr>
            <w:r w:rsidRPr="0007623E">
              <w:rPr>
                <w:b/>
                <w:bCs/>
                <w:sz w:val="20"/>
                <w:szCs w:val="20"/>
              </w:rPr>
              <w:t>Л. КУЧМА</w:t>
            </w:r>
            <w:r w:rsidRPr="0007623E">
              <w:rPr>
                <w:sz w:val="20"/>
                <w:szCs w:val="20"/>
              </w:rPr>
              <w:t> </w:t>
            </w:r>
          </w:p>
        </w:tc>
      </w:tr>
      <w:tr w:rsidR="0079079C" w:rsidRPr="0007623E" w:rsidTr="0007623E">
        <w:trPr>
          <w:tblCellSpacing w:w="22" w:type="dxa"/>
        </w:trPr>
        <w:tc>
          <w:tcPr>
            <w:tcW w:w="2465" w:type="pct"/>
            <w:gridSpan w:val="2"/>
            <w:hideMark/>
          </w:tcPr>
          <w:p w:rsidR="0079079C" w:rsidRPr="0007623E" w:rsidRDefault="00184FB0">
            <w:pPr>
              <w:pStyle w:val="a3"/>
              <w:jc w:val="center"/>
              <w:rPr>
                <w:sz w:val="20"/>
                <w:szCs w:val="20"/>
              </w:rPr>
            </w:pPr>
            <w:r w:rsidRPr="0007623E">
              <w:rPr>
                <w:b/>
                <w:bCs/>
                <w:sz w:val="20"/>
                <w:szCs w:val="20"/>
              </w:rPr>
              <w:t>м. Київ</w:t>
            </w:r>
            <w:r w:rsidRPr="0007623E">
              <w:rPr>
                <w:sz w:val="20"/>
                <w:szCs w:val="20"/>
              </w:rPr>
              <w:br/>
            </w:r>
            <w:r w:rsidRPr="0007623E">
              <w:rPr>
                <w:b/>
                <w:bCs/>
                <w:sz w:val="20"/>
                <w:szCs w:val="20"/>
              </w:rPr>
              <w:t>22 травня 2003 року</w:t>
            </w:r>
            <w:r w:rsidRPr="0007623E">
              <w:rPr>
                <w:sz w:val="20"/>
                <w:szCs w:val="20"/>
              </w:rPr>
              <w:br/>
            </w:r>
            <w:r w:rsidRPr="0007623E">
              <w:rPr>
                <w:b/>
                <w:bCs/>
                <w:sz w:val="20"/>
                <w:szCs w:val="20"/>
              </w:rPr>
              <w:t>N 852-IV</w:t>
            </w:r>
            <w:r w:rsidRPr="0007623E">
              <w:rPr>
                <w:sz w:val="20"/>
                <w:szCs w:val="20"/>
              </w:rPr>
              <w:t> </w:t>
            </w:r>
          </w:p>
        </w:tc>
        <w:tc>
          <w:tcPr>
            <w:tcW w:w="2466" w:type="pct"/>
            <w:gridSpan w:val="3"/>
            <w:hideMark/>
          </w:tcPr>
          <w:p w:rsidR="0079079C" w:rsidRPr="0007623E" w:rsidRDefault="00184FB0">
            <w:pPr>
              <w:pStyle w:val="a3"/>
              <w:rPr>
                <w:sz w:val="20"/>
                <w:szCs w:val="20"/>
              </w:rPr>
            </w:pPr>
            <w:r w:rsidRPr="0007623E">
              <w:rPr>
                <w:sz w:val="20"/>
                <w:szCs w:val="20"/>
              </w:rPr>
              <w:t>  </w:t>
            </w:r>
          </w:p>
        </w:tc>
      </w:tr>
      <w:tr w:rsidR="0079079C" w:rsidRPr="0007623E" w:rsidTr="0007623E">
        <w:tblPrEx>
          <w:tblCellSpacing w:w="15" w:type="dxa"/>
          <w:tblCellMar>
            <w:top w:w="15" w:type="dxa"/>
            <w:left w:w="15" w:type="dxa"/>
            <w:bottom w:w="15" w:type="dxa"/>
            <w:right w:w="15" w:type="dxa"/>
          </w:tblCellMar>
        </w:tblPrEx>
        <w:trPr>
          <w:gridBefore w:val="1"/>
          <w:gridAfter w:val="1"/>
          <w:wAfter w:w="74" w:type="dxa"/>
          <w:tblCellSpacing w:w="15" w:type="dxa"/>
        </w:trPr>
        <w:tc>
          <w:tcPr>
            <w:tcW w:w="4296" w:type="pct"/>
            <w:gridSpan w:val="2"/>
            <w:vAlign w:val="center"/>
            <w:hideMark/>
          </w:tcPr>
          <w:p w:rsidR="0079079C" w:rsidRPr="0007623E" w:rsidRDefault="00184FB0">
            <w:pPr>
              <w:rPr>
                <w:rFonts w:eastAsia="Times New Roman"/>
                <w:sz w:val="20"/>
                <w:szCs w:val="20"/>
              </w:rPr>
            </w:pPr>
            <w:r w:rsidRPr="0007623E">
              <w:rPr>
                <w:sz w:val="20"/>
                <w:szCs w:val="20"/>
              </w:rPr>
              <w:br w:type="textWrapping" w:clear="all"/>
            </w:r>
            <w:r w:rsidRPr="0007623E">
              <w:rPr>
                <w:rFonts w:eastAsia="Times New Roman"/>
                <w:sz w:val="20"/>
                <w:szCs w:val="20"/>
              </w:rPr>
              <w:t xml:space="preserve">© </w:t>
            </w:r>
            <w:proofErr w:type="gramStart"/>
            <w:r w:rsidRPr="0007623E">
              <w:rPr>
                <w:rFonts w:eastAsia="Times New Roman"/>
                <w:sz w:val="20"/>
                <w:szCs w:val="20"/>
              </w:rPr>
              <w:t>ТОВ</w:t>
            </w:r>
            <w:proofErr w:type="gramEnd"/>
            <w:r w:rsidRPr="0007623E">
              <w:rPr>
                <w:rFonts w:eastAsia="Times New Roman"/>
                <w:sz w:val="20"/>
                <w:szCs w:val="20"/>
              </w:rPr>
              <w:t xml:space="preserve"> "Інформаційно-аналітичний центр "ЛІГА", 2016</w:t>
            </w:r>
            <w:r w:rsidRPr="0007623E">
              <w:rPr>
                <w:rFonts w:eastAsia="Times New Roman"/>
                <w:sz w:val="20"/>
                <w:szCs w:val="20"/>
              </w:rPr>
              <w:br/>
              <w:t>© ТОВ "ЛІГА ЗАКОН", 2016</w:t>
            </w:r>
          </w:p>
        </w:tc>
        <w:tc>
          <w:tcPr>
            <w:tcW w:w="597" w:type="pct"/>
            <w:vAlign w:val="center"/>
            <w:hideMark/>
          </w:tcPr>
          <w:p w:rsidR="0079079C" w:rsidRPr="0007623E" w:rsidRDefault="0079079C">
            <w:pPr>
              <w:rPr>
                <w:rFonts w:eastAsia="Times New Roman"/>
                <w:sz w:val="20"/>
                <w:szCs w:val="20"/>
              </w:rPr>
            </w:pPr>
          </w:p>
        </w:tc>
      </w:tr>
    </w:tbl>
    <w:p w:rsidR="0079079C" w:rsidRPr="0007623E" w:rsidRDefault="0079079C">
      <w:pPr>
        <w:rPr>
          <w:rFonts w:eastAsia="Times New Roman"/>
          <w:sz w:val="20"/>
          <w:szCs w:val="20"/>
        </w:rPr>
      </w:pPr>
    </w:p>
    <w:sectPr w:rsidR="0079079C" w:rsidRPr="0007623E" w:rsidSect="0007623E">
      <w:footerReference w:type="default" r:id="rId7"/>
      <w:pgSz w:w="11906" w:h="16838"/>
      <w:pgMar w:top="709" w:right="566"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23E" w:rsidRDefault="0007623E" w:rsidP="0007623E">
      <w:r>
        <w:separator/>
      </w:r>
    </w:p>
  </w:endnote>
  <w:endnote w:type="continuationSeparator" w:id="0">
    <w:p w:rsidR="0007623E" w:rsidRDefault="0007623E" w:rsidP="0007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680379"/>
      <w:docPartObj>
        <w:docPartGallery w:val="Page Numbers (Bottom of Page)"/>
        <w:docPartUnique/>
      </w:docPartObj>
    </w:sdtPr>
    <w:sdtEndPr/>
    <w:sdtContent>
      <w:p w:rsidR="0007623E" w:rsidRDefault="0007623E">
        <w:pPr>
          <w:pStyle w:val="a8"/>
          <w:jc w:val="right"/>
        </w:pPr>
        <w:r>
          <w:fldChar w:fldCharType="begin"/>
        </w:r>
        <w:r>
          <w:instrText>PAGE   \* MERGEFORMAT</w:instrText>
        </w:r>
        <w:r>
          <w:fldChar w:fldCharType="separate"/>
        </w:r>
        <w:r w:rsidR="00F43A6C">
          <w:rPr>
            <w:noProof/>
          </w:rPr>
          <w:t>1</w:t>
        </w:r>
        <w:r>
          <w:fldChar w:fldCharType="end"/>
        </w:r>
      </w:p>
    </w:sdtContent>
  </w:sdt>
  <w:p w:rsidR="0007623E" w:rsidRDefault="0007623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23E" w:rsidRDefault="0007623E" w:rsidP="0007623E">
      <w:r>
        <w:separator/>
      </w:r>
    </w:p>
  </w:footnote>
  <w:footnote w:type="continuationSeparator" w:id="0">
    <w:p w:rsidR="0007623E" w:rsidRDefault="0007623E" w:rsidP="00076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31017"/>
    <w:rsid w:val="0007623E"/>
    <w:rsid w:val="00131017"/>
    <w:rsid w:val="00184FB0"/>
    <w:rsid w:val="001E37ED"/>
    <w:rsid w:val="00692CE5"/>
    <w:rsid w:val="0079079C"/>
    <w:rsid w:val="00F43A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styleId="a4">
    <w:name w:val="Balloon Text"/>
    <w:basedOn w:val="a"/>
    <w:link w:val="a5"/>
    <w:uiPriority w:val="99"/>
    <w:semiHidden/>
    <w:unhideWhenUsed/>
    <w:rsid w:val="0007623E"/>
    <w:rPr>
      <w:rFonts w:ascii="Tahoma" w:hAnsi="Tahoma" w:cs="Tahoma"/>
      <w:sz w:val="16"/>
      <w:szCs w:val="16"/>
    </w:rPr>
  </w:style>
  <w:style w:type="character" w:customStyle="1" w:styleId="a5">
    <w:name w:val="Текст выноски Знак"/>
    <w:basedOn w:val="a0"/>
    <w:link w:val="a4"/>
    <w:uiPriority w:val="99"/>
    <w:semiHidden/>
    <w:rsid w:val="0007623E"/>
    <w:rPr>
      <w:rFonts w:ascii="Tahoma" w:eastAsiaTheme="minorEastAsia" w:hAnsi="Tahoma" w:cs="Tahoma"/>
      <w:sz w:val="16"/>
      <w:szCs w:val="16"/>
    </w:rPr>
  </w:style>
  <w:style w:type="paragraph" w:styleId="a6">
    <w:name w:val="header"/>
    <w:basedOn w:val="a"/>
    <w:link w:val="a7"/>
    <w:uiPriority w:val="99"/>
    <w:unhideWhenUsed/>
    <w:rsid w:val="0007623E"/>
    <w:pPr>
      <w:tabs>
        <w:tab w:val="center" w:pos="4677"/>
        <w:tab w:val="right" w:pos="9355"/>
      </w:tabs>
    </w:pPr>
  </w:style>
  <w:style w:type="character" w:customStyle="1" w:styleId="a7">
    <w:name w:val="Верхний колонтитул Знак"/>
    <w:basedOn w:val="a0"/>
    <w:link w:val="a6"/>
    <w:uiPriority w:val="99"/>
    <w:rsid w:val="0007623E"/>
    <w:rPr>
      <w:rFonts w:eastAsiaTheme="minorEastAsia"/>
      <w:sz w:val="24"/>
      <w:szCs w:val="24"/>
    </w:rPr>
  </w:style>
  <w:style w:type="paragraph" w:styleId="a8">
    <w:name w:val="footer"/>
    <w:basedOn w:val="a"/>
    <w:link w:val="a9"/>
    <w:uiPriority w:val="99"/>
    <w:unhideWhenUsed/>
    <w:rsid w:val="0007623E"/>
    <w:pPr>
      <w:tabs>
        <w:tab w:val="center" w:pos="4677"/>
        <w:tab w:val="right" w:pos="9355"/>
      </w:tabs>
    </w:pPr>
  </w:style>
  <w:style w:type="character" w:customStyle="1" w:styleId="a9">
    <w:name w:val="Нижний колонтитул Знак"/>
    <w:basedOn w:val="a0"/>
    <w:link w:val="a8"/>
    <w:uiPriority w:val="99"/>
    <w:rsid w:val="0007623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styleId="a4">
    <w:name w:val="Balloon Text"/>
    <w:basedOn w:val="a"/>
    <w:link w:val="a5"/>
    <w:uiPriority w:val="99"/>
    <w:semiHidden/>
    <w:unhideWhenUsed/>
    <w:rsid w:val="0007623E"/>
    <w:rPr>
      <w:rFonts w:ascii="Tahoma" w:hAnsi="Tahoma" w:cs="Tahoma"/>
      <w:sz w:val="16"/>
      <w:szCs w:val="16"/>
    </w:rPr>
  </w:style>
  <w:style w:type="character" w:customStyle="1" w:styleId="a5">
    <w:name w:val="Текст выноски Знак"/>
    <w:basedOn w:val="a0"/>
    <w:link w:val="a4"/>
    <w:uiPriority w:val="99"/>
    <w:semiHidden/>
    <w:rsid w:val="0007623E"/>
    <w:rPr>
      <w:rFonts w:ascii="Tahoma" w:eastAsiaTheme="minorEastAsia" w:hAnsi="Tahoma" w:cs="Tahoma"/>
      <w:sz w:val="16"/>
      <w:szCs w:val="16"/>
    </w:rPr>
  </w:style>
  <w:style w:type="paragraph" w:styleId="a6">
    <w:name w:val="header"/>
    <w:basedOn w:val="a"/>
    <w:link w:val="a7"/>
    <w:uiPriority w:val="99"/>
    <w:unhideWhenUsed/>
    <w:rsid w:val="0007623E"/>
    <w:pPr>
      <w:tabs>
        <w:tab w:val="center" w:pos="4677"/>
        <w:tab w:val="right" w:pos="9355"/>
      </w:tabs>
    </w:pPr>
  </w:style>
  <w:style w:type="character" w:customStyle="1" w:styleId="a7">
    <w:name w:val="Верхний колонтитул Знак"/>
    <w:basedOn w:val="a0"/>
    <w:link w:val="a6"/>
    <w:uiPriority w:val="99"/>
    <w:rsid w:val="0007623E"/>
    <w:rPr>
      <w:rFonts w:eastAsiaTheme="minorEastAsia"/>
      <w:sz w:val="24"/>
      <w:szCs w:val="24"/>
    </w:rPr>
  </w:style>
  <w:style w:type="paragraph" w:styleId="a8">
    <w:name w:val="footer"/>
    <w:basedOn w:val="a"/>
    <w:link w:val="a9"/>
    <w:uiPriority w:val="99"/>
    <w:unhideWhenUsed/>
    <w:rsid w:val="0007623E"/>
    <w:pPr>
      <w:tabs>
        <w:tab w:val="center" w:pos="4677"/>
        <w:tab w:val="right" w:pos="9355"/>
      </w:tabs>
    </w:pPr>
  </w:style>
  <w:style w:type="character" w:customStyle="1" w:styleId="a9">
    <w:name w:val="Нижний колонтитул Знак"/>
    <w:basedOn w:val="a0"/>
    <w:link w:val="a8"/>
    <w:uiPriority w:val="99"/>
    <w:rsid w:val="000762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2520</Words>
  <Characters>18860</Characters>
  <Application>Microsoft Office Word</Application>
  <DocSecurity>0</DocSecurity>
  <Lines>157</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cp:revision>
  <cp:lastPrinted>2016-02-12T12:04:00Z</cp:lastPrinted>
  <dcterms:created xsi:type="dcterms:W3CDTF">2016-02-10T16:30:00Z</dcterms:created>
  <dcterms:modified xsi:type="dcterms:W3CDTF">2016-02-12T12:44:00Z</dcterms:modified>
</cp:coreProperties>
</file>