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СЧЁТ НА ОПЛАТУ</w:t>
      </w:r>
    </w:p>
    <w:p>
      <w:pPr>
        <w:jc w:val="center"/>
      </w:pPr>
      <w:r>
        <w:rPr>
          <w:rFonts w:ascii="Times New Roman" w:hAnsi="Times New Roman"/>
          <w:sz w:val="24"/>
        </w:rPr>
        <w:t>№ СЧЁ-20260528-547EE34E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ORD-20260528-CAFFC6C6</w:t>
      </w:r>
    </w:p>
    <w:p>
      <w:r>
        <w:rPr>
          <w:rFonts w:ascii="Times New Roman" w:hAnsi="Times New Roman"/>
          <w:b w:val="0"/>
          <w:sz w:val="24"/>
        </w:rPr>
        <w:t>Клиент: Бельтиков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5.00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12 500,00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12 500,00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Бельтиков Максим</w:t>
      </w:r>
    </w:p>
    <w:p>
      <w:r>
        <w:rPr>
          <w:rFonts w:ascii="Times New Roman" w:hAnsi="Times New Roman"/>
          <w:b w:val="0"/>
          <w:sz w:val="24"/>
        </w:rPr>
        <w:t>Составил: Бельтиков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