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КОММЕРЧЕСКОЕ ПРЕДЛОЖЕНИЕ</w:t>
      </w:r>
    </w:p>
    <w:p>
      <w:pPr>
        <w:jc w:val="center"/>
      </w:pPr>
      <w:r>
        <w:rPr>
          <w:rFonts w:ascii="Times New Roman" w:hAnsi="Times New Roman"/>
          <w:sz w:val="24"/>
        </w:rPr>
        <w:t>№ DOC-20260527-D04E85E3 от «27»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Тест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ORD-20260527-2ED963EF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Срок действия предложения: 10 (десять) календарных дней.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