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D131" w14:textId="5CC07783" w:rsidR="00C93FAC" w:rsidRPr="00DE12F8" w:rsidRDefault="007A04B0" w:rsidP="00CD2A08">
      <w:pPr>
        <w:rPr>
          <w:rFonts w:ascii="GE Inspira" w:hAnsi="GE Inspira" w:cs="GE Inspira"/>
          <w:b/>
          <w:bCs/>
          <w:color w:val="000000"/>
          <w:sz w:val="24"/>
          <w:szCs w:val="24"/>
          <w:u w:val="single"/>
          <w:lang w:val="es-AR"/>
        </w:rPr>
      </w:pPr>
      <w:r w:rsidRPr="00DE12F8">
        <w:rPr>
          <w:rFonts w:ascii="GE Inspira" w:hAnsi="GE Inspira" w:cs="GE Inspira"/>
          <w:b/>
          <w:bCs/>
          <w:color w:val="000000"/>
          <w:sz w:val="24"/>
          <w:szCs w:val="24"/>
          <w:u w:val="single"/>
          <w:lang w:val="es-AR"/>
        </w:rPr>
        <w:t>OBJETIVOS</w:t>
      </w:r>
    </w:p>
    <w:p w14:paraId="548EE18D" w14:textId="202E3F4E" w:rsidR="00CD2A08" w:rsidRDefault="007A04B0" w:rsidP="00CD2A08">
      <w:pPr>
        <w:rPr>
          <w:rFonts w:ascii="GE Inspira" w:hAnsi="GE Inspira" w:cs="GE Inspira"/>
          <w:b/>
          <w:bCs/>
          <w:color w:val="000000"/>
          <w:lang w:val="es-AR"/>
        </w:rPr>
      </w:pPr>
      <w:r>
        <w:rPr>
          <w:rFonts w:ascii="GE Inspira" w:hAnsi="GE Inspira" w:cs="GE Inspira"/>
          <w:b/>
          <w:bCs/>
          <w:color w:val="000000"/>
          <w:lang w:val="es-AR"/>
        </w:rPr>
        <w:t xml:space="preserve">Establecer los procedimientos internos para poder realizar la compra, alquiler de diferentes </w:t>
      </w:r>
      <w:proofErr w:type="spellStart"/>
      <w:r>
        <w:rPr>
          <w:rFonts w:ascii="GE Inspira" w:hAnsi="GE Inspira" w:cs="GE Inspira"/>
          <w:b/>
          <w:bCs/>
          <w:color w:val="000000"/>
          <w:lang w:val="es-AR"/>
        </w:rPr>
        <w:t>skid´s</w:t>
      </w:r>
      <w:proofErr w:type="spellEnd"/>
      <w:r>
        <w:rPr>
          <w:rFonts w:ascii="GE Inspira" w:hAnsi="GE Inspira" w:cs="GE Inspira"/>
          <w:b/>
          <w:bCs/>
          <w:color w:val="000000"/>
          <w:lang w:val="es-AR"/>
        </w:rPr>
        <w:t xml:space="preserve"> de dosificación</w:t>
      </w:r>
      <w:r w:rsidR="00A370C8">
        <w:rPr>
          <w:rFonts w:ascii="GE Inspira" w:hAnsi="GE Inspira" w:cs="GE Inspira"/>
          <w:b/>
          <w:bCs/>
          <w:color w:val="000000"/>
          <w:lang w:val="es-AR"/>
        </w:rPr>
        <w:t xml:space="preserve"> a medida para cada aplicación en particular.</w:t>
      </w:r>
    </w:p>
    <w:p w14:paraId="19EF9E94" w14:textId="1CFBC651" w:rsidR="007A04B0" w:rsidRPr="007A04B0" w:rsidRDefault="007A04B0" w:rsidP="00CD2A08">
      <w:pPr>
        <w:rPr>
          <w:rFonts w:ascii="GE Inspira" w:hAnsi="GE Inspira" w:cs="GE Inspira"/>
          <w:b/>
          <w:bCs/>
          <w:color w:val="000000"/>
          <w:lang w:val="es-AR"/>
        </w:rPr>
      </w:pPr>
      <w:r>
        <w:rPr>
          <w:rFonts w:ascii="GE Inspira" w:hAnsi="GE Inspira" w:cs="GE Inspira"/>
          <w:b/>
          <w:bCs/>
          <w:color w:val="000000"/>
          <w:lang w:val="es-AR"/>
        </w:rPr>
        <w:t>Desarrollar proveedores confiables, que permitan contar con los productos en tiempo y forma cuyas condiciones de comercialización sean establecidas entre las partes.</w:t>
      </w:r>
    </w:p>
    <w:p w14:paraId="7E8CEE3A" w14:textId="08F59F5A" w:rsidR="00CD2A08" w:rsidRDefault="00CD2A08" w:rsidP="00CD2A08">
      <w:pPr>
        <w:autoSpaceDE w:val="0"/>
        <w:autoSpaceDN w:val="0"/>
        <w:adjustRightInd w:val="0"/>
        <w:spacing w:after="0" w:line="240" w:lineRule="auto"/>
        <w:rPr>
          <w:rFonts w:ascii="GE Inspira" w:hAnsi="GE Inspira" w:cs="GE Inspira"/>
          <w:b/>
          <w:bCs/>
          <w:color w:val="000000"/>
          <w:sz w:val="24"/>
          <w:szCs w:val="24"/>
          <w:lang w:val="es-AR"/>
        </w:rPr>
      </w:pPr>
      <w:r w:rsidRPr="00DE12F8">
        <w:rPr>
          <w:rFonts w:ascii="GE Inspira" w:hAnsi="GE Inspira" w:cs="GE Inspira"/>
          <w:b/>
          <w:bCs/>
          <w:color w:val="000000"/>
          <w:sz w:val="24"/>
          <w:szCs w:val="24"/>
          <w:lang w:val="es-AR"/>
        </w:rPr>
        <w:t xml:space="preserve">PROCEDIMIENTO </w:t>
      </w:r>
    </w:p>
    <w:p w14:paraId="51EF0321" w14:textId="77777777" w:rsidR="00DE12F8" w:rsidRPr="00DE12F8" w:rsidRDefault="00DE12F8" w:rsidP="00CD2A08">
      <w:pPr>
        <w:autoSpaceDE w:val="0"/>
        <w:autoSpaceDN w:val="0"/>
        <w:adjustRightInd w:val="0"/>
        <w:spacing w:after="0" w:line="240" w:lineRule="auto"/>
        <w:rPr>
          <w:rFonts w:ascii="GE Inspira" w:hAnsi="GE Inspira" w:cs="GE Inspira"/>
          <w:b/>
          <w:bCs/>
          <w:color w:val="000000"/>
          <w:sz w:val="24"/>
          <w:szCs w:val="24"/>
          <w:lang w:val="es-AR"/>
        </w:rPr>
      </w:pPr>
    </w:p>
    <w:p w14:paraId="2CA56451" w14:textId="0D1575D3" w:rsidR="00884FB3" w:rsidRDefault="007A04B0" w:rsidP="00AC7369">
      <w:r>
        <w:t xml:space="preserve">Como punto de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definir</w:t>
      </w:r>
      <w:proofErr w:type="spellEnd"/>
      <w:proofErr w:type="gramEnd"/>
      <w:r>
        <w:t xml:space="preserve"> los skid´s de </w:t>
      </w:r>
      <w:proofErr w:type="spellStart"/>
      <w:r>
        <w:t>dosificación</w:t>
      </w:r>
      <w:proofErr w:type="spellEnd"/>
      <w:r>
        <w:t xml:space="preserve"> a </w:t>
      </w:r>
      <w:proofErr w:type="spellStart"/>
      <w:r>
        <w:t>solicitar</w:t>
      </w:r>
      <w:proofErr w:type="spellEnd"/>
      <w:r>
        <w:t xml:space="preserve"> las </w:t>
      </w:r>
      <w:proofErr w:type="spellStart"/>
      <w:r>
        <w:t>correspondientes</w:t>
      </w:r>
      <w:proofErr w:type="spellEnd"/>
      <w:r>
        <w:t xml:space="preserve"> </w:t>
      </w:r>
      <w:proofErr w:type="spellStart"/>
      <w:r>
        <w:t>cotizaciones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</w:tblGrid>
      <w:tr w:rsidR="00725E5A" w:rsidRPr="00725E5A" w14:paraId="09052DD0" w14:textId="77777777" w:rsidTr="007A04B0">
        <w:tc>
          <w:tcPr>
            <w:tcW w:w="2517" w:type="dxa"/>
          </w:tcPr>
          <w:p w14:paraId="450A1204" w14:textId="4E4E9E0A" w:rsidR="00725E5A" w:rsidRPr="00725E5A" w:rsidRDefault="00725E5A" w:rsidP="00EA37DF">
            <w:pPr>
              <w:jc w:val="center"/>
              <w:rPr>
                <w:b/>
                <w:bCs/>
              </w:rPr>
            </w:pPr>
            <w:r w:rsidRPr="00725E5A">
              <w:rPr>
                <w:b/>
                <w:bCs/>
              </w:rPr>
              <w:t>SKID(LTS)</w:t>
            </w:r>
          </w:p>
        </w:tc>
        <w:tc>
          <w:tcPr>
            <w:tcW w:w="2517" w:type="dxa"/>
          </w:tcPr>
          <w:p w14:paraId="2E61F44D" w14:textId="0ED00D5A" w:rsidR="00725E5A" w:rsidRPr="00725E5A" w:rsidRDefault="00725E5A" w:rsidP="00AC7369">
            <w:pPr>
              <w:rPr>
                <w:b/>
                <w:bCs/>
              </w:rPr>
            </w:pPr>
            <w:r w:rsidRPr="00725E5A">
              <w:rPr>
                <w:b/>
                <w:bCs/>
              </w:rPr>
              <w:t>TIPO DE BOMBA</w:t>
            </w:r>
          </w:p>
        </w:tc>
        <w:tc>
          <w:tcPr>
            <w:tcW w:w="2518" w:type="dxa"/>
          </w:tcPr>
          <w:p w14:paraId="7EE6076F" w14:textId="4D3DE1C3" w:rsidR="00725E5A" w:rsidRPr="00725E5A" w:rsidRDefault="00725E5A" w:rsidP="00AC7369">
            <w:pPr>
              <w:rPr>
                <w:b/>
                <w:bCs/>
              </w:rPr>
            </w:pPr>
            <w:r w:rsidRPr="00725E5A">
              <w:rPr>
                <w:b/>
                <w:bCs/>
              </w:rPr>
              <w:t>OBSERVACIONES</w:t>
            </w:r>
          </w:p>
        </w:tc>
      </w:tr>
      <w:tr w:rsidR="00725E5A" w14:paraId="4855A393" w14:textId="77777777" w:rsidTr="007A04B0">
        <w:tc>
          <w:tcPr>
            <w:tcW w:w="2517" w:type="dxa"/>
          </w:tcPr>
          <w:p w14:paraId="26BB3185" w14:textId="09404BED" w:rsidR="00725E5A" w:rsidRDefault="00725E5A" w:rsidP="00EA37DF">
            <w:pPr>
              <w:jc w:val="center"/>
            </w:pPr>
            <w:r>
              <w:t>200</w:t>
            </w:r>
          </w:p>
        </w:tc>
        <w:tc>
          <w:tcPr>
            <w:tcW w:w="2517" w:type="dxa"/>
          </w:tcPr>
          <w:p w14:paraId="7667948E" w14:textId="2B264B36" w:rsidR="00725E5A" w:rsidRDefault="00725E5A" w:rsidP="00AC7369">
            <w:r>
              <w:t>NEUMÁTICA</w:t>
            </w:r>
          </w:p>
        </w:tc>
        <w:tc>
          <w:tcPr>
            <w:tcW w:w="2518" w:type="dxa"/>
          </w:tcPr>
          <w:p w14:paraId="7EBAF23C" w14:textId="0BD7E755" w:rsidR="00725E5A" w:rsidRDefault="00725E5A" w:rsidP="00AC7369">
            <w:r>
              <w:t>SIN TABLERO ELECTRICO</w:t>
            </w:r>
          </w:p>
        </w:tc>
      </w:tr>
      <w:tr w:rsidR="00725E5A" w14:paraId="7999E77C" w14:textId="77777777" w:rsidTr="007A04B0">
        <w:tc>
          <w:tcPr>
            <w:tcW w:w="2517" w:type="dxa"/>
          </w:tcPr>
          <w:p w14:paraId="1871250F" w14:textId="27C62219" w:rsidR="00725E5A" w:rsidRDefault="00725E5A" w:rsidP="00EA37DF">
            <w:pPr>
              <w:jc w:val="center"/>
            </w:pPr>
            <w:r>
              <w:t>200</w:t>
            </w:r>
          </w:p>
        </w:tc>
        <w:tc>
          <w:tcPr>
            <w:tcW w:w="2517" w:type="dxa"/>
          </w:tcPr>
          <w:p w14:paraId="47A75E15" w14:textId="5EB95123" w:rsidR="00725E5A" w:rsidRDefault="00725E5A" w:rsidP="00AC7369">
            <w:r>
              <w:t>ELÉCTRICA EMBOLO BUZO</w:t>
            </w:r>
          </w:p>
        </w:tc>
        <w:tc>
          <w:tcPr>
            <w:tcW w:w="2518" w:type="dxa"/>
          </w:tcPr>
          <w:p w14:paraId="7AD116DB" w14:textId="25AE309E" w:rsidR="00725E5A" w:rsidRDefault="00725E5A" w:rsidP="00AC7369">
            <w:r>
              <w:t>CON TABLERO ELÉCTRICO</w:t>
            </w:r>
          </w:p>
        </w:tc>
      </w:tr>
      <w:tr w:rsidR="00725E5A" w14:paraId="0DB673A2" w14:textId="77777777" w:rsidTr="007A04B0">
        <w:tc>
          <w:tcPr>
            <w:tcW w:w="2517" w:type="dxa"/>
          </w:tcPr>
          <w:p w14:paraId="20527F47" w14:textId="47DDCED1" w:rsidR="00725E5A" w:rsidRDefault="00725E5A" w:rsidP="00EA37DF">
            <w:pPr>
              <w:jc w:val="center"/>
            </w:pPr>
            <w:r>
              <w:t>200</w:t>
            </w:r>
          </w:p>
        </w:tc>
        <w:tc>
          <w:tcPr>
            <w:tcW w:w="2517" w:type="dxa"/>
          </w:tcPr>
          <w:p w14:paraId="17E98AC1" w14:textId="5E2979F4" w:rsidR="00725E5A" w:rsidRDefault="00725E5A" w:rsidP="00AC7369">
            <w:r>
              <w:t>DIAFRAGMA</w:t>
            </w:r>
          </w:p>
        </w:tc>
        <w:tc>
          <w:tcPr>
            <w:tcW w:w="2518" w:type="dxa"/>
          </w:tcPr>
          <w:p w14:paraId="757CDE49" w14:textId="26F84D97" w:rsidR="00725E5A" w:rsidRDefault="00725E5A" w:rsidP="00AC7369">
            <w:r>
              <w:t>CON TABLERO</w:t>
            </w:r>
          </w:p>
        </w:tc>
      </w:tr>
      <w:tr w:rsidR="00725E5A" w14:paraId="0C43A053" w14:textId="77777777" w:rsidTr="007A04B0">
        <w:tc>
          <w:tcPr>
            <w:tcW w:w="2517" w:type="dxa"/>
          </w:tcPr>
          <w:p w14:paraId="2B7ED915" w14:textId="1C862134" w:rsidR="00725E5A" w:rsidRDefault="00725E5A" w:rsidP="00EA37DF">
            <w:pPr>
              <w:jc w:val="center"/>
            </w:pPr>
            <w:r>
              <w:t>1000</w:t>
            </w:r>
          </w:p>
        </w:tc>
        <w:tc>
          <w:tcPr>
            <w:tcW w:w="2517" w:type="dxa"/>
          </w:tcPr>
          <w:p w14:paraId="3C5ABC31" w14:textId="07AF17B8" w:rsidR="00725E5A" w:rsidRDefault="00725E5A" w:rsidP="00AC7369">
            <w:r>
              <w:t>NEUMÁTICA</w:t>
            </w:r>
          </w:p>
        </w:tc>
        <w:tc>
          <w:tcPr>
            <w:tcW w:w="2518" w:type="dxa"/>
          </w:tcPr>
          <w:p w14:paraId="7FF27B2A" w14:textId="49859F18" w:rsidR="00725E5A" w:rsidRDefault="00725E5A" w:rsidP="00AC7369">
            <w:r>
              <w:t>CON TABLERO</w:t>
            </w:r>
          </w:p>
        </w:tc>
      </w:tr>
      <w:tr w:rsidR="00725E5A" w14:paraId="36CBFD91" w14:textId="77777777" w:rsidTr="007A04B0">
        <w:tc>
          <w:tcPr>
            <w:tcW w:w="2517" w:type="dxa"/>
          </w:tcPr>
          <w:p w14:paraId="4229DC71" w14:textId="2C9FE028" w:rsidR="00725E5A" w:rsidRDefault="00725E5A" w:rsidP="00EA37DF">
            <w:pPr>
              <w:jc w:val="center"/>
            </w:pPr>
            <w:r>
              <w:t>1000</w:t>
            </w:r>
          </w:p>
        </w:tc>
        <w:tc>
          <w:tcPr>
            <w:tcW w:w="2517" w:type="dxa"/>
          </w:tcPr>
          <w:p w14:paraId="5AFAC0CE" w14:textId="73B1FE54" w:rsidR="00725E5A" w:rsidRDefault="00725E5A" w:rsidP="00AC7369">
            <w:r>
              <w:t>ELÉCTRICA EMBOLO BUZO</w:t>
            </w:r>
          </w:p>
        </w:tc>
        <w:tc>
          <w:tcPr>
            <w:tcW w:w="2518" w:type="dxa"/>
          </w:tcPr>
          <w:p w14:paraId="60C37766" w14:textId="4DAB74A9" w:rsidR="00725E5A" w:rsidRDefault="00725E5A" w:rsidP="00AC7369">
            <w:r>
              <w:t>CON TABLERO</w:t>
            </w:r>
          </w:p>
        </w:tc>
      </w:tr>
      <w:tr w:rsidR="00725E5A" w14:paraId="3A24A79C" w14:textId="77777777" w:rsidTr="007A04B0">
        <w:tc>
          <w:tcPr>
            <w:tcW w:w="2517" w:type="dxa"/>
          </w:tcPr>
          <w:p w14:paraId="2BAEDAC7" w14:textId="58E471EA" w:rsidR="00725E5A" w:rsidRDefault="00725E5A" w:rsidP="00EA37DF">
            <w:pPr>
              <w:jc w:val="center"/>
            </w:pPr>
            <w:r>
              <w:t>1000</w:t>
            </w:r>
          </w:p>
        </w:tc>
        <w:tc>
          <w:tcPr>
            <w:tcW w:w="2517" w:type="dxa"/>
          </w:tcPr>
          <w:p w14:paraId="6E0BC88D" w14:textId="376F8452" w:rsidR="00725E5A" w:rsidRDefault="00725E5A" w:rsidP="00AC7369">
            <w:r>
              <w:t>DIAFRAGMA</w:t>
            </w:r>
          </w:p>
        </w:tc>
        <w:tc>
          <w:tcPr>
            <w:tcW w:w="2518" w:type="dxa"/>
          </w:tcPr>
          <w:p w14:paraId="5519B545" w14:textId="1EB43089" w:rsidR="00725E5A" w:rsidRDefault="00725E5A" w:rsidP="00AC7369">
            <w:r>
              <w:t>CON TABLERO</w:t>
            </w:r>
          </w:p>
        </w:tc>
      </w:tr>
    </w:tbl>
    <w:p w14:paraId="63F29CF8" w14:textId="77777777" w:rsidR="00633D07" w:rsidRDefault="00633D07" w:rsidP="00AC7369">
      <w:pPr>
        <w:rPr>
          <w:b/>
          <w:bCs/>
          <w:sz w:val="20"/>
          <w:szCs w:val="20"/>
        </w:rPr>
      </w:pPr>
    </w:p>
    <w:p w14:paraId="0B55C4BF" w14:textId="179255CF" w:rsidR="007A04B0" w:rsidRDefault="00A4058B" w:rsidP="00AC7369">
      <w:pPr>
        <w:rPr>
          <w:b/>
          <w:bCs/>
          <w:sz w:val="20"/>
          <w:szCs w:val="20"/>
        </w:rPr>
      </w:pPr>
      <w:r w:rsidRPr="00A4058B">
        <w:rPr>
          <w:b/>
          <w:bCs/>
          <w:sz w:val="20"/>
          <w:szCs w:val="20"/>
        </w:rPr>
        <w:t xml:space="preserve">NOTA: </w:t>
      </w:r>
      <w:proofErr w:type="spellStart"/>
      <w:r w:rsidRPr="00A4058B">
        <w:rPr>
          <w:b/>
          <w:bCs/>
          <w:sz w:val="20"/>
          <w:szCs w:val="20"/>
        </w:rPr>
        <w:t>respecto</w:t>
      </w:r>
      <w:proofErr w:type="spellEnd"/>
      <w:r w:rsidRPr="00A4058B">
        <w:rPr>
          <w:b/>
          <w:bCs/>
          <w:sz w:val="20"/>
          <w:szCs w:val="20"/>
        </w:rPr>
        <w:t xml:space="preserve"> a los </w:t>
      </w:r>
      <w:proofErr w:type="spellStart"/>
      <w:r w:rsidRPr="00A4058B">
        <w:rPr>
          <w:b/>
          <w:bCs/>
          <w:sz w:val="20"/>
          <w:szCs w:val="20"/>
        </w:rPr>
        <w:t>correspondientes</w:t>
      </w:r>
      <w:proofErr w:type="spellEnd"/>
      <w:r w:rsidRPr="00A4058B">
        <w:rPr>
          <w:b/>
          <w:bCs/>
          <w:sz w:val="20"/>
          <w:szCs w:val="20"/>
        </w:rPr>
        <w:t xml:space="preserve"> </w:t>
      </w:r>
      <w:proofErr w:type="spellStart"/>
      <w:r w:rsidRPr="00A4058B">
        <w:rPr>
          <w:b/>
          <w:bCs/>
          <w:sz w:val="20"/>
          <w:szCs w:val="20"/>
        </w:rPr>
        <w:t>tableros</w:t>
      </w:r>
      <w:proofErr w:type="spellEnd"/>
      <w:r w:rsidRPr="00A4058B">
        <w:rPr>
          <w:b/>
          <w:bCs/>
          <w:sz w:val="20"/>
          <w:szCs w:val="20"/>
        </w:rPr>
        <w:t xml:space="preserve"> hay que </w:t>
      </w:r>
      <w:proofErr w:type="spellStart"/>
      <w:r w:rsidRPr="00A4058B">
        <w:rPr>
          <w:b/>
          <w:bCs/>
          <w:sz w:val="20"/>
          <w:szCs w:val="20"/>
        </w:rPr>
        <w:t>verificar</w:t>
      </w:r>
      <w:proofErr w:type="spellEnd"/>
      <w:r w:rsidRPr="00A4058B">
        <w:rPr>
          <w:b/>
          <w:bCs/>
          <w:sz w:val="20"/>
          <w:szCs w:val="20"/>
        </w:rPr>
        <w:t xml:space="preserve"> con </w:t>
      </w:r>
      <w:proofErr w:type="spellStart"/>
      <w:r w:rsidRPr="00A4058B">
        <w:rPr>
          <w:b/>
          <w:bCs/>
          <w:sz w:val="20"/>
          <w:szCs w:val="20"/>
        </w:rPr>
        <w:t>cada</w:t>
      </w:r>
      <w:proofErr w:type="spellEnd"/>
      <w:r w:rsidRPr="00A4058B">
        <w:rPr>
          <w:b/>
          <w:bCs/>
          <w:sz w:val="20"/>
          <w:szCs w:val="20"/>
        </w:rPr>
        <w:t xml:space="preserve"> </w:t>
      </w:r>
      <w:proofErr w:type="spellStart"/>
      <w:r w:rsidRPr="00A4058B">
        <w:rPr>
          <w:b/>
          <w:bCs/>
          <w:sz w:val="20"/>
          <w:szCs w:val="20"/>
        </w:rPr>
        <w:t>proveedor</w:t>
      </w:r>
      <w:proofErr w:type="spellEnd"/>
      <w:r w:rsidRPr="00A4058B">
        <w:rPr>
          <w:b/>
          <w:bCs/>
          <w:sz w:val="20"/>
          <w:szCs w:val="20"/>
        </w:rPr>
        <w:t xml:space="preserve"> que </w:t>
      </w:r>
      <w:proofErr w:type="spellStart"/>
      <w:r w:rsidRPr="00A4058B">
        <w:rPr>
          <w:b/>
          <w:bCs/>
          <w:sz w:val="20"/>
          <w:szCs w:val="20"/>
        </w:rPr>
        <w:t>cotice</w:t>
      </w:r>
      <w:proofErr w:type="spellEnd"/>
      <w:r w:rsidRPr="00A4058B">
        <w:rPr>
          <w:b/>
          <w:bCs/>
          <w:sz w:val="20"/>
          <w:szCs w:val="20"/>
        </w:rPr>
        <w:t xml:space="preserve"> lo que </w:t>
      </w:r>
      <w:proofErr w:type="spellStart"/>
      <w:r w:rsidRPr="00A4058B">
        <w:rPr>
          <w:b/>
          <w:bCs/>
          <w:sz w:val="20"/>
          <w:szCs w:val="20"/>
        </w:rPr>
        <w:t>realmente</w:t>
      </w:r>
      <w:proofErr w:type="spellEnd"/>
      <w:r w:rsidRPr="00A4058B">
        <w:rPr>
          <w:b/>
          <w:bCs/>
          <w:sz w:val="20"/>
          <w:szCs w:val="20"/>
        </w:rPr>
        <w:t xml:space="preserve"> </w:t>
      </w:r>
      <w:proofErr w:type="spellStart"/>
      <w:r w:rsidRPr="00A4058B">
        <w:rPr>
          <w:b/>
          <w:bCs/>
          <w:sz w:val="20"/>
          <w:szCs w:val="20"/>
        </w:rPr>
        <w:t>tiene</w:t>
      </w:r>
      <w:proofErr w:type="spellEnd"/>
      <w:r w:rsidRPr="00A4058B">
        <w:rPr>
          <w:b/>
          <w:bCs/>
          <w:sz w:val="20"/>
          <w:szCs w:val="20"/>
        </w:rPr>
        <w:t xml:space="preserve"> </w:t>
      </w:r>
      <w:proofErr w:type="spellStart"/>
      <w:r w:rsidRPr="00A4058B">
        <w:rPr>
          <w:b/>
          <w:bCs/>
          <w:sz w:val="20"/>
          <w:szCs w:val="20"/>
        </w:rPr>
        <w:t>colocado</w:t>
      </w:r>
      <w:proofErr w:type="spellEnd"/>
      <w:r w:rsidRPr="00A4058B">
        <w:rPr>
          <w:b/>
          <w:bCs/>
          <w:sz w:val="20"/>
          <w:szCs w:val="20"/>
        </w:rPr>
        <w:t xml:space="preserve"> </w:t>
      </w:r>
      <w:proofErr w:type="spellStart"/>
      <w:r w:rsidRPr="00A4058B">
        <w:rPr>
          <w:b/>
          <w:bCs/>
          <w:sz w:val="20"/>
          <w:szCs w:val="20"/>
        </w:rPr>
        <w:t>como</w:t>
      </w:r>
      <w:proofErr w:type="spellEnd"/>
      <w:r w:rsidRPr="00A4058B">
        <w:rPr>
          <w:b/>
          <w:bCs/>
          <w:sz w:val="20"/>
          <w:szCs w:val="20"/>
        </w:rPr>
        <w:t xml:space="preserve"> </w:t>
      </w:r>
      <w:proofErr w:type="spellStart"/>
      <w:r w:rsidRPr="00A4058B">
        <w:rPr>
          <w:b/>
          <w:bCs/>
          <w:sz w:val="20"/>
          <w:szCs w:val="20"/>
        </w:rPr>
        <w:t>protecciones</w:t>
      </w:r>
      <w:proofErr w:type="spellEnd"/>
      <w:r w:rsidRPr="00A4058B">
        <w:rPr>
          <w:b/>
          <w:bCs/>
          <w:sz w:val="20"/>
          <w:szCs w:val="20"/>
        </w:rPr>
        <w:t xml:space="preserve"> tanto para el </w:t>
      </w:r>
      <w:proofErr w:type="spellStart"/>
      <w:r w:rsidRPr="00A4058B">
        <w:rPr>
          <w:b/>
          <w:bCs/>
          <w:sz w:val="20"/>
          <w:szCs w:val="20"/>
        </w:rPr>
        <w:t>equipo</w:t>
      </w:r>
      <w:proofErr w:type="spellEnd"/>
      <w:r w:rsidRPr="00A4058B">
        <w:rPr>
          <w:b/>
          <w:bCs/>
          <w:sz w:val="20"/>
          <w:szCs w:val="20"/>
        </w:rPr>
        <w:t xml:space="preserve"> de </w:t>
      </w:r>
      <w:proofErr w:type="spellStart"/>
      <w:r w:rsidRPr="00A4058B">
        <w:rPr>
          <w:b/>
          <w:bCs/>
          <w:sz w:val="20"/>
          <w:szCs w:val="20"/>
        </w:rPr>
        <w:t>dosificación</w:t>
      </w:r>
      <w:proofErr w:type="spellEnd"/>
      <w:r w:rsidRPr="00A4058B">
        <w:rPr>
          <w:b/>
          <w:bCs/>
          <w:sz w:val="20"/>
          <w:szCs w:val="20"/>
        </w:rPr>
        <w:t xml:space="preserve"> </w:t>
      </w:r>
      <w:proofErr w:type="spellStart"/>
      <w:r w:rsidRPr="00A4058B">
        <w:rPr>
          <w:b/>
          <w:bCs/>
          <w:sz w:val="20"/>
          <w:szCs w:val="20"/>
        </w:rPr>
        <w:t>como</w:t>
      </w:r>
      <w:proofErr w:type="spellEnd"/>
      <w:r w:rsidRPr="00A4058B">
        <w:rPr>
          <w:b/>
          <w:bCs/>
          <w:sz w:val="20"/>
          <w:szCs w:val="20"/>
        </w:rPr>
        <w:t xml:space="preserve"> para la </w:t>
      </w:r>
      <w:proofErr w:type="spellStart"/>
      <w:r w:rsidRPr="00A4058B">
        <w:rPr>
          <w:b/>
          <w:bCs/>
          <w:sz w:val="20"/>
          <w:szCs w:val="20"/>
        </w:rPr>
        <w:t>protección</w:t>
      </w:r>
      <w:proofErr w:type="spellEnd"/>
      <w:r w:rsidRPr="00A4058B">
        <w:rPr>
          <w:b/>
          <w:bCs/>
          <w:sz w:val="20"/>
          <w:szCs w:val="20"/>
        </w:rPr>
        <w:t xml:space="preserve"> del personal.</w:t>
      </w:r>
    </w:p>
    <w:p w14:paraId="74EBDD36" w14:textId="77777777" w:rsidR="00633D07" w:rsidRPr="00A4058B" w:rsidRDefault="00633D07" w:rsidP="00AC7369">
      <w:pPr>
        <w:rPr>
          <w:b/>
          <w:bCs/>
          <w:sz w:val="20"/>
          <w:szCs w:val="20"/>
        </w:rPr>
      </w:pPr>
    </w:p>
    <w:p w14:paraId="2FDAFCE0" w14:textId="5A9DFE1F" w:rsidR="00470305" w:rsidRDefault="00470305" w:rsidP="00AC7369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hay que </w:t>
      </w:r>
      <w:proofErr w:type="spellStart"/>
      <w:r>
        <w:t>definir</w:t>
      </w:r>
      <w:proofErr w:type="spellEnd"/>
      <w:r>
        <w:t xml:space="preserve">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>:</w:t>
      </w:r>
    </w:p>
    <w:p w14:paraId="523289B1" w14:textId="41B0337C" w:rsidR="00470305" w:rsidRDefault="00470305" w:rsidP="00470305">
      <w:pPr>
        <w:pStyle w:val="Prrafodelista"/>
        <w:numPr>
          <w:ilvl w:val="0"/>
          <w:numId w:val="11"/>
        </w:numPr>
      </w:pPr>
      <w:proofErr w:type="spellStart"/>
      <w:r>
        <w:t>Compra</w:t>
      </w:r>
      <w:proofErr w:type="spellEnd"/>
      <w:r>
        <w:t xml:space="preserve"> skid de </w:t>
      </w:r>
      <w:proofErr w:type="spellStart"/>
      <w:r>
        <w:t>dosificación</w:t>
      </w:r>
      <w:proofErr w:type="spellEnd"/>
      <w:r>
        <w:t xml:space="preserve"> integral (</w:t>
      </w:r>
      <w:proofErr w:type="spellStart"/>
      <w:r>
        <w:t>patín</w:t>
      </w:r>
      <w:proofErr w:type="spellEnd"/>
      <w:r>
        <w:t xml:space="preserve"> </w:t>
      </w:r>
      <w:proofErr w:type="spellStart"/>
      <w:r>
        <w:t>metálico</w:t>
      </w:r>
      <w:proofErr w:type="spellEnd"/>
      <w:r>
        <w:t xml:space="preserve">, tambor y/o </w:t>
      </w:r>
      <w:proofErr w:type="spellStart"/>
      <w:r>
        <w:t>contenedor</w:t>
      </w:r>
      <w:proofErr w:type="spellEnd"/>
      <w:r>
        <w:t xml:space="preserve"> +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dosificadora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forma local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BsAs</w:t>
      </w:r>
      <w:proofErr w:type="spellEnd"/>
      <w:r>
        <w:t>.</w:t>
      </w:r>
    </w:p>
    <w:p w14:paraId="7ADD2849" w14:textId="4B75EF21" w:rsidR="00470305" w:rsidRDefault="00470305" w:rsidP="00470305">
      <w:pPr>
        <w:pStyle w:val="Prrafodelista"/>
        <w:numPr>
          <w:ilvl w:val="0"/>
          <w:numId w:val="11"/>
        </w:numPr>
      </w:pPr>
      <w:proofErr w:type="spellStart"/>
      <w:r>
        <w:t>Compra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 de </w:t>
      </w:r>
      <w:proofErr w:type="spellStart"/>
      <w:r>
        <w:t>bombas</w:t>
      </w:r>
      <w:proofErr w:type="spellEnd"/>
      <w:r>
        <w:t xml:space="preserve"> </w:t>
      </w:r>
      <w:proofErr w:type="spellStart"/>
      <w:proofErr w:type="gramStart"/>
      <w:r>
        <w:t>dosificadoras</w:t>
      </w:r>
      <w:proofErr w:type="spellEnd"/>
      <w:r>
        <w:t xml:space="preserve">( </w:t>
      </w:r>
      <w:proofErr w:type="spellStart"/>
      <w:r>
        <w:t>ya</w:t>
      </w:r>
      <w:proofErr w:type="spellEnd"/>
      <w:proofErr w:type="gramEnd"/>
      <w:r>
        <w:t xml:space="preserve"> sea local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BsAS</w:t>
      </w:r>
      <w:proofErr w:type="spellEnd"/>
      <w:r>
        <w:t>).</w:t>
      </w:r>
    </w:p>
    <w:p w14:paraId="3FD71D83" w14:textId="1FB3E7CD" w:rsidR="00470305" w:rsidRDefault="00470305" w:rsidP="00470305">
      <w:pPr>
        <w:pStyle w:val="Prrafodelista"/>
        <w:numPr>
          <w:ilvl w:val="0"/>
          <w:numId w:val="11"/>
        </w:numPr>
      </w:pPr>
      <w:proofErr w:type="spellStart"/>
      <w:r>
        <w:t>Alquiler</w:t>
      </w:r>
      <w:proofErr w:type="spellEnd"/>
      <w:r>
        <w:t xml:space="preserve"> de skid de </w:t>
      </w:r>
      <w:proofErr w:type="spellStart"/>
      <w:r>
        <w:t>dosificación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local.</w:t>
      </w:r>
    </w:p>
    <w:p w14:paraId="53D06F73" w14:textId="4AFECEC7" w:rsidR="00470305" w:rsidRDefault="00470305" w:rsidP="00470305">
      <w:pPr>
        <w:pStyle w:val="Prrafodelista"/>
        <w:numPr>
          <w:ilvl w:val="0"/>
          <w:numId w:val="11"/>
        </w:numPr>
      </w:pPr>
      <w:proofErr w:type="spellStart"/>
      <w:r>
        <w:t>Construcción</w:t>
      </w:r>
      <w:proofErr w:type="spellEnd"/>
      <w:r>
        <w:t xml:space="preserve"> de </w:t>
      </w:r>
      <w:proofErr w:type="spellStart"/>
      <w:r>
        <w:t>patin</w:t>
      </w:r>
      <w:proofErr w:type="spellEnd"/>
      <w:r>
        <w:t xml:space="preserve"> </w:t>
      </w:r>
      <w:proofErr w:type="spellStart"/>
      <w:r>
        <w:t>metálico</w:t>
      </w:r>
      <w:proofErr w:type="spellEnd"/>
      <w:r>
        <w:t xml:space="preserve"> con </w:t>
      </w:r>
      <w:proofErr w:type="spellStart"/>
      <w:r>
        <w:t>proveedor</w:t>
      </w:r>
      <w:proofErr w:type="spellEnd"/>
      <w:r>
        <w:t xml:space="preserve"> local.</w:t>
      </w:r>
    </w:p>
    <w:p w14:paraId="4485F1BF" w14:textId="77777777" w:rsidR="00FF5B35" w:rsidRDefault="00FF5B35" w:rsidP="00470305">
      <w:pPr>
        <w:pStyle w:val="Prrafodelista"/>
        <w:numPr>
          <w:ilvl w:val="0"/>
          <w:numId w:val="11"/>
        </w:numPr>
      </w:pPr>
      <w:proofErr w:type="spellStart"/>
      <w:r>
        <w:t>Respecto</w:t>
      </w:r>
      <w:proofErr w:type="spellEnd"/>
      <w:r>
        <w:t xml:space="preserve"> a la </w:t>
      </w:r>
      <w:proofErr w:type="spellStart"/>
      <w:r>
        <w:t>automatización</w:t>
      </w:r>
      <w:proofErr w:type="spellEnd"/>
      <w:r>
        <w:t xml:space="preserve"> de </w:t>
      </w:r>
      <w:proofErr w:type="spellStart"/>
      <w:r>
        <w:t>algún</w:t>
      </w:r>
      <w:proofErr w:type="spellEnd"/>
      <w:r>
        <w:t xml:space="preserve"> skid de </w:t>
      </w:r>
      <w:proofErr w:type="spellStart"/>
      <w:r>
        <w:t>dosificación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ya</w:t>
      </w:r>
      <w:proofErr w:type="spellEnd"/>
      <w:proofErr w:type="gramEnd"/>
      <w:r>
        <w:t xml:space="preserve"> sea </w:t>
      </w:r>
      <w:proofErr w:type="spellStart"/>
      <w:r>
        <w:t>nivel</w:t>
      </w:r>
      <w:proofErr w:type="spellEnd"/>
      <w:r>
        <w:t xml:space="preserve"> de stock de </w:t>
      </w:r>
      <w:proofErr w:type="spellStart"/>
      <w:r>
        <w:t>producto</w:t>
      </w:r>
      <w:proofErr w:type="spellEnd"/>
      <w:r>
        <w:t xml:space="preserve"> y/o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variable de </w:t>
      </w:r>
      <w:proofErr w:type="spellStart"/>
      <w:r>
        <w:t>medición</w:t>
      </w:r>
      <w:proofErr w:type="spellEnd"/>
      <w:r>
        <w:t xml:space="preserve">)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sea </w:t>
      </w:r>
      <w:proofErr w:type="spellStart"/>
      <w:r>
        <w:t>directo</w:t>
      </w:r>
      <w:proofErr w:type="spellEnd"/>
      <w:r>
        <w:t xml:space="preserve"> con la </w:t>
      </w:r>
      <w:proofErr w:type="spellStart"/>
      <w:r>
        <w:t>compra</w:t>
      </w:r>
      <w:proofErr w:type="spellEnd"/>
      <w:r>
        <w:t xml:space="preserve"> del skid de </w:t>
      </w:r>
      <w:proofErr w:type="spellStart"/>
      <w:r>
        <w:t>dosificación</w:t>
      </w:r>
      <w:proofErr w:type="spellEnd"/>
      <w:r>
        <w:t xml:space="preserve">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proveedor</w:t>
      </w:r>
      <w:proofErr w:type="spellEnd"/>
      <w:r>
        <w:t xml:space="preserve"> local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automatizacion</w:t>
      </w:r>
      <w:proofErr w:type="spellEnd"/>
      <w:r>
        <w:t>.</w:t>
      </w:r>
    </w:p>
    <w:p w14:paraId="67E3C234" w14:textId="16EC7244" w:rsidR="00FF5B35" w:rsidRDefault="001D3BCD" w:rsidP="00FF5B35">
      <w:r>
        <w:lastRenderedPageBreak/>
        <w:t xml:space="preserve">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major </w:t>
      </w:r>
      <w:proofErr w:type="spellStart"/>
      <w:r>
        <w:t>alternativa</w:t>
      </w:r>
      <w:proofErr w:type="spellEnd"/>
      <w:r>
        <w:t xml:space="preserve"> viable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 xml:space="preserve"> es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claro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14:paraId="2A062B68" w14:textId="6D7CCDD4" w:rsidR="00470305" w:rsidRDefault="0058311A" w:rsidP="00470305">
      <w:r w:rsidRPr="0058311A">
        <w:rPr>
          <w:noProof/>
        </w:rPr>
        <w:drawing>
          <wp:inline distT="0" distB="0" distL="0" distR="0" wp14:anchorId="21B1B558" wp14:editId="2C40A56B">
            <wp:extent cx="6904526" cy="1514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372" cy="151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DA79" w14:textId="67947ADD" w:rsidR="009C681E" w:rsidRDefault="0058311A" w:rsidP="00470305">
      <w:r>
        <w:t xml:space="preserve">Las </w:t>
      </w:r>
      <w:proofErr w:type="spellStart"/>
      <w:r>
        <w:t>consideraciones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son:</w:t>
      </w:r>
    </w:p>
    <w:p w14:paraId="463A65FF" w14:textId="0BC3B730" w:rsidR="0058311A" w:rsidRDefault="0058311A" w:rsidP="00470305">
      <w:r w:rsidRPr="0058311A">
        <w:rPr>
          <w:b/>
          <w:bCs/>
          <w:u w:val="single"/>
        </w:rPr>
        <w:t>PROVEEDOR</w:t>
      </w:r>
      <w:r>
        <w:t xml:space="preserve">: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, </w:t>
      </w:r>
      <w:proofErr w:type="gramStart"/>
      <w:r>
        <w:t>CUIT ,</w:t>
      </w:r>
      <w:proofErr w:type="gramEnd"/>
      <w:r>
        <w:t xml:space="preserve"> DIRECCIÓN, personas de </w:t>
      </w:r>
      <w:proofErr w:type="spellStart"/>
      <w:r>
        <w:t>contacto</w:t>
      </w:r>
      <w:proofErr w:type="spellEnd"/>
      <w:r>
        <w:t xml:space="preserve">(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dirección</w:t>
      </w:r>
      <w:proofErr w:type="spellEnd"/>
      <w:r>
        <w:t xml:space="preserve"> de email, n° </w:t>
      </w:r>
      <w:proofErr w:type="spellStart"/>
      <w:r>
        <w:t>teléfonos</w:t>
      </w:r>
      <w:proofErr w:type="spellEnd"/>
      <w:r>
        <w:t>).</w:t>
      </w:r>
    </w:p>
    <w:p w14:paraId="6E57672E" w14:textId="4716C061" w:rsidR="0058311A" w:rsidRDefault="0058311A" w:rsidP="00470305">
      <w:r w:rsidRPr="0058311A">
        <w:rPr>
          <w:b/>
          <w:bCs/>
          <w:u w:val="single"/>
        </w:rPr>
        <w:t>SKID COMPLETO, AUTOMATIZACIÓN, BOMBAS DOSIF. ALQUILER</w:t>
      </w:r>
      <w:r>
        <w:t xml:space="preserve">: </w:t>
      </w:r>
      <w:proofErr w:type="spellStart"/>
      <w:r>
        <w:t>indicar</w:t>
      </w:r>
      <w:proofErr w:type="spellEnd"/>
      <w:r>
        <w:t xml:space="preserve"> con una </w:t>
      </w:r>
      <w:proofErr w:type="spellStart"/>
      <w:r>
        <w:t>cruz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entregar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proveedor</w:t>
      </w:r>
      <w:proofErr w:type="spellEnd"/>
      <w:r>
        <w:t>.</w:t>
      </w:r>
    </w:p>
    <w:p w14:paraId="4EDF2028" w14:textId="074838CB" w:rsidR="0058311A" w:rsidRDefault="0058311A" w:rsidP="00470305">
      <w:r w:rsidRPr="0058311A">
        <w:rPr>
          <w:b/>
          <w:bCs/>
          <w:u w:val="single"/>
        </w:rPr>
        <w:t>LOCAL</w:t>
      </w:r>
      <w:r w:rsidRPr="0058311A">
        <w:t xml:space="preserve">: </w:t>
      </w:r>
      <w:proofErr w:type="spellStart"/>
      <w:r w:rsidRPr="0058311A">
        <w:t>indicar</w:t>
      </w:r>
      <w:proofErr w:type="spellEnd"/>
      <w:r w:rsidRPr="0058311A">
        <w:t xml:space="preserve"> </w:t>
      </w:r>
      <w:proofErr w:type="spellStart"/>
      <w:r w:rsidRPr="0058311A">
        <w:t>si</w:t>
      </w:r>
      <w:proofErr w:type="spellEnd"/>
      <w:r w:rsidRPr="0058311A">
        <w:t xml:space="preserve"> es </w:t>
      </w:r>
      <w:proofErr w:type="spellStart"/>
      <w:r w:rsidRPr="0058311A">
        <w:t>proveedor</w:t>
      </w:r>
      <w:proofErr w:type="spellEnd"/>
      <w:r w:rsidRPr="0058311A">
        <w:t xml:space="preserve"> de la zona o es </w:t>
      </w:r>
      <w:proofErr w:type="spellStart"/>
      <w:r w:rsidRPr="0058311A">
        <w:t>fuera</w:t>
      </w:r>
      <w:proofErr w:type="spellEnd"/>
      <w:r w:rsidRPr="0058311A">
        <w:t xml:space="preserve"> de la </w:t>
      </w:r>
      <w:r w:rsidR="000C6597">
        <w:t xml:space="preserve">region </w:t>
      </w:r>
      <w:r w:rsidRPr="0058311A">
        <w:t xml:space="preserve">(NQN, RN) para </w:t>
      </w:r>
      <w:proofErr w:type="spellStart"/>
      <w:r w:rsidRPr="0058311A">
        <w:t>contemplar</w:t>
      </w:r>
      <w:proofErr w:type="spellEnd"/>
      <w:r w:rsidRPr="0058311A">
        <w:t xml:space="preserve"> </w:t>
      </w:r>
      <w:proofErr w:type="spellStart"/>
      <w:r w:rsidRPr="0058311A">
        <w:t>transporte</w:t>
      </w:r>
      <w:proofErr w:type="spellEnd"/>
      <w:r w:rsidRPr="0058311A">
        <w:t>.</w:t>
      </w:r>
    </w:p>
    <w:p w14:paraId="593A7EB2" w14:textId="12B8812F" w:rsidR="0058311A" w:rsidRDefault="0058311A" w:rsidP="00470305">
      <w:r w:rsidRPr="0058311A">
        <w:rPr>
          <w:b/>
          <w:bCs/>
          <w:u w:val="single"/>
        </w:rPr>
        <w:t>TIEMPO DE ENTREGA:</w:t>
      </w:r>
      <w:r>
        <w:t xml:space="preserve"> </w:t>
      </w:r>
      <w:proofErr w:type="spellStart"/>
      <w:r>
        <w:t>indicar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colocado</w:t>
      </w:r>
      <w:proofErr w:type="spellEnd"/>
      <w:r>
        <w:t xml:space="preserve"> la </w:t>
      </w:r>
      <w:proofErr w:type="spellStart"/>
      <w:r>
        <w:t>correspondiente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>.</w:t>
      </w:r>
    </w:p>
    <w:p w14:paraId="4B40AA29" w14:textId="03A827FC" w:rsidR="0058311A" w:rsidRDefault="0058311A" w:rsidP="00470305">
      <w:r w:rsidRPr="0058311A">
        <w:rPr>
          <w:b/>
          <w:bCs/>
          <w:u w:val="single"/>
        </w:rPr>
        <w:t>PRECIO POR UNIDAD</w:t>
      </w:r>
      <w:r>
        <w:t xml:space="preserve">: </w:t>
      </w:r>
      <w:proofErr w:type="spellStart"/>
      <w:r>
        <w:t>precio</w:t>
      </w:r>
      <w:proofErr w:type="spellEnd"/>
      <w:r>
        <w:t xml:space="preserve"> de lo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cotizar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sea por </w:t>
      </w:r>
      <w:proofErr w:type="spellStart"/>
      <w:r>
        <w:t>unidad</w:t>
      </w:r>
      <w:proofErr w:type="spellEnd"/>
      <w:r>
        <w:t xml:space="preserve">, por </w:t>
      </w:r>
      <w:proofErr w:type="spellStart"/>
      <w:r>
        <w:t>cantidad</w:t>
      </w:r>
      <w:proofErr w:type="spellEnd"/>
      <w:r>
        <w:t xml:space="preserve">, por % de </w:t>
      </w:r>
      <w:proofErr w:type="spellStart"/>
      <w:r>
        <w:t>descuento</w:t>
      </w:r>
      <w:proofErr w:type="spellEnd"/>
      <w:r w:rsidR="000D34C8">
        <w:t xml:space="preserve"> </w:t>
      </w:r>
      <w:proofErr w:type="spellStart"/>
      <w:r w:rsidR="000D34C8">
        <w:t>en</w:t>
      </w:r>
      <w:proofErr w:type="spellEnd"/>
      <w:r w:rsidR="000D34C8">
        <w:t xml:space="preserve"> </w:t>
      </w:r>
      <w:proofErr w:type="spellStart"/>
      <w:r w:rsidR="00657E08">
        <w:t>función</w:t>
      </w:r>
      <w:proofErr w:type="spellEnd"/>
      <w:r w:rsidR="00657E08">
        <w:t xml:space="preserve"> de</w:t>
      </w:r>
      <w:r w:rsidR="000D34C8">
        <w:t xml:space="preserve"> </w:t>
      </w:r>
      <w:proofErr w:type="spellStart"/>
      <w:r w:rsidR="000D34C8">
        <w:t>condición</w:t>
      </w:r>
      <w:proofErr w:type="spellEnd"/>
      <w:r w:rsidR="000D34C8">
        <w:t xml:space="preserve"> de </w:t>
      </w:r>
      <w:proofErr w:type="spellStart"/>
      <w:r w:rsidR="000D34C8">
        <w:t>pago</w:t>
      </w:r>
      <w:proofErr w:type="spellEnd"/>
      <w:r>
        <w:t>, etc.</w:t>
      </w:r>
    </w:p>
    <w:p w14:paraId="14A45548" w14:textId="6F6A7B02" w:rsidR="0058311A" w:rsidRDefault="0058311A" w:rsidP="00470305">
      <w:r w:rsidRPr="0058311A">
        <w:rPr>
          <w:b/>
          <w:bCs/>
          <w:u w:val="single"/>
        </w:rPr>
        <w:t>CONDICIONES DE COMPRA:</w:t>
      </w:r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 de </w:t>
      </w:r>
      <w:proofErr w:type="spellStart"/>
      <w:r>
        <w:t>factura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entregar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consignación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3337396" w14:textId="280F148B" w:rsidR="0058311A" w:rsidRDefault="0058311A" w:rsidP="00470305">
      <w:r w:rsidRPr="0058311A">
        <w:rPr>
          <w:b/>
          <w:bCs/>
          <w:u w:val="single"/>
        </w:rPr>
        <w:t>SOPORTE TÉCNICO:</w:t>
      </w:r>
      <w:r w:rsidRPr="0058311A">
        <w:t xml:space="preserve"> </w:t>
      </w:r>
      <w:proofErr w:type="spellStart"/>
      <w:r w:rsidRPr="0058311A">
        <w:t>si</w:t>
      </w:r>
      <w:proofErr w:type="spellEnd"/>
      <w:r w:rsidRPr="0058311A">
        <w:t>/no</w:t>
      </w:r>
      <w:r w:rsidR="000D34C8">
        <w:t xml:space="preserve">; </w:t>
      </w:r>
      <w:r w:rsidRPr="0058311A">
        <w:t xml:space="preserve">saber que </w:t>
      </w:r>
      <w:proofErr w:type="spellStart"/>
      <w:r w:rsidRPr="0058311A">
        <w:t>tipo</w:t>
      </w:r>
      <w:proofErr w:type="spellEnd"/>
      <w:r w:rsidRPr="0058311A">
        <w:t xml:space="preserve"> de </w:t>
      </w:r>
      <w:proofErr w:type="spellStart"/>
      <w:r w:rsidRPr="0058311A">
        <w:t>servicios</w:t>
      </w:r>
      <w:proofErr w:type="spellEnd"/>
      <w:r w:rsidRPr="0058311A">
        <w:t xml:space="preserve"> </w:t>
      </w:r>
      <w:proofErr w:type="spellStart"/>
      <w:proofErr w:type="gramStart"/>
      <w:r w:rsidRPr="0058311A">
        <w:t>hacen</w:t>
      </w:r>
      <w:proofErr w:type="spellEnd"/>
      <w:r w:rsidRPr="0058311A">
        <w:t xml:space="preserve">( </w:t>
      </w:r>
      <w:proofErr w:type="spellStart"/>
      <w:r w:rsidRPr="0058311A">
        <w:t>visitas</w:t>
      </w:r>
      <w:proofErr w:type="spellEnd"/>
      <w:proofErr w:type="gramEnd"/>
      <w:r w:rsidRPr="0058311A">
        <w:t xml:space="preserve"> a base </w:t>
      </w:r>
      <w:proofErr w:type="spellStart"/>
      <w:r w:rsidRPr="0058311A">
        <w:t>solamente</w:t>
      </w:r>
      <w:proofErr w:type="spellEnd"/>
      <w:r w:rsidRPr="0058311A">
        <w:t xml:space="preserve">, </w:t>
      </w:r>
      <w:proofErr w:type="spellStart"/>
      <w:r w:rsidRPr="0058311A">
        <w:t>clientes</w:t>
      </w:r>
      <w:proofErr w:type="spellEnd"/>
      <w:r w:rsidRPr="0058311A">
        <w:t xml:space="preserve"> </w:t>
      </w:r>
      <w:proofErr w:type="spellStart"/>
      <w:r w:rsidRPr="0058311A">
        <w:t>petroleros</w:t>
      </w:r>
      <w:proofErr w:type="spellEnd"/>
      <w:r w:rsidRPr="0058311A">
        <w:t xml:space="preserve">, </w:t>
      </w:r>
      <w:proofErr w:type="spellStart"/>
      <w:r w:rsidRPr="0058311A">
        <w:t>etc</w:t>
      </w:r>
      <w:proofErr w:type="spellEnd"/>
      <w:r w:rsidRPr="0058311A">
        <w:t>)</w:t>
      </w:r>
    </w:p>
    <w:p w14:paraId="2B46F929" w14:textId="77777777" w:rsidR="00F8271A" w:rsidRDefault="00F8271A" w:rsidP="00470305"/>
    <w:p w14:paraId="42A460C5" w14:textId="3E645CC0" w:rsidR="009C681E" w:rsidRDefault="009C681E" w:rsidP="00470305">
      <w:r>
        <w:t xml:space="preserve">A la </w:t>
      </w:r>
      <w:proofErr w:type="spellStart"/>
      <w:r>
        <w:t>información</w:t>
      </w:r>
      <w:proofErr w:type="spellEnd"/>
      <w:r>
        <w:t xml:space="preserve"> que se debe </w:t>
      </w:r>
      <w:proofErr w:type="spellStart"/>
      <w:r>
        <w:t>tener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proveedor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evaluar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repuestos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bombas</w:t>
      </w:r>
      <w:proofErr w:type="spellEnd"/>
      <w:r>
        <w:t xml:space="preserve"> de </w:t>
      </w:r>
      <w:proofErr w:type="spellStart"/>
      <w:r>
        <w:t>dosificación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cuestión</w:t>
      </w:r>
      <w:proofErr w:type="spellEnd"/>
      <w:r>
        <w:t xml:space="preserve">, </w:t>
      </w:r>
      <w:proofErr w:type="spellStart"/>
      <w:r>
        <w:t>verificando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hay </w:t>
      </w:r>
      <w:proofErr w:type="spellStart"/>
      <w:r w:rsidR="000D34C8">
        <w:t>entrega</w:t>
      </w:r>
      <w:proofErr w:type="spellEnd"/>
      <w:r w:rsidR="000D34C8">
        <w:t xml:space="preserve"> local a </w:t>
      </w:r>
      <w:proofErr w:type="spellStart"/>
      <w:r w:rsidR="000D34C8">
        <w:t>través</w:t>
      </w:r>
      <w:proofErr w:type="spellEnd"/>
      <w:r w:rsidR="000D34C8">
        <w:t xml:space="preserve"> de </w:t>
      </w:r>
      <w:proofErr w:type="spellStart"/>
      <w:proofErr w:type="gramStart"/>
      <w:r w:rsidR="000D34C8">
        <w:t>representantes</w:t>
      </w:r>
      <w:proofErr w:type="spellEnd"/>
      <w:r w:rsidR="000D34C8">
        <w:t xml:space="preserve"> </w:t>
      </w:r>
      <w:r>
        <w:t xml:space="preserve"> </w:t>
      </w:r>
      <w:proofErr w:type="spellStart"/>
      <w:r>
        <w:t>desarrollados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 xml:space="preserve"> la zona, etc.</w:t>
      </w:r>
    </w:p>
    <w:p w14:paraId="5333E836" w14:textId="77777777" w:rsidR="00AC1E76" w:rsidRDefault="00AC1E76" w:rsidP="00470305">
      <w:pPr>
        <w:rPr>
          <w:b/>
          <w:bCs/>
          <w:sz w:val="24"/>
          <w:szCs w:val="24"/>
          <w:u w:val="single"/>
        </w:rPr>
      </w:pPr>
    </w:p>
    <w:p w14:paraId="4EA26B7B" w14:textId="77777777" w:rsidR="00AC1E76" w:rsidRDefault="00AC1E76" w:rsidP="00470305">
      <w:pPr>
        <w:rPr>
          <w:b/>
          <w:bCs/>
          <w:sz w:val="24"/>
          <w:szCs w:val="24"/>
          <w:u w:val="single"/>
        </w:rPr>
      </w:pPr>
    </w:p>
    <w:p w14:paraId="17A73ADA" w14:textId="77777777" w:rsidR="00AC1E76" w:rsidRDefault="00AC1E76" w:rsidP="00470305">
      <w:pPr>
        <w:rPr>
          <w:b/>
          <w:bCs/>
          <w:sz w:val="24"/>
          <w:szCs w:val="24"/>
          <w:u w:val="single"/>
        </w:rPr>
      </w:pPr>
    </w:p>
    <w:p w14:paraId="2C34B8C6" w14:textId="05897C10" w:rsidR="009C681E" w:rsidRPr="00AC1E76" w:rsidRDefault="00AC1E76" w:rsidP="00470305">
      <w:pPr>
        <w:rPr>
          <w:b/>
          <w:bCs/>
          <w:sz w:val="24"/>
          <w:szCs w:val="24"/>
          <w:u w:val="single"/>
        </w:rPr>
      </w:pPr>
      <w:r w:rsidRPr="00AC1E76">
        <w:rPr>
          <w:b/>
          <w:bCs/>
          <w:sz w:val="24"/>
          <w:szCs w:val="24"/>
          <w:u w:val="single"/>
        </w:rPr>
        <w:t>NOMENCLATURA DE SKID DE DOSIFICACIÓN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3"/>
      </w:tblGrid>
      <w:tr w:rsidR="00AC1E76" w14:paraId="7FD878BB" w14:textId="77777777" w:rsidTr="00416472">
        <w:tc>
          <w:tcPr>
            <w:tcW w:w="1838" w:type="dxa"/>
          </w:tcPr>
          <w:p w14:paraId="25121118" w14:textId="674E3D36" w:rsidR="00AC1E76" w:rsidRPr="00A16003" w:rsidRDefault="00AC1E76" w:rsidP="00470305">
            <w:pPr>
              <w:rPr>
                <w:b/>
                <w:bCs/>
              </w:rPr>
            </w:pPr>
            <w:r w:rsidRPr="00A16003">
              <w:rPr>
                <w:b/>
                <w:bCs/>
              </w:rPr>
              <w:t>A-DPQ0200BN</w:t>
            </w:r>
          </w:p>
        </w:tc>
        <w:tc>
          <w:tcPr>
            <w:tcW w:w="7513" w:type="dxa"/>
          </w:tcPr>
          <w:p w14:paraId="412692BF" w14:textId="40B6FE3F" w:rsidR="00AC1E76" w:rsidRDefault="00A16003" w:rsidP="00470305">
            <w:r w:rsidRPr="00A16003">
              <w:rPr>
                <w:b/>
                <w:bCs/>
                <w:highlight w:val="yellow"/>
              </w:rPr>
              <w:t>A</w:t>
            </w:r>
            <w:r>
              <w:t xml:space="preserve">lquiler </w:t>
            </w:r>
            <w:r w:rsidRPr="00A16003">
              <w:rPr>
                <w:b/>
                <w:bCs/>
                <w:highlight w:val="yellow"/>
              </w:rPr>
              <w:t>d</w:t>
            </w:r>
            <w:r>
              <w:t xml:space="preserve">osificadora </w:t>
            </w:r>
            <w:r w:rsidRPr="00A16003">
              <w:rPr>
                <w:b/>
                <w:bCs/>
                <w:highlight w:val="yellow"/>
              </w:rPr>
              <w:t>p</w:t>
            </w:r>
            <w:r w:rsidRPr="00A16003">
              <w:rPr>
                <w:b/>
                <w:bCs/>
              </w:rPr>
              <w:t>roducto</w:t>
            </w:r>
            <w:r>
              <w:t xml:space="preserve"> </w:t>
            </w:r>
            <w:r w:rsidRPr="00A16003">
              <w:rPr>
                <w:b/>
                <w:bCs/>
                <w:highlight w:val="yellow"/>
              </w:rPr>
              <w:t>q</w:t>
            </w:r>
            <w:r>
              <w:t xml:space="preserve">uímico de </w:t>
            </w:r>
            <w:r w:rsidRPr="00A16003">
              <w:rPr>
                <w:highlight w:val="yellow"/>
              </w:rPr>
              <w:t>200</w:t>
            </w:r>
            <w:r>
              <w:t xml:space="preserve"> </w:t>
            </w:r>
            <w:proofErr w:type="spellStart"/>
            <w:r>
              <w:t>lts</w:t>
            </w:r>
            <w:proofErr w:type="spellEnd"/>
            <w:r>
              <w:t xml:space="preserve"> </w:t>
            </w:r>
            <w:r w:rsidRPr="00A16003">
              <w:rPr>
                <w:highlight w:val="yellow"/>
              </w:rPr>
              <w:t>B</w:t>
            </w:r>
            <w:r>
              <w:t xml:space="preserve">omba </w:t>
            </w:r>
            <w:r w:rsidRPr="00A16003">
              <w:rPr>
                <w:highlight w:val="yellow"/>
              </w:rPr>
              <w:t>N</w:t>
            </w:r>
            <w:r>
              <w:t>eumática</w:t>
            </w:r>
          </w:p>
        </w:tc>
      </w:tr>
      <w:tr w:rsidR="00AC1E76" w14:paraId="0F04FF17" w14:textId="77777777" w:rsidTr="00416472">
        <w:tc>
          <w:tcPr>
            <w:tcW w:w="1838" w:type="dxa"/>
          </w:tcPr>
          <w:p w14:paraId="2E9CABD9" w14:textId="0BBD533C" w:rsidR="00AC1E76" w:rsidRPr="00A16003" w:rsidRDefault="00AC1E76" w:rsidP="00470305">
            <w:pPr>
              <w:rPr>
                <w:b/>
                <w:bCs/>
              </w:rPr>
            </w:pPr>
            <w:r w:rsidRPr="00A16003">
              <w:rPr>
                <w:b/>
                <w:bCs/>
              </w:rPr>
              <w:t>A-DPQ0200BEEB</w:t>
            </w:r>
          </w:p>
        </w:tc>
        <w:tc>
          <w:tcPr>
            <w:tcW w:w="7513" w:type="dxa"/>
          </w:tcPr>
          <w:p w14:paraId="4B797EDF" w14:textId="6B5D8E55" w:rsidR="00AC1E76" w:rsidRDefault="00A16003" w:rsidP="00470305">
            <w:r>
              <w:t xml:space="preserve">Alquiler Dosificadora Producto Químico de 200 </w:t>
            </w:r>
            <w:proofErr w:type="spellStart"/>
            <w:r>
              <w:t>lts</w:t>
            </w:r>
            <w:proofErr w:type="spellEnd"/>
            <w:r>
              <w:t xml:space="preserve"> Bomba Eléctrica Embolo Buzo</w:t>
            </w:r>
          </w:p>
        </w:tc>
      </w:tr>
      <w:tr w:rsidR="00AC1E76" w14:paraId="35A19206" w14:textId="77777777" w:rsidTr="00416472">
        <w:tc>
          <w:tcPr>
            <w:tcW w:w="1838" w:type="dxa"/>
          </w:tcPr>
          <w:p w14:paraId="4DBAD32C" w14:textId="71703C22" w:rsidR="00AC1E76" w:rsidRPr="00A16003" w:rsidRDefault="00AC1E76" w:rsidP="00470305">
            <w:pPr>
              <w:rPr>
                <w:b/>
                <w:bCs/>
              </w:rPr>
            </w:pPr>
            <w:r w:rsidRPr="00A16003">
              <w:rPr>
                <w:b/>
                <w:bCs/>
              </w:rPr>
              <w:t>A-DPQ0200BED</w:t>
            </w:r>
          </w:p>
        </w:tc>
        <w:tc>
          <w:tcPr>
            <w:tcW w:w="7513" w:type="dxa"/>
          </w:tcPr>
          <w:p w14:paraId="13441335" w14:textId="0C78456B" w:rsidR="00AC1E76" w:rsidRDefault="00A16003" w:rsidP="00470305">
            <w:r>
              <w:t xml:space="preserve">Alquiler Dosificadora Producto Químico de 200 </w:t>
            </w:r>
            <w:proofErr w:type="spellStart"/>
            <w:r>
              <w:t>lts</w:t>
            </w:r>
            <w:proofErr w:type="spellEnd"/>
            <w:r>
              <w:t xml:space="preserve"> Bomba Eléctrica a Diafragma</w:t>
            </w:r>
          </w:p>
        </w:tc>
      </w:tr>
      <w:tr w:rsidR="00AC1E76" w14:paraId="1BAA5F4A" w14:textId="77777777" w:rsidTr="00416472">
        <w:tc>
          <w:tcPr>
            <w:tcW w:w="1838" w:type="dxa"/>
          </w:tcPr>
          <w:p w14:paraId="126BCBBF" w14:textId="66065A52" w:rsidR="00AC1E76" w:rsidRPr="00A16003" w:rsidRDefault="00AC1E76" w:rsidP="00470305">
            <w:pPr>
              <w:rPr>
                <w:b/>
                <w:bCs/>
              </w:rPr>
            </w:pPr>
            <w:r w:rsidRPr="00A16003">
              <w:rPr>
                <w:b/>
                <w:bCs/>
              </w:rPr>
              <w:t>A-DPQ1000BN</w:t>
            </w:r>
          </w:p>
        </w:tc>
        <w:tc>
          <w:tcPr>
            <w:tcW w:w="7513" w:type="dxa"/>
          </w:tcPr>
          <w:p w14:paraId="4C741083" w14:textId="4B936236" w:rsidR="00AC1E76" w:rsidRDefault="00A16003" w:rsidP="00470305">
            <w:r>
              <w:t xml:space="preserve">Ídem para </w:t>
            </w:r>
            <w:proofErr w:type="spellStart"/>
            <w:r>
              <w:t>skid</w:t>
            </w:r>
            <w:proofErr w:type="spellEnd"/>
            <w:r>
              <w:t xml:space="preserve"> de 1000 </w:t>
            </w:r>
            <w:proofErr w:type="spellStart"/>
            <w:r>
              <w:t>lts</w:t>
            </w:r>
            <w:proofErr w:type="spellEnd"/>
          </w:p>
        </w:tc>
      </w:tr>
      <w:tr w:rsidR="00AC1E76" w14:paraId="2917AAA2" w14:textId="77777777" w:rsidTr="00416472">
        <w:tc>
          <w:tcPr>
            <w:tcW w:w="1838" w:type="dxa"/>
          </w:tcPr>
          <w:p w14:paraId="72164A5C" w14:textId="441C11C2" w:rsidR="00AC1E76" w:rsidRPr="00A16003" w:rsidRDefault="00AC1E76" w:rsidP="00470305">
            <w:pPr>
              <w:rPr>
                <w:b/>
                <w:bCs/>
              </w:rPr>
            </w:pPr>
            <w:r w:rsidRPr="00A16003">
              <w:rPr>
                <w:b/>
                <w:bCs/>
              </w:rPr>
              <w:t>A-DPQ1000BEEB</w:t>
            </w:r>
          </w:p>
        </w:tc>
        <w:tc>
          <w:tcPr>
            <w:tcW w:w="7513" w:type="dxa"/>
          </w:tcPr>
          <w:p w14:paraId="5C2F9944" w14:textId="075A072D" w:rsidR="00AC1E76" w:rsidRDefault="00A16003" w:rsidP="00470305">
            <w:r>
              <w:t xml:space="preserve">ídem para </w:t>
            </w:r>
            <w:proofErr w:type="spellStart"/>
            <w:r>
              <w:t>skid</w:t>
            </w:r>
            <w:proofErr w:type="spellEnd"/>
            <w:r>
              <w:t xml:space="preserve"> de 1000 </w:t>
            </w:r>
            <w:proofErr w:type="spellStart"/>
            <w:r>
              <w:t>lts</w:t>
            </w:r>
            <w:proofErr w:type="spellEnd"/>
          </w:p>
        </w:tc>
      </w:tr>
      <w:tr w:rsidR="00AC1E76" w14:paraId="03F74F54" w14:textId="77777777" w:rsidTr="00416472">
        <w:tc>
          <w:tcPr>
            <w:tcW w:w="1838" w:type="dxa"/>
          </w:tcPr>
          <w:p w14:paraId="0BF9D608" w14:textId="22741CF9" w:rsidR="00AC1E76" w:rsidRPr="00A16003" w:rsidRDefault="00AC1E76" w:rsidP="00470305">
            <w:pPr>
              <w:rPr>
                <w:b/>
                <w:bCs/>
              </w:rPr>
            </w:pPr>
            <w:r w:rsidRPr="00A16003">
              <w:rPr>
                <w:b/>
                <w:bCs/>
              </w:rPr>
              <w:t>A-DPQ1000BED</w:t>
            </w:r>
          </w:p>
        </w:tc>
        <w:tc>
          <w:tcPr>
            <w:tcW w:w="7513" w:type="dxa"/>
          </w:tcPr>
          <w:p w14:paraId="0A94A7D5" w14:textId="5555E190" w:rsidR="00AC1E76" w:rsidRDefault="00A16003" w:rsidP="00470305">
            <w:r>
              <w:t xml:space="preserve">Ídem para </w:t>
            </w:r>
            <w:proofErr w:type="spellStart"/>
            <w:r>
              <w:t>skid</w:t>
            </w:r>
            <w:proofErr w:type="spellEnd"/>
            <w:r>
              <w:t xml:space="preserve"> de 1000 </w:t>
            </w:r>
            <w:proofErr w:type="spellStart"/>
            <w:r>
              <w:t>tls</w:t>
            </w:r>
            <w:proofErr w:type="spellEnd"/>
          </w:p>
        </w:tc>
      </w:tr>
      <w:tr w:rsidR="00A16003" w14:paraId="73F0346F" w14:textId="77777777" w:rsidTr="00416472">
        <w:tc>
          <w:tcPr>
            <w:tcW w:w="1838" w:type="dxa"/>
          </w:tcPr>
          <w:p w14:paraId="545504E5" w14:textId="700B9CBD" w:rsidR="00A16003" w:rsidRPr="00A16003" w:rsidRDefault="00A16003" w:rsidP="007E1933">
            <w:pPr>
              <w:rPr>
                <w:b/>
                <w:bCs/>
              </w:rPr>
            </w:pPr>
            <w:r w:rsidRPr="00A16003">
              <w:rPr>
                <w:b/>
                <w:bCs/>
              </w:rPr>
              <w:t>C-DPQ0200BN</w:t>
            </w:r>
          </w:p>
        </w:tc>
        <w:tc>
          <w:tcPr>
            <w:tcW w:w="7513" w:type="dxa"/>
          </w:tcPr>
          <w:p w14:paraId="5CA9AA1E" w14:textId="2E2B4715" w:rsidR="00A16003" w:rsidRDefault="00A16003" w:rsidP="007E1933">
            <w:r>
              <w:t>Compra- resto ídem</w:t>
            </w:r>
          </w:p>
        </w:tc>
      </w:tr>
      <w:tr w:rsidR="00A16003" w14:paraId="7FCABEB5" w14:textId="77777777" w:rsidTr="00416472">
        <w:tc>
          <w:tcPr>
            <w:tcW w:w="1838" w:type="dxa"/>
          </w:tcPr>
          <w:p w14:paraId="611889F9" w14:textId="072B1E20" w:rsidR="00A16003" w:rsidRPr="00A16003" w:rsidRDefault="00A16003" w:rsidP="007E1933">
            <w:pPr>
              <w:rPr>
                <w:b/>
                <w:bCs/>
              </w:rPr>
            </w:pPr>
            <w:r w:rsidRPr="00A16003">
              <w:rPr>
                <w:b/>
                <w:bCs/>
              </w:rPr>
              <w:t>C-DPQ0200BEEB</w:t>
            </w:r>
          </w:p>
        </w:tc>
        <w:tc>
          <w:tcPr>
            <w:tcW w:w="7513" w:type="dxa"/>
          </w:tcPr>
          <w:p w14:paraId="0571F4D8" w14:textId="5D538B5A" w:rsidR="00A16003" w:rsidRDefault="00A16003" w:rsidP="007E1933">
            <w:r>
              <w:t>Compra- resto ídem</w:t>
            </w:r>
          </w:p>
        </w:tc>
      </w:tr>
      <w:tr w:rsidR="00A16003" w14:paraId="03A160ED" w14:textId="77777777" w:rsidTr="00416472">
        <w:tc>
          <w:tcPr>
            <w:tcW w:w="1838" w:type="dxa"/>
          </w:tcPr>
          <w:p w14:paraId="20032775" w14:textId="63FB28F3" w:rsidR="00A16003" w:rsidRPr="00A16003" w:rsidRDefault="00A16003" w:rsidP="007E1933">
            <w:pPr>
              <w:rPr>
                <w:b/>
                <w:bCs/>
              </w:rPr>
            </w:pPr>
            <w:r w:rsidRPr="00A16003">
              <w:rPr>
                <w:b/>
                <w:bCs/>
              </w:rPr>
              <w:t>C-DPQ0200BED</w:t>
            </w:r>
          </w:p>
        </w:tc>
        <w:tc>
          <w:tcPr>
            <w:tcW w:w="7513" w:type="dxa"/>
          </w:tcPr>
          <w:p w14:paraId="340D772A" w14:textId="636D3C5E" w:rsidR="00A16003" w:rsidRDefault="00A16003" w:rsidP="007E1933">
            <w:r>
              <w:t>Compra- resto ídem</w:t>
            </w:r>
          </w:p>
        </w:tc>
      </w:tr>
      <w:tr w:rsidR="00A16003" w14:paraId="004A1653" w14:textId="77777777" w:rsidTr="00416472">
        <w:tc>
          <w:tcPr>
            <w:tcW w:w="1838" w:type="dxa"/>
          </w:tcPr>
          <w:p w14:paraId="61100F54" w14:textId="115C05FA" w:rsidR="00A16003" w:rsidRPr="00A16003" w:rsidRDefault="00A16003" w:rsidP="007E1933">
            <w:pPr>
              <w:rPr>
                <w:b/>
                <w:bCs/>
              </w:rPr>
            </w:pPr>
            <w:r w:rsidRPr="00A16003">
              <w:rPr>
                <w:b/>
                <w:bCs/>
              </w:rPr>
              <w:t>C-DPQ1000BN</w:t>
            </w:r>
          </w:p>
        </w:tc>
        <w:tc>
          <w:tcPr>
            <w:tcW w:w="7513" w:type="dxa"/>
          </w:tcPr>
          <w:p w14:paraId="4029024D" w14:textId="28564ECE" w:rsidR="00A16003" w:rsidRDefault="00A16003" w:rsidP="007E1933">
            <w:r>
              <w:t>Compra- resto ídem</w:t>
            </w:r>
          </w:p>
        </w:tc>
      </w:tr>
      <w:tr w:rsidR="00A16003" w14:paraId="478B0AC6" w14:textId="77777777" w:rsidTr="00416472">
        <w:tc>
          <w:tcPr>
            <w:tcW w:w="1838" w:type="dxa"/>
          </w:tcPr>
          <w:p w14:paraId="3547132B" w14:textId="3D6CA287" w:rsidR="00A16003" w:rsidRPr="00A16003" w:rsidRDefault="00A16003" w:rsidP="007E1933">
            <w:pPr>
              <w:rPr>
                <w:b/>
                <w:bCs/>
              </w:rPr>
            </w:pPr>
            <w:r w:rsidRPr="00A16003">
              <w:rPr>
                <w:b/>
                <w:bCs/>
              </w:rPr>
              <w:t>C-DPQ1000BEEB</w:t>
            </w:r>
          </w:p>
        </w:tc>
        <w:tc>
          <w:tcPr>
            <w:tcW w:w="7513" w:type="dxa"/>
          </w:tcPr>
          <w:p w14:paraId="02B72820" w14:textId="3B6A9C45" w:rsidR="00A16003" w:rsidRDefault="00A16003" w:rsidP="007E1933">
            <w:r>
              <w:t>Compra- resto ídem</w:t>
            </w:r>
          </w:p>
        </w:tc>
      </w:tr>
      <w:tr w:rsidR="00A16003" w14:paraId="10EC8158" w14:textId="77777777" w:rsidTr="00416472">
        <w:tc>
          <w:tcPr>
            <w:tcW w:w="1838" w:type="dxa"/>
          </w:tcPr>
          <w:p w14:paraId="3C291BC8" w14:textId="2AC84902" w:rsidR="00A16003" w:rsidRPr="00A16003" w:rsidRDefault="00A16003" w:rsidP="007E1933">
            <w:pPr>
              <w:rPr>
                <w:b/>
                <w:bCs/>
              </w:rPr>
            </w:pPr>
            <w:r w:rsidRPr="00A16003">
              <w:rPr>
                <w:b/>
                <w:bCs/>
              </w:rPr>
              <w:t>C-DPQ1000BED</w:t>
            </w:r>
          </w:p>
        </w:tc>
        <w:tc>
          <w:tcPr>
            <w:tcW w:w="7513" w:type="dxa"/>
          </w:tcPr>
          <w:p w14:paraId="101BADF0" w14:textId="235A1961" w:rsidR="00A16003" w:rsidRDefault="00A16003" w:rsidP="007E1933">
            <w:r>
              <w:t>Compra- resto ídem</w:t>
            </w:r>
          </w:p>
        </w:tc>
      </w:tr>
    </w:tbl>
    <w:p w14:paraId="6D100B27" w14:textId="1B88B6DB" w:rsidR="00074B91" w:rsidRDefault="00074B91" w:rsidP="00470305"/>
    <w:p w14:paraId="66DBA162" w14:textId="7B339984" w:rsidR="00074B91" w:rsidRPr="00CE71E6" w:rsidRDefault="00074B91" w:rsidP="00470305">
      <w:pPr>
        <w:rPr>
          <w:b/>
          <w:bCs/>
        </w:rPr>
      </w:pPr>
      <w:r w:rsidRPr="00CE71E6">
        <w:rPr>
          <w:b/>
          <w:bCs/>
        </w:rPr>
        <w:t>LISTADO DE PROVEDORES A CONTACTAR:</w:t>
      </w:r>
    </w:p>
    <w:p w14:paraId="05954BA0" w14:textId="7CA41ACD" w:rsidR="00074B91" w:rsidRDefault="00074B91" w:rsidP="00470305">
      <w:r>
        <w:t>PROMINET ARGENTINA:</w:t>
      </w:r>
      <w:r w:rsidRPr="00074B91">
        <w:t xml:space="preserve"> </w:t>
      </w:r>
      <w:hyperlink r:id="rId9" w:history="1">
        <w:r w:rsidR="00CE71E6" w:rsidRPr="00C92E39">
          <w:rPr>
            <w:rStyle w:val="Hipervnculo"/>
          </w:rPr>
          <w:t>https://www.prominent-argentina.com</w:t>
        </w:r>
      </w:hyperlink>
    </w:p>
    <w:p w14:paraId="7946F6B6" w14:textId="41BB6C8D" w:rsidR="00CE71E6" w:rsidRDefault="00CE71E6" w:rsidP="00470305">
      <w:r>
        <w:t>DOSISUR(LOCAL)</w:t>
      </w:r>
    </w:p>
    <w:p w14:paraId="4E403377" w14:textId="49BF160F" w:rsidR="00CE71E6" w:rsidRDefault="00CE71E6" w:rsidP="00470305">
      <w:r>
        <w:t>DOSIVAC (BUENOS AIRES):</w:t>
      </w:r>
      <w:r w:rsidRPr="00CE71E6">
        <w:t xml:space="preserve"> </w:t>
      </w:r>
      <w:hyperlink r:id="rId10" w:history="1">
        <w:r w:rsidRPr="00C92E39">
          <w:rPr>
            <w:rStyle w:val="Hipervnculo"/>
          </w:rPr>
          <w:t>https://www.dosivac.com</w:t>
        </w:r>
      </w:hyperlink>
    </w:p>
    <w:p w14:paraId="7FF27733" w14:textId="254F7C8B" w:rsidR="00CE71E6" w:rsidRDefault="00866DBE" w:rsidP="00470305">
      <w:r w:rsidRPr="00866DBE">
        <w:rPr>
          <w:b/>
          <w:bCs/>
          <w:highlight w:val="yellow"/>
        </w:rPr>
        <w:t>AUTOMATIZACIÓN</w:t>
      </w:r>
      <w:r>
        <w:t xml:space="preserve">: </w:t>
      </w:r>
      <w:r w:rsidR="00CE71E6">
        <w:t>LAZOS:</w:t>
      </w:r>
      <w:r w:rsidR="00CE71E6" w:rsidRPr="00CE71E6">
        <w:t xml:space="preserve"> </w:t>
      </w:r>
      <w:hyperlink r:id="rId11" w:history="1">
        <w:r w:rsidR="00CE71E6" w:rsidRPr="00C92E39">
          <w:rPr>
            <w:rStyle w:val="Hipervnculo"/>
          </w:rPr>
          <w:t>http://www.lazossrl.com.ar</w:t>
        </w:r>
      </w:hyperlink>
    </w:p>
    <w:p w14:paraId="5C239905" w14:textId="4358A4A7" w:rsidR="00CE71E6" w:rsidRDefault="00CE71E6" w:rsidP="00470305">
      <w:proofErr w:type="spellStart"/>
      <w:r w:rsidRPr="00CE71E6">
        <w:rPr>
          <w:rFonts w:ascii="Tahoma" w:hAnsi="Tahoma" w:cs="Tahoma"/>
          <w:color w:val="297B00"/>
          <w:sz w:val="18"/>
          <w:szCs w:val="18"/>
        </w:rPr>
        <w:t>Dirección</w:t>
      </w:r>
      <w:proofErr w:type="spellEnd"/>
      <w:r w:rsidRPr="00CE71E6">
        <w:rPr>
          <w:rFonts w:ascii="Arial" w:hAnsi="Arial" w:cs="Arial"/>
          <w:color w:val="333333"/>
          <w:sz w:val="18"/>
          <w:szCs w:val="18"/>
        </w:rPr>
        <w:br/>
      </w:r>
      <w:r w:rsidRPr="00CE71E6">
        <w:rPr>
          <w:rFonts w:ascii="Tahoma" w:hAnsi="Tahoma" w:cs="Tahoma"/>
          <w:color w:val="333333"/>
          <w:sz w:val="18"/>
          <w:szCs w:val="18"/>
          <w:shd w:val="clear" w:color="auto" w:fill="F2F2F2"/>
        </w:rPr>
        <w:t xml:space="preserve">Conquistadores del </w:t>
      </w:r>
      <w:proofErr w:type="spellStart"/>
      <w:r w:rsidRPr="00CE71E6">
        <w:rPr>
          <w:rFonts w:ascii="Tahoma" w:hAnsi="Tahoma" w:cs="Tahoma"/>
          <w:color w:val="333333"/>
          <w:sz w:val="18"/>
          <w:szCs w:val="18"/>
          <w:shd w:val="clear" w:color="auto" w:fill="F2F2F2"/>
        </w:rPr>
        <w:t>Desierto</w:t>
      </w:r>
      <w:proofErr w:type="spellEnd"/>
      <w:r w:rsidRPr="00CE71E6">
        <w:rPr>
          <w:rFonts w:ascii="Tahoma" w:hAnsi="Tahoma" w:cs="Tahoma"/>
          <w:color w:val="333333"/>
          <w:sz w:val="18"/>
          <w:szCs w:val="18"/>
          <w:shd w:val="clear" w:color="auto" w:fill="F2F2F2"/>
        </w:rPr>
        <w:t xml:space="preserve"> S/N,</w:t>
      </w:r>
      <w:r w:rsidRPr="00CE71E6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CE71E6">
        <w:rPr>
          <w:rFonts w:ascii="Tahoma" w:hAnsi="Tahoma" w:cs="Tahoma"/>
          <w:color w:val="333333"/>
          <w:sz w:val="18"/>
          <w:szCs w:val="18"/>
          <w:shd w:val="clear" w:color="auto" w:fill="F2F2F2"/>
        </w:rPr>
        <w:t>Mz</w:t>
      </w:r>
      <w:proofErr w:type="spellEnd"/>
      <w:r w:rsidRPr="00CE71E6">
        <w:rPr>
          <w:rFonts w:ascii="Tahoma" w:hAnsi="Tahoma" w:cs="Tahoma"/>
          <w:color w:val="333333"/>
          <w:sz w:val="18"/>
          <w:szCs w:val="18"/>
          <w:shd w:val="clear" w:color="auto" w:fill="F2F2F2"/>
        </w:rPr>
        <w:t xml:space="preserve"> 2b, </w:t>
      </w:r>
      <w:proofErr w:type="spellStart"/>
      <w:r w:rsidRPr="00CE71E6">
        <w:rPr>
          <w:rFonts w:ascii="Tahoma" w:hAnsi="Tahoma" w:cs="Tahoma"/>
          <w:color w:val="333333"/>
          <w:sz w:val="18"/>
          <w:szCs w:val="18"/>
          <w:shd w:val="clear" w:color="auto" w:fill="F2F2F2"/>
        </w:rPr>
        <w:t>Lote</w:t>
      </w:r>
      <w:proofErr w:type="spellEnd"/>
      <w:r w:rsidRPr="00CE71E6">
        <w:rPr>
          <w:rFonts w:ascii="Tahoma" w:hAnsi="Tahoma" w:cs="Tahoma"/>
          <w:color w:val="333333"/>
          <w:sz w:val="18"/>
          <w:szCs w:val="18"/>
          <w:shd w:val="clear" w:color="auto" w:fill="F2F2F2"/>
        </w:rPr>
        <w:t xml:space="preserve"> 9. Parque Industrial Oeste</w:t>
      </w:r>
      <w:r w:rsidRPr="00CE71E6">
        <w:rPr>
          <w:rFonts w:ascii="Arial" w:hAnsi="Arial" w:cs="Arial"/>
          <w:color w:val="333333"/>
          <w:sz w:val="18"/>
          <w:szCs w:val="18"/>
        </w:rPr>
        <w:br/>
      </w:r>
      <w:r w:rsidRPr="00CE71E6">
        <w:rPr>
          <w:rFonts w:ascii="Tahoma" w:hAnsi="Tahoma" w:cs="Tahoma"/>
          <w:color w:val="333333"/>
          <w:sz w:val="18"/>
          <w:szCs w:val="18"/>
          <w:shd w:val="clear" w:color="auto" w:fill="F2F2F2"/>
        </w:rPr>
        <w:t>(8300) Neuquén. Argentina</w:t>
      </w:r>
      <w:r w:rsidRPr="00CE71E6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CE71E6">
        <w:rPr>
          <w:rFonts w:ascii="Tahoma" w:hAnsi="Tahoma" w:cs="Tahoma"/>
          <w:color w:val="297B00"/>
          <w:sz w:val="18"/>
          <w:szCs w:val="18"/>
        </w:rPr>
        <w:t>Telefono</w:t>
      </w:r>
      <w:proofErr w:type="spellEnd"/>
      <w:r w:rsidRPr="00CE71E6">
        <w:rPr>
          <w:rFonts w:ascii="Tahoma" w:hAnsi="Tahoma" w:cs="Tahoma"/>
          <w:color w:val="297B00"/>
          <w:sz w:val="18"/>
          <w:szCs w:val="18"/>
        </w:rPr>
        <w:t>/ Fax</w:t>
      </w:r>
      <w:r w:rsidRPr="00CE71E6">
        <w:rPr>
          <w:rFonts w:ascii="Arial" w:hAnsi="Arial" w:cs="Arial"/>
          <w:color w:val="333333"/>
          <w:sz w:val="18"/>
          <w:szCs w:val="18"/>
        </w:rPr>
        <w:br/>
      </w:r>
      <w:r w:rsidRPr="00CE71E6">
        <w:rPr>
          <w:rFonts w:ascii="Tahoma" w:hAnsi="Tahoma" w:cs="Tahoma"/>
          <w:color w:val="333333"/>
          <w:sz w:val="18"/>
          <w:szCs w:val="18"/>
          <w:shd w:val="clear" w:color="auto" w:fill="F2F2F2"/>
        </w:rPr>
        <w:t>+54 299 441 38 65</w:t>
      </w:r>
      <w:r w:rsidRPr="00CE71E6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CE71E6">
        <w:rPr>
          <w:rFonts w:ascii="Tahoma" w:hAnsi="Tahoma" w:cs="Tahoma"/>
          <w:color w:val="297B00"/>
          <w:sz w:val="18"/>
          <w:szCs w:val="18"/>
        </w:rPr>
        <w:t>Telefono</w:t>
      </w:r>
      <w:proofErr w:type="spellEnd"/>
      <w:r w:rsidRPr="00CE71E6">
        <w:rPr>
          <w:rFonts w:ascii="Tahoma" w:hAnsi="Tahoma" w:cs="Tahoma"/>
          <w:color w:val="297B00"/>
          <w:sz w:val="18"/>
          <w:szCs w:val="18"/>
        </w:rPr>
        <w:t xml:space="preserve"> </w:t>
      </w:r>
      <w:proofErr w:type="spellStart"/>
      <w:r w:rsidRPr="00CE71E6">
        <w:rPr>
          <w:rFonts w:ascii="Tahoma" w:hAnsi="Tahoma" w:cs="Tahoma"/>
          <w:color w:val="297B00"/>
          <w:sz w:val="18"/>
          <w:szCs w:val="18"/>
        </w:rPr>
        <w:t>Celular</w:t>
      </w:r>
      <w:proofErr w:type="spellEnd"/>
      <w:r w:rsidRPr="00CE71E6">
        <w:rPr>
          <w:rFonts w:ascii="Arial" w:hAnsi="Arial" w:cs="Arial"/>
          <w:color w:val="333333"/>
          <w:sz w:val="18"/>
          <w:szCs w:val="18"/>
        </w:rPr>
        <w:br/>
      </w:r>
      <w:r w:rsidRPr="00CE71E6">
        <w:rPr>
          <w:rFonts w:ascii="Tahoma" w:hAnsi="Tahoma" w:cs="Tahoma"/>
          <w:color w:val="333333"/>
          <w:sz w:val="18"/>
          <w:szCs w:val="18"/>
          <w:shd w:val="clear" w:color="auto" w:fill="F2F2F2"/>
        </w:rPr>
        <w:t>+54 299 154 51 86 80</w:t>
      </w:r>
      <w:r w:rsidRPr="00CE71E6">
        <w:rPr>
          <w:rFonts w:ascii="Arial" w:hAnsi="Arial" w:cs="Arial"/>
          <w:color w:val="333333"/>
          <w:sz w:val="18"/>
          <w:szCs w:val="18"/>
        </w:rPr>
        <w:br/>
      </w:r>
      <w:r w:rsidRPr="00CE71E6">
        <w:rPr>
          <w:rFonts w:ascii="Tahoma" w:hAnsi="Tahoma" w:cs="Tahoma"/>
          <w:color w:val="297B00"/>
          <w:sz w:val="18"/>
          <w:szCs w:val="18"/>
        </w:rPr>
        <w:t>Mail:</w:t>
      </w:r>
      <w:r w:rsidRPr="00CE71E6">
        <w:rPr>
          <w:rFonts w:ascii="Arial" w:hAnsi="Arial" w:cs="Arial"/>
          <w:color w:val="333333"/>
          <w:sz w:val="18"/>
          <w:szCs w:val="18"/>
        </w:rPr>
        <w:br/>
      </w:r>
      <w:hyperlink r:id="rId12" w:history="1">
        <w:r w:rsidRPr="00CE71E6">
          <w:rPr>
            <w:rFonts w:ascii="Trebuchet MS" w:hAnsi="Trebuchet MS"/>
            <w:b/>
            <w:bCs/>
            <w:color w:val="000000"/>
            <w:sz w:val="18"/>
            <w:szCs w:val="18"/>
            <w:u w:val="single"/>
          </w:rPr>
          <w:t>info@lazossrl.com.ar</w:t>
        </w:r>
      </w:hyperlink>
    </w:p>
    <w:p w14:paraId="3A307AA7" w14:textId="49C5D8CC" w:rsidR="00CE71E6" w:rsidRDefault="00CE71E6" w:rsidP="00470305"/>
    <w:p w14:paraId="18B97E48" w14:textId="1F2E42E3" w:rsidR="00E44C54" w:rsidRDefault="00E44C54" w:rsidP="00470305"/>
    <w:p w14:paraId="4CC8B0D1" w14:textId="4A341E2A" w:rsidR="00E44C54" w:rsidRDefault="00E44C54" w:rsidP="00470305"/>
    <w:p w14:paraId="4C75FBBC" w14:textId="589050CB" w:rsidR="00E44C54" w:rsidRPr="00EA3AB8" w:rsidRDefault="00EA3AB8" w:rsidP="00470305">
      <w:pPr>
        <w:rPr>
          <w:b/>
          <w:bCs/>
          <w:u w:val="single"/>
        </w:rPr>
      </w:pPr>
      <w:r w:rsidRPr="00EA3AB8">
        <w:rPr>
          <w:b/>
          <w:bCs/>
          <w:u w:val="single"/>
        </w:rPr>
        <w:t>MEJORA DE PRECIOS EN PROVEEDORES DE MATERIAS PRIMAS Y/O PRODUCTOS QUÍMICOS PARA PORFOLIO DE ESPECIALIDADES QUÍMICAS</w:t>
      </w:r>
    </w:p>
    <w:p w14:paraId="01B41FE1" w14:textId="7EE17105" w:rsidR="00EA3AB8" w:rsidRDefault="00EA3AB8" w:rsidP="00470305">
      <w:proofErr w:type="spellStart"/>
      <w:r>
        <w:t>En</w:t>
      </w:r>
      <w:proofErr w:type="spellEnd"/>
      <w:r>
        <w:t xml:space="preserve"> ta </w:t>
      </w:r>
      <w:proofErr w:type="spellStart"/>
      <w:r>
        <w:t>sentido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con el </w:t>
      </w:r>
      <w:proofErr w:type="spellStart"/>
      <w:r>
        <w:t>departamento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con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proveedores</w:t>
      </w:r>
      <w:proofErr w:type="spellEnd"/>
      <w:r>
        <w:t xml:space="preserve"> con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un </w:t>
      </w:r>
      <w:proofErr w:type="spellStart"/>
      <w:r w:rsidRPr="005A25A8">
        <w:rPr>
          <w:b/>
          <w:bCs/>
        </w:rPr>
        <w:t>costo</w:t>
      </w:r>
      <w:proofErr w:type="spellEnd"/>
      <w:r w:rsidRPr="005A25A8">
        <w:rPr>
          <w:b/>
          <w:bCs/>
        </w:rPr>
        <w:t xml:space="preserve"> </w:t>
      </w:r>
      <w:proofErr w:type="spellStart"/>
      <w:r w:rsidRPr="005A25A8">
        <w:rPr>
          <w:b/>
          <w:bCs/>
        </w:rPr>
        <w:t>más</w:t>
      </w:r>
      <w:proofErr w:type="spellEnd"/>
      <w:r w:rsidRPr="005A25A8">
        <w:rPr>
          <w:b/>
          <w:bCs/>
        </w:rPr>
        <w:t xml:space="preserve"> </w:t>
      </w:r>
      <w:proofErr w:type="spellStart"/>
      <w:r w:rsidRPr="005A25A8">
        <w:rPr>
          <w:b/>
          <w:bCs/>
        </w:rPr>
        <w:t>competitivo</w:t>
      </w:r>
      <w:proofErr w:type="spellEnd"/>
      <w:r w:rsidRPr="005A25A8">
        <w:rPr>
          <w:b/>
          <w:bCs/>
        </w:rPr>
        <w:t>(</w:t>
      </w:r>
      <w:proofErr w:type="spellStart"/>
      <w:r w:rsidRPr="005A25A8">
        <w:rPr>
          <w:b/>
          <w:bCs/>
        </w:rPr>
        <w:t>u$s</w:t>
      </w:r>
      <w:proofErr w:type="spellEnd"/>
      <w:r w:rsidRPr="005A25A8">
        <w:rPr>
          <w:b/>
          <w:bCs/>
        </w:rPr>
        <w:t>/kg)</w:t>
      </w:r>
      <w:r>
        <w:t xml:space="preserve"> </w:t>
      </w:r>
      <w:proofErr w:type="spellStart"/>
      <w:r>
        <w:t>internamente</w:t>
      </w:r>
      <w:proofErr w:type="spellEnd"/>
      <w:r>
        <w:t>.</w:t>
      </w:r>
    </w:p>
    <w:p w14:paraId="29B9D423" w14:textId="6733D3F3" w:rsidR="00EA3AB8" w:rsidRDefault="003C4B10" w:rsidP="00470305">
      <w:r>
        <w:t xml:space="preserve">De </w:t>
      </w:r>
      <w:proofErr w:type="spellStart"/>
      <w:r>
        <w:t>esta</w:t>
      </w:r>
      <w:proofErr w:type="spellEnd"/>
      <w:r>
        <w:t xml:space="preserve"> forma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evaluar</w:t>
      </w:r>
      <w:proofErr w:type="spellEnd"/>
      <w:r>
        <w:t xml:space="preserve"> con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proveedor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7E1735D0" w14:textId="072EB891" w:rsidR="003C4B10" w:rsidRDefault="003C4B10" w:rsidP="005A25A8">
      <w:pPr>
        <w:pStyle w:val="Prrafodelista"/>
        <w:numPr>
          <w:ilvl w:val="0"/>
          <w:numId w:val="12"/>
        </w:numPr>
      </w:pPr>
      <w:r>
        <w:t xml:space="preserve">Tener un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estandar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base y/o </w:t>
      </w:r>
      <w:proofErr w:type="spellStart"/>
      <w:r>
        <w:t>producto</w:t>
      </w:r>
      <w:proofErr w:type="spellEnd"/>
      <w:r>
        <w:t xml:space="preserve"> para </w:t>
      </w:r>
      <w:proofErr w:type="spellStart"/>
      <w:r>
        <w:t>cantidades</w:t>
      </w:r>
      <w:proofErr w:type="spellEnd"/>
      <w:r>
        <w:t xml:space="preserve"> </w:t>
      </w:r>
      <w:proofErr w:type="spellStart"/>
      <w:proofErr w:type="gramStart"/>
      <w:r>
        <w:t>menores</w:t>
      </w:r>
      <w:proofErr w:type="spellEnd"/>
      <w:r>
        <w:t xml:space="preserve">( </w:t>
      </w:r>
      <w:proofErr w:type="spellStart"/>
      <w:r>
        <w:t>definir</w:t>
      </w:r>
      <w:proofErr w:type="spellEnd"/>
      <w:proofErr w:type="gramEnd"/>
      <w:r>
        <w:t xml:space="preserve"> xx kgs </w:t>
      </w:r>
      <w:proofErr w:type="spellStart"/>
      <w:r>
        <w:t>como</w:t>
      </w:r>
      <w:proofErr w:type="spellEnd"/>
      <w:r>
        <w:t xml:space="preserve"> base de </w:t>
      </w:r>
      <w:proofErr w:type="spellStart"/>
      <w:r>
        <w:t>compra</w:t>
      </w:r>
      <w:proofErr w:type="spellEnd"/>
      <w:r>
        <w:t>).</w:t>
      </w:r>
    </w:p>
    <w:p w14:paraId="266B47F4" w14:textId="01E8FB03" w:rsidR="003C4B10" w:rsidRDefault="003C4B10" w:rsidP="005A25A8">
      <w:pPr>
        <w:pStyle w:val="Prrafodelista"/>
        <w:numPr>
          <w:ilvl w:val="0"/>
          <w:numId w:val="12"/>
        </w:numPr>
      </w:pPr>
      <w:proofErr w:type="spellStart"/>
      <w:r>
        <w:t>Mejorar</w:t>
      </w:r>
      <w:proofErr w:type="spellEnd"/>
      <w:r>
        <w:t xml:space="preserve"> el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</w:t>
      </w:r>
      <w:r w:rsidR="00F5518E">
        <w:t xml:space="preserve">l mayor </w:t>
      </w:r>
      <w:proofErr w:type="spellStart"/>
      <w:r w:rsidR="00F5518E">
        <w:t>incremento</w:t>
      </w:r>
      <w:proofErr w:type="spellEnd"/>
      <w:r w:rsidR="00F5518E">
        <w:t xml:space="preserve"> </w:t>
      </w:r>
      <w:r w:rsidR="008B4C0A">
        <w:t xml:space="preserve">de volume de </w:t>
      </w:r>
      <w:proofErr w:type="spellStart"/>
      <w:proofErr w:type="gramStart"/>
      <w:r w:rsidR="008B4C0A">
        <w:t>compra</w:t>
      </w:r>
      <w:proofErr w:type="spellEnd"/>
      <w:r w:rsidR="008B4C0A">
        <w:t xml:space="preserve">( </w:t>
      </w:r>
      <w:proofErr w:type="spellStart"/>
      <w:r w:rsidR="008B4C0A">
        <w:t>definir</w:t>
      </w:r>
      <w:proofErr w:type="spellEnd"/>
      <w:proofErr w:type="gramEnd"/>
      <w:r w:rsidR="008B4C0A">
        <w:t xml:space="preserve"> xx kgs de </w:t>
      </w:r>
      <w:proofErr w:type="spellStart"/>
      <w:r w:rsidR="008B4C0A">
        <w:t>compra</w:t>
      </w:r>
      <w:proofErr w:type="spellEnd"/>
      <w:r w:rsidR="008B4C0A">
        <w:t>)</w:t>
      </w:r>
      <w:r w:rsidR="00B37614">
        <w:t>.</w:t>
      </w:r>
    </w:p>
    <w:p w14:paraId="12365DD1" w14:textId="6B6C6325" w:rsidR="008B4C0A" w:rsidRDefault="008B4C0A" w:rsidP="005A25A8">
      <w:pPr>
        <w:pStyle w:val="Prrafodelista"/>
        <w:numPr>
          <w:ilvl w:val="0"/>
          <w:numId w:val="12"/>
        </w:numPr>
      </w:pPr>
      <w:proofErr w:type="spellStart"/>
      <w:r>
        <w:t>Mejorar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la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costos</w:t>
      </w:r>
      <w:proofErr w:type="spellEnd"/>
      <w:r w:rsidR="00B37614">
        <w:t xml:space="preserve"> por </w:t>
      </w:r>
      <w:proofErr w:type="spellStart"/>
      <w:r w:rsidR="00B37614">
        <w:t>cantidad</w:t>
      </w:r>
      <w:proofErr w:type="spellEnd"/>
      <w:r w:rsidR="00B37614">
        <w:t xml:space="preserve">, </w:t>
      </w:r>
      <w:proofErr w:type="spellStart"/>
      <w:r w:rsidR="00B37614">
        <w:t>manejo</w:t>
      </w:r>
      <w:proofErr w:type="spellEnd"/>
      <w:r w:rsidR="00B37614">
        <w:t xml:space="preserve"> de </w:t>
      </w:r>
      <w:proofErr w:type="spellStart"/>
      <w:r w:rsidR="00B37614">
        <w:t>productos</w:t>
      </w:r>
      <w:proofErr w:type="spellEnd"/>
      <w:r w:rsidR="00B37614">
        <w:t xml:space="preserve"> </w:t>
      </w:r>
      <w:proofErr w:type="spellStart"/>
      <w:r w:rsidR="00B37614">
        <w:t>en</w:t>
      </w:r>
      <w:proofErr w:type="spellEnd"/>
      <w:r w:rsidR="00B37614">
        <w:t xml:space="preserve"> </w:t>
      </w:r>
      <w:proofErr w:type="spellStart"/>
      <w:r w:rsidR="00B37614">
        <w:t>consignación</w:t>
      </w:r>
      <w:proofErr w:type="spellEnd"/>
      <w:r w:rsidR="00B37614">
        <w:t>.</w:t>
      </w:r>
    </w:p>
    <w:p w14:paraId="39EF09B9" w14:textId="30EEE488" w:rsidR="008B4C0A" w:rsidRDefault="005A25A8" w:rsidP="00470305">
      <w:r>
        <w:t xml:space="preserve">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la idea es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radar un </w:t>
      </w:r>
      <w:proofErr w:type="spellStart"/>
      <w:r>
        <w:t>detalle</w:t>
      </w:r>
      <w:proofErr w:type="spellEnd"/>
      <w:r>
        <w:t xml:space="preserve"> integral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proveedores</w:t>
      </w:r>
      <w:proofErr w:type="spellEnd"/>
      <w:r>
        <w:t>.</w:t>
      </w:r>
    </w:p>
    <w:p w14:paraId="57C1FE16" w14:textId="483D732D" w:rsidR="005A25A8" w:rsidRDefault="005A25A8" w:rsidP="004703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4"/>
        <w:gridCol w:w="1440"/>
        <w:gridCol w:w="1276"/>
        <w:gridCol w:w="2126"/>
        <w:gridCol w:w="1879"/>
        <w:gridCol w:w="1675"/>
      </w:tblGrid>
      <w:tr w:rsidR="008265D8" w:rsidRPr="008265D8" w14:paraId="05ADA229" w14:textId="77777777" w:rsidTr="008265D8">
        <w:tc>
          <w:tcPr>
            <w:tcW w:w="1674" w:type="dxa"/>
          </w:tcPr>
          <w:p w14:paraId="6736EDEF" w14:textId="5544FCEA" w:rsidR="008265D8" w:rsidRPr="008265D8" w:rsidRDefault="008265D8" w:rsidP="008265D8">
            <w:pPr>
              <w:jc w:val="center"/>
              <w:rPr>
                <w:b/>
                <w:bCs/>
              </w:rPr>
            </w:pPr>
            <w:r w:rsidRPr="008265D8">
              <w:rPr>
                <w:b/>
                <w:bCs/>
              </w:rPr>
              <w:t>proveedor</w:t>
            </w:r>
          </w:p>
        </w:tc>
        <w:tc>
          <w:tcPr>
            <w:tcW w:w="1440" w:type="dxa"/>
          </w:tcPr>
          <w:p w14:paraId="4152D712" w14:textId="4092EC47" w:rsidR="008265D8" w:rsidRPr="008265D8" w:rsidRDefault="008265D8" w:rsidP="008265D8">
            <w:pPr>
              <w:jc w:val="center"/>
              <w:rPr>
                <w:b/>
                <w:bCs/>
              </w:rPr>
            </w:pPr>
            <w:r w:rsidRPr="008265D8">
              <w:rPr>
                <w:b/>
                <w:bCs/>
              </w:rPr>
              <w:t>Punto de entrega de producto</w:t>
            </w:r>
          </w:p>
        </w:tc>
        <w:tc>
          <w:tcPr>
            <w:tcW w:w="1276" w:type="dxa"/>
          </w:tcPr>
          <w:p w14:paraId="2211A0F0" w14:textId="218C0075" w:rsidR="008265D8" w:rsidRPr="0072744F" w:rsidRDefault="008265D8" w:rsidP="008265D8">
            <w:pPr>
              <w:jc w:val="center"/>
              <w:rPr>
                <w:b/>
                <w:bCs/>
              </w:rPr>
            </w:pPr>
            <w:r w:rsidRPr="0072744F">
              <w:rPr>
                <w:b/>
                <w:bCs/>
              </w:rPr>
              <w:t xml:space="preserve">Costo </w:t>
            </w:r>
            <w:r w:rsidR="00F13539" w:rsidRPr="0072744F">
              <w:rPr>
                <w:b/>
                <w:bCs/>
              </w:rPr>
              <w:t>unidad (</w:t>
            </w:r>
            <w:proofErr w:type="spellStart"/>
            <w:r w:rsidRPr="0072744F">
              <w:rPr>
                <w:b/>
                <w:bCs/>
              </w:rPr>
              <w:t>u$s</w:t>
            </w:r>
            <w:proofErr w:type="spellEnd"/>
            <w:r w:rsidRPr="0072744F">
              <w:rPr>
                <w:b/>
                <w:bCs/>
              </w:rPr>
              <w:t>/</w:t>
            </w:r>
            <w:proofErr w:type="gramStart"/>
            <w:r w:rsidRPr="0072744F">
              <w:rPr>
                <w:b/>
                <w:bCs/>
              </w:rPr>
              <w:t>kg)/</w:t>
            </w:r>
            <w:proofErr w:type="gramEnd"/>
            <w:r w:rsidRPr="0072744F">
              <w:rPr>
                <w:b/>
                <w:bCs/>
              </w:rPr>
              <w:t xml:space="preserve"> (</w:t>
            </w:r>
            <w:proofErr w:type="spellStart"/>
            <w:r w:rsidRPr="0072744F">
              <w:rPr>
                <w:b/>
                <w:bCs/>
              </w:rPr>
              <w:t>u$s</w:t>
            </w:r>
            <w:proofErr w:type="spellEnd"/>
            <w:r w:rsidRPr="0072744F">
              <w:rPr>
                <w:b/>
                <w:bCs/>
              </w:rPr>
              <w:t>/</w:t>
            </w:r>
            <w:proofErr w:type="spellStart"/>
            <w:r w:rsidRPr="0072744F">
              <w:rPr>
                <w:b/>
                <w:bCs/>
              </w:rPr>
              <w:t>lt</w:t>
            </w:r>
            <w:proofErr w:type="spellEnd"/>
            <w:r w:rsidRPr="0072744F">
              <w:rPr>
                <w:b/>
                <w:bCs/>
              </w:rPr>
              <w:t>)</w:t>
            </w:r>
          </w:p>
        </w:tc>
        <w:tc>
          <w:tcPr>
            <w:tcW w:w="2126" w:type="dxa"/>
          </w:tcPr>
          <w:p w14:paraId="1957D109" w14:textId="30D32B84" w:rsidR="008265D8" w:rsidRPr="008265D8" w:rsidRDefault="008265D8" w:rsidP="008265D8">
            <w:pPr>
              <w:jc w:val="center"/>
              <w:rPr>
                <w:b/>
                <w:bCs/>
              </w:rPr>
            </w:pPr>
            <w:r w:rsidRPr="008265D8">
              <w:rPr>
                <w:b/>
                <w:bCs/>
              </w:rPr>
              <w:t>Cantidad mínima de compra (</w:t>
            </w:r>
            <w:proofErr w:type="spellStart"/>
            <w:r w:rsidRPr="008265D8">
              <w:rPr>
                <w:b/>
                <w:bCs/>
              </w:rPr>
              <w:t>kgs</w:t>
            </w:r>
            <w:proofErr w:type="spellEnd"/>
            <w:r w:rsidRPr="008265D8">
              <w:rPr>
                <w:b/>
                <w:bCs/>
              </w:rPr>
              <w:t>/</w:t>
            </w:r>
            <w:proofErr w:type="spellStart"/>
            <w:r w:rsidRPr="008265D8">
              <w:rPr>
                <w:b/>
                <w:bCs/>
              </w:rPr>
              <w:t>lts</w:t>
            </w:r>
            <w:proofErr w:type="spellEnd"/>
            <w:r w:rsidRPr="008265D8">
              <w:rPr>
                <w:b/>
                <w:bCs/>
              </w:rPr>
              <w:t>)</w:t>
            </w:r>
          </w:p>
        </w:tc>
        <w:tc>
          <w:tcPr>
            <w:tcW w:w="1879" w:type="dxa"/>
          </w:tcPr>
          <w:p w14:paraId="58FB0270" w14:textId="7F29C877" w:rsidR="008265D8" w:rsidRPr="008265D8" w:rsidRDefault="008265D8" w:rsidP="008265D8">
            <w:pPr>
              <w:jc w:val="center"/>
              <w:rPr>
                <w:b/>
                <w:bCs/>
              </w:rPr>
            </w:pPr>
            <w:r w:rsidRPr="008265D8">
              <w:rPr>
                <w:b/>
                <w:bCs/>
              </w:rPr>
              <w:t>Fecha de pago(días)</w:t>
            </w:r>
          </w:p>
        </w:tc>
        <w:tc>
          <w:tcPr>
            <w:tcW w:w="1675" w:type="dxa"/>
          </w:tcPr>
          <w:p w14:paraId="3099570F" w14:textId="6272F8BA" w:rsidR="008265D8" w:rsidRPr="008265D8" w:rsidRDefault="008265D8" w:rsidP="008265D8">
            <w:pPr>
              <w:jc w:val="center"/>
              <w:rPr>
                <w:b/>
                <w:bCs/>
              </w:rPr>
            </w:pPr>
            <w:r w:rsidRPr="008265D8">
              <w:rPr>
                <w:b/>
                <w:bCs/>
              </w:rPr>
              <w:t>% descuento en función de incremento de compra de materiales</w:t>
            </w:r>
          </w:p>
        </w:tc>
      </w:tr>
      <w:tr w:rsidR="008265D8" w14:paraId="7CA238F3" w14:textId="77777777" w:rsidTr="008265D8">
        <w:tc>
          <w:tcPr>
            <w:tcW w:w="1674" w:type="dxa"/>
          </w:tcPr>
          <w:p w14:paraId="7132ABD9" w14:textId="338CEB72" w:rsidR="008265D8" w:rsidRDefault="008265D8" w:rsidP="008265D8">
            <w:pPr>
              <w:jc w:val="center"/>
            </w:pPr>
            <w:r>
              <w:t>A</w:t>
            </w:r>
          </w:p>
        </w:tc>
        <w:tc>
          <w:tcPr>
            <w:tcW w:w="1440" w:type="dxa"/>
          </w:tcPr>
          <w:p w14:paraId="3FF7A36F" w14:textId="06498CD6" w:rsidR="008265D8" w:rsidRDefault="008265D8" w:rsidP="008265D8">
            <w:pPr>
              <w:jc w:val="center"/>
            </w:pPr>
            <w:r>
              <w:t>X1</w:t>
            </w:r>
          </w:p>
        </w:tc>
        <w:tc>
          <w:tcPr>
            <w:tcW w:w="1276" w:type="dxa"/>
          </w:tcPr>
          <w:p w14:paraId="1A45C00E" w14:textId="2A9A22FC" w:rsidR="008265D8" w:rsidRDefault="008265D8" w:rsidP="008265D8">
            <w:pPr>
              <w:jc w:val="center"/>
            </w:pPr>
            <w:r>
              <w:t>1,0</w:t>
            </w:r>
          </w:p>
        </w:tc>
        <w:tc>
          <w:tcPr>
            <w:tcW w:w="2126" w:type="dxa"/>
          </w:tcPr>
          <w:p w14:paraId="00E58DB1" w14:textId="1BFC31B0" w:rsidR="008265D8" w:rsidRDefault="008265D8" w:rsidP="008265D8">
            <w:pPr>
              <w:jc w:val="center"/>
            </w:pPr>
            <w:r>
              <w:t>200</w:t>
            </w:r>
          </w:p>
        </w:tc>
        <w:tc>
          <w:tcPr>
            <w:tcW w:w="1879" w:type="dxa"/>
          </w:tcPr>
          <w:p w14:paraId="0179600C" w14:textId="16FE2FAC" w:rsidR="008265D8" w:rsidRDefault="008265D8" w:rsidP="008265D8">
            <w:pPr>
              <w:jc w:val="center"/>
            </w:pPr>
            <w:r>
              <w:t>30</w:t>
            </w:r>
          </w:p>
        </w:tc>
        <w:tc>
          <w:tcPr>
            <w:tcW w:w="1675" w:type="dxa"/>
          </w:tcPr>
          <w:p w14:paraId="28666E4D" w14:textId="249CD7C6" w:rsidR="008265D8" w:rsidRDefault="008265D8" w:rsidP="008265D8">
            <w:pPr>
              <w:jc w:val="center"/>
            </w:pPr>
            <w:r>
              <w:t xml:space="preserve">5% </w:t>
            </w:r>
            <w:proofErr w:type="gramStart"/>
            <w:r>
              <w:t>&gt;  1000</w:t>
            </w:r>
            <w:proofErr w:type="gramEnd"/>
            <w:r>
              <w:t xml:space="preserve"> KGS</w:t>
            </w:r>
          </w:p>
        </w:tc>
      </w:tr>
      <w:tr w:rsidR="008265D8" w14:paraId="6BF6D4FF" w14:textId="77777777" w:rsidTr="008265D8">
        <w:tc>
          <w:tcPr>
            <w:tcW w:w="1674" w:type="dxa"/>
          </w:tcPr>
          <w:p w14:paraId="766FC3F0" w14:textId="403150A7" w:rsidR="008265D8" w:rsidRDefault="008265D8" w:rsidP="008265D8">
            <w:pPr>
              <w:jc w:val="center"/>
            </w:pPr>
            <w:r>
              <w:t>B</w:t>
            </w:r>
          </w:p>
        </w:tc>
        <w:tc>
          <w:tcPr>
            <w:tcW w:w="1440" w:type="dxa"/>
          </w:tcPr>
          <w:p w14:paraId="38BCC7F2" w14:textId="10F0BE1A" w:rsidR="008265D8" w:rsidRDefault="008265D8" w:rsidP="008265D8">
            <w:pPr>
              <w:jc w:val="center"/>
            </w:pPr>
            <w:r>
              <w:t>X1</w:t>
            </w:r>
          </w:p>
        </w:tc>
        <w:tc>
          <w:tcPr>
            <w:tcW w:w="1276" w:type="dxa"/>
          </w:tcPr>
          <w:p w14:paraId="3D4F6F33" w14:textId="1B7867D0" w:rsidR="008265D8" w:rsidRDefault="008265D8" w:rsidP="008265D8">
            <w:pPr>
              <w:jc w:val="center"/>
            </w:pPr>
            <w:r>
              <w:t>1,2</w:t>
            </w:r>
          </w:p>
        </w:tc>
        <w:tc>
          <w:tcPr>
            <w:tcW w:w="2126" w:type="dxa"/>
          </w:tcPr>
          <w:p w14:paraId="2B69BAAA" w14:textId="29CCFB97" w:rsidR="008265D8" w:rsidRDefault="008265D8" w:rsidP="008265D8">
            <w:pPr>
              <w:jc w:val="center"/>
            </w:pPr>
            <w:r>
              <w:t>1000</w:t>
            </w:r>
          </w:p>
        </w:tc>
        <w:tc>
          <w:tcPr>
            <w:tcW w:w="1879" w:type="dxa"/>
          </w:tcPr>
          <w:p w14:paraId="122ADC02" w14:textId="77AC30EA" w:rsidR="008265D8" w:rsidRDefault="008265D8" w:rsidP="008265D8">
            <w:pPr>
              <w:jc w:val="center"/>
            </w:pPr>
            <w:r>
              <w:t>45</w:t>
            </w:r>
          </w:p>
        </w:tc>
        <w:tc>
          <w:tcPr>
            <w:tcW w:w="1675" w:type="dxa"/>
          </w:tcPr>
          <w:p w14:paraId="114700D0" w14:textId="77777777" w:rsidR="008265D8" w:rsidRDefault="008265D8" w:rsidP="008265D8">
            <w:pPr>
              <w:jc w:val="center"/>
            </w:pPr>
          </w:p>
        </w:tc>
      </w:tr>
      <w:tr w:rsidR="008265D8" w14:paraId="3F73C2C5" w14:textId="77777777" w:rsidTr="008265D8">
        <w:tc>
          <w:tcPr>
            <w:tcW w:w="1674" w:type="dxa"/>
          </w:tcPr>
          <w:p w14:paraId="775625A2" w14:textId="3E6F8030" w:rsidR="008265D8" w:rsidRDefault="008265D8" w:rsidP="008265D8">
            <w:pPr>
              <w:jc w:val="center"/>
            </w:pPr>
            <w:r>
              <w:t>C</w:t>
            </w:r>
          </w:p>
        </w:tc>
        <w:tc>
          <w:tcPr>
            <w:tcW w:w="1440" w:type="dxa"/>
          </w:tcPr>
          <w:p w14:paraId="3EEEA060" w14:textId="351D925C" w:rsidR="008265D8" w:rsidRDefault="008265D8" w:rsidP="008265D8">
            <w:pPr>
              <w:jc w:val="center"/>
            </w:pPr>
            <w:r>
              <w:t>X1</w:t>
            </w:r>
          </w:p>
        </w:tc>
        <w:tc>
          <w:tcPr>
            <w:tcW w:w="1276" w:type="dxa"/>
          </w:tcPr>
          <w:p w14:paraId="638B6BB3" w14:textId="4D55A02A" w:rsidR="008265D8" w:rsidRDefault="008265D8" w:rsidP="008265D8">
            <w:pPr>
              <w:jc w:val="center"/>
            </w:pPr>
            <w:r>
              <w:t>1,2</w:t>
            </w:r>
          </w:p>
        </w:tc>
        <w:tc>
          <w:tcPr>
            <w:tcW w:w="2126" w:type="dxa"/>
          </w:tcPr>
          <w:p w14:paraId="76AF9049" w14:textId="11AA8CB0" w:rsidR="008265D8" w:rsidRDefault="008265D8" w:rsidP="008265D8">
            <w:pPr>
              <w:jc w:val="center"/>
            </w:pPr>
            <w:r>
              <w:t>1000</w:t>
            </w:r>
          </w:p>
        </w:tc>
        <w:tc>
          <w:tcPr>
            <w:tcW w:w="1879" w:type="dxa"/>
          </w:tcPr>
          <w:p w14:paraId="483F2DB1" w14:textId="7F9C756F" w:rsidR="008265D8" w:rsidRDefault="008265D8" w:rsidP="008265D8">
            <w:pPr>
              <w:jc w:val="center"/>
            </w:pPr>
            <w:r>
              <w:t>60</w:t>
            </w:r>
          </w:p>
        </w:tc>
        <w:tc>
          <w:tcPr>
            <w:tcW w:w="1675" w:type="dxa"/>
          </w:tcPr>
          <w:p w14:paraId="3AC8ABCE" w14:textId="77777777" w:rsidR="008265D8" w:rsidRDefault="008265D8" w:rsidP="008265D8">
            <w:pPr>
              <w:jc w:val="center"/>
            </w:pPr>
          </w:p>
        </w:tc>
      </w:tr>
      <w:tr w:rsidR="008265D8" w14:paraId="0B69CC0E" w14:textId="77777777" w:rsidTr="008265D8">
        <w:tc>
          <w:tcPr>
            <w:tcW w:w="1674" w:type="dxa"/>
          </w:tcPr>
          <w:p w14:paraId="5703DD9A" w14:textId="56958189" w:rsidR="008265D8" w:rsidRDefault="008265D8" w:rsidP="008265D8">
            <w:pPr>
              <w:jc w:val="center"/>
            </w:pPr>
            <w:r>
              <w:t>D</w:t>
            </w:r>
          </w:p>
        </w:tc>
        <w:tc>
          <w:tcPr>
            <w:tcW w:w="1440" w:type="dxa"/>
          </w:tcPr>
          <w:p w14:paraId="4A593536" w14:textId="5E457D07" w:rsidR="008265D8" w:rsidRDefault="008265D8" w:rsidP="008265D8">
            <w:pPr>
              <w:jc w:val="center"/>
            </w:pPr>
            <w:r>
              <w:t>X1</w:t>
            </w:r>
          </w:p>
        </w:tc>
        <w:tc>
          <w:tcPr>
            <w:tcW w:w="1276" w:type="dxa"/>
          </w:tcPr>
          <w:p w14:paraId="5B5B3168" w14:textId="18679B8D" w:rsidR="008265D8" w:rsidRDefault="008265D8" w:rsidP="008265D8">
            <w:pPr>
              <w:jc w:val="center"/>
            </w:pPr>
            <w:r>
              <w:t>1,3</w:t>
            </w:r>
          </w:p>
        </w:tc>
        <w:tc>
          <w:tcPr>
            <w:tcW w:w="2126" w:type="dxa"/>
          </w:tcPr>
          <w:p w14:paraId="548345FC" w14:textId="73C8D0F3" w:rsidR="008265D8" w:rsidRDefault="008265D8" w:rsidP="008265D8">
            <w:pPr>
              <w:jc w:val="center"/>
            </w:pPr>
            <w:r>
              <w:t>1000</w:t>
            </w:r>
          </w:p>
        </w:tc>
        <w:tc>
          <w:tcPr>
            <w:tcW w:w="1879" w:type="dxa"/>
          </w:tcPr>
          <w:p w14:paraId="4B20C144" w14:textId="5BB951E3" w:rsidR="008265D8" w:rsidRDefault="008265D8" w:rsidP="008265D8">
            <w:pPr>
              <w:jc w:val="center"/>
            </w:pPr>
            <w:r>
              <w:t>90</w:t>
            </w:r>
          </w:p>
        </w:tc>
        <w:tc>
          <w:tcPr>
            <w:tcW w:w="1675" w:type="dxa"/>
          </w:tcPr>
          <w:p w14:paraId="42A33D0C" w14:textId="77777777" w:rsidR="008265D8" w:rsidRDefault="008265D8" w:rsidP="008265D8">
            <w:pPr>
              <w:jc w:val="center"/>
            </w:pPr>
          </w:p>
        </w:tc>
      </w:tr>
    </w:tbl>
    <w:p w14:paraId="78784F60" w14:textId="77777777" w:rsidR="005A25A8" w:rsidRDefault="005A25A8" w:rsidP="00C24964"/>
    <w:sectPr w:rsidR="005A25A8" w:rsidSect="000B53B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42DB" w14:textId="77777777" w:rsidR="00663DAB" w:rsidRDefault="00663DAB" w:rsidP="000B53B6">
      <w:pPr>
        <w:spacing w:after="0" w:line="240" w:lineRule="auto"/>
      </w:pPr>
      <w:r>
        <w:separator/>
      </w:r>
    </w:p>
  </w:endnote>
  <w:endnote w:type="continuationSeparator" w:id="0">
    <w:p w14:paraId="004CAB49" w14:textId="77777777" w:rsidR="00663DAB" w:rsidRDefault="00663DAB" w:rsidP="000B5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138B" w14:textId="77777777" w:rsidR="00551A50" w:rsidRDefault="00551A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BA9C6" w14:textId="77777777" w:rsidR="002F72BA" w:rsidRPr="00703CCD" w:rsidRDefault="002F72BA" w:rsidP="00B12227">
    <w:pPr>
      <w:pStyle w:val="Piedepgina"/>
      <w:jc w:val="center"/>
      <w:rPr>
        <w:sz w:val="19"/>
        <w:szCs w:val="19"/>
        <w:lang w:val="es-AR"/>
      </w:rPr>
    </w:pPr>
    <w:r>
      <w:rPr>
        <w:noProof/>
        <w:lang w:val="es-AR" w:eastAsia="es-AR"/>
      </w:rPr>
      <w:drawing>
        <wp:inline distT="0" distB="0" distL="0" distR="0" wp14:anchorId="57E124AE" wp14:editId="73490FBC">
          <wp:extent cx="293370" cy="29337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93370" cy="293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03CCD">
      <w:rPr>
        <w:sz w:val="20"/>
        <w:szCs w:val="20"/>
        <w:lang w:val="es-AR"/>
      </w:rPr>
      <w:t>www.quinpe.com</w:t>
    </w:r>
    <w:r>
      <w:rPr>
        <w:noProof/>
        <w:lang w:val="es-AR" w:eastAsia="es-AR"/>
      </w:rPr>
      <w:drawing>
        <wp:inline distT="0" distB="0" distL="0" distR="0" wp14:anchorId="54ED880C" wp14:editId="37890BCD">
          <wp:extent cx="319405" cy="319405"/>
          <wp:effectExtent l="0" t="0" r="4445" b="4445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19405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03CCD">
      <w:rPr>
        <w:sz w:val="20"/>
        <w:szCs w:val="20"/>
        <w:lang w:val="es-AR"/>
      </w:rPr>
      <w:t>quinpe@quinpe.com</w:t>
    </w:r>
    <w:r>
      <w:rPr>
        <w:noProof/>
        <w:lang w:val="es-AR" w:eastAsia="es-AR"/>
      </w:rPr>
      <w:drawing>
        <wp:inline distT="0" distB="0" distL="0" distR="0" wp14:anchorId="1F969057" wp14:editId="6E2C1D6A">
          <wp:extent cx="189865" cy="259080"/>
          <wp:effectExtent l="0" t="0" r="635" b="762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5" cy="259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03CCD">
      <w:rPr>
        <w:sz w:val="20"/>
        <w:szCs w:val="20"/>
        <w:lang w:val="es-AR"/>
      </w:rPr>
      <w:t xml:space="preserve"> +54(0299)4496123</w:t>
    </w:r>
    <w:r>
      <w:rPr>
        <w:noProof/>
        <w:lang w:val="es-AR" w:eastAsia="es-AR"/>
      </w:rPr>
      <w:drawing>
        <wp:inline distT="0" distB="0" distL="0" distR="0" wp14:anchorId="2D71541C" wp14:editId="6FB47F86">
          <wp:extent cx="250190" cy="250190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4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50190" cy="250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03CCD">
      <w:rPr>
        <w:sz w:val="19"/>
        <w:szCs w:val="19"/>
        <w:lang w:val="es-AR"/>
      </w:rPr>
      <w:t>Mitre 1500, G. Fernández Oro RN</w:t>
    </w:r>
  </w:p>
  <w:p w14:paraId="142CD75E" w14:textId="77777777" w:rsidR="002F72BA" w:rsidRPr="00703CCD" w:rsidRDefault="002F72BA">
    <w:pPr>
      <w:pStyle w:val="Piedepgina"/>
      <w:rPr>
        <w:lang w:val="es-AR"/>
      </w:rPr>
    </w:pPr>
  </w:p>
  <w:p w14:paraId="174EDABD" w14:textId="77777777" w:rsidR="002F72BA" w:rsidRPr="00703CCD" w:rsidRDefault="002F72BA">
    <w:pPr>
      <w:pStyle w:val="Piedepgina"/>
      <w:rPr>
        <w:lang w:val="es-A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1239" w14:textId="77777777" w:rsidR="00551A50" w:rsidRDefault="00551A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F457" w14:textId="77777777" w:rsidR="00663DAB" w:rsidRDefault="00663DAB" w:rsidP="000B53B6">
      <w:pPr>
        <w:spacing w:after="0" w:line="240" w:lineRule="auto"/>
      </w:pPr>
      <w:r>
        <w:separator/>
      </w:r>
    </w:p>
  </w:footnote>
  <w:footnote w:type="continuationSeparator" w:id="0">
    <w:p w14:paraId="42A53988" w14:textId="77777777" w:rsidR="00663DAB" w:rsidRDefault="00663DAB" w:rsidP="000B5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A37B" w14:textId="77777777" w:rsidR="00551A50" w:rsidRDefault="00551A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6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4"/>
      <w:gridCol w:w="2126"/>
      <w:gridCol w:w="2552"/>
      <w:gridCol w:w="2438"/>
    </w:tblGrid>
    <w:tr w:rsidR="00CD52E7" w:rsidRPr="00CD52E7" w14:paraId="2E7C803B" w14:textId="77777777" w:rsidTr="00551A50">
      <w:trPr>
        <w:trHeight w:val="694"/>
      </w:trPr>
      <w:tc>
        <w:tcPr>
          <w:tcW w:w="2544" w:type="dxa"/>
          <w:vMerge w:val="restart"/>
          <w:tcBorders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tcBorders>
          <w:shd w:val="clear" w:color="auto" w:fill="auto"/>
          <w:vAlign w:val="center"/>
          <w:hideMark/>
        </w:tcPr>
        <w:p w14:paraId="71355402" w14:textId="587CAFCD" w:rsidR="00CD52E7" w:rsidRPr="00CD52E7" w:rsidRDefault="00CD52E7" w:rsidP="00CD52E7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val="es-ES" w:eastAsia="es-ES"/>
            </w:rPr>
          </w:pPr>
          <w:r w:rsidRPr="00CD52E7">
            <w:rPr>
              <w:noProof/>
            </w:rPr>
            <w:drawing>
              <wp:inline distT="0" distB="0" distL="0" distR="0" wp14:anchorId="29CB241E" wp14:editId="6EA5964A">
                <wp:extent cx="1370122" cy="504825"/>
                <wp:effectExtent l="0" t="0" r="190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300" cy="50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D52E7">
            <w:rPr>
              <w:rFonts w:ascii="Arial" w:eastAsia="Times New Roman" w:hAnsi="Arial" w:cs="Arial"/>
              <w:sz w:val="40"/>
              <w:szCs w:val="40"/>
              <w:lang w:val="es-ES" w:eastAsia="es-ES"/>
            </w:rPr>
            <w:t> </w:t>
          </w:r>
        </w:p>
      </w:tc>
      <w:tc>
        <w:tcPr>
          <w:tcW w:w="4678" w:type="dxa"/>
          <w:gridSpan w:val="2"/>
          <w:vMerge w:val="restart"/>
          <w:tcBorders>
            <w:top w:val="single" w:sz="6" w:space="0" w:color="FF0000"/>
            <w:left w:val="nil"/>
            <w:bottom w:val="single" w:sz="6" w:space="0" w:color="FF0000"/>
            <w:right w:val="single" w:sz="6" w:space="0" w:color="FF0000"/>
          </w:tcBorders>
          <w:shd w:val="clear" w:color="auto" w:fill="auto"/>
          <w:vAlign w:val="center"/>
          <w:hideMark/>
        </w:tcPr>
        <w:p w14:paraId="554CF659" w14:textId="5B3A0F7D" w:rsidR="00CD52E7" w:rsidRPr="00CD52E7" w:rsidRDefault="00CD52E7" w:rsidP="00CD52E7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val="es-ES" w:eastAsia="es-ES"/>
            </w:rPr>
          </w:pPr>
          <w:r w:rsidRPr="00CD52E7">
            <w:rPr>
              <w:rFonts w:ascii="Calibri" w:eastAsia="Times New Roman" w:hAnsi="Calibri" w:cs="Calibri"/>
              <w:smallCaps/>
              <w:sz w:val="32"/>
              <w:szCs w:val="32"/>
              <w:lang w:val="es-ES" w:eastAsia="es-ES"/>
            </w:rPr>
            <w:t>PROVEEDORES DE EQUIPOS DE DOSIFICACIÓN</w:t>
          </w:r>
          <w:r w:rsidRPr="00CD52E7">
            <w:rPr>
              <w:rFonts w:ascii="Calibri" w:eastAsia="Times New Roman" w:hAnsi="Calibri" w:cs="Calibri"/>
              <w:lang w:val="es-ES" w:eastAsia="es-ES"/>
            </w:rPr>
            <w:t> </w:t>
          </w:r>
        </w:p>
      </w:tc>
      <w:tc>
        <w:tcPr>
          <w:tcW w:w="2438" w:type="dxa"/>
          <w:tcBorders>
            <w:top w:val="single" w:sz="6" w:space="0" w:color="FF0000"/>
            <w:left w:val="nil"/>
            <w:bottom w:val="single" w:sz="6" w:space="0" w:color="FF0000"/>
            <w:right w:val="single" w:sz="6" w:space="0" w:color="FF0000"/>
          </w:tcBorders>
          <w:shd w:val="clear" w:color="auto" w:fill="auto"/>
          <w:vAlign w:val="center"/>
          <w:hideMark/>
        </w:tcPr>
        <w:p w14:paraId="0493A062" w14:textId="2C16E065" w:rsidR="00CD52E7" w:rsidRPr="00CD52E7" w:rsidRDefault="00CD52E7" w:rsidP="00CD52E7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val="es-ES" w:eastAsia="es-ES"/>
            </w:rPr>
          </w:pPr>
          <w:r w:rsidRPr="00CD52E7">
            <w:rPr>
              <w:rFonts w:ascii="Calibri" w:eastAsia="Times New Roman" w:hAnsi="Calibri" w:cs="Calibri"/>
              <w:lang w:val="es-ES" w:eastAsia="es-ES"/>
            </w:rPr>
            <w:t xml:space="preserve">COD: </w:t>
          </w:r>
          <w:r>
            <w:rPr>
              <w:rFonts w:ascii="Calibri" w:eastAsia="Times New Roman" w:hAnsi="Calibri" w:cs="Calibri"/>
              <w:lang w:val="es-ES" w:eastAsia="es-ES"/>
            </w:rPr>
            <w:t>AO_ADM_01_01</w:t>
          </w:r>
          <w:r w:rsidRPr="00CD52E7">
            <w:rPr>
              <w:rFonts w:ascii="Calibri" w:eastAsia="Times New Roman" w:hAnsi="Calibri" w:cs="Calibri"/>
              <w:lang w:val="es-ES" w:eastAsia="es-ES"/>
            </w:rPr>
            <w:t> </w:t>
          </w:r>
        </w:p>
      </w:tc>
    </w:tr>
    <w:tr w:rsidR="00CD52E7" w:rsidRPr="00CD52E7" w14:paraId="7D5B45DF" w14:textId="77777777" w:rsidTr="00551A50">
      <w:trPr>
        <w:trHeight w:val="509"/>
      </w:trPr>
      <w:tc>
        <w:tcPr>
          <w:tcW w:w="2544" w:type="dxa"/>
          <w:vMerge/>
          <w:tcBorders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tcBorders>
          <w:shd w:val="clear" w:color="auto" w:fill="auto"/>
          <w:vAlign w:val="center"/>
          <w:hideMark/>
        </w:tcPr>
        <w:p w14:paraId="79502CD9" w14:textId="77777777" w:rsidR="00CD52E7" w:rsidRPr="00CD52E7" w:rsidRDefault="00CD52E7" w:rsidP="00CD52E7">
          <w:pPr>
            <w:spacing w:after="0" w:line="240" w:lineRule="auto"/>
            <w:rPr>
              <w:rFonts w:ascii="Segoe UI" w:eastAsia="Times New Roman" w:hAnsi="Segoe UI" w:cs="Segoe UI"/>
              <w:sz w:val="18"/>
              <w:szCs w:val="18"/>
              <w:lang w:val="es-ES" w:eastAsia="es-ES"/>
            </w:rPr>
          </w:pPr>
        </w:p>
      </w:tc>
      <w:tc>
        <w:tcPr>
          <w:tcW w:w="4678" w:type="dxa"/>
          <w:gridSpan w:val="2"/>
          <w:vMerge/>
          <w:tcBorders>
            <w:top w:val="single" w:sz="6" w:space="0" w:color="FF0000"/>
            <w:left w:val="nil"/>
            <w:bottom w:val="single" w:sz="6" w:space="0" w:color="FF0000"/>
            <w:right w:val="single" w:sz="6" w:space="0" w:color="FF0000"/>
          </w:tcBorders>
          <w:shd w:val="clear" w:color="auto" w:fill="auto"/>
          <w:vAlign w:val="center"/>
          <w:hideMark/>
        </w:tcPr>
        <w:p w14:paraId="13D583BC" w14:textId="77777777" w:rsidR="00CD52E7" w:rsidRPr="00CD52E7" w:rsidRDefault="00CD52E7" w:rsidP="00CD52E7">
          <w:pPr>
            <w:spacing w:after="0" w:line="240" w:lineRule="auto"/>
            <w:rPr>
              <w:rFonts w:ascii="Segoe UI" w:eastAsia="Times New Roman" w:hAnsi="Segoe UI" w:cs="Segoe UI"/>
              <w:sz w:val="18"/>
              <w:szCs w:val="18"/>
              <w:lang w:val="es-ES" w:eastAsia="es-ES"/>
            </w:rPr>
          </w:pPr>
        </w:p>
      </w:tc>
      <w:tc>
        <w:tcPr>
          <w:tcW w:w="2438" w:type="dxa"/>
          <w:vMerge w:val="restart"/>
          <w:tcBorders>
            <w:top w:val="nil"/>
            <w:left w:val="nil"/>
            <w:right w:val="single" w:sz="6" w:space="0" w:color="FF0000"/>
          </w:tcBorders>
          <w:shd w:val="clear" w:color="auto" w:fill="auto"/>
          <w:vAlign w:val="center"/>
          <w:hideMark/>
        </w:tcPr>
        <w:p w14:paraId="012B835D" w14:textId="708BCEE7" w:rsidR="00CD52E7" w:rsidRPr="00CD52E7" w:rsidRDefault="00CD52E7" w:rsidP="00CD52E7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val="es-ES" w:eastAsia="es-ES"/>
            </w:rPr>
          </w:pPr>
          <w:r w:rsidRPr="00CD52E7">
            <w:rPr>
              <w:rFonts w:ascii="Arial" w:eastAsia="Times New Roman" w:hAnsi="Arial" w:cs="Arial"/>
              <w:color w:val="339966"/>
              <w:sz w:val="36"/>
              <w:szCs w:val="36"/>
              <w:lang w:val="es-ES" w:eastAsia="es-ES"/>
            </w:rPr>
            <w:t>♣</w:t>
          </w:r>
          <w:r w:rsidRPr="00CD52E7">
            <w:rPr>
              <w:rFonts w:ascii="Webdings" w:eastAsia="Times New Roman" w:hAnsi="Webdings" w:cs="Segoe UI"/>
              <w:color w:val="0000FF"/>
              <w:sz w:val="36"/>
              <w:szCs w:val="36"/>
              <w:lang w:val="es-ES" w:eastAsia="es-ES"/>
            </w:rPr>
            <w:t>²</w:t>
          </w:r>
          <w:r w:rsidRPr="00CD52E7">
            <w:rPr>
              <w:rFonts w:ascii="Calibri" w:eastAsia="Times New Roman" w:hAnsi="Calibri" w:cs="Calibri"/>
              <w:sz w:val="36"/>
              <w:szCs w:val="36"/>
              <w:lang w:val="es-ES" w:eastAsia="es-ES"/>
            </w:rPr>
            <w:t>Q</w:t>
          </w:r>
        </w:p>
      </w:tc>
    </w:tr>
    <w:tr w:rsidR="00CD52E7" w:rsidRPr="00CD52E7" w14:paraId="5B432AF5" w14:textId="77777777" w:rsidTr="00551A50">
      <w:trPr>
        <w:trHeight w:val="300"/>
      </w:trPr>
      <w:tc>
        <w:tcPr>
          <w:tcW w:w="2544" w:type="dxa"/>
          <w:vMerge/>
          <w:tcBorders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tcBorders>
          <w:shd w:val="clear" w:color="auto" w:fill="auto"/>
          <w:vAlign w:val="center"/>
          <w:hideMark/>
        </w:tcPr>
        <w:p w14:paraId="319479F8" w14:textId="77777777" w:rsidR="00CD52E7" w:rsidRPr="00CD52E7" w:rsidRDefault="00CD52E7" w:rsidP="00CD52E7">
          <w:pPr>
            <w:spacing w:after="0" w:line="240" w:lineRule="auto"/>
            <w:rPr>
              <w:rFonts w:ascii="Segoe UI" w:eastAsia="Times New Roman" w:hAnsi="Segoe UI" w:cs="Segoe UI"/>
              <w:sz w:val="18"/>
              <w:szCs w:val="18"/>
              <w:lang w:val="es-ES" w:eastAsia="es-ES"/>
            </w:rPr>
          </w:pPr>
        </w:p>
      </w:tc>
      <w:tc>
        <w:tcPr>
          <w:tcW w:w="2126" w:type="dxa"/>
          <w:tcBorders>
            <w:top w:val="nil"/>
            <w:left w:val="nil"/>
            <w:bottom w:val="single" w:sz="6" w:space="0" w:color="FF0000"/>
            <w:right w:val="single" w:sz="6" w:space="0" w:color="FF0000"/>
          </w:tcBorders>
          <w:shd w:val="clear" w:color="auto" w:fill="auto"/>
          <w:vAlign w:val="center"/>
          <w:hideMark/>
        </w:tcPr>
        <w:p w14:paraId="2817EB26" w14:textId="0A3CD59B" w:rsidR="00CD52E7" w:rsidRPr="00CD52E7" w:rsidRDefault="00CD52E7" w:rsidP="00CD52E7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val="es-ES" w:eastAsia="es-ES"/>
            </w:rPr>
          </w:pPr>
          <w:r w:rsidRPr="00CD52E7">
            <w:rPr>
              <w:rFonts w:ascii="Calibri" w:eastAsia="Times New Roman" w:hAnsi="Calibri" w:cs="Calibri"/>
              <w:lang w:val="es-ES" w:eastAsia="es-ES"/>
            </w:rPr>
            <w:t xml:space="preserve">Revisión </w:t>
          </w:r>
          <w:proofErr w:type="spellStart"/>
          <w:r w:rsidRPr="00CD52E7">
            <w:rPr>
              <w:rFonts w:ascii="Calibri" w:eastAsia="Times New Roman" w:hAnsi="Calibri" w:cs="Calibri"/>
              <w:lang w:val="es-ES" w:eastAsia="es-ES"/>
            </w:rPr>
            <w:t>Nº</w:t>
          </w:r>
          <w:proofErr w:type="spellEnd"/>
          <w:r w:rsidRPr="00CD52E7">
            <w:rPr>
              <w:rFonts w:ascii="Calibri" w:eastAsia="Times New Roman" w:hAnsi="Calibri" w:cs="Calibri"/>
              <w:lang w:val="es-ES" w:eastAsia="es-ES"/>
            </w:rPr>
            <w:t>: </w:t>
          </w:r>
          <w:r>
            <w:rPr>
              <w:rFonts w:ascii="Calibri" w:eastAsia="Times New Roman" w:hAnsi="Calibri" w:cs="Calibri"/>
              <w:lang w:val="es-ES" w:eastAsia="es-ES"/>
            </w:rPr>
            <w:t>00</w:t>
          </w:r>
        </w:p>
      </w:tc>
      <w:tc>
        <w:tcPr>
          <w:tcW w:w="2552" w:type="dxa"/>
          <w:tcBorders>
            <w:top w:val="nil"/>
            <w:left w:val="nil"/>
            <w:bottom w:val="single" w:sz="6" w:space="0" w:color="FF0000"/>
            <w:right w:val="single" w:sz="6" w:space="0" w:color="FF0000"/>
          </w:tcBorders>
          <w:shd w:val="clear" w:color="auto" w:fill="auto"/>
          <w:vAlign w:val="center"/>
          <w:hideMark/>
        </w:tcPr>
        <w:p w14:paraId="38A4D24B" w14:textId="3E8D6786" w:rsidR="00CD52E7" w:rsidRPr="00CD52E7" w:rsidRDefault="00CD52E7" w:rsidP="00CD52E7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val="es-ES" w:eastAsia="es-ES"/>
            </w:rPr>
          </w:pPr>
          <w:proofErr w:type="gramStart"/>
          <w:r w:rsidRPr="00CD52E7">
            <w:rPr>
              <w:rFonts w:ascii="Calibri" w:eastAsia="Times New Roman" w:hAnsi="Calibri" w:cs="Calibri"/>
              <w:lang w:val="es-ES" w:eastAsia="es-ES"/>
            </w:rPr>
            <w:t>Fecha :</w:t>
          </w:r>
          <w:proofErr w:type="gramEnd"/>
          <w:r w:rsidRPr="00CD52E7">
            <w:rPr>
              <w:rFonts w:ascii="Calibri" w:eastAsia="Times New Roman" w:hAnsi="Calibri" w:cs="Calibri"/>
              <w:lang w:val="es-ES" w:eastAsia="es-ES"/>
            </w:rPr>
            <w:t> </w:t>
          </w:r>
          <w:r>
            <w:rPr>
              <w:rFonts w:ascii="Calibri" w:eastAsia="Times New Roman" w:hAnsi="Calibri" w:cs="Calibri"/>
              <w:lang w:val="es-ES" w:eastAsia="es-ES"/>
            </w:rPr>
            <w:t>31/05/2021</w:t>
          </w:r>
        </w:p>
      </w:tc>
      <w:tc>
        <w:tcPr>
          <w:tcW w:w="2438" w:type="dxa"/>
          <w:vMerge/>
          <w:tcBorders>
            <w:left w:val="nil"/>
            <w:bottom w:val="single" w:sz="6" w:space="0" w:color="FF0000"/>
            <w:right w:val="single" w:sz="6" w:space="0" w:color="FF0000"/>
          </w:tcBorders>
          <w:shd w:val="clear" w:color="auto" w:fill="auto"/>
          <w:vAlign w:val="center"/>
          <w:hideMark/>
        </w:tcPr>
        <w:p w14:paraId="262457A5" w14:textId="01B540BC" w:rsidR="00CD52E7" w:rsidRPr="00CD52E7" w:rsidRDefault="00CD52E7" w:rsidP="00CD52E7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val="es-ES" w:eastAsia="es-ES"/>
            </w:rPr>
          </w:pPr>
        </w:p>
      </w:tc>
    </w:tr>
  </w:tbl>
  <w:p w14:paraId="776C0F35" w14:textId="77777777" w:rsidR="002F72BA" w:rsidRDefault="002F72BA">
    <w:pPr>
      <w:pStyle w:val="Encabezado"/>
    </w:pPr>
  </w:p>
  <w:p w14:paraId="6A48CA71" w14:textId="7E2B00C3" w:rsidR="002F72BA" w:rsidRPr="00AB61C2" w:rsidRDefault="00055473" w:rsidP="00055473">
    <w:pPr>
      <w:pStyle w:val="Encabezado"/>
      <w:tabs>
        <w:tab w:val="clear" w:pos="4419"/>
        <w:tab w:val="clear" w:pos="8838"/>
        <w:tab w:val="left" w:pos="3675"/>
      </w:tabs>
      <w:rPr>
        <w:lang w:val="es-AR"/>
      </w:rPr>
    </w:pPr>
    <w:r>
      <w:rPr>
        <w:lang w:val="es-AR"/>
      </w:rPr>
      <w:tab/>
    </w:r>
  </w:p>
  <w:p w14:paraId="058B38AE" w14:textId="77777777" w:rsidR="002F72BA" w:rsidRPr="00AB61C2" w:rsidRDefault="002F72BA">
    <w:pPr>
      <w:pStyle w:val="Encabezado"/>
      <w:rPr>
        <w:lang w:val="es-A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5881" w14:textId="77777777" w:rsidR="00551A50" w:rsidRDefault="00551A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59E5"/>
    <w:multiLevelType w:val="hybridMultilevel"/>
    <w:tmpl w:val="F39086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41A"/>
    <w:multiLevelType w:val="hybridMultilevel"/>
    <w:tmpl w:val="B53C54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E74E2"/>
    <w:multiLevelType w:val="hybridMultilevel"/>
    <w:tmpl w:val="B9241D3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323F"/>
    <w:multiLevelType w:val="hybridMultilevel"/>
    <w:tmpl w:val="B35AAF84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5F5682A"/>
    <w:multiLevelType w:val="hybridMultilevel"/>
    <w:tmpl w:val="D34208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60707"/>
    <w:multiLevelType w:val="hybridMultilevel"/>
    <w:tmpl w:val="3FF2A296"/>
    <w:lvl w:ilvl="0" w:tplc="5E14A33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D1F6B"/>
    <w:multiLevelType w:val="hybridMultilevel"/>
    <w:tmpl w:val="13ACF6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F5F5D"/>
    <w:multiLevelType w:val="hybridMultilevel"/>
    <w:tmpl w:val="5598056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D0CFA"/>
    <w:multiLevelType w:val="hybridMultilevel"/>
    <w:tmpl w:val="FD80D3B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E011D"/>
    <w:multiLevelType w:val="hybridMultilevel"/>
    <w:tmpl w:val="C4046D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1E92E"/>
    <w:multiLevelType w:val="hybridMultilevel"/>
    <w:tmpl w:val="A92B447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A184C19"/>
    <w:multiLevelType w:val="hybridMultilevel"/>
    <w:tmpl w:val="204C4CC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2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B6"/>
    <w:rsid w:val="000033B7"/>
    <w:rsid w:val="00003EF7"/>
    <w:rsid w:val="00005E2A"/>
    <w:rsid w:val="00015C9D"/>
    <w:rsid w:val="00026198"/>
    <w:rsid w:val="00031DBC"/>
    <w:rsid w:val="00032C17"/>
    <w:rsid w:val="00033B2F"/>
    <w:rsid w:val="000343D7"/>
    <w:rsid w:val="00035023"/>
    <w:rsid w:val="000355D2"/>
    <w:rsid w:val="00035CE4"/>
    <w:rsid w:val="00051F5A"/>
    <w:rsid w:val="00052A48"/>
    <w:rsid w:val="00053509"/>
    <w:rsid w:val="00055473"/>
    <w:rsid w:val="000559BE"/>
    <w:rsid w:val="00061CE6"/>
    <w:rsid w:val="000622DC"/>
    <w:rsid w:val="000623F2"/>
    <w:rsid w:val="00062795"/>
    <w:rsid w:val="0006420A"/>
    <w:rsid w:val="000647B8"/>
    <w:rsid w:val="00065806"/>
    <w:rsid w:val="00066105"/>
    <w:rsid w:val="00067221"/>
    <w:rsid w:val="00070556"/>
    <w:rsid w:val="00070FFA"/>
    <w:rsid w:val="00074B91"/>
    <w:rsid w:val="00076EFE"/>
    <w:rsid w:val="00077974"/>
    <w:rsid w:val="00077D71"/>
    <w:rsid w:val="00086707"/>
    <w:rsid w:val="00094B4B"/>
    <w:rsid w:val="000A1D47"/>
    <w:rsid w:val="000A303C"/>
    <w:rsid w:val="000B0311"/>
    <w:rsid w:val="000B2627"/>
    <w:rsid w:val="000B4710"/>
    <w:rsid w:val="000B53B6"/>
    <w:rsid w:val="000C5F46"/>
    <w:rsid w:val="000C6597"/>
    <w:rsid w:val="000D24D0"/>
    <w:rsid w:val="000D27B8"/>
    <w:rsid w:val="000D34C8"/>
    <w:rsid w:val="000D402C"/>
    <w:rsid w:val="000E50A1"/>
    <w:rsid w:val="000E59CB"/>
    <w:rsid w:val="000F343F"/>
    <w:rsid w:val="001003B3"/>
    <w:rsid w:val="00102EF5"/>
    <w:rsid w:val="00103138"/>
    <w:rsid w:val="001036E0"/>
    <w:rsid w:val="00113DEE"/>
    <w:rsid w:val="00116BA4"/>
    <w:rsid w:val="00117EFF"/>
    <w:rsid w:val="00123832"/>
    <w:rsid w:val="00133E34"/>
    <w:rsid w:val="00136E41"/>
    <w:rsid w:val="0014596B"/>
    <w:rsid w:val="00152539"/>
    <w:rsid w:val="001548BD"/>
    <w:rsid w:val="001644B0"/>
    <w:rsid w:val="001701F3"/>
    <w:rsid w:val="0017182B"/>
    <w:rsid w:val="001746E2"/>
    <w:rsid w:val="001807B9"/>
    <w:rsid w:val="001849FC"/>
    <w:rsid w:val="00191858"/>
    <w:rsid w:val="00191E4B"/>
    <w:rsid w:val="001B07DF"/>
    <w:rsid w:val="001B3B5F"/>
    <w:rsid w:val="001B3C7E"/>
    <w:rsid w:val="001B6201"/>
    <w:rsid w:val="001C01FA"/>
    <w:rsid w:val="001C1BA5"/>
    <w:rsid w:val="001C2258"/>
    <w:rsid w:val="001C550E"/>
    <w:rsid w:val="001C596B"/>
    <w:rsid w:val="001C6714"/>
    <w:rsid w:val="001D158C"/>
    <w:rsid w:val="001D1E0D"/>
    <w:rsid w:val="001D3BCD"/>
    <w:rsid w:val="001D4115"/>
    <w:rsid w:val="001E4DE7"/>
    <w:rsid w:val="001F579D"/>
    <w:rsid w:val="001F6512"/>
    <w:rsid w:val="001F6592"/>
    <w:rsid w:val="00200076"/>
    <w:rsid w:val="00201680"/>
    <w:rsid w:val="00203466"/>
    <w:rsid w:val="00207440"/>
    <w:rsid w:val="00207A25"/>
    <w:rsid w:val="00210887"/>
    <w:rsid w:val="002122C5"/>
    <w:rsid w:val="00212E92"/>
    <w:rsid w:val="002177BC"/>
    <w:rsid w:val="002224B9"/>
    <w:rsid w:val="002257E1"/>
    <w:rsid w:val="00236D20"/>
    <w:rsid w:val="00242728"/>
    <w:rsid w:val="00243336"/>
    <w:rsid w:val="0024339D"/>
    <w:rsid w:val="0025139B"/>
    <w:rsid w:val="002515AC"/>
    <w:rsid w:val="002535E1"/>
    <w:rsid w:val="00255C6D"/>
    <w:rsid w:val="00257E9B"/>
    <w:rsid w:val="00262CA2"/>
    <w:rsid w:val="00263CD6"/>
    <w:rsid w:val="00264AE1"/>
    <w:rsid w:val="0026545B"/>
    <w:rsid w:val="00266873"/>
    <w:rsid w:val="0026791F"/>
    <w:rsid w:val="00271D8E"/>
    <w:rsid w:val="00280ECA"/>
    <w:rsid w:val="0028482A"/>
    <w:rsid w:val="002946A8"/>
    <w:rsid w:val="0029485D"/>
    <w:rsid w:val="00295B50"/>
    <w:rsid w:val="002A22E1"/>
    <w:rsid w:val="002A23DC"/>
    <w:rsid w:val="002A2F52"/>
    <w:rsid w:val="002A3532"/>
    <w:rsid w:val="002A3EE2"/>
    <w:rsid w:val="002A6E7A"/>
    <w:rsid w:val="002B0C02"/>
    <w:rsid w:val="002B1B43"/>
    <w:rsid w:val="002B4B35"/>
    <w:rsid w:val="002C3230"/>
    <w:rsid w:val="002D02D6"/>
    <w:rsid w:val="002D04D4"/>
    <w:rsid w:val="002D2CF6"/>
    <w:rsid w:val="002E27BE"/>
    <w:rsid w:val="002E2853"/>
    <w:rsid w:val="002E66E9"/>
    <w:rsid w:val="002E6D15"/>
    <w:rsid w:val="002E7611"/>
    <w:rsid w:val="002E7F9E"/>
    <w:rsid w:val="002F5CCD"/>
    <w:rsid w:val="002F5F39"/>
    <w:rsid w:val="002F72BA"/>
    <w:rsid w:val="002F7701"/>
    <w:rsid w:val="00303D5F"/>
    <w:rsid w:val="00307858"/>
    <w:rsid w:val="00310521"/>
    <w:rsid w:val="003149AE"/>
    <w:rsid w:val="0031659E"/>
    <w:rsid w:val="0032244D"/>
    <w:rsid w:val="0032761F"/>
    <w:rsid w:val="00327AAB"/>
    <w:rsid w:val="00327EAF"/>
    <w:rsid w:val="00340E39"/>
    <w:rsid w:val="00341DC9"/>
    <w:rsid w:val="00350C75"/>
    <w:rsid w:val="00351263"/>
    <w:rsid w:val="0035632B"/>
    <w:rsid w:val="00357FB8"/>
    <w:rsid w:val="003626BE"/>
    <w:rsid w:val="00363795"/>
    <w:rsid w:val="00365EFA"/>
    <w:rsid w:val="00367DA9"/>
    <w:rsid w:val="003722CD"/>
    <w:rsid w:val="0037298E"/>
    <w:rsid w:val="003841A8"/>
    <w:rsid w:val="0039075B"/>
    <w:rsid w:val="0039748A"/>
    <w:rsid w:val="003A2348"/>
    <w:rsid w:val="003A452A"/>
    <w:rsid w:val="003A4E89"/>
    <w:rsid w:val="003A64A6"/>
    <w:rsid w:val="003A6A91"/>
    <w:rsid w:val="003A7E64"/>
    <w:rsid w:val="003C4B10"/>
    <w:rsid w:val="003D4B3D"/>
    <w:rsid w:val="003E303D"/>
    <w:rsid w:val="003E7C97"/>
    <w:rsid w:val="003F0364"/>
    <w:rsid w:val="003F1A03"/>
    <w:rsid w:val="00406D4B"/>
    <w:rsid w:val="0041073D"/>
    <w:rsid w:val="00410744"/>
    <w:rsid w:val="00412305"/>
    <w:rsid w:val="004132C1"/>
    <w:rsid w:val="00413931"/>
    <w:rsid w:val="00414D14"/>
    <w:rsid w:val="00416202"/>
    <w:rsid w:val="00416472"/>
    <w:rsid w:val="00416604"/>
    <w:rsid w:val="00420561"/>
    <w:rsid w:val="00425D33"/>
    <w:rsid w:val="0043187D"/>
    <w:rsid w:val="00432E78"/>
    <w:rsid w:val="00433EFB"/>
    <w:rsid w:val="00440F8C"/>
    <w:rsid w:val="00441C7C"/>
    <w:rsid w:val="00442FA3"/>
    <w:rsid w:val="00445346"/>
    <w:rsid w:val="0044549F"/>
    <w:rsid w:val="00453728"/>
    <w:rsid w:val="00470305"/>
    <w:rsid w:val="0047105C"/>
    <w:rsid w:val="00475A84"/>
    <w:rsid w:val="0048176E"/>
    <w:rsid w:val="00485B1C"/>
    <w:rsid w:val="004909FB"/>
    <w:rsid w:val="00493429"/>
    <w:rsid w:val="004949A6"/>
    <w:rsid w:val="00497353"/>
    <w:rsid w:val="004A07C5"/>
    <w:rsid w:val="004B3BAC"/>
    <w:rsid w:val="004B659D"/>
    <w:rsid w:val="004D17BB"/>
    <w:rsid w:val="004D1C0B"/>
    <w:rsid w:val="004D5647"/>
    <w:rsid w:val="004E17DA"/>
    <w:rsid w:val="004E2BAF"/>
    <w:rsid w:val="004E2CDB"/>
    <w:rsid w:val="004E57A3"/>
    <w:rsid w:val="004E759D"/>
    <w:rsid w:val="004F4D0E"/>
    <w:rsid w:val="00505CF4"/>
    <w:rsid w:val="00510B39"/>
    <w:rsid w:val="00511D28"/>
    <w:rsid w:val="00513095"/>
    <w:rsid w:val="00517E99"/>
    <w:rsid w:val="00525064"/>
    <w:rsid w:val="00531038"/>
    <w:rsid w:val="005311C5"/>
    <w:rsid w:val="00531713"/>
    <w:rsid w:val="00535E97"/>
    <w:rsid w:val="00540E0D"/>
    <w:rsid w:val="00542276"/>
    <w:rsid w:val="00544207"/>
    <w:rsid w:val="00545640"/>
    <w:rsid w:val="00545F84"/>
    <w:rsid w:val="00546632"/>
    <w:rsid w:val="0054674C"/>
    <w:rsid w:val="0054715A"/>
    <w:rsid w:val="00551A50"/>
    <w:rsid w:val="00563C06"/>
    <w:rsid w:val="00564928"/>
    <w:rsid w:val="00570EEB"/>
    <w:rsid w:val="00570F71"/>
    <w:rsid w:val="005723D2"/>
    <w:rsid w:val="00574817"/>
    <w:rsid w:val="005750D9"/>
    <w:rsid w:val="0058131B"/>
    <w:rsid w:val="00582507"/>
    <w:rsid w:val="0058311A"/>
    <w:rsid w:val="00587AAC"/>
    <w:rsid w:val="0059319F"/>
    <w:rsid w:val="005A25A8"/>
    <w:rsid w:val="005B468B"/>
    <w:rsid w:val="005B4C50"/>
    <w:rsid w:val="005B6FB8"/>
    <w:rsid w:val="005B7B4F"/>
    <w:rsid w:val="005C18A1"/>
    <w:rsid w:val="005C4300"/>
    <w:rsid w:val="005C43B5"/>
    <w:rsid w:val="005D33F0"/>
    <w:rsid w:val="005E0587"/>
    <w:rsid w:val="005E14C5"/>
    <w:rsid w:val="005E2876"/>
    <w:rsid w:val="005E58B8"/>
    <w:rsid w:val="005F250E"/>
    <w:rsid w:val="005F76F4"/>
    <w:rsid w:val="006000D4"/>
    <w:rsid w:val="00600FEE"/>
    <w:rsid w:val="006023E1"/>
    <w:rsid w:val="00603BA2"/>
    <w:rsid w:val="00603D1B"/>
    <w:rsid w:val="0060618B"/>
    <w:rsid w:val="00610178"/>
    <w:rsid w:val="00610C27"/>
    <w:rsid w:val="00615434"/>
    <w:rsid w:val="006173BF"/>
    <w:rsid w:val="00623E41"/>
    <w:rsid w:val="00633D07"/>
    <w:rsid w:val="00641504"/>
    <w:rsid w:val="006433CF"/>
    <w:rsid w:val="00646C1D"/>
    <w:rsid w:val="006479D1"/>
    <w:rsid w:val="006549D3"/>
    <w:rsid w:val="0065654F"/>
    <w:rsid w:val="006579A3"/>
    <w:rsid w:val="00657E08"/>
    <w:rsid w:val="006618E7"/>
    <w:rsid w:val="006627F0"/>
    <w:rsid w:val="00663DAB"/>
    <w:rsid w:val="00663EC8"/>
    <w:rsid w:val="006645B9"/>
    <w:rsid w:val="00665DA5"/>
    <w:rsid w:val="00671A08"/>
    <w:rsid w:val="00671ABE"/>
    <w:rsid w:val="006721E5"/>
    <w:rsid w:val="00673F54"/>
    <w:rsid w:val="00674652"/>
    <w:rsid w:val="0068081E"/>
    <w:rsid w:val="00681A56"/>
    <w:rsid w:val="006842F9"/>
    <w:rsid w:val="006844D1"/>
    <w:rsid w:val="006866CA"/>
    <w:rsid w:val="006965C4"/>
    <w:rsid w:val="00696619"/>
    <w:rsid w:val="006A3F26"/>
    <w:rsid w:val="006B03B2"/>
    <w:rsid w:val="006B0C23"/>
    <w:rsid w:val="006B3E76"/>
    <w:rsid w:val="006B5402"/>
    <w:rsid w:val="006C5D24"/>
    <w:rsid w:val="006D0264"/>
    <w:rsid w:val="006D7DC5"/>
    <w:rsid w:val="006E2BA2"/>
    <w:rsid w:val="006E3DA9"/>
    <w:rsid w:val="006F0389"/>
    <w:rsid w:val="006F0A7D"/>
    <w:rsid w:val="006F0EB8"/>
    <w:rsid w:val="006F277B"/>
    <w:rsid w:val="006F387B"/>
    <w:rsid w:val="006F786B"/>
    <w:rsid w:val="00703CCD"/>
    <w:rsid w:val="007045F8"/>
    <w:rsid w:val="00705015"/>
    <w:rsid w:val="007052D2"/>
    <w:rsid w:val="007060CC"/>
    <w:rsid w:val="0071114A"/>
    <w:rsid w:val="007114D8"/>
    <w:rsid w:val="00717065"/>
    <w:rsid w:val="007204B4"/>
    <w:rsid w:val="00721479"/>
    <w:rsid w:val="00722847"/>
    <w:rsid w:val="00725E5A"/>
    <w:rsid w:val="0072744F"/>
    <w:rsid w:val="00727481"/>
    <w:rsid w:val="0073171E"/>
    <w:rsid w:val="00731FD8"/>
    <w:rsid w:val="00737E96"/>
    <w:rsid w:val="00740308"/>
    <w:rsid w:val="007407DE"/>
    <w:rsid w:val="00743034"/>
    <w:rsid w:val="00746E09"/>
    <w:rsid w:val="007542F1"/>
    <w:rsid w:val="00755688"/>
    <w:rsid w:val="00763318"/>
    <w:rsid w:val="00766D7F"/>
    <w:rsid w:val="00773E58"/>
    <w:rsid w:val="00787418"/>
    <w:rsid w:val="00790F6F"/>
    <w:rsid w:val="007918C2"/>
    <w:rsid w:val="007937F9"/>
    <w:rsid w:val="00793878"/>
    <w:rsid w:val="00796B5E"/>
    <w:rsid w:val="00796B62"/>
    <w:rsid w:val="007A01EE"/>
    <w:rsid w:val="007A04B0"/>
    <w:rsid w:val="007A2DE0"/>
    <w:rsid w:val="007B0B98"/>
    <w:rsid w:val="007B2835"/>
    <w:rsid w:val="007B2A8C"/>
    <w:rsid w:val="007B2EAA"/>
    <w:rsid w:val="007B463D"/>
    <w:rsid w:val="007B64CF"/>
    <w:rsid w:val="007C1438"/>
    <w:rsid w:val="007C1A5F"/>
    <w:rsid w:val="007C61DE"/>
    <w:rsid w:val="007D03B9"/>
    <w:rsid w:val="007D532E"/>
    <w:rsid w:val="007D6D93"/>
    <w:rsid w:val="007D6F4E"/>
    <w:rsid w:val="007D7267"/>
    <w:rsid w:val="007D789A"/>
    <w:rsid w:val="007E438D"/>
    <w:rsid w:val="007E5C55"/>
    <w:rsid w:val="007F0905"/>
    <w:rsid w:val="007F3AB8"/>
    <w:rsid w:val="007F3E8E"/>
    <w:rsid w:val="007F5B41"/>
    <w:rsid w:val="00805E8B"/>
    <w:rsid w:val="00807DE0"/>
    <w:rsid w:val="00811AB6"/>
    <w:rsid w:val="008154F2"/>
    <w:rsid w:val="0081580A"/>
    <w:rsid w:val="008178C0"/>
    <w:rsid w:val="00817B44"/>
    <w:rsid w:val="00821A4C"/>
    <w:rsid w:val="00825792"/>
    <w:rsid w:val="008265D8"/>
    <w:rsid w:val="00830297"/>
    <w:rsid w:val="00832DB1"/>
    <w:rsid w:val="00835DBB"/>
    <w:rsid w:val="00841D47"/>
    <w:rsid w:val="008461A9"/>
    <w:rsid w:val="00850BDA"/>
    <w:rsid w:val="0085598D"/>
    <w:rsid w:val="008613C6"/>
    <w:rsid w:val="00864B3F"/>
    <w:rsid w:val="00866DBE"/>
    <w:rsid w:val="00870B8B"/>
    <w:rsid w:val="00880E38"/>
    <w:rsid w:val="0088118F"/>
    <w:rsid w:val="0088314B"/>
    <w:rsid w:val="00884FB3"/>
    <w:rsid w:val="00885F34"/>
    <w:rsid w:val="008909DC"/>
    <w:rsid w:val="008A3DC6"/>
    <w:rsid w:val="008A3E94"/>
    <w:rsid w:val="008B19CD"/>
    <w:rsid w:val="008B40E1"/>
    <w:rsid w:val="008B4C0A"/>
    <w:rsid w:val="008B7FD0"/>
    <w:rsid w:val="008C0D73"/>
    <w:rsid w:val="008D283E"/>
    <w:rsid w:val="008D327E"/>
    <w:rsid w:val="008D3ADD"/>
    <w:rsid w:val="008E0051"/>
    <w:rsid w:val="008E1D56"/>
    <w:rsid w:val="008F00EF"/>
    <w:rsid w:val="008F0583"/>
    <w:rsid w:val="008F1A90"/>
    <w:rsid w:val="008F6242"/>
    <w:rsid w:val="008F76F2"/>
    <w:rsid w:val="008F7852"/>
    <w:rsid w:val="00900F76"/>
    <w:rsid w:val="0091656C"/>
    <w:rsid w:val="00923946"/>
    <w:rsid w:val="009271FC"/>
    <w:rsid w:val="00932F9B"/>
    <w:rsid w:val="00933093"/>
    <w:rsid w:val="009342CF"/>
    <w:rsid w:val="00935D0E"/>
    <w:rsid w:val="0094269A"/>
    <w:rsid w:val="00951C2E"/>
    <w:rsid w:val="00954AE3"/>
    <w:rsid w:val="009606C5"/>
    <w:rsid w:val="00967B5C"/>
    <w:rsid w:val="00971161"/>
    <w:rsid w:val="009738F8"/>
    <w:rsid w:val="00990A15"/>
    <w:rsid w:val="009951C2"/>
    <w:rsid w:val="009971E0"/>
    <w:rsid w:val="009A10DB"/>
    <w:rsid w:val="009A75E7"/>
    <w:rsid w:val="009B029B"/>
    <w:rsid w:val="009B2836"/>
    <w:rsid w:val="009B6D26"/>
    <w:rsid w:val="009C0D0D"/>
    <w:rsid w:val="009C404E"/>
    <w:rsid w:val="009C4FEB"/>
    <w:rsid w:val="009C681E"/>
    <w:rsid w:val="009D29E5"/>
    <w:rsid w:val="009D3773"/>
    <w:rsid w:val="009F04FC"/>
    <w:rsid w:val="009F08DB"/>
    <w:rsid w:val="00A01DAD"/>
    <w:rsid w:val="00A100F6"/>
    <w:rsid w:val="00A1353E"/>
    <w:rsid w:val="00A1525C"/>
    <w:rsid w:val="00A16003"/>
    <w:rsid w:val="00A3020E"/>
    <w:rsid w:val="00A31F1F"/>
    <w:rsid w:val="00A34D86"/>
    <w:rsid w:val="00A370C8"/>
    <w:rsid w:val="00A4058B"/>
    <w:rsid w:val="00A45885"/>
    <w:rsid w:val="00A47655"/>
    <w:rsid w:val="00A508F3"/>
    <w:rsid w:val="00A51CE3"/>
    <w:rsid w:val="00A57B87"/>
    <w:rsid w:val="00A60220"/>
    <w:rsid w:val="00A67DA5"/>
    <w:rsid w:val="00A707FD"/>
    <w:rsid w:val="00A71A5F"/>
    <w:rsid w:val="00A71D4E"/>
    <w:rsid w:val="00A7260B"/>
    <w:rsid w:val="00A74E3C"/>
    <w:rsid w:val="00A7610B"/>
    <w:rsid w:val="00A81BF8"/>
    <w:rsid w:val="00A82C26"/>
    <w:rsid w:val="00A91FA2"/>
    <w:rsid w:val="00A95C97"/>
    <w:rsid w:val="00A97DE2"/>
    <w:rsid w:val="00AA07DD"/>
    <w:rsid w:val="00AA21A8"/>
    <w:rsid w:val="00AA2B30"/>
    <w:rsid w:val="00AA5BD6"/>
    <w:rsid w:val="00AA7936"/>
    <w:rsid w:val="00AB61C2"/>
    <w:rsid w:val="00AB6A01"/>
    <w:rsid w:val="00AB7846"/>
    <w:rsid w:val="00AC04D7"/>
    <w:rsid w:val="00AC1B3C"/>
    <w:rsid w:val="00AC1E76"/>
    <w:rsid w:val="00AC6AA1"/>
    <w:rsid w:val="00AC7369"/>
    <w:rsid w:val="00AD0264"/>
    <w:rsid w:val="00AD2A98"/>
    <w:rsid w:val="00AD5FA7"/>
    <w:rsid w:val="00AE1909"/>
    <w:rsid w:val="00B05670"/>
    <w:rsid w:val="00B11469"/>
    <w:rsid w:val="00B11B79"/>
    <w:rsid w:val="00B12227"/>
    <w:rsid w:val="00B16F4F"/>
    <w:rsid w:val="00B254EE"/>
    <w:rsid w:val="00B26BCB"/>
    <w:rsid w:val="00B27078"/>
    <w:rsid w:val="00B27926"/>
    <w:rsid w:val="00B27A97"/>
    <w:rsid w:val="00B30BF4"/>
    <w:rsid w:val="00B313E4"/>
    <w:rsid w:val="00B35D3F"/>
    <w:rsid w:val="00B37614"/>
    <w:rsid w:val="00B44C2D"/>
    <w:rsid w:val="00B44CE8"/>
    <w:rsid w:val="00B56608"/>
    <w:rsid w:val="00B728CB"/>
    <w:rsid w:val="00B73A84"/>
    <w:rsid w:val="00B74662"/>
    <w:rsid w:val="00B76BC1"/>
    <w:rsid w:val="00B77D43"/>
    <w:rsid w:val="00B80418"/>
    <w:rsid w:val="00B84681"/>
    <w:rsid w:val="00B86AA4"/>
    <w:rsid w:val="00BA03CB"/>
    <w:rsid w:val="00BA2081"/>
    <w:rsid w:val="00BA695B"/>
    <w:rsid w:val="00BB5CDA"/>
    <w:rsid w:val="00BB6AFB"/>
    <w:rsid w:val="00BC03BF"/>
    <w:rsid w:val="00BC2E60"/>
    <w:rsid w:val="00BC4C84"/>
    <w:rsid w:val="00BC5B50"/>
    <w:rsid w:val="00BC6F76"/>
    <w:rsid w:val="00BC7A36"/>
    <w:rsid w:val="00BD06D5"/>
    <w:rsid w:val="00BD1587"/>
    <w:rsid w:val="00BD4C9D"/>
    <w:rsid w:val="00BD7E02"/>
    <w:rsid w:val="00BE463B"/>
    <w:rsid w:val="00BE670A"/>
    <w:rsid w:val="00BF0014"/>
    <w:rsid w:val="00C03C5D"/>
    <w:rsid w:val="00C04BA6"/>
    <w:rsid w:val="00C04F30"/>
    <w:rsid w:val="00C11A05"/>
    <w:rsid w:val="00C121C5"/>
    <w:rsid w:val="00C15408"/>
    <w:rsid w:val="00C1690A"/>
    <w:rsid w:val="00C16B9C"/>
    <w:rsid w:val="00C1711A"/>
    <w:rsid w:val="00C24964"/>
    <w:rsid w:val="00C264B9"/>
    <w:rsid w:val="00C323ED"/>
    <w:rsid w:val="00C36B94"/>
    <w:rsid w:val="00C37A74"/>
    <w:rsid w:val="00C37F09"/>
    <w:rsid w:val="00C41C5B"/>
    <w:rsid w:val="00C5353B"/>
    <w:rsid w:val="00C553B2"/>
    <w:rsid w:val="00C630E2"/>
    <w:rsid w:val="00C64C8C"/>
    <w:rsid w:val="00C652DF"/>
    <w:rsid w:val="00C66C6C"/>
    <w:rsid w:val="00C70A1D"/>
    <w:rsid w:val="00C7172D"/>
    <w:rsid w:val="00C74BC3"/>
    <w:rsid w:val="00C752C4"/>
    <w:rsid w:val="00C8776F"/>
    <w:rsid w:val="00C9012A"/>
    <w:rsid w:val="00C910FD"/>
    <w:rsid w:val="00C918CE"/>
    <w:rsid w:val="00C92423"/>
    <w:rsid w:val="00C924D4"/>
    <w:rsid w:val="00C92D91"/>
    <w:rsid w:val="00C93FAC"/>
    <w:rsid w:val="00CA0370"/>
    <w:rsid w:val="00CA20D9"/>
    <w:rsid w:val="00CA452F"/>
    <w:rsid w:val="00CA4B34"/>
    <w:rsid w:val="00CC2FC7"/>
    <w:rsid w:val="00CD170E"/>
    <w:rsid w:val="00CD2A08"/>
    <w:rsid w:val="00CD2E7F"/>
    <w:rsid w:val="00CD3D43"/>
    <w:rsid w:val="00CD44BF"/>
    <w:rsid w:val="00CD52E7"/>
    <w:rsid w:val="00CE1D1B"/>
    <w:rsid w:val="00CE2081"/>
    <w:rsid w:val="00CE273C"/>
    <w:rsid w:val="00CE283A"/>
    <w:rsid w:val="00CE36DB"/>
    <w:rsid w:val="00CE416E"/>
    <w:rsid w:val="00CE71E6"/>
    <w:rsid w:val="00CE7647"/>
    <w:rsid w:val="00CF71F4"/>
    <w:rsid w:val="00D110C5"/>
    <w:rsid w:val="00D11E9D"/>
    <w:rsid w:val="00D13971"/>
    <w:rsid w:val="00D164E8"/>
    <w:rsid w:val="00D17771"/>
    <w:rsid w:val="00D20E3D"/>
    <w:rsid w:val="00D21098"/>
    <w:rsid w:val="00D24B9A"/>
    <w:rsid w:val="00D31E34"/>
    <w:rsid w:val="00D329C2"/>
    <w:rsid w:val="00D34E0C"/>
    <w:rsid w:val="00D35E17"/>
    <w:rsid w:val="00D42CE5"/>
    <w:rsid w:val="00D4361D"/>
    <w:rsid w:val="00D52EFD"/>
    <w:rsid w:val="00D54C77"/>
    <w:rsid w:val="00D66E71"/>
    <w:rsid w:val="00D701AA"/>
    <w:rsid w:val="00D72038"/>
    <w:rsid w:val="00D7714B"/>
    <w:rsid w:val="00D93358"/>
    <w:rsid w:val="00D9337D"/>
    <w:rsid w:val="00DA4E54"/>
    <w:rsid w:val="00DB54B9"/>
    <w:rsid w:val="00DB7588"/>
    <w:rsid w:val="00DC7038"/>
    <w:rsid w:val="00DD3E6B"/>
    <w:rsid w:val="00DD72CA"/>
    <w:rsid w:val="00DE12F8"/>
    <w:rsid w:val="00DF2B26"/>
    <w:rsid w:val="00DF4D2D"/>
    <w:rsid w:val="00E0073F"/>
    <w:rsid w:val="00E028E2"/>
    <w:rsid w:val="00E06B65"/>
    <w:rsid w:val="00E16A99"/>
    <w:rsid w:val="00E3280D"/>
    <w:rsid w:val="00E3366A"/>
    <w:rsid w:val="00E4345B"/>
    <w:rsid w:val="00E44C54"/>
    <w:rsid w:val="00E44CA5"/>
    <w:rsid w:val="00E51BDD"/>
    <w:rsid w:val="00E70441"/>
    <w:rsid w:val="00E708B1"/>
    <w:rsid w:val="00E812F1"/>
    <w:rsid w:val="00E91F86"/>
    <w:rsid w:val="00E94EC3"/>
    <w:rsid w:val="00EA2D0A"/>
    <w:rsid w:val="00EA36A0"/>
    <w:rsid w:val="00EA37DF"/>
    <w:rsid w:val="00EA3AB8"/>
    <w:rsid w:val="00EA6526"/>
    <w:rsid w:val="00EA67FE"/>
    <w:rsid w:val="00EB587F"/>
    <w:rsid w:val="00EB5D81"/>
    <w:rsid w:val="00EC04E2"/>
    <w:rsid w:val="00EC098D"/>
    <w:rsid w:val="00EC64C5"/>
    <w:rsid w:val="00ED6B71"/>
    <w:rsid w:val="00EE39F0"/>
    <w:rsid w:val="00EE4CB1"/>
    <w:rsid w:val="00EE57AA"/>
    <w:rsid w:val="00EF6B8C"/>
    <w:rsid w:val="00F03F64"/>
    <w:rsid w:val="00F13539"/>
    <w:rsid w:val="00F13719"/>
    <w:rsid w:val="00F15A83"/>
    <w:rsid w:val="00F15B2B"/>
    <w:rsid w:val="00F26BD2"/>
    <w:rsid w:val="00F34F9B"/>
    <w:rsid w:val="00F41BF2"/>
    <w:rsid w:val="00F448B8"/>
    <w:rsid w:val="00F45097"/>
    <w:rsid w:val="00F45772"/>
    <w:rsid w:val="00F50357"/>
    <w:rsid w:val="00F50C97"/>
    <w:rsid w:val="00F53C27"/>
    <w:rsid w:val="00F5518E"/>
    <w:rsid w:val="00F605DB"/>
    <w:rsid w:val="00F625F8"/>
    <w:rsid w:val="00F626EF"/>
    <w:rsid w:val="00F62910"/>
    <w:rsid w:val="00F642AF"/>
    <w:rsid w:val="00F648DD"/>
    <w:rsid w:val="00F65160"/>
    <w:rsid w:val="00F66056"/>
    <w:rsid w:val="00F67732"/>
    <w:rsid w:val="00F763EF"/>
    <w:rsid w:val="00F76446"/>
    <w:rsid w:val="00F8271A"/>
    <w:rsid w:val="00F839FB"/>
    <w:rsid w:val="00F85E30"/>
    <w:rsid w:val="00F8761A"/>
    <w:rsid w:val="00F90BCC"/>
    <w:rsid w:val="00F93550"/>
    <w:rsid w:val="00F97E02"/>
    <w:rsid w:val="00FA3AAE"/>
    <w:rsid w:val="00FA6B56"/>
    <w:rsid w:val="00FB0270"/>
    <w:rsid w:val="00FB12F3"/>
    <w:rsid w:val="00FB2C4C"/>
    <w:rsid w:val="00FB3778"/>
    <w:rsid w:val="00FB4BB5"/>
    <w:rsid w:val="00FC1834"/>
    <w:rsid w:val="00FC3B8A"/>
    <w:rsid w:val="00FC5E31"/>
    <w:rsid w:val="00FC7789"/>
    <w:rsid w:val="00FD1A35"/>
    <w:rsid w:val="00FD2609"/>
    <w:rsid w:val="00FE22F2"/>
    <w:rsid w:val="00FE430E"/>
    <w:rsid w:val="00FF01A7"/>
    <w:rsid w:val="00FF4802"/>
    <w:rsid w:val="00FF5B35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81FC2"/>
  <w15:docId w15:val="{AC37FB39-CD6D-40D5-A008-83093B64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qFormat/>
    <w:rsid w:val="000E50A1"/>
    <w:pPr>
      <w:keepNext/>
      <w:tabs>
        <w:tab w:val="left" w:pos="0"/>
      </w:tabs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iCs/>
      <w:smallCaps/>
      <w:sz w:val="24"/>
      <w:szCs w:val="24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B5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3B6"/>
  </w:style>
  <w:style w:type="paragraph" w:styleId="Piedepgina">
    <w:name w:val="footer"/>
    <w:basedOn w:val="Normal"/>
    <w:link w:val="PiedepginaCar"/>
    <w:uiPriority w:val="99"/>
    <w:unhideWhenUsed/>
    <w:rsid w:val="000B5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3B6"/>
  </w:style>
  <w:style w:type="paragraph" w:styleId="Textodeglobo">
    <w:name w:val="Balloon Text"/>
    <w:basedOn w:val="Normal"/>
    <w:link w:val="TextodegloboCar"/>
    <w:uiPriority w:val="99"/>
    <w:semiHidden/>
    <w:unhideWhenUsed/>
    <w:rsid w:val="000B5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3B6"/>
    <w:rPr>
      <w:rFonts w:ascii="Tahoma" w:hAnsi="Tahoma" w:cs="Tahoma"/>
      <w:sz w:val="16"/>
      <w:szCs w:val="16"/>
    </w:rPr>
  </w:style>
  <w:style w:type="paragraph" w:customStyle="1" w:styleId="SGNTPie">
    <w:name w:val="SGNT Pie"/>
    <w:basedOn w:val="Encabezado"/>
    <w:rsid w:val="000B53B6"/>
    <w:pPr>
      <w:tabs>
        <w:tab w:val="clear" w:pos="4419"/>
        <w:tab w:val="clear" w:pos="8838"/>
        <w:tab w:val="center" w:pos="4252"/>
        <w:tab w:val="right" w:pos="8504"/>
      </w:tabs>
      <w:jc w:val="center"/>
    </w:pPr>
    <w:rPr>
      <w:rFonts w:ascii="Arial" w:eastAsia="Times New Roman" w:hAnsi="Arial" w:cs="Times New Roman"/>
      <w:b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61CE6"/>
    <w:pPr>
      <w:ind w:left="720"/>
      <w:contextualSpacing/>
    </w:pPr>
  </w:style>
  <w:style w:type="paragraph" w:customStyle="1" w:styleId="Default">
    <w:name w:val="Default"/>
    <w:rsid w:val="004E17D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AR"/>
    </w:rPr>
  </w:style>
  <w:style w:type="table" w:styleId="Tablaconcuadrcula">
    <w:name w:val="Table Grid"/>
    <w:basedOn w:val="Tablanormal"/>
    <w:uiPriority w:val="39"/>
    <w:rsid w:val="000647B8"/>
    <w:pPr>
      <w:spacing w:after="0" w:line="240" w:lineRule="auto"/>
    </w:pPr>
    <w:rPr>
      <w:rFonts w:eastAsiaTheme="minorHAnsi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F250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0E50A1"/>
    <w:rPr>
      <w:rFonts w:ascii="Arial" w:eastAsia="Times New Roman" w:hAnsi="Arial" w:cs="Arial"/>
      <w:b/>
      <w:bCs/>
      <w:iCs/>
      <w:smallCaps/>
      <w:sz w:val="24"/>
      <w:szCs w:val="24"/>
      <w:u w:val="single"/>
      <w:lang w:val="es-AR"/>
    </w:rPr>
  </w:style>
  <w:style w:type="paragraph" w:styleId="Sangradetextonormal">
    <w:name w:val="Body Text Indent"/>
    <w:basedOn w:val="Normal"/>
    <w:link w:val="SangradetextonormalCar"/>
    <w:semiHidden/>
    <w:rsid w:val="0029485D"/>
    <w:pPr>
      <w:spacing w:after="0" w:line="240" w:lineRule="auto"/>
      <w:ind w:firstLine="720"/>
    </w:pPr>
    <w:rPr>
      <w:rFonts w:ascii="GE Inspira" w:eastAsia="Times New Roman" w:hAnsi="GE Inspira" w:cs="Times New Roman"/>
      <w:sz w:val="24"/>
      <w:szCs w:val="24"/>
      <w:lang w:val="es-AR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29485D"/>
    <w:rPr>
      <w:rFonts w:ascii="GE Inspira" w:eastAsia="Times New Roman" w:hAnsi="GE Inspira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CE71E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71E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D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op">
    <w:name w:val="eop"/>
    <w:basedOn w:val="Fuentedeprrafopredeter"/>
    <w:rsid w:val="00CD52E7"/>
  </w:style>
  <w:style w:type="character" w:customStyle="1" w:styleId="normaltextrun">
    <w:name w:val="normaltextrun"/>
    <w:basedOn w:val="Fuentedeprrafopredeter"/>
    <w:rsid w:val="00CD52E7"/>
  </w:style>
  <w:style w:type="character" w:customStyle="1" w:styleId="scxw169320965">
    <w:name w:val="scxw169320965"/>
    <w:basedOn w:val="Fuentedeprrafopredeter"/>
    <w:rsid w:val="00CD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4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86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lazossrl.com.a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azossrl.com.a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dosivac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ominent-argentina.com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C386B-4A1F-4F9F-A77D-276FDB77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787</Words>
  <Characters>4334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YPF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Y155241</dc:creator>
  <cp:lastModifiedBy>Felix Aun</cp:lastModifiedBy>
  <cp:revision>58</cp:revision>
  <cp:lastPrinted>2021-05-24T15:16:00Z</cp:lastPrinted>
  <dcterms:created xsi:type="dcterms:W3CDTF">2021-05-26T17:07:00Z</dcterms:created>
  <dcterms:modified xsi:type="dcterms:W3CDTF">2021-05-31T18:10:00Z</dcterms:modified>
</cp:coreProperties>
</file>