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0"/>
        <w:gridCol w:w="899"/>
        <w:gridCol w:w="517"/>
        <w:gridCol w:w="1192"/>
        <w:gridCol w:w="1880"/>
        <w:gridCol w:w="1039"/>
        <w:gridCol w:w="2551"/>
      </w:tblGrid>
      <w:tr w:rsidR="00095B38" w:rsidRPr="00B42E36" w14:paraId="29679BA2" w14:textId="77777777" w:rsidTr="004A2B02">
        <w:trPr>
          <w:trHeight w:val="550"/>
        </w:trPr>
        <w:tc>
          <w:tcPr>
            <w:tcW w:w="2690" w:type="dxa"/>
            <w:vMerge w:val="restart"/>
          </w:tcPr>
          <w:p w14:paraId="3C7CD75F" w14:textId="77777777" w:rsidR="00095B38" w:rsidRPr="00B42E36" w:rsidRDefault="00095B38" w:rsidP="00095B38">
            <w:pPr>
              <w:jc w:val="center"/>
              <w:rPr>
                <w:rFonts w:ascii="Arial" w:hAnsi="Arial" w:cs="Arial"/>
              </w:rPr>
            </w:pPr>
            <w:r w:rsidRPr="00B42E36">
              <w:rPr>
                <w:rFonts w:ascii="Arial" w:hAnsi="Arial" w:cs="Arial"/>
                <w:noProof/>
              </w:rPr>
              <w:drawing>
                <wp:inline distT="0" distB="0" distL="0" distR="0" wp14:anchorId="681A0B6F" wp14:editId="4A359025">
                  <wp:extent cx="1619250" cy="733425"/>
                  <wp:effectExtent l="0" t="0" r="0" b="9525"/>
                  <wp:docPr id="2" name="1 Image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8AF8FF-FA85-48F4-996B-FD9D47816A5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>
                            <a:extLst>
                              <a:ext uri="{FF2B5EF4-FFF2-40B4-BE49-F238E27FC236}">
                                <a16:creationId xmlns:a16="http://schemas.microsoft.com/office/drawing/2014/main" id="{288AF8FF-FA85-48F4-996B-FD9D47816A5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7" w:type="dxa"/>
            <w:gridSpan w:val="5"/>
            <w:vAlign w:val="center"/>
          </w:tcPr>
          <w:p w14:paraId="1C5F309B" w14:textId="77777777" w:rsidR="00095B38" w:rsidRPr="00B42E36" w:rsidRDefault="00095B38" w:rsidP="00095B3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B42E3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AUDITORIA DE EQUIPOS</w:t>
            </w:r>
          </w:p>
        </w:tc>
        <w:tc>
          <w:tcPr>
            <w:tcW w:w="2551" w:type="dxa"/>
            <w:vAlign w:val="center"/>
          </w:tcPr>
          <w:p w14:paraId="0AD85CAA" w14:textId="77777777" w:rsidR="00095B38" w:rsidRPr="004A2B02" w:rsidRDefault="00095B38" w:rsidP="004A2B02">
            <w:pPr>
              <w:jc w:val="center"/>
              <w:rPr>
                <w:rFonts w:ascii="Arial" w:hAnsi="Arial" w:cs="Arial"/>
                <w:color w:val="000000"/>
              </w:rPr>
            </w:pPr>
            <w:r w:rsidRPr="00B42E36">
              <w:rPr>
                <w:rFonts w:ascii="Arial" w:hAnsi="Arial" w:cs="Arial"/>
                <w:color w:val="000000"/>
              </w:rPr>
              <w:t>RIT _24_05</w:t>
            </w:r>
          </w:p>
        </w:tc>
      </w:tr>
      <w:tr w:rsidR="00095B38" w:rsidRPr="00B42E36" w14:paraId="365D3E8F" w14:textId="77777777" w:rsidTr="004A2B02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2690" w:type="dxa"/>
            <w:vMerge/>
          </w:tcPr>
          <w:p w14:paraId="06CA6056" w14:textId="77777777" w:rsidR="00095B38" w:rsidRPr="00B42E36" w:rsidRDefault="00095B38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  <w:gridSpan w:val="3"/>
            <w:vAlign w:val="center"/>
          </w:tcPr>
          <w:p w14:paraId="1CDE657D" w14:textId="77777777" w:rsidR="00095B38" w:rsidRPr="00B42E36" w:rsidRDefault="00095B38" w:rsidP="00095B38">
            <w:pPr>
              <w:jc w:val="center"/>
              <w:rPr>
                <w:rFonts w:ascii="Arial" w:hAnsi="Arial" w:cs="Arial"/>
                <w:color w:val="000000"/>
              </w:rPr>
            </w:pPr>
            <w:r w:rsidRPr="00B42E36">
              <w:rPr>
                <w:rFonts w:ascii="Arial" w:hAnsi="Arial" w:cs="Arial"/>
                <w:color w:val="000000"/>
              </w:rPr>
              <w:t>Revisión: 0</w:t>
            </w:r>
          </w:p>
        </w:tc>
        <w:tc>
          <w:tcPr>
            <w:tcW w:w="2919" w:type="dxa"/>
            <w:gridSpan w:val="2"/>
            <w:vAlign w:val="center"/>
          </w:tcPr>
          <w:p w14:paraId="1AE82043" w14:textId="5CECC3A4" w:rsidR="00095B38" w:rsidRPr="00B42E36" w:rsidRDefault="00095B38" w:rsidP="00095B38">
            <w:pPr>
              <w:jc w:val="center"/>
              <w:rPr>
                <w:rFonts w:ascii="Arial" w:hAnsi="Arial" w:cs="Arial"/>
              </w:rPr>
            </w:pPr>
            <w:r w:rsidRPr="00B42E36">
              <w:rPr>
                <w:rFonts w:ascii="Arial" w:hAnsi="Arial" w:cs="Arial"/>
                <w:color w:val="000000"/>
              </w:rPr>
              <w:t xml:space="preserve">Fecha: </w:t>
            </w:r>
            <w:r w:rsidR="0018276C">
              <w:rPr>
                <w:rFonts w:ascii="Arial" w:hAnsi="Arial" w:cs="Arial"/>
                <w:color w:val="000000"/>
              </w:rPr>
              <w:t>13/06/2020</w:t>
            </w:r>
          </w:p>
        </w:tc>
        <w:tc>
          <w:tcPr>
            <w:tcW w:w="2551" w:type="dxa"/>
            <w:vAlign w:val="center"/>
          </w:tcPr>
          <w:p w14:paraId="562A787D" w14:textId="77777777" w:rsidR="00095B38" w:rsidRPr="00B42E36" w:rsidRDefault="00095B38" w:rsidP="004A2B02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42E36">
              <w:rPr>
                <w:rFonts w:ascii="Arial" w:hAnsi="Arial" w:cs="Arial"/>
                <w:color w:val="000000"/>
                <w:sz w:val="32"/>
                <w:szCs w:val="32"/>
              </w:rPr>
              <w:t>♣²Q</w:t>
            </w:r>
          </w:p>
        </w:tc>
      </w:tr>
      <w:tr w:rsidR="00095B38" w:rsidRPr="00B42E36" w14:paraId="53AEE0DE" w14:textId="77777777" w:rsidTr="00095B38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3235C40C" w14:textId="77777777" w:rsidR="00095B38" w:rsidRPr="00B42E36" w:rsidRDefault="00095B38" w:rsidP="00095B38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B42E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Certificación N°</w:t>
            </w:r>
            <w:r w:rsidR="00AB49D0" w:rsidRPr="00B42E3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0001</w:t>
            </w:r>
          </w:p>
        </w:tc>
      </w:tr>
      <w:tr w:rsidR="00095B38" w:rsidRPr="00B42E36" w14:paraId="42BD5630" w14:textId="77777777" w:rsidTr="00095B38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76F57CB0" w14:textId="77777777" w:rsidR="00095B38" w:rsidRPr="00B42E36" w:rsidRDefault="00095B38" w:rsidP="00095B3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4761">
              <w:rPr>
                <w:rFonts w:ascii="Arial" w:hAnsi="Arial" w:cs="Arial"/>
                <w:b/>
                <w:bCs/>
              </w:rPr>
              <w:t>Identificación</w:t>
            </w:r>
          </w:p>
        </w:tc>
      </w:tr>
      <w:tr w:rsidR="0057182A" w:rsidRPr="00B42E36" w14:paraId="3A83F51F" w14:textId="77777777" w:rsidTr="0057182A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3589" w:type="dxa"/>
            <w:gridSpan w:val="2"/>
            <w:vMerge w:val="restart"/>
            <w:vAlign w:val="center"/>
          </w:tcPr>
          <w:p w14:paraId="74A038CA" w14:textId="77777777" w:rsidR="0057182A" w:rsidRPr="00B42E36" w:rsidRDefault="0057182A" w:rsidP="0057182A">
            <w:pPr>
              <w:jc w:val="center"/>
              <w:rPr>
                <w:rFonts w:ascii="Arial" w:hAnsi="Arial" w:cs="Arial"/>
              </w:rPr>
            </w:pPr>
            <w:r w:rsidRPr="00B42E36">
              <w:rPr>
                <w:rFonts w:ascii="Arial" w:hAnsi="Arial" w:cs="Arial"/>
              </w:rPr>
              <w:t xml:space="preserve">Interno: </w:t>
            </w:r>
            <w:r w:rsidRPr="00B42E36">
              <w:rPr>
                <w:rFonts w:ascii="Arial" w:hAnsi="Arial" w:cs="Arial"/>
                <w:i/>
                <w:iCs/>
              </w:rPr>
              <w:t>112</w:t>
            </w:r>
          </w:p>
        </w:tc>
        <w:tc>
          <w:tcPr>
            <w:tcW w:w="3589" w:type="dxa"/>
            <w:gridSpan w:val="3"/>
            <w:vAlign w:val="center"/>
          </w:tcPr>
          <w:p w14:paraId="41AF96EB" w14:textId="048AFFC0" w:rsidR="0057182A" w:rsidRPr="00B42E36" w:rsidRDefault="0057182A" w:rsidP="00095B38">
            <w:pPr>
              <w:rPr>
                <w:rFonts w:ascii="Arial" w:hAnsi="Arial" w:cs="Arial"/>
                <w:color w:val="000000"/>
              </w:rPr>
            </w:pPr>
            <w:r w:rsidRPr="00B42E36">
              <w:rPr>
                <w:rFonts w:ascii="Arial" w:hAnsi="Arial" w:cs="Arial"/>
                <w:color w:val="000000"/>
              </w:rPr>
              <w:t xml:space="preserve">Tipo: </w:t>
            </w:r>
            <w:r w:rsidR="00C071CC" w:rsidRPr="00B42E36">
              <w:rPr>
                <w:rFonts w:ascii="Arial" w:hAnsi="Arial" w:cs="Arial"/>
                <w:i/>
                <w:iCs/>
                <w:color w:val="000000"/>
              </w:rPr>
              <w:t>Semirremolque</w:t>
            </w:r>
            <w:r w:rsidRPr="00B42E36">
              <w:rPr>
                <w:rFonts w:ascii="Arial" w:hAnsi="Arial" w:cs="Arial"/>
                <w:i/>
                <w:iCs/>
                <w:color w:val="000000"/>
              </w:rPr>
              <w:t xml:space="preserve"> cisterna</w:t>
            </w:r>
            <w:r w:rsidR="00C071CC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3590" w:type="dxa"/>
            <w:gridSpan w:val="2"/>
            <w:vAlign w:val="center"/>
          </w:tcPr>
          <w:p w14:paraId="083D80D4" w14:textId="77777777" w:rsidR="0057182A" w:rsidRPr="00B42E36" w:rsidRDefault="0057182A" w:rsidP="00095B38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B42E36">
              <w:rPr>
                <w:rFonts w:ascii="Arial" w:hAnsi="Arial" w:cs="Arial"/>
                <w:color w:val="000000"/>
              </w:rPr>
              <w:t xml:space="preserve">Dominio: </w:t>
            </w:r>
            <w:r w:rsidRPr="00B42E36">
              <w:rPr>
                <w:rFonts w:ascii="Arial" w:hAnsi="Arial" w:cs="Arial"/>
                <w:i/>
                <w:iCs/>
                <w:color w:val="000000"/>
              </w:rPr>
              <w:t>JVL091</w:t>
            </w:r>
          </w:p>
        </w:tc>
      </w:tr>
      <w:tr w:rsidR="0057182A" w:rsidRPr="00B42E36" w14:paraId="738703F5" w14:textId="77777777" w:rsidTr="00FA1C60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3589" w:type="dxa"/>
            <w:gridSpan w:val="2"/>
            <w:vMerge/>
            <w:vAlign w:val="center"/>
          </w:tcPr>
          <w:p w14:paraId="735F7143" w14:textId="77777777" w:rsidR="0057182A" w:rsidRPr="00B42E36" w:rsidRDefault="0057182A" w:rsidP="0057182A">
            <w:pPr>
              <w:rPr>
                <w:rFonts w:ascii="Arial" w:hAnsi="Arial" w:cs="Arial"/>
              </w:rPr>
            </w:pPr>
          </w:p>
        </w:tc>
        <w:tc>
          <w:tcPr>
            <w:tcW w:w="3589" w:type="dxa"/>
            <w:gridSpan w:val="3"/>
            <w:vAlign w:val="center"/>
          </w:tcPr>
          <w:p w14:paraId="2F8910BA" w14:textId="77777777" w:rsidR="0057182A" w:rsidRPr="00B42E36" w:rsidRDefault="0057182A" w:rsidP="0057182A">
            <w:pPr>
              <w:rPr>
                <w:rFonts w:ascii="Arial" w:hAnsi="Arial" w:cs="Arial"/>
              </w:rPr>
            </w:pPr>
            <w:r w:rsidRPr="00B42E36">
              <w:rPr>
                <w:rFonts w:ascii="Arial" w:hAnsi="Arial" w:cs="Arial"/>
              </w:rPr>
              <w:t xml:space="preserve">Marca: </w:t>
            </w:r>
            <w:r w:rsidRPr="00B42E36">
              <w:rPr>
                <w:rFonts w:ascii="Arial" w:hAnsi="Arial" w:cs="Arial"/>
                <w:i/>
                <w:iCs/>
              </w:rPr>
              <w:t>Lambert</w:t>
            </w:r>
          </w:p>
        </w:tc>
        <w:tc>
          <w:tcPr>
            <w:tcW w:w="3590" w:type="dxa"/>
            <w:gridSpan w:val="2"/>
            <w:vAlign w:val="center"/>
          </w:tcPr>
          <w:p w14:paraId="38536CF0" w14:textId="77777777" w:rsidR="0057182A" w:rsidRPr="00B42E36" w:rsidRDefault="0057182A" w:rsidP="0057182A">
            <w:pPr>
              <w:rPr>
                <w:rFonts w:ascii="Arial" w:hAnsi="Arial" w:cs="Arial"/>
                <w:color w:val="000000"/>
              </w:rPr>
            </w:pPr>
            <w:r w:rsidRPr="00B42E36">
              <w:rPr>
                <w:rFonts w:ascii="Arial" w:hAnsi="Arial" w:cs="Arial"/>
                <w:color w:val="000000"/>
              </w:rPr>
              <w:t xml:space="preserve">Cantidad de ejes: </w:t>
            </w:r>
            <w:r w:rsidRPr="00B42E36">
              <w:rPr>
                <w:rFonts w:ascii="Arial" w:hAnsi="Arial" w:cs="Arial"/>
                <w:i/>
                <w:iCs/>
                <w:color w:val="000000"/>
              </w:rPr>
              <w:t>3</w:t>
            </w:r>
          </w:p>
        </w:tc>
      </w:tr>
      <w:tr w:rsidR="0085560A" w:rsidRPr="00B42E36" w14:paraId="7B6CE5AC" w14:textId="77777777" w:rsidTr="0034593A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1DAFC6DE" w14:textId="77777777" w:rsidR="0085560A" w:rsidRPr="00B42E36" w:rsidRDefault="0085560A" w:rsidP="0085560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42E36">
              <w:rPr>
                <w:rFonts w:ascii="Arial" w:hAnsi="Arial" w:cs="Arial"/>
                <w:b/>
                <w:bCs/>
                <w:color w:val="000000"/>
              </w:rPr>
              <w:t>Equipamiento</w:t>
            </w:r>
            <w:r w:rsidR="006C3840" w:rsidRPr="00B42E36">
              <w:rPr>
                <w:rFonts w:ascii="Arial" w:hAnsi="Arial" w:cs="Arial"/>
                <w:b/>
                <w:bCs/>
                <w:color w:val="000000"/>
              </w:rPr>
              <w:t>:</w:t>
            </w:r>
            <w:r w:rsidR="006C3840" w:rsidRPr="00B42E36">
              <w:rPr>
                <w:rFonts w:ascii="Arial" w:hAnsi="Arial" w:cs="Arial"/>
              </w:rPr>
              <w:t xml:space="preserve"> Transporte sustancias líquidas, bomba 7,5 HP</w:t>
            </w:r>
            <w:r w:rsidR="007322BE" w:rsidRPr="00B42E36">
              <w:rPr>
                <w:rFonts w:ascii="Arial" w:hAnsi="Arial" w:cs="Arial"/>
              </w:rPr>
              <w:t>,</w:t>
            </w:r>
            <w:r w:rsidR="006C3840" w:rsidRPr="00B42E36">
              <w:rPr>
                <w:rFonts w:ascii="Arial" w:hAnsi="Arial" w:cs="Arial"/>
              </w:rPr>
              <w:t xml:space="preserve"> salida de 2” y 4”</w:t>
            </w:r>
          </w:p>
        </w:tc>
      </w:tr>
      <w:tr w:rsidR="006C3840" w:rsidRPr="00B42E36" w14:paraId="610E029B" w14:textId="77777777" w:rsidTr="0085560A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4106" w:type="dxa"/>
            <w:gridSpan w:val="3"/>
            <w:vAlign w:val="center"/>
          </w:tcPr>
          <w:p w14:paraId="1BB3EC13" w14:textId="77777777" w:rsidR="006C3840" w:rsidRPr="00B42E36" w:rsidRDefault="006C3840" w:rsidP="006C3840">
            <w:pPr>
              <w:rPr>
                <w:rFonts w:ascii="Arial" w:hAnsi="Arial" w:cs="Arial"/>
              </w:rPr>
            </w:pPr>
            <w:r w:rsidRPr="00B42E36">
              <w:rPr>
                <w:rFonts w:ascii="Arial" w:hAnsi="Arial" w:cs="Arial"/>
              </w:rPr>
              <w:t xml:space="preserve">Capacidad total: </w:t>
            </w:r>
            <w:r w:rsidRPr="004A2B02">
              <w:rPr>
                <w:rFonts w:ascii="Arial" w:hAnsi="Arial" w:cs="Arial"/>
                <w:i/>
                <w:iCs/>
              </w:rPr>
              <w:t>24.000 litros</w:t>
            </w:r>
          </w:p>
        </w:tc>
        <w:tc>
          <w:tcPr>
            <w:tcW w:w="3072" w:type="dxa"/>
            <w:gridSpan w:val="2"/>
            <w:vAlign w:val="center"/>
          </w:tcPr>
          <w:p w14:paraId="607460A7" w14:textId="77777777" w:rsidR="006C3840" w:rsidRPr="00B42E36" w:rsidRDefault="006C3840" w:rsidP="006C3840">
            <w:pPr>
              <w:rPr>
                <w:rFonts w:ascii="Arial" w:hAnsi="Arial" w:cs="Arial"/>
                <w:color w:val="000000"/>
              </w:rPr>
            </w:pPr>
            <w:r w:rsidRPr="00B42E36">
              <w:rPr>
                <w:rFonts w:ascii="Arial" w:hAnsi="Arial" w:cs="Arial"/>
                <w:color w:val="000000"/>
              </w:rPr>
              <w:t>Cantidad de tanques</w:t>
            </w:r>
            <w:r w:rsidR="004A2B02">
              <w:rPr>
                <w:rFonts w:ascii="Arial" w:hAnsi="Arial" w:cs="Arial"/>
                <w:color w:val="000000"/>
              </w:rPr>
              <w:t>:</w:t>
            </w:r>
            <w:r w:rsidRPr="004A2B02">
              <w:rPr>
                <w:rFonts w:ascii="Arial" w:hAnsi="Arial" w:cs="Arial"/>
                <w:i/>
                <w:iCs/>
                <w:color w:val="000000"/>
              </w:rPr>
              <w:t xml:space="preserve"> 6</w:t>
            </w:r>
          </w:p>
        </w:tc>
        <w:tc>
          <w:tcPr>
            <w:tcW w:w="3590" w:type="dxa"/>
            <w:gridSpan w:val="2"/>
            <w:vAlign w:val="center"/>
          </w:tcPr>
          <w:p w14:paraId="6BACD902" w14:textId="77777777" w:rsidR="006C3840" w:rsidRPr="00B42E36" w:rsidRDefault="007322BE" w:rsidP="006C3840">
            <w:pPr>
              <w:rPr>
                <w:rFonts w:ascii="Arial" w:hAnsi="Arial" w:cs="Arial"/>
                <w:color w:val="000000"/>
              </w:rPr>
            </w:pPr>
            <w:r w:rsidRPr="00B42E36">
              <w:rPr>
                <w:rFonts w:ascii="Arial" w:hAnsi="Arial" w:cs="Arial"/>
                <w:color w:val="000000"/>
              </w:rPr>
              <w:t xml:space="preserve">Capacidad por tanque: </w:t>
            </w:r>
            <w:r w:rsidR="004A2B02">
              <w:rPr>
                <w:rFonts w:ascii="Arial" w:hAnsi="Arial" w:cs="Arial"/>
                <w:color w:val="000000"/>
              </w:rPr>
              <w:t>4000 litros</w:t>
            </w:r>
          </w:p>
        </w:tc>
      </w:tr>
      <w:tr w:rsidR="00BD676C" w:rsidRPr="00B42E36" w14:paraId="70CB4A61" w14:textId="77777777" w:rsidTr="00BD676C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7178" w:type="dxa"/>
            <w:gridSpan w:val="5"/>
            <w:vAlign w:val="center"/>
          </w:tcPr>
          <w:p w14:paraId="7186EF43" w14:textId="77777777" w:rsidR="00BD676C" w:rsidRPr="00B42E36" w:rsidRDefault="00BD676C" w:rsidP="00BD676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Material de fabricación: Polietileno de </w:t>
            </w:r>
            <w:r w:rsidR="00DC4C89">
              <w:rPr>
                <w:rFonts w:ascii="Arial" w:hAnsi="Arial" w:cs="Arial"/>
              </w:rPr>
              <w:t>Media</w:t>
            </w:r>
            <w:r>
              <w:rPr>
                <w:rFonts w:ascii="Arial" w:hAnsi="Arial" w:cs="Arial"/>
              </w:rPr>
              <w:t xml:space="preserve"> Densidad</w:t>
            </w:r>
          </w:p>
        </w:tc>
        <w:tc>
          <w:tcPr>
            <w:tcW w:w="3590" w:type="dxa"/>
            <w:gridSpan w:val="2"/>
            <w:vAlign w:val="center"/>
          </w:tcPr>
          <w:p w14:paraId="6095E050" w14:textId="77777777" w:rsidR="00BD676C" w:rsidRPr="00B42E36" w:rsidRDefault="00BD676C" w:rsidP="00EF24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Fabricante: </w:t>
            </w:r>
            <w:proofErr w:type="spellStart"/>
            <w:r>
              <w:rPr>
                <w:rFonts w:ascii="Arial" w:hAnsi="Arial" w:cs="Arial"/>
                <w:color w:val="000000"/>
              </w:rPr>
              <w:t>Bertotto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Boglione</w:t>
            </w:r>
            <w:proofErr w:type="spellEnd"/>
          </w:p>
        </w:tc>
      </w:tr>
      <w:tr w:rsidR="00EF24CC" w:rsidRPr="00B42E36" w14:paraId="65C7BEF7" w14:textId="77777777" w:rsidTr="005E5109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41F16BF7" w14:textId="77777777" w:rsidR="00EF24CC" w:rsidRDefault="00BD676C" w:rsidP="00BD67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Espesor de pared: 16 milímetros</w:t>
            </w:r>
          </w:p>
        </w:tc>
      </w:tr>
      <w:tr w:rsidR="00BD676C" w:rsidRPr="00B42E36" w14:paraId="099AA203" w14:textId="77777777" w:rsidTr="005E5109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3AF5FA93" w14:textId="77777777" w:rsidR="00BD676C" w:rsidRPr="00337E13" w:rsidRDefault="00BD676C" w:rsidP="00EF24CC">
            <w:pPr>
              <w:rPr>
                <w:rFonts w:ascii="Arial" w:hAnsi="Arial" w:cs="Arial"/>
                <w:b/>
                <w:bCs/>
              </w:rPr>
            </w:pPr>
            <w:r w:rsidRPr="00337E13">
              <w:rPr>
                <w:rFonts w:ascii="Arial" w:hAnsi="Arial" w:cs="Arial"/>
                <w:b/>
                <w:bCs/>
              </w:rPr>
              <w:t>Pruebas realizadas</w:t>
            </w:r>
          </w:p>
        </w:tc>
      </w:tr>
      <w:tr w:rsidR="00EF24CC" w:rsidRPr="00B42E36" w14:paraId="749EEBB3" w14:textId="77777777" w:rsidTr="00486F6C">
        <w:tblPrEx>
          <w:tblCellMar>
            <w:left w:w="108" w:type="dxa"/>
            <w:right w:w="108" w:type="dxa"/>
          </w:tblCellMar>
        </w:tblPrEx>
        <w:trPr>
          <w:trHeight w:val="789"/>
        </w:trPr>
        <w:tc>
          <w:tcPr>
            <w:tcW w:w="10768" w:type="dxa"/>
            <w:gridSpan w:val="7"/>
            <w:vAlign w:val="center"/>
          </w:tcPr>
          <w:p w14:paraId="0C4600F2" w14:textId="77777777" w:rsidR="00EF24CC" w:rsidRPr="00B42E36" w:rsidRDefault="00EF24CC" w:rsidP="00337E13">
            <w:pPr>
              <w:jc w:val="both"/>
              <w:rPr>
                <w:rFonts w:ascii="Arial" w:hAnsi="Arial" w:cs="Arial"/>
                <w:color w:val="000000"/>
              </w:rPr>
            </w:pPr>
            <w:r w:rsidRPr="00BE7E72">
              <w:rPr>
                <w:rFonts w:ascii="Arial" w:hAnsi="Arial" w:cs="Arial"/>
                <w:b/>
                <w:bCs/>
              </w:rPr>
              <w:t>Método de prueba</w:t>
            </w:r>
            <w:r>
              <w:rPr>
                <w:rFonts w:ascii="Arial" w:hAnsi="Arial" w:cs="Arial"/>
              </w:rPr>
              <w:t xml:space="preserve">: </w:t>
            </w:r>
            <w:r w:rsidRPr="0099398D">
              <w:rPr>
                <w:rFonts w:ascii="Arial" w:hAnsi="Arial" w:cs="Arial"/>
                <w:i/>
                <w:iCs/>
              </w:rPr>
              <w:t xml:space="preserve">carga con agua industrial </w:t>
            </w:r>
            <w:r w:rsidR="00337E13" w:rsidRPr="0099398D">
              <w:rPr>
                <w:rFonts w:ascii="Arial" w:hAnsi="Arial" w:cs="Arial"/>
                <w:i/>
                <w:iCs/>
              </w:rPr>
              <w:t xml:space="preserve">a temperatura ambiente </w:t>
            </w:r>
            <w:r w:rsidRPr="0099398D">
              <w:rPr>
                <w:rFonts w:ascii="Arial" w:hAnsi="Arial" w:cs="Arial"/>
                <w:i/>
                <w:iCs/>
              </w:rPr>
              <w:t xml:space="preserve">en todos los recipientes hasta alcanzar </w:t>
            </w:r>
            <w:r w:rsidR="00486F6C" w:rsidRPr="0099398D">
              <w:rPr>
                <w:rFonts w:ascii="Arial" w:hAnsi="Arial" w:cs="Arial"/>
                <w:i/>
                <w:iCs/>
              </w:rPr>
              <w:t>4</w:t>
            </w:r>
            <w:r w:rsidRPr="0099398D">
              <w:rPr>
                <w:rFonts w:ascii="Arial" w:hAnsi="Arial" w:cs="Arial"/>
                <w:i/>
                <w:iCs/>
              </w:rPr>
              <w:t>000 litros en cada uno</w:t>
            </w:r>
            <w:r w:rsidR="00BD676C" w:rsidRPr="0099398D">
              <w:rPr>
                <w:rFonts w:ascii="Arial" w:hAnsi="Arial" w:cs="Arial"/>
                <w:i/>
                <w:iCs/>
              </w:rPr>
              <w:t xml:space="preserve"> de los tanques</w:t>
            </w:r>
            <w:r w:rsidR="00337E13" w:rsidRPr="0099398D">
              <w:rPr>
                <w:rFonts w:ascii="Arial" w:hAnsi="Arial" w:cs="Arial"/>
                <w:i/>
                <w:iCs/>
              </w:rPr>
              <w:t xml:space="preserve"> coincidiendo con la escala graduada</w:t>
            </w:r>
            <w:r w:rsidR="00486F6C" w:rsidRPr="0099398D">
              <w:rPr>
                <w:rFonts w:ascii="Arial" w:hAnsi="Arial" w:cs="Arial"/>
                <w:i/>
                <w:iCs/>
              </w:rPr>
              <w:t>.</w:t>
            </w:r>
          </w:p>
        </w:tc>
      </w:tr>
      <w:tr w:rsidR="00EF24CC" w:rsidRPr="00B42E36" w14:paraId="1CAF198F" w14:textId="77777777" w:rsidTr="0085560A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4106" w:type="dxa"/>
            <w:gridSpan w:val="3"/>
            <w:vAlign w:val="center"/>
          </w:tcPr>
          <w:p w14:paraId="0FC51D2E" w14:textId="77777777" w:rsidR="00EF24CC" w:rsidRDefault="00BD676C" w:rsidP="00EF24CC">
            <w:pPr>
              <w:rPr>
                <w:rFonts w:ascii="Arial" w:hAnsi="Arial" w:cs="Arial"/>
              </w:rPr>
            </w:pPr>
            <w:r w:rsidRPr="00BE7E72">
              <w:rPr>
                <w:rFonts w:ascii="Arial" w:hAnsi="Arial" w:cs="Arial"/>
                <w:b/>
                <w:bCs/>
              </w:rPr>
              <w:t>Fecha de prueba:</w:t>
            </w:r>
            <w:r>
              <w:rPr>
                <w:rFonts w:ascii="Arial" w:hAnsi="Arial" w:cs="Arial"/>
              </w:rPr>
              <w:t xml:space="preserve"> </w:t>
            </w:r>
            <w:r w:rsidRPr="00D57CAA">
              <w:rPr>
                <w:rFonts w:ascii="Arial" w:hAnsi="Arial" w:cs="Arial"/>
                <w:i/>
                <w:iCs/>
              </w:rPr>
              <w:t>10/03/2020</w:t>
            </w:r>
          </w:p>
        </w:tc>
        <w:tc>
          <w:tcPr>
            <w:tcW w:w="3072" w:type="dxa"/>
            <w:gridSpan w:val="2"/>
            <w:vAlign w:val="center"/>
          </w:tcPr>
          <w:p w14:paraId="17FD1799" w14:textId="77777777" w:rsidR="00EF24CC" w:rsidRPr="00B42E36" w:rsidRDefault="00BD676C" w:rsidP="00EF24CC">
            <w:pPr>
              <w:rPr>
                <w:rFonts w:ascii="Arial" w:hAnsi="Arial" w:cs="Arial"/>
              </w:rPr>
            </w:pPr>
            <w:r w:rsidRPr="00BE7E72">
              <w:rPr>
                <w:rFonts w:ascii="Arial" w:hAnsi="Arial" w:cs="Arial"/>
                <w:b/>
                <w:bCs/>
              </w:rPr>
              <w:t>Hora inicio:</w:t>
            </w:r>
            <w:r>
              <w:rPr>
                <w:rFonts w:ascii="Arial" w:hAnsi="Arial" w:cs="Arial"/>
              </w:rPr>
              <w:t xml:space="preserve"> </w:t>
            </w:r>
            <w:r w:rsidRPr="00D57CAA">
              <w:rPr>
                <w:rFonts w:ascii="Arial" w:hAnsi="Arial" w:cs="Arial"/>
                <w:i/>
                <w:iCs/>
              </w:rPr>
              <w:t>10:13</w:t>
            </w:r>
          </w:p>
        </w:tc>
        <w:tc>
          <w:tcPr>
            <w:tcW w:w="3590" w:type="dxa"/>
            <w:gridSpan w:val="2"/>
            <w:vAlign w:val="center"/>
          </w:tcPr>
          <w:p w14:paraId="637F10A9" w14:textId="77777777" w:rsidR="00EF24CC" w:rsidRPr="00B42E36" w:rsidRDefault="00BD676C" w:rsidP="00EF24CC">
            <w:pPr>
              <w:rPr>
                <w:rFonts w:ascii="Arial" w:hAnsi="Arial" w:cs="Arial"/>
                <w:color w:val="000000"/>
              </w:rPr>
            </w:pPr>
            <w:r w:rsidRPr="00BE7E72">
              <w:rPr>
                <w:rFonts w:ascii="Arial" w:hAnsi="Arial" w:cs="Arial"/>
                <w:b/>
                <w:bCs/>
                <w:color w:val="000000"/>
              </w:rPr>
              <w:t>Hora finalización: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57CAA">
              <w:rPr>
                <w:rFonts w:ascii="Arial" w:hAnsi="Arial" w:cs="Arial"/>
                <w:i/>
                <w:iCs/>
                <w:color w:val="000000"/>
              </w:rPr>
              <w:t>12:13</w:t>
            </w:r>
          </w:p>
        </w:tc>
      </w:tr>
      <w:tr w:rsidR="00BD676C" w:rsidRPr="00B42E36" w14:paraId="7BEB07A7" w14:textId="77777777" w:rsidTr="003E7D05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04744796" w14:textId="77777777" w:rsidR="00BD676C" w:rsidRDefault="00BD676C" w:rsidP="00486F6C">
            <w:pPr>
              <w:rPr>
                <w:rFonts w:ascii="Arial" w:hAnsi="Arial" w:cs="Arial"/>
                <w:color w:val="000000"/>
              </w:rPr>
            </w:pPr>
            <w:r w:rsidRPr="00E252D3">
              <w:rPr>
                <w:rFonts w:ascii="Arial" w:hAnsi="Arial" w:cs="Arial"/>
                <w:b/>
                <w:bCs/>
              </w:rPr>
              <w:t>Resultado:</w:t>
            </w:r>
            <w:r>
              <w:rPr>
                <w:rFonts w:ascii="Arial" w:hAnsi="Arial" w:cs="Arial"/>
              </w:rPr>
              <w:t xml:space="preserve"> </w:t>
            </w:r>
            <w:r w:rsidRPr="00486F6C">
              <w:rPr>
                <w:rFonts w:ascii="Arial" w:hAnsi="Arial" w:cs="Arial"/>
                <w:i/>
                <w:iCs/>
              </w:rPr>
              <w:t xml:space="preserve">el nivel de líquido observado al inicio y final </w:t>
            </w:r>
            <w:r w:rsidR="00486F6C" w:rsidRPr="00486F6C">
              <w:rPr>
                <w:rFonts w:ascii="Arial" w:hAnsi="Arial" w:cs="Arial"/>
                <w:i/>
                <w:iCs/>
              </w:rPr>
              <w:t xml:space="preserve">de la prueba </w:t>
            </w:r>
            <w:r w:rsidRPr="00486F6C">
              <w:rPr>
                <w:rFonts w:ascii="Arial" w:hAnsi="Arial" w:cs="Arial"/>
                <w:i/>
                <w:iCs/>
              </w:rPr>
              <w:t>es coincidente</w:t>
            </w:r>
          </w:p>
        </w:tc>
      </w:tr>
      <w:tr w:rsidR="00486F6C" w:rsidRPr="00B42E36" w14:paraId="22123251" w14:textId="77777777" w:rsidTr="003E7D05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02917A6C" w14:textId="77777777" w:rsidR="00486F6C" w:rsidRDefault="00486F6C" w:rsidP="00486F6C">
            <w:pPr>
              <w:rPr>
                <w:rFonts w:ascii="Arial" w:hAnsi="Arial" w:cs="Arial"/>
              </w:rPr>
            </w:pPr>
            <w:r w:rsidRPr="00E252D3">
              <w:rPr>
                <w:rFonts w:ascii="Arial" w:hAnsi="Arial" w:cs="Arial"/>
                <w:b/>
                <w:bCs/>
              </w:rPr>
              <w:t>Conclusión:</w:t>
            </w:r>
            <w:r>
              <w:rPr>
                <w:rFonts w:ascii="Arial" w:hAnsi="Arial" w:cs="Arial"/>
              </w:rPr>
              <w:t xml:space="preserve"> </w:t>
            </w:r>
            <w:r w:rsidRPr="00486F6C">
              <w:rPr>
                <w:rFonts w:ascii="Arial" w:hAnsi="Arial" w:cs="Arial"/>
                <w:i/>
                <w:iCs/>
              </w:rPr>
              <w:t>se verifica la estanqueidad de los tanques</w:t>
            </w:r>
          </w:p>
        </w:tc>
      </w:tr>
      <w:tr w:rsidR="00486F6C" w:rsidRPr="00B42E36" w14:paraId="20072847" w14:textId="77777777" w:rsidTr="00753D8F">
        <w:tblPrEx>
          <w:tblCellMar>
            <w:left w:w="108" w:type="dxa"/>
            <w:right w:w="108" w:type="dxa"/>
          </w:tblCellMar>
        </w:tblPrEx>
        <w:trPr>
          <w:trHeight w:val="1418"/>
        </w:trPr>
        <w:tc>
          <w:tcPr>
            <w:tcW w:w="10768" w:type="dxa"/>
            <w:gridSpan w:val="7"/>
            <w:vAlign w:val="center"/>
          </w:tcPr>
          <w:p w14:paraId="2F20FFEE" w14:textId="77777777" w:rsidR="002F4695" w:rsidRDefault="00486F6C" w:rsidP="00753D8F">
            <w:pPr>
              <w:jc w:val="both"/>
              <w:rPr>
                <w:rFonts w:ascii="Arial" w:hAnsi="Arial" w:cs="Arial"/>
              </w:rPr>
            </w:pPr>
            <w:r w:rsidRPr="00E252D3">
              <w:rPr>
                <w:rFonts w:ascii="Arial" w:hAnsi="Arial" w:cs="Arial"/>
                <w:b/>
                <w:bCs/>
              </w:rPr>
              <w:t>Inspección ocular externa:</w:t>
            </w:r>
            <w:r>
              <w:rPr>
                <w:rFonts w:ascii="Arial" w:hAnsi="Arial" w:cs="Arial"/>
              </w:rPr>
              <w:t xml:space="preserve"> los tanques no exhiben raspaduras, golpes, ni deformación de su superficie. Están sujetos por zunchos m</w:t>
            </w:r>
            <w:r w:rsidR="001B04B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t</w:t>
            </w:r>
            <w:r w:rsidR="001B04BA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licos revestidos de goma espuma</w:t>
            </w:r>
            <w:r w:rsidR="00157686">
              <w:rPr>
                <w:rFonts w:ascii="Arial" w:hAnsi="Arial" w:cs="Arial"/>
              </w:rPr>
              <w:t>. La tapa superior es roscada, cuenta con anillo de goma para cierre hermético, y una salida de escape de gases.</w:t>
            </w:r>
            <w:r w:rsidR="002F4695">
              <w:rPr>
                <w:rFonts w:ascii="Arial" w:hAnsi="Arial" w:cs="Arial"/>
              </w:rPr>
              <w:t xml:space="preserve"> En la parte inferior cuenta con conexión roscada a cañería de carga/descarga con válvula esférica de po</w:t>
            </w:r>
            <w:r w:rsidR="00753D8F">
              <w:rPr>
                <w:rFonts w:ascii="Arial" w:hAnsi="Arial" w:cs="Arial"/>
              </w:rPr>
              <w:t>li</w:t>
            </w:r>
            <w:r w:rsidR="002F4695">
              <w:rPr>
                <w:rFonts w:ascii="Arial" w:hAnsi="Arial" w:cs="Arial"/>
              </w:rPr>
              <w:t>etileno.</w:t>
            </w:r>
          </w:p>
        </w:tc>
      </w:tr>
      <w:tr w:rsidR="00753D8F" w:rsidRPr="00B42E36" w14:paraId="307CA1E9" w14:textId="77777777" w:rsidTr="003E7D05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4DA0E4F6" w14:textId="77777777" w:rsidR="00753D8F" w:rsidRDefault="00753D8F" w:rsidP="00486F6C">
            <w:pPr>
              <w:jc w:val="both"/>
              <w:rPr>
                <w:rFonts w:ascii="Arial" w:hAnsi="Arial" w:cs="Arial"/>
              </w:rPr>
            </w:pPr>
            <w:r w:rsidRPr="00E252D3">
              <w:rPr>
                <w:rFonts w:ascii="Arial" w:hAnsi="Arial" w:cs="Arial"/>
                <w:b/>
                <w:bCs/>
              </w:rPr>
              <w:t>Inspección ocular interna</w:t>
            </w:r>
            <w:r>
              <w:rPr>
                <w:rFonts w:ascii="Arial" w:hAnsi="Arial" w:cs="Arial"/>
              </w:rPr>
              <w:t>: la superficie interna se muestra lisa</w:t>
            </w:r>
            <w:r w:rsidR="00E252D3">
              <w:rPr>
                <w:rFonts w:ascii="Arial" w:hAnsi="Arial" w:cs="Arial"/>
              </w:rPr>
              <w:t xml:space="preserve"> y sin rasgos de abrasión.</w:t>
            </w:r>
          </w:p>
        </w:tc>
      </w:tr>
      <w:tr w:rsidR="00E252D3" w:rsidRPr="00B42E36" w14:paraId="28340580" w14:textId="77777777" w:rsidTr="003E7D05">
        <w:tblPrEx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0768" w:type="dxa"/>
            <w:gridSpan w:val="7"/>
            <w:vAlign w:val="center"/>
          </w:tcPr>
          <w:p w14:paraId="385C3ABE" w14:textId="77777777" w:rsidR="00E252D3" w:rsidRDefault="0056667D" w:rsidP="00486F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Fotográfico:</w:t>
            </w:r>
          </w:p>
          <w:p w14:paraId="45464F5C" w14:textId="77777777" w:rsidR="0056667D" w:rsidRDefault="0056667D" w:rsidP="00486F6C">
            <w:pPr>
              <w:jc w:val="both"/>
              <w:rPr>
                <w:rFonts w:ascii="Arial" w:hAnsi="Arial" w:cs="Arial"/>
              </w:rPr>
            </w:pPr>
          </w:p>
          <w:p w14:paraId="355F4913" w14:textId="77777777" w:rsidR="0056667D" w:rsidRDefault="0056667D" w:rsidP="00486F6C">
            <w:pPr>
              <w:jc w:val="both"/>
              <w:rPr>
                <w:rFonts w:ascii="Arial" w:hAnsi="Arial" w:cs="Arial"/>
              </w:rPr>
            </w:pPr>
          </w:p>
          <w:p w14:paraId="238330C6" w14:textId="77777777" w:rsidR="0056667D" w:rsidRDefault="0056667D" w:rsidP="00486F6C">
            <w:pPr>
              <w:jc w:val="both"/>
              <w:rPr>
                <w:rFonts w:ascii="Arial" w:hAnsi="Arial" w:cs="Arial"/>
              </w:rPr>
            </w:pPr>
          </w:p>
          <w:p w14:paraId="7AF2F1B8" w14:textId="77777777" w:rsidR="0056667D" w:rsidRDefault="0056667D" w:rsidP="00486F6C">
            <w:pPr>
              <w:jc w:val="both"/>
              <w:rPr>
                <w:rFonts w:ascii="Arial" w:hAnsi="Arial" w:cs="Arial"/>
              </w:rPr>
            </w:pPr>
          </w:p>
          <w:p w14:paraId="55301F39" w14:textId="77777777" w:rsidR="0056667D" w:rsidRDefault="0056667D" w:rsidP="00486F6C">
            <w:pPr>
              <w:jc w:val="both"/>
              <w:rPr>
                <w:rFonts w:ascii="Arial" w:hAnsi="Arial" w:cs="Arial"/>
              </w:rPr>
            </w:pPr>
          </w:p>
          <w:p w14:paraId="322A9F74" w14:textId="77777777" w:rsidR="0056667D" w:rsidRDefault="0056667D" w:rsidP="00486F6C">
            <w:pPr>
              <w:jc w:val="both"/>
              <w:rPr>
                <w:rFonts w:ascii="Arial" w:hAnsi="Arial" w:cs="Arial"/>
              </w:rPr>
            </w:pPr>
          </w:p>
        </w:tc>
      </w:tr>
    </w:tbl>
    <w:p w14:paraId="6EC3C99A" w14:textId="63820BF7" w:rsidR="00B82531" w:rsidRDefault="0018276C"/>
    <w:p w14:paraId="0F11EACF" w14:textId="3D69C624" w:rsidR="00C071CC" w:rsidRDefault="00C071CC"/>
    <w:p w14:paraId="1DE31CBC" w14:textId="3B9CE24C" w:rsidR="00C071CC" w:rsidRDefault="00C071CC">
      <w:r>
        <w:t xml:space="preserve"> Firma de Responsable:  </w:t>
      </w:r>
    </w:p>
    <w:sectPr w:rsidR="00C071CC" w:rsidSect="00095B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38"/>
    <w:rsid w:val="00095B38"/>
    <w:rsid w:val="000A49C9"/>
    <w:rsid w:val="00157686"/>
    <w:rsid w:val="0018276C"/>
    <w:rsid w:val="001979BF"/>
    <w:rsid w:val="001B04BA"/>
    <w:rsid w:val="00223273"/>
    <w:rsid w:val="002F4695"/>
    <w:rsid w:val="00337E13"/>
    <w:rsid w:val="00486F6C"/>
    <w:rsid w:val="00494761"/>
    <w:rsid w:val="004A2B02"/>
    <w:rsid w:val="0056667D"/>
    <w:rsid w:val="0057182A"/>
    <w:rsid w:val="0067644B"/>
    <w:rsid w:val="006C3840"/>
    <w:rsid w:val="007322BE"/>
    <w:rsid w:val="00753D8F"/>
    <w:rsid w:val="0085560A"/>
    <w:rsid w:val="0099398D"/>
    <w:rsid w:val="00AB49D0"/>
    <w:rsid w:val="00B3354D"/>
    <w:rsid w:val="00B42E36"/>
    <w:rsid w:val="00BD676C"/>
    <w:rsid w:val="00BE7E72"/>
    <w:rsid w:val="00C071CC"/>
    <w:rsid w:val="00D57CAA"/>
    <w:rsid w:val="00DC4C89"/>
    <w:rsid w:val="00E252D3"/>
    <w:rsid w:val="00E812EA"/>
    <w:rsid w:val="00EF24CC"/>
    <w:rsid w:val="00FA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143C"/>
  <w15:chartTrackingRefBased/>
  <w15:docId w15:val="{8B48A4A4-8ACF-4D70-A3F3-E4BA31C6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5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Quinpe19-01</dc:creator>
  <cp:keywords/>
  <dc:description/>
  <cp:lastModifiedBy>gaston ignacio lara rivero</cp:lastModifiedBy>
  <cp:revision>3</cp:revision>
  <dcterms:created xsi:type="dcterms:W3CDTF">2020-06-16T14:15:00Z</dcterms:created>
  <dcterms:modified xsi:type="dcterms:W3CDTF">2020-06-16T14:17:00Z</dcterms:modified>
</cp:coreProperties>
</file>