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3F" w:rsidRPr="008A003F" w:rsidRDefault="008A003F" w:rsidP="008A003F">
      <w:pPr>
        <w:tabs>
          <w:tab w:val="left" w:pos="3210"/>
          <w:tab w:val="center" w:pos="4510"/>
        </w:tabs>
        <w:rPr>
          <w:b/>
          <w:sz w:val="28"/>
          <w:szCs w:val="28"/>
          <w:lang w:val="es-AR"/>
        </w:rPr>
      </w:pPr>
    </w:p>
    <w:p w:rsidR="008524BE" w:rsidRDefault="008A003F" w:rsidP="008A003F">
      <w:pPr>
        <w:tabs>
          <w:tab w:val="left" w:pos="3210"/>
          <w:tab w:val="center" w:pos="4510"/>
        </w:tabs>
        <w:rPr>
          <w:b/>
          <w:sz w:val="28"/>
          <w:szCs w:val="28"/>
          <w:u w:val="single"/>
          <w:lang w:val="es-AR"/>
        </w:rPr>
      </w:pPr>
      <w:r w:rsidRPr="008A003F">
        <w:rPr>
          <w:b/>
          <w:sz w:val="28"/>
          <w:szCs w:val="28"/>
          <w:lang w:val="es-AR"/>
        </w:rPr>
        <w:tab/>
      </w:r>
      <w:r w:rsidR="00E615B1" w:rsidRPr="00B20F35">
        <w:rPr>
          <w:b/>
          <w:sz w:val="28"/>
          <w:szCs w:val="28"/>
          <w:u w:val="single"/>
          <w:lang w:val="es-AR"/>
        </w:rPr>
        <w:t>Método</w:t>
      </w:r>
      <w:r w:rsidR="00FB5B5F" w:rsidRPr="00B20F35">
        <w:rPr>
          <w:b/>
          <w:sz w:val="28"/>
          <w:szCs w:val="28"/>
          <w:u w:val="single"/>
          <w:lang w:val="es-AR"/>
        </w:rPr>
        <w:t xml:space="preserve"> densímetro</w:t>
      </w:r>
    </w:p>
    <w:p w:rsidR="00B20F35" w:rsidRDefault="00B20F35" w:rsidP="008A003F">
      <w:pPr>
        <w:tabs>
          <w:tab w:val="left" w:pos="3210"/>
          <w:tab w:val="center" w:pos="4510"/>
        </w:tabs>
        <w:rPr>
          <w:b/>
          <w:sz w:val="28"/>
          <w:szCs w:val="28"/>
          <w:u w:val="single"/>
          <w:lang w:val="es-AR"/>
        </w:rPr>
      </w:pPr>
    </w:p>
    <w:p w:rsidR="00B20F35" w:rsidRDefault="00B20F35" w:rsidP="008A003F">
      <w:pPr>
        <w:tabs>
          <w:tab w:val="left" w:pos="3210"/>
          <w:tab w:val="center" w:pos="4510"/>
        </w:tabs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1</w:t>
      </w:r>
      <w:r w:rsidR="00D3023A">
        <w:rPr>
          <w:b/>
          <w:sz w:val="28"/>
          <w:szCs w:val="28"/>
          <w:u w:val="single"/>
          <w:lang w:val="es-AR"/>
        </w:rPr>
        <w:t>.</w:t>
      </w:r>
      <w:r>
        <w:rPr>
          <w:b/>
          <w:sz w:val="28"/>
          <w:szCs w:val="28"/>
          <w:u w:val="single"/>
          <w:lang w:val="es-AR"/>
        </w:rPr>
        <w:t xml:space="preserve"> OBJETIVO:</w:t>
      </w:r>
    </w:p>
    <w:p w:rsidR="00FB5B5F" w:rsidRDefault="00B20F3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Realizar la medición de la densidad con densímetro según la escala necesaria según el producto químico a evaluar.</w:t>
      </w:r>
    </w:p>
    <w:p w:rsidR="00B20F35" w:rsidRDefault="00B20F35">
      <w:pPr>
        <w:rPr>
          <w:lang w:val="es-AR"/>
        </w:rPr>
      </w:pPr>
    </w:p>
    <w:p w:rsidR="00B20F35" w:rsidRDefault="00B20F35">
      <w:pPr>
        <w:rPr>
          <w:lang w:val="es-AR"/>
        </w:rPr>
      </w:pPr>
      <w:r w:rsidRPr="00B20F35">
        <w:rPr>
          <w:b/>
          <w:u w:val="single"/>
          <w:lang w:val="es-AR"/>
        </w:rPr>
        <w:t>2</w:t>
      </w:r>
      <w:r w:rsidR="00D3023A">
        <w:rPr>
          <w:b/>
          <w:u w:val="single"/>
          <w:lang w:val="es-AR"/>
        </w:rPr>
        <w:t>.</w:t>
      </w:r>
      <w:r w:rsidRPr="00B20F35">
        <w:rPr>
          <w:b/>
          <w:u w:val="single"/>
          <w:lang w:val="es-AR"/>
        </w:rPr>
        <w:t xml:space="preserve"> ALCANCE</w:t>
      </w:r>
      <w:r>
        <w:rPr>
          <w:lang w:val="es-AR"/>
        </w:rPr>
        <w:t>:</w:t>
      </w:r>
    </w:p>
    <w:p w:rsidR="00B20F35" w:rsidRDefault="00B20F35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Aplica a todos los productos químicos ingresados o egresados de base Quinpe, formulados o no en la base. Y según requisitos del cliente.</w:t>
      </w:r>
    </w:p>
    <w:p w:rsidR="00F12D64" w:rsidRDefault="00F12D64">
      <w:pPr>
        <w:rPr>
          <w:lang w:val="es-AR"/>
        </w:rPr>
      </w:pPr>
    </w:p>
    <w:p w:rsidR="00221326" w:rsidRPr="00D3023A" w:rsidRDefault="00221326">
      <w:pPr>
        <w:rPr>
          <w:b/>
          <w:u w:val="single"/>
          <w:lang w:val="es-AR"/>
        </w:rPr>
      </w:pPr>
      <w:r w:rsidRPr="00D3023A">
        <w:rPr>
          <w:b/>
          <w:u w:val="single"/>
          <w:lang w:val="es-AR"/>
        </w:rPr>
        <w:t>3</w:t>
      </w:r>
      <w:r w:rsidR="00D3023A" w:rsidRPr="00D3023A">
        <w:rPr>
          <w:b/>
          <w:u w:val="single"/>
          <w:lang w:val="es-AR"/>
        </w:rPr>
        <w:t>.</w:t>
      </w:r>
      <w:r w:rsidRPr="00D3023A">
        <w:rPr>
          <w:b/>
          <w:u w:val="single"/>
          <w:lang w:val="es-AR"/>
        </w:rPr>
        <w:t xml:space="preserve"> DESARROLLO:</w:t>
      </w:r>
    </w:p>
    <w:p w:rsidR="00221326" w:rsidRDefault="00221326">
      <w:pPr>
        <w:rPr>
          <w:lang w:val="es-AR"/>
        </w:rPr>
      </w:pPr>
    </w:p>
    <w:p w:rsidR="00221326" w:rsidRPr="00D3023A" w:rsidRDefault="00221326">
      <w:pPr>
        <w:rPr>
          <w:b/>
          <w:u w:val="single"/>
          <w:lang w:val="es-AR"/>
        </w:rPr>
      </w:pPr>
      <w:r w:rsidRPr="00D3023A">
        <w:rPr>
          <w:b/>
          <w:u w:val="single"/>
          <w:lang w:val="es-AR"/>
        </w:rPr>
        <w:t>3.1 DESCRIPCION:</w:t>
      </w:r>
    </w:p>
    <w:p w:rsidR="00221326" w:rsidRDefault="00221326">
      <w:pPr>
        <w:rPr>
          <w:lang w:val="es-AR"/>
        </w:rPr>
      </w:pPr>
    </w:p>
    <w:p w:rsidR="00FB5B5F" w:rsidRPr="00E615B1" w:rsidRDefault="00FB5B5F">
      <w:pPr>
        <w:rPr>
          <w:rFonts w:ascii="Arial" w:hAnsi="Arial" w:cs="Arial"/>
          <w:sz w:val="22"/>
          <w:szCs w:val="22"/>
          <w:lang w:val="es-AR"/>
        </w:rPr>
      </w:pPr>
      <w:r w:rsidRPr="00E615B1">
        <w:rPr>
          <w:rFonts w:ascii="Arial" w:hAnsi="Arial" w:cs="Arial"/>
          <w:b/>
          <w:sz w:val="22"/>
          <w:szCs w:val="22"/>
          <w:u w:val="single"/>
          <w:lang w:val="es-AR"/>
        </w:rPr>
        <w:t>Densímetro:</w:t>
      </w:r>
      <w:r w:rsidRPr="00E615B1">
        <w:rPr>
          <w:rFonts w:ascii="Arial" w:hAnsi="Arial" w:cs="Arial"/>
          <w:sz w:val="22"/>
          <w:szCs w:val="22"/>
          <w:lang w:val="es-AR"/>
        </w:rPr>
        <w:t xml:space="preserve"> instrumento que sirve </w:t>
      </w:r>
      <w:r w:rsidR="00E615B1">
        <w:rPr>
          <w:rFonts w:ascii="Arial" w:hAnsi="Arial" w:cs="Arial"/>
          <w:sz w:val="22"/>
          <w:szCs w:val="22"/>
          <w:lang w:val="es-AR"/>
        </w:rPr>
        <w:t>p</w:t>
      </w:r>
      <w:r w:rsidRPr="00E615B1">
        <w:rPr>
          <w:rFonts w:ascii="Arial" w:hAnsi="Arial" w:cs="Arial"/>
          <w:sz w:val="22"/>
          <w:szCs w:val="22"/>
          <w:lang w:val="es-AR"/>
        </w:rPr>
        <w:t xml:space="preserve">ara medir la densidad relativa de un </w:t>
      </w:r>
      <w:r w:rsidR="00E615B1" w:rsidRPr="00E615B1">
        <w:rPr>
          <w:rFonts w:ascii="Arial" w:hAnsi="Arial" w:cs="Arial"/>
          <w:sz w:val="22"/>
          <w:szCs w:val="22"/>
          <w:lang w:val="es-AR"/>
        </w:rPr>
        <w:t>líquido</w:t>
      </w:r>
      <w:r w:rsidRPr="00E615B1">
        <w:rPr>
          <w:rFonts w:ascii="Arial" w:hAnsi="Arial" w:cs="Arial"/>
          <w:sz w:val="22"/>
          <w:szCs w:val="22"/>
          <w:lang w:val="es-AR"/>
        </w:rPr>
        <w:t xml:space="preserve"> sin necesidad de medir su masa y su volumen.</w:t>
      </w:r>
    </w:p>
    <w:p w:rsidR="00E615B1" w:rsidRDefault="00FB5B5F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Formado por un bulbo que contiene el peso en su extremo y un vástago con la escala graduada, flota libremente en posición vertical cuando se introduce en un líquido cuya densidad esté en su rango de medida. </w:t>
      </w:r>
    </w:p>
    <w:p w:rsidR="00221326" w:rsidRDefault="00221326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221326" w:rsidRDefault="00221326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76589C" w:rsidRPr="00D3023A" w:rsidRDefault="00221326">
      <w:pPr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</w:pPr>
      <w:r w:rsidRPr="00D3023A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 xml:space="preserve">3.2 </w:t>
      </w:r>
      <w:r w:rsidR="0076589C" w:rsidRPr="00D3023A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>MATERIALES Y EQUIPOS:</w:t>
      </w:r>
    </w:p>
    <w:p w:rsidR="0076589C" w:rsidRDefault="0076589C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FB5B5F" w:rsidRPr="00E615B1" w:rsidRDefault="0076589C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Style w:val="Textoennegrita"/>
          <w:rFonts w:ascii="Arial" w:hAnsi="Arial" w:cs="Arial"/>
          <w:color w:val="353535"/>
          <w:sz w:val="22"/>
          <w:szCs w:val="22"/>
          <w:bdr w:val="none" w:sz="0" w:space="0" w:color="auto" w:frame="1"/>
          <w:shd w:val="clear" w:color="auto" w:fill="EFF4F3"/>
          <w:lang w:val="es-AR"/>
        </w:rPr>
        <w:t>U</w:t>
      </w:r>
      <w:r w:rsidR="00FB5B5F" w:rsidRPr="00E615B1">
        <w:rPr>
          <w:rStyle w:val="Textoennegrita"/>
          <w:rFonts w:ascii="Arial" w:hAnsi="Arial" w:cs="Arial"/>
          <w:color w:val="353535"/>
          <w:sz w:val="22"/>
          <w:szCs w:val="22"/>
          <w:bdr w:val="none" w:sz="0" w:space="0" w:color="auto" w:frame="1"/>
          <w:shd w:val="clear" w:color="auto" w:fill="EFF4F3"/>
          <w:lang w:val="es-AR"/>
        </w:rPr>
        <w:t xml:space="preserve">sar un </w:t>
      </w:r>
      <w:r>
        <w:rPr>
          <w:rStyle w:val="Textoennegrita"/>
          <w:rFonts w:ascii="Arial" w:hAnsi="Arial" w:cs="Arial"/>
          <w:color w:val="353535"/>
          <w:sz w:val="22"/>
          <w:szCs w:val="22"/>
          <w:bdr w:val="none" w:sz="0" w:space="0" w:color="auto" w:frame="1"/>
          <w:shd w:val="clear" w:color="auto" w:fill="EFF4F3"/>
          <w:lang w:val="es-AR"/>
        </w:rPr>
        <w:t>DENSIMETRO</w:t>
      </w:r>
      <w:r w:rsidR="00FB5B5F" w:rsidRPr="00E615B1">
        <w:rPr>
          <w:rStyle w:val="Textoennegrita"/>
          <w:rFonts w:ascii="Arial" w:hAnsi="Arial" w:cs="Arial"/>
          <w:color w:val="353535"/>
          <w:sz w:val="22"/>
          <w:szCs w:val="22"/>
          <w:bdr w:val="none" w:sz="0" w:space="0" w:color="auto" w:frame="1"/>
          <w:shd w:val="clear" w:color="auto" w:fill="EFF4F3"/>
          <w:lang w:val="es-AR"/>
        </w:rPr>
        <w:t xml:space="preserve"> adecuado a la densidad del líquido</w:t>
      </w:r>
      <w:r w:rsidR="00FB5B5F"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, si es poco denso se hundirá por completo y si es demasiado denso flotará fuera de escala.</w:t>
      </w:r>
    </w:p>
    <w:p w:rsidR="0076589C" w:rsidRDefault="00FB5B5F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Los densímetros de inmersión necesitan una muestra de líquido suficiente para poder sumergir el densímetro, de tal manera que pueda flotar libremente </w:t>
      </w:r>
      <w:r w:rsidRPr="00E615B1">
        <w:rPr>
          <w:rStyle w:val="Textoennegrita"/>
          <w:rFonts w:ascii="Arial" w:hAnsi="Arial" w:cs="Arial"/>
          <w:color w:val="353535"/>
          <w:sz w:val="22"/>
          <w:szCs w:val="22"/>
          <w:bdr w:val="none" w:sz="0" w:space="0" w:color="auto" w:frame="1"/>
          <w:shd w:val="clear" w:color="auto" w:fill="EFF4F3"/>
          <w:lang w:val="es-AR"/>
        </w:rPr>
        <w:t>sin tocar ni el fondo del recipiente ni las paredes</w:t>
      </w:r>
      <w:r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. </w:t>
      </w:r>
    </w:p>
    <w:p w:rsidR="00FB5B5F" w:rsidRPr="00E615B1" w:rsidRDefault="00FB5B5F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Normalmente se utiliza una </w:t>
      </w:r>
      <w:r w:rsidR="0076589C" w:rsidRPr="0076589C">
        <w:rPr>
          <w:rFonts w:ascii="Arial" w:hAnsi="Arial" w:cs="Arial"/>
          <w:b/>
          <w:color w:val="353535"/>
          <w:sz w:val="22"/>
          <w:szCs w:val="22"/>
          <w:shd w:val="clear" w:color="auto" w:fill="EFF4F3"/>
          <w:lang w:val="es-AR"/>
        </w:rPr>
        <w:t>PROBETA</w:t>
      </w:r>
      <w:r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 de tamaño adecuado y de material transparente para facilitar la lectura. Al añadir el líquido a la probeta debemos tener en cuenta el volumen que desplazará el densímetro al sumergirse para evitar que desborde.</w:t>
      </w:r>
    </w:p>
    <w:p w:rsidR="00FB5B5F" w:rsidRDefault="00390093" w:rsidP="00FB5B5F">
      <w:pPr>
        <w:shd w:val="clear" w:color="auto" w:fill="EFF4F3"/>
        <w:textAlignment w:val="baseline"/>
        <w:rPr>
          <w:rFonts w:ascii="Arial" w:eastAsia="Times New Roman" w:hAnsi="Arial" w:cs="Arial"/>
          <w:b/>
          <w:bCs/>
          <w:color w:val="353535"/>
          <w:sz w:val="22"/>
          <w:szCs w:val="22"/>
          <w:bdr w:val="none" w:sz="0" w:space="0" w:color="auto" w:frame="1"/>
          <w:lang w:val="es-AR" w:eastAsia="es-AR"/>
        </w:rPr>
      </w:pPr>
      <w:r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 xml:space="preserve">La </w:t>
      </w:r>
      <w:r w:rsidRPr="00390093">
        <w:rPr>
          <w:rFonts w:ascii="Arial" w:eastAsia="Times New Roman" w:hAnsi="Arial" w:cs="Arial"/>
          <w:b/>
          <w:color w:val="353535"/>
          <w:sz w:val="22"/>
          <w:szCs w:val="22"/>
          <w:lang w:val="es-AR" w:eastAsia="es-AR"/>
        </w:rPr>
        <w:t>TEMPERATURA</w:t>
      </w:r>
      <w:r w:rsidR="00FB5B5F"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 xml:space="preserve"> del líquido es un factor a tener muy en cuenta porque los densímetros están calibrados a temperaturas determinadas (15ºC ó 20ºC) y es a esa temperatura donde proporcionan la medida más precisa. </w:t>
      </w:r>
      <w:r w:rsidR="00FB5B5F" w:rsidRPr="00E615B1">
        <w:rPr>
          <w:rFonts w:ascii="Arial" w:eastAsia="Times New Roman" w:hAnsi="Arial" w:cs="Arial"/>
          <w:b/>
          <w:bCs/>
          <w:color w:val="353535"/>
          <w:sz w:val="22"/>
          <w:szCs w:val="22"/>
          <w:bdr w:val="none" w:sz="0" w:space="0" w:color="auto" w:frame="1"/>
          <w:lang w:val="es-AR" w:eastAsia="es-AR"/>
        </w:rPr>
        <w:t>Si realizamos la medida a una temperatura diferente a la de calibración deberemos corregir el dato con las tablas apropiada</w:t>
      </w:r>
      <w:bookmarkStart w:id="0" w:name="_GoBack"/>
      <w:bookmarkEnd w:id="0"/>
      <w:r w:rsidR="00FB5B5F" w:rsidRPr="00E615B1">
        <w:rPr>
          <w:rFonts w:ascii="Arial" w:eastAsia="Times New Roman" w:hAnsi="Arial" w:cs="Arial"/>
          <w:b/>
          <w:bCs/>
          <w:color w:val="353535"/>
          <w:sz w:val="22"/>
          <w:szCs w:val="22"/>
          <w:bdr w:val="none" w:sz="0" w:space="0" w:color="auto" w:frame="1"/>
          <w:lang w:val="es-AR" w:eastAsia="es-AR"/>
        </w:rPr>
        <w:t>s.</w:t>
      </w:r>
    </w:p>
    <w:p w:rsidR="008A003F" w:rsidRDefault="008A003F" w:rsidP="00FB5B5F">
      <w:pPr>
        <w:shd w:val="clear" w:color="auto" w:fill="EFF4F3"/>
        <w:textAlignment w:val="baseline"/>
        <w:rPr>
          <w:rFonts w:ascii="Arial" w:eastAsia="Times New Roman" w:hAnsi="Arial" w:cs="Arial"/>
          <w:b/>
          <w:bCs/>
          <w:color w:val="353535"/>
          <w:sz w:val="22"/>
          <w:szCs w:val="22"/>
          <w:bdr w:val="none" w:sz="0" w:space="0" w:color="auto" w:frame="1"/>
          <w:lang w:val="es-AR" w:eastAsia="es-AR"/>
        </w:rPr>
      </w:pPr>
    </w:p>
    <w:p w:rsidR="008A003F" w:rsidRPr="00666EDE" w:rsidRDefault="00BA45ED" w:rsidP="00FB5B5F">
      <w:pPr>
        <w:shd w:val="clear" w:color="auto" w:fill="EFF4F3"/>
        <w:textAlignment w:val="baseline"/>
        <w:rPr>
          <w:rFonts w:ascii="Arial" w:eastAsia="Times New Roman" w:hAnsi="Arial" w:cs="Arial"/>
          <w:b/>
          <w:bCs/>
          <w:color w:val="353535"/>
          <w:sz w:val="22"/>
          <w:szCs w:val="22"/>
          <w:u w:val="single"/>
          <w:bdr w:val="none" w:sz="0" w:space="0" w:color="auto" w:frame="1"/>
          <w:lang w:val="es-AR" w:eastAsia="es-AR"/>
        </w:rPr>
      </w:pPr>
      <w:r w:rsidRPr="00666EDE">
        <w:rPr>
          <w:rFonts w:ascii="Arial" w:eastAsia="Times New Roman" w:hAnsi="Arial" w:cs="Arial"/>
          <w:b/>
          <w:bCs/>
          <w:color w:val="353535"/>
          <w:sz w:val="22"/>
          <w:szCs w:val="22"/>
          <w:u w:val="single"/>
          <w:bdr w:val="none" w:sz="0" w:space="0" w:color="auto" w:frame="1"/>
          <w:lang w:val="es-AR" w:eastAsia="es-AR"/>
        </w:rPr>
        <w:t>3.3 PROCEDIMIENTO:</w:t>
      </w:r>
    </w:p>
    <w:p w:rsidR="008A003F" w:rsidRPr="00FB5B5F" w:rsidRDefault="008A003F" w:rsidP="00FB5B5F">
      <w:p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</w:p>
    <w:p w:rsidR="00FB5B5F" w:rsidRPr="00FB5B5F" w:rsidRDefault="00FB5B5F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Introducir la muestra a ensayar en la probeta</w:t>
      </w:r>
      <w:r w:rsidR="00E615B1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, de 250 ml de capacidad.</w:t>
      </w:r>
    </w:p>
    <w:p w:rsidR="00FB5B5F" w:rsidRPr="00FB5B5F" w:rsidRDefault="00FB5B5F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Agitar con una varilla para homogeneizar densidad y temperatura</w:t>
      </w:r>
      <w:r w:rsidR="00E615B1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.</w:t>
      </w:r>
    </w:p>
    <w:p w:rsidR="00FB5B5F" w:rsidRPr="00FB5B5F" w:rsidRDefault="00E615B1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Tomar</w:t>
      </w:r>
      <w:r w:rsidR="00FB5B5F"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 xml:space="preserve"> el densímetro limpio ¡por encima de la escala!</w:t>
      </w:r>
    </w:p>
    <w:p w:rsidR="00FB5B5F" w:rsidRPr="00FB5B5F" w:rsidRDefault="00FB5B5F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Introducir el densímetro en el líquido con suavidad</w:t>
      </w:r>
      <w:r w:rsidR="00E615B1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 xml:space="preserve"> dando un giro</w:t>
      </w:r>
      <w:r w:rsidR="00BA45ED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 xml:space="preserve"> leve</w:t>
      </w: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, si lo soltamos muy rápido puede hundirse y romper en el fondo.</w:t>
      </w:r>
    </w:p>
    <w:p w:rsidR="00FB5B5F" w:rsidRPr="00FB5B5F" w:rsidRDefault="00FB5B5F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Dejar que el densímetro se equilibre sin tocar las paredes de la probeta.</w:t>
      </w:r>
    </w:p>
    <w:p w:rsidR="00FB5B5F" w:rsidRPr="00FB5B5F" w:rsidRDefault="00FB5B5F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Hacer la lectura en la escala del densímetro (en la base del menisco)</w:t>
      </w:r>
    </w:p>
    <w:p w:rsidR="00FB5B5F" w:rsidRPr="00FB5B5F" w:rsidRDefault="00FB5B5F" w:rsidP="00FB5B5F">
      <w:pPr>
        <w:numPr>
          <w:ilvl w:val="0"/>
          <w:numId w:val="1"/>
        </w:num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FB5B5F"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  <w:t>Comprobar la temperatura y corregir si es diferente a la de calibración.</w:t>
      </w:r>
    </w:p>
    <w:p w:rsidR="00FB5B5F" w:rsidRPr="00FB5B5F" w:rsidRDefault="00FB5B5F" w:rsidP="00FB5B5F">
      <w:pPr>
        <w:shd w:val="clear" w:color="auto" w:fill="EFF4F3"/>
        <w:textAlignment w:val="baseline"/>
        <w:rPr>
          <w:rFonts w:ascii="Arial" w:eastAsia="Times New Roman" w:hAnsi="Arial" w:cs="Arial"/>
          <w:color w:val="353535"/>
          <w:sz w:val="22"/>
          <w:szCs w:val="22"/>
          <w:lang w:val="es-AR" w:eastAsia="es-AR"/>
        </w:rPr>
      </w:pPr>
      <w:r w:rsidRPr="00E615B1">
        <w:rPr>
          <w:rFonts w:ascii="Arial" w:eastAsia="Times New Roman" w:hAnsi="Arial" w:cs="Arial"/>
          <w:noProof/>
          <w:color w:val="DD2525"/>
          <w:sz w:val="22"/>
          <w:szCs w:val="22"/>
          <w:bdr w:val="none" w:sz="0" w:space="0" w:color="auto" w:frame="1"/>
          <w:lang w:val="es-AR" w:eastAsia="es-AR"/>
        </w:rPr>
        <w:lastRenderedPageBreak/>
        <w:drawing>
          <wp:inline distT="0" distB="0" distL="0" distR="0" wp14:anchorId="5698582A" wp14:editId="2D7B2B1C">
            <wp:extent cx="1885950" cy="3333750"/>
            <wp:effectExtent l="0" t="0" r="0" b="0"/>
            <wp:docPr id="6" name="Imagen 6" descr="densimetro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imetro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5F" w:rsidRPr="00E615B1" w:rsidRDefault="00FB5B5F">
      <w:pPr>
        <w:rPr>
          <w:rFonts w:ascii="Arial" w:hAnsi="Arial" w:cs="Arial"/>
          <w:sz w:val="22"/>
          <w:szCs w:val="22"/>
          <w:lang w:val="es-AR"/>
        </w:rPr>
      </w:pPr>
    </w:p>
    <w:p w:rsidR="00D42991" w:rsidRPr="008A003F" w:rsidRDefault="00D42991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 w:rsidRPr="00E615B1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La densidad de los líquidos depende de la temperatura, por esta razón los densímetros tienen marcada la temperatura a la que han sido graduados. </w:t>
      </w:r>
      <w:r w:rsidRPr="008A003F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Las </w:t>
      </w:r>
      <w:r w:rsidRPr="00BF045E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medidas</w:t>
      </w:r>
      <w:r w:rsidRPr="008A003F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 </w:t>
      </w:r>
      <w:r w:rsidRPr="00BF045E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realizadas</w:t>
      </w:r>
      <w:r w:rsidRPr="008A003F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 a </w:t>
      </w:r>
      <w:r w:rsidRPr="00BF045E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temperatura</w:t>
      </w:r>
      <w:r w:rsidRPr="008A003F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 </w:t>
      </w:r>
      <w:r w:rsidRPr="00BF045E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diferente deben</w:t>
      </w:r>
      <w:r w:rsidRPr="008A003F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 </w:t>
      </w:r>
      <w:r w:rsidRPr="00BF045E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corregirse</w:t>
      </w:r>
      <w:r w:rsidRPr="008A003F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.</w:t>
      </w:r>
    </w:p>
    <w:p w:rsidR="00D42991" w:rsidRDefault="00D42991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3C5A3B" w:rsidRDefault="003C5A3B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666EDE" w:rsidRPr="00666EDE" w:rsidRDefault="003C5A3B">
      <w:pPr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</w:pPr>
      <w:r w:rsidRPr="00666EDE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>4</w:t>
      </w:r>
      <w:r w:rsidR="00666EDE" w:rsidRPr="00666EDE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>. EXPRESION DEL RESULTADO:</w:t>
      </w:r>
    </w:p>
    <w:p w:rsidR="00666EDE" w:rsidRDefault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666EDE" w:rsidRDefault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La escala estándar de densidad: g/cm</w:t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vertAlign w:val="superscript"/>
          <w:lang w:val="es-AR"/>
        </w:rPr>
        <w:t>3</w:t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 o g/ml.</w:t>
      </w:r>
    </w:p>
    <w:p w:rsidR="00666EDE" w:rsidRPr="00666EDE" w:rsidRDefault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La temperatura se expresa en °C.</w:t>
      </w:r>
    </w:p>
    <w:p w:rsidR="00666EDE" w:rsidRPr="00666EDE" w:rsidRDefault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vertAlign w:val="superscript"/>
          <w:lang w:val="es-AR"/>
        </w:rPr>
      </w:pPr>
    </w:p>
    <w:p w:rsidR="00666EDE" w:rsidRDefault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3C5A3B" w:rsidRPr="00666EDE" w:rsidRDefault="00666EDE">
      <w:pPr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</w:pPr>
      <w:r w:rsidRPr="00666EDE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>5. SEGURIDAD</w:t>
      </w:r>
      <w:r w:rsidR="003C5A3B" w:rsidRPr="00666EDE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 xml:space="preserve"> EN LA TOMA DE MUESTRA:</w:t>
      </w:r>
    </w:p>
    <w:p w:rsidR="003C5A3B" w:rsidRDefault="003C5A3B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ab/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ab/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ab/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ab/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ab/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ab/>
        <w:t>El personal destinado a tomar las muestras deberá tener en cuenta las siguientes medidas preventivas:</w:t>
      </w:r>
    </w:p>
    <w:p w:rsidR="003C5A3B" w:rsidRDefault="003C5A3B" w:rsidP="003C5A3B">
      <w:pPr>
        <w:pStyle w:val="Prrafodelista"/>
        <w:numPr>
          <w:ilvl w:val="0"/>
          <w:numId w:val="2"/>
        </w:num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 xml:space="preserve">Uso de guantes de </w:t>
      </w:r>
      <w:r w:rsidR="00666EDE"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látex</w:t>
      </w: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.</w:t>
      </w:r>
    </w:p>
    <w:p w:rsidR="003C5A3B" w:rsidRDefault="003C5A3B" w:rsidP="003C5A3B">
      <w:pPr>
        <w:pStyle w:val="Prrafodelista"/>
        <w:numPr>
          <w:ilvl w:val="0"/>
          <w:numId w:val="2"/>
        </w:num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Uso de gafas.</w:t>
      </w:r>
    </w:p>
    <w:p w:rsidR="003C5A3B" w:rsidRDefault="003C5A3B" w:rsidP="003C5A3B">
      <w:pPr>
        <w:pStyle w:val="Prrafodelista"/>
        <w:numPr>
          <w:ilvl w:val="0"/>
          <w:numId w:val="2"/>
        </w:num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Uso de zapatos de seguridad.</w:t>
      </w:r>
    </w:p>
    <w:p w:rsidR="003C5A3B" w:rsidRDefault="005B7411" w:rsidP="003C5A3B">
      <w:pPr>
        <w:pStyle w:val="Prrafodelista"/>
        <w:numPr>
          <w:ilvl w:val="0"/>
          <w:numId w:val="2"/>
        </w:num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Ropa de seguridad.</w:t>
      </w:r>
    </w:p>
    <w:p w:rsidR="00666EDE" w:rsidRDefault="00666EDE" w:rsidP="00666EDE">
      <w:pPr>
        <w:pStyle w:val="Prrafodelista"/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666EDE" w:rsidRDefault="00666EDE" w:rsidP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666EDE" w:rsidRPr="00666EDE" w:rsidRDefault="00666EDE" w:rsidP="00666EDE">
      <w:pPr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</w:pPr>
      <w:r w:rsidRPr="00666EDE">
        <w:rPr>
          <w:rFonts w:ascii="Arial" w:hAnsi="Arial" w:cs="Arial"/>
          <w:b/>
          <w:color w:val="353535"/>
          <w:sz w:val="22"/>
          <w:szCs w:val="22"/>
          <w:u w:val="single"/>
          <w:shd w:val="clear" w:color="auto" w:fill="EFF4F3"/>
          <w:lang w:val="es-AR"/>
        </w:rPr>
        <w:t>6. DOCUMENTOS DE REFERENCIA:</w:t>
      </w:r>
    </w:p>
    <w:p w:rsidR="00666EDE" w:rsidRDefault="00666EDE" w:rsidP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</w:p>
    <w:p w:rsidR="00666EDE" w:rsidRDefault="00666EDE" w:rsidP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Normas ISO 14001, ISO 9001 Y OSHAS 18001.</w:t>
      </w:r>
    </w:p>
    <w:p w:rsidR="00666EDE" w:rsidRPr="00666EDE" w:rsidRDefault="00666EDE" w:rsidP="00666EDE">
      <w:pP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</w:pPr>
      <w:r>
        <w:rPr>
          <w:rFonts w:ascii="Arial" w:hAnsi="Arial" w:cs="Arial"/>
          <w:color w:val="353535"/>
          <w:sz w:val="22"/>
          <w:szCs w:val="22"/>
          <w:shd w:val="clear" w:color="auto" w:fill="EFF4F3"/>
          <w:lang w:val="es-AR"/>
        </w:rPr>
        <w:t>Manual del Ingeniero Químico, Robert H. Perry y Don W. Green, IV edición.</w:t>
      </w:r>
    </w:p>
    <w:sectPr w:rsidR="00666EDE" w:rsidRPr="00666EDE" w:rsidSect="001066FA">
      <w:headerReference w:type="default" r:id="rId11"/>
      <w:pgSz w:w="11900" w:h="16840"/>
      <w:pgMar w:top="1440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326" w:rsidRDefault="00221326" w:rsidP="0088675E">
      <w:r>
        <w:separator/>
      </w:r>
    </w:p>
  </w:endnote>
  <w:endnote w:type="continuationSeparator" w:id="0">
    <w:p w:rsidR="00221326" w:rsidRDefault="00221326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326" w:rsidRDefault="00221326" w:rsidP="0088675E">
      <w:r>
        <w:separator/>
      </w:r>
    </w:p>
  </w:footnote>
  <w:footnote w:type="continuationSeparator" w:id="0">
    <w:p w:rsidR="00221326" w:rsidRDefault="00221326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000" w:type="pct"/>
      <w:tblInd w:w="-639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93"/>
      <w:gridCol w:w="2796"/>
      <w:gridCol w:w="3278"/>
      <w:gridCol w:w="2025"/>
    </w:tblGrid>
    <w:tr w:rsidR="00221326" w:rsidRPr="001D24B0" w:rsidTr="00221326">
      <w:trPr>
        <w:cantSplit/>
        <w:trHeight w:val="460"/>
      </w:trPr>
      <w:tc>
        <w:tcPr>
          <w:tcW w:w="1316" w:type="pct"/>
          <w:vMerge w:val="restart"/>
          <w:vAlign w:val="center"/>
        </w:tcPr>
        <w:p w:rsidR="00221326" w:rsidRPr="001D24B0" w:rsidRDefault="00221326" w:rsidP="001D24B0">
          <w:pPr>
            <w:tabs>
              <w:tab w:val="center" w:pos="4419"/>
              <w:tab w:val="right" w:pos="8838"/>
            </w:tabs>
            <w:spacing w:line="276" w:lineRule="auto"/>
            <w:rPr>
              <w:rFonts w:cs="Arial"/>
              <w:b/>
              <w:bCs/>
              <w:sz w:val="40"/>
              <w:szCs w:val="22"/>
              <w:lang w:val="es-AR"/>
            </w:rPr>
          </w:pPr>
          <w:r>
            <w:rPr>
              <w:rFonts w:cs="Arial"/>
              <w:b/>
              <w:bCs/>
              <w:noProof/>
              <w:sz w:val="40"/>
              <w:szCs w:val="22"/>
              <w:lang w:val="es-AR" w:eastAsia="es-AR"/>
            </w:rPr>
            <w:drawing>
              <wp:inline distT="0" distB="0" distL="0" distR="0" wp14:anchorId="4E446B27" wp14:editId="31CF9DAC">
                <wp:extent cx="1714500" cy="628650"/>
                <wp:effectExtent l="0" t="0" r="0" b="0"/>
                <wp:docPr id="7" name="Imagen 7" descr="FONDO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NDO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63" w:type="pct"/>
          <w:gridSpan w:val="2"/>
          <w:vMerge w:val="restart"/>
          <w:vAlign w:val="center"/>
        </w:tcPr>
        <w:p w:rsidR="00221326" w:rsidRPr="001D24B0" w:rsidRDefault="00221326" w:rsidP="001D24B0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ascii="Arial" w:hAnsi="Arial" w:cs="Arial"/>
              <w:sz w:val="28"/>
              <w:szCs w:val="28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Arial" w:hAnsi="Arial" w:cs="Arial"/>
              <w:sz w:val="28"/>
              <w:szCs w:val="28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Técnica de Método Densímetro </w:t>
          </w:r>
        </w:p>
      </w:tc>
      <w:tc>
        <w:tcPr>
          <w:tcW w:w="921" w:type="pct"/>
          <w:vAlign w:val="center"/>
        </w:tcPr>
        <w:p w:rsidR="00221326" w:rsidRPr="001D24B0" w:rsidRDefault="00221326" w:rsidP="001D24B0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cs="Arial"/>
              <w:sz w:val="22"/>
              <w:szCs w:val="22"/>
              <w:lang w:val="es-ES_tradn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  <w:sz w:val="22"/>
              <w:szCs w:val="22"/>
              <w:lang w:val="es-ES_tradn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COD: AIT_22_04</w:t>
          </w:r>
        </w:p>
      </w:tc>
    </w:tr>
    <w:tr w:rsidR="00221326" w:rsidRPr="001D24B0" w:rsidTr="00221326">
      <w:trPr>
        <w:cantSplit/>
        <w:trHeight w:val="421"/>
      </w:trPr>
      <w:tc>
        <w:tcPr>
          <w:tcW w:w="1316" w:type="pct"/>
          <w:vMerge/>
          <w:vAlign w:val="center"/>
        </w:tcPr>
        <w:p w:rsidR="00221326" w:rsidRPr="001D24B0" w:rsidRDefault="00221326" w:rsidP="001D24B0">
          <w:pPr>
            <w:spacing w:line="276" w:lineRule="auto"/>
            <w:rPr>
              <w:rFonts w:cs="Arial"/>
              <w:b/>
              <w:bCs/>
              <w:sz w:val="40"/>
              <w:lang w:val="es-ES_tradnl"/>
            </w:rPr>
          </w:pPr>
        </w:p>
      </w:tc>
      <w:tc>
        <w:tcPr>
          <w:tcW w:w="2763" w:type="pct"/>
          <w:gridSpan w:val="2"/>
          <w:vMerge/>
          <w:vAlign w:val="center"/>
        </w:tcPr>
        <w:p w:rsidR="00221326" w:rsidRPr="001D24B0" w:rsidRDefault="00221326" w:rsidP="001D24B0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cs="Arial"/>
              <w:b/>
              <w:sz w:val="22"/>
              <w:szCs w:val="22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921" w:type="pct"/>
          <w:vAlign w:val="center"/>
        </w:tcPr>
        <w:p w:rsidR="00221326" w:rsidRPr="001D24B0" w:rsidRDefault="00221326" w:rsidP="001D24B0">
          <w:pPr>
            <w:tabs>
              <w:tab w:val="center" w:pos="4419"/>
              <w:tab w:val="right" w:pos="8838"/>
            </w:tabs>
            <w:spacing w:line="276" w:lineRule="auto"/>
            <w:jc w:val="center"/>
            <w:rPr>
              <w:rFonts w:cs="Arial"/>
              <w:sz w:val="36"/>
              <w:szCs w:val="36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D24B0">
            <w:rPr>
              <w:rFonts w:ascii="Arial" w:hAnsi="Arial" w:cs="Arial"/>
              <w:color w:val="00B050"/>
              <w:sz w:val="36"/>
              <w:szCs w:val="36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1D24B0">
            <w:rPr>
              <w:rFonts w:cs="Arial"/>
              <w:color w:val="0000FF"/>
              <w:sz w:val="36"/>
              <w:szCs w:val="36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sym w:font="Webdings" w:char="F0B2"/>
          </w:r>
          <w:r w:rsidRPr="001D24B0">
            <w:rPr>
              <w:rFonts w:ascii="Lucida Blackletter" w:hAnsi="Lucida Blackletter" w:cs="Arial"/>
              <w:sz w:val="36"/>
              <w:szCs w:val="36"/>
              <w:lang w:val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w:rsidR="00221326" w:rsidRPr="001D24B0" w:rsidTr="00221326">
      <w:trPr>
        <w:cantSplit/>
        <w:trHeight w:val="378"/>
      </w:trPr>
      <w:tc>
        <w:tcPr>
          <w:tcW w:w="1316" w:type="pct"/>
          <w:vMerge/>
          <w:vAlign w:val="center"/>
        </w:tcPr>
        <w:p w:rsidR="00221326" w:rsidRPr="001D24B0" w:rsidRDefault="00221326" w:rsidP="001D24B0">
          <w:pPr>
            <w:spacing w:line="276" w:lineRule="auto"/>
            <w:rPr>
              <w:rFonts w:cs="Arial"/>
              <w:b/>
              <w:bCs/>
              <w:sz w:val="18"/>
              <w:lang w:val="es-AR"/>
            </w:rPr>
          </w:pPr>
        </w:p>
      </w:tc>
      <w:tc>
        <w:tcPr>
          <w:tcW w:w="1272" w:type="pct"/>
          <w:vAlign w:val="center"/>
        </w:tcPr>
        <w:p w:rsidR="00221326" w:rsidRPr="001D24B0" w:rsidRDefault="00221326" w:rsidP="001D24B0">
          <w:pPr>
            <w:spacing w:line="276" w:lineRule="auto"/>
            <w:jc w:val="center"/>
            <w:rPr>
              <w:rFonts w:cs="Arial"/>
              <w:sz w:val="20"/>
              <w:szCs w:val="22"/>
              <w:lang w:val="es-AR"/>
            </w:rPr>
          </w:pPr>
          <w:r w:rsidRPr="001D24B0">
            <w:rPr>
              <w:rFonts w:cs="Arial"/>
              <w:sz w:val="20"/>
              <w:szCs w:val="22"/>
              <w:lang w:val="es-AR"/>
            </w:rPr>
            <w:t>Revisión Nº: 0</w:t>
          </w:r>
        </w:p>
      </w:tc>
      <w:tc>
        <w:tcPr>
          <w:tcW w:w="1491" w:type="pct"/>
          <w:vAlign w:val="center"/>
        </w:tcPr>
        <w:p w:rsidR="00221326" w:rsidRPr="001D24B0" w:rsidRDefault="00221326" w:rsidP="001D24B0">
          <w:pPr>
            <w:spacing w:line="276" w:lineRule="auto"/>
            <w:jc w:val="center"/>
            <w:rPr>
              <w:rFonts w:cs="Arial"/>
              <w:sz w:val="20"/>
              <w:szCs w:val="22"/>
              <w:lang w:val="es-AR"/>
            </w:rPr>
          </w:pPr>
          <w:r>
            <w:rPr>
              <w:rFonts w:cs="Arial"/>
              <w:sz w:val="20"/>
              <w:szCs w:val="22"/>
              <w:lang w:val="es-AR"/>
            </w:rPr>
            <w:t>Fecha: 18/10/2019</w:t>
          </w:r>
        </w:p>
      </w:tc>
      <w:tc>
        <w:tcPr>
          <w:tcW w:w="921" w:type="pct"/>
          <w:vAlign w:val="center"/>
        </w:tcPr>
        <w:p w:rsidR="00221326" w:rsidRPr="001D24B0" w:rsidRDefault="00221326" w:rsidP="001D24B0">
          <w:pPr>
            <w:tabs>
              <w:tab w:val="center" w:pos="4419"/>
              <w:tab w:val="right" w:pos="8838"/>
            </w:tabs>
            <w:spacing w:line="276" w:lineRule="auto"/>
            <w:rPr>
              <w:rFonts w:cs="Arial"/>
              <w:sz w:val="20"/>
              <w:szCs w:val="22"/>
              <w:lang w:val="es-AR"/>
            </w:rPr>
          </w:pPr>
        </w:p>
      </w:tc>
    </w:tr>
  </w:tbl>
  <w:p w:rsidR="00221326" w:rsidRDefault="002213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B10"/>
    <w:multiLevelType w:val="hybridMultilevel"/>
    <w:tmpl w:val="6ECC2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06EB4"/>
    <w:multiLevelType w:val="multilevel"/>
    <w:tmpl w:val="5B3C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5F"/>
    <w:rsid w:val="001066FA"/>
    <w:rsid w:val="001435E6"/>
    <w:rsid w:val="00171514"/>
    <w:rsid w:val="001D24B0"/>
    <w:rsid w:val="001E09D3"/>
    <w:rsid w:val="001F1B49"/>
    <w:rsid w:val="00221326"/>
    <w:rsid w:val="00383FE0"/>
    <w:rsid w:val="00390093"/>
    <w:rsid w:val="003C5A3B"/>
    <w:rsid w:val="003E3EED"/>
    <w:rsid w:val="004F29AE"/>
    <w:rsid w:val="005B7411"/>
    <w:rsid w:val="00666EDE"/>
    <w:rsid w:val="00694E42"/>
    <w:rsid w:val="00732EDC"/>
    <w:rsid w:val="0076589C"/>
    <w:rsid w:val="008524BE"/>
    <w:rsid w:val="0088675E"/>
    <w:rsid w:val="008A003F"/>
    <w:rsid w:val="00900FB2"/>
    <w:rsid w:val="00A21647"/>
    <w:rsid w:val="00A45E16"/>
    <w:rsid w:val="00B20F35"/>
    <w:rsid w:val="00BA45ED"/>
    <w:rsid w:val="00BF045E"/>
    <w:rsid w:val="00BF2247"/>
    <w:rsid w:val="00D3023A"/>
    <w:rsid w:val="00D42991"/>
    <w:rsid w:val="00E420D4"/>
    <w:rsid w:val="00E615B1"/>
    <w:rsid w:val="00F12D64"/>
    <w:rsid w:val="00F405C8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5">
    <w:name w:val="heading 5"/>
    <w:basedOn w:val="Normal"/>
    <w:link w:val="Ttulo5Car"/>
    <w:uiPriority w:val="9"/>
    <w:qFormat/>
    <w:rsid w:val="00D42991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B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B5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FB5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B5F"/>
    <w:pPr>
      <w:spacing w:before="100" w:beforeAutospacing="1" w:after="100" w:afterAutospacing="1"/>
    </w:pPr>
    <w:rPr>
      <w:rFonts w:ascii="Times New Roman" w:eastAsia="Times New Roman" w:hAnsi="Times New Roman"/>
      <w:lang w:val="es-AR"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D42991"/>
    <w:rPr>
      <w:rFonts w:ascii="Times New Roman" w:eastAsia="Times New Roman" w:hAnsi="Times New Roman"/>
      <w:b/>
      <w:bCs/>
    </w:rPr>
  </w:style>
  <w:style w:type="paragraph" w:styleId="Prrafodelista">
    <w:name w:val="List Paragraph"/>
    <w:basedOn w:val="Normal"/>
    <w:uiPriority w:val="72"/>
    <w:qFormat/>
    <w:rsid w:val="003C5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5">
    <w:name w:val="heading 5"/>
    <w:basedOn w:val="Normal"/>
    <w:link w:val="Ttulo5Car"/>
    <w:uiPriority w:val="9"/>
    <w:qFormat/>
    <w:rsid w:val="00D42991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B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B5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FB5B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B5F"/>
    <w:pPr>
      <w:spacing w:before="100" w:beforeAutospacing="1" w:after="100" w:afterAutospacing="1"/>
    </w:pPr>
    <w:rPr>
      <w:rFonts w:ascii="Times New Roman" w:eastAsia="Times New Roman" w:hAnsi="Times New Roman"/>
      <w:lang w:val="es-AR" w:eastAsia="es-AR"/>
    </w:rPr>
  </w:style>
  <w:style w:type="character" w:customStyle="1" w:styleId="Ttulo5Car">
    <w:name w:val="Título 5 Car"/>
    <w:basedOn w:val="Fuentedeprrafopredeter"/>
    <w:link w:val="Ttulo5"/>
    <w:uiPriority w:val="9"/>
    <w:rsid w:val="00D42991"/>
    <w:rPr>
      <w:rFonts w:ascii="Times New Roman" w:eastAsia="Times New Roman" w:hAnsi="Times New Roman"/>
      <w:b/>
      <w:bCs/>
    </w:rPr>
  </w:style>
  <w:style w:type="paragraph" w:styleId="Prrafodelista">
    <w:name w:val="List Paragraph"/>
    <w:basedOn w:val="Normal"/>
    <w:uiPriority w:val="72"/>
    <w:qFormat/>
    <w:rsid w:val="003C5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quercuslab.es/blog/wp-content/uploads/2014/06/densimetro21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13</cp:revision>
  <cp:lastPrinted>2016-09-28T13:20:00Z</cp:lastPrinted>
  <dcterms:created xsi:type="dcterms:W3CDTF">2019-10-17T13:23:00Z</dcterms:created>
  <dcterms:modified xsi:type="dcterms:W3CDTF">2019-10-22T15:57:00Z</dcterms:modified>
</cp:coreProperties>
</file>