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Graag de teksten ‘verkocht’ of ‘verhuurd’ als sigarenbandje door foto. Bijv: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Verkocht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Ringdijk 35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 de Ruyterweg 261 Hs t/m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Boisotstraat 12Hs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Verhuurd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Visseringstraat 1 Hs en 1-3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Overtoom 498-3 en 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Zanddwarsstraat 1-1 t/m 1-3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Beukenweg 13 Hs t/m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Rapenburgerstraat 91 1 t/m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Rapenburgerstraat 87 1 t/m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Middenweg 171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