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F627" w14:textId="0E5FE5AA" w:rsidR="002371F2" w:rsidRDefault="00E861B8">
      <w:r>
        <w:t>R</w:t>
      </w:r>
      <w:r w:rsidR="00B27DAA">
        <w:t>EADME file</w:t>
      </w:r>
    </w:p>
    <w:sectPr w:rsidR="00237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B8"/>
    <w:rsid w:val="002371F2"/>
    <w:rsid w:val="00B27DAA"/>
    <w:rsid w:val="00E8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250DB"/>
  <w15:chartTrackingRefBased/>
  <w15:docId w15:val="{A6C81391-25F7-4AA4-824D-C3365E57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Chartier</dc:creator>
  <cp:keywords/>
  <dc:description/>
  <cp:lastModifiedBy>Max Chartier</cp:lastModifiedBy>
  <cp:revision>2</cp:revision>
  <dcterms:created xsi:type="dcterms:W3CDTF">2023-04-19T15:36:00Z</dcterms:created>
  <dcterms:modified xsi:type="dcterms:W3CDTF">2023-04-19T15:36:00Z</dcterms:modified>
</cp:coreProperties>
</file>