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18E3" w:rsidRDefault="00FE209A">
      <w:r>
        <w:rPr>
          <w:rFonts w:ascii="Helvetica" w:hAnsi="Helvetica" w:cs="Helvetica"/>
          <w:color w:val="3E454C"/>
          <w:sz w:val="18"/>
          <w:szCs w:val="18"/>
          <w:shd w:val="clear" w:color="auto" w:fill="F7F7F7"/>
        </w:rPr>
        <w:t xml:space="preserve">Micro revue : </w:t>
      </w:r>
      <w:r>
        <w:rPr>
          <w:rFonts w:ascii="Helvetica" w:hAnsi="Helvetica" w:cs="Helvetica"/>
          <w:color w:val="3E454C"/>
          <w:sz w:val="18"/>
          <w:szCs w:val="18"/>
        </w:rPr>
        <w:br/>
      </w:r>
      <w:r>
        <w:rPr>
          <w:rFonts w:ascii="Helvetica" w:hAnsi="Helvetica" w:cs="Helvetica"/>
          <w:color w:val="3E454C"/>
          <w:sz w:val="18"/>
          <w:szCs w:val="18"/>
          <w:shd w:val="clear" w:color="auto" w:fill="F7F7F7"/>
        </w:rPr>
        <w:t xml:space="preserve">Quels sont les autres approches au dela des profiles d’exp pour prédire et annoter des ncRNA </w:t>
      </w:r>
      <w:r>
        <w:rPr>
          <w:rFonts w:ascii="Helvetica" w:hAnsi="Helvetica" w:cs="Helvetica"/>
          <w:color w:val="3E454C"/>
          <w:sz w:val="18"/>
          <w:szCs w:val="18"/>
        </w:rPr>
        <w:br/>
      </w:r>
      <w:r>
        <w:rPr>
          <w:rFonts w:ascii="Helvetica" w:hAnsi="Helvetica" w:cs="Helvetica"/>
          <w:color w:val="3E454C"/>
          <w:sz w:val="18"/>
          <w:szCs w:val="18"/>
          <w:shd w:val="clear" w:color="auto" w:fill="F7F7F7"/>
        </w:rPr>
        <w:t>Analyse comparative de seqs ?</w:t>
      </w:r>
      <w:r>
        <w:rPr>
          <w:rFonts w:ascii="Helvetica" w:hAnsi="Helvetica" w:cs="Helvetica"/>
          <w:color w:val="3E454C"/>
          <w:sz w:val="18"/>
          <w:szCs w:val="18"/>
        </w:rPr>
        <w:br/>
      </w:r>
      <w:r>
        <w:rPr>
          <w:rFonts w:ascii="Helvetica" w:hAnsi="Helvetica" w:cs="Helvetica"/>
          <w:color w:val="3E454C"/>
          <w:sz w:val="18"/>
          <w:szCs w:val="18"/>
          <w:shd w:val="clear" w:color="auto" w:fill="F7F7F7"/>
        </w:rPr>
        <w:t>Ce qu’apporte les approche de classification de profiles d ‘exp. En plus de la classification</w:t>
      </w:r>
      <w:r>
        <w:rPr>
          <w:rFonts w:ascii="Helvetica" w:hAnsi="Helvetica" w:cs="Helvetica"/>
          <w:color w:val="3E454C"/>
          <w:sz w:val="18"/>
          <w:szCs w:val="18"/>
        </w:rPr>
        <w:br/>
      </w:r>
      <w:r>
        <w:rPr>
          <w:rFonts w:ascii="Helvetica" w:hAnsi="Helvetica" w:cs="Helvetica"/>
          <w:color w:val="3E454C"/>
          <w:sz w:val="18"/>
          <w:szCs w:val="18"/>
          <w:shd w:val="clear" w:color="auto" w:fill="F7F7F7"/>
        </w:rPr>
        <w:t>Christine.gaspin@toulouse.inra.fr</w:t>
      </w:r>
      <w:bookmarkStart w:id="0" w:name="_GoBack"/>
      <w:bookmarkEnd w:id="0"/>
    </w:p>
    <w:sectPr w:rsidR="00C318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787"/>
    <w:rsid w:val="00411787"/>
    <w:rsid w:val="00C318E3"/>
    <w:rsid w:val="00FE2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226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Chazalviel</dc:creator>
  <cp:keywords/>
  <dc:description/>
  <cp:lastModifiedBy>Maxime Chazalviel</cp:lastModifiedBy>
  <cp:revision>2</cp:revision>
  <dcterms:created xsi:type="dcterms:W3CDTF">2014-11-04T18:47:00Z</dcterms:created>
  <dcterms:modified xsi:type="dcterms:W3CDTF">2014-11-04T18:48:00Z</dcterms:modified>
</cp:coreProperties>
</file>