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УО «Минский государственный механико-технологический колледж»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 5-04-0612-02 · Техник-программист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Контрольная работа — «Технология разработки программного обеспечения»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Курс 4, группа №243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ОТВЕТЫ НА ВСЕ ВАРИАНТЫ (1–4)</w:t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Преподаватель: П.Д. Баркун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after="160" w:before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1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1. Жизненный цикл ПО (3–4 балла)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Жизненный цикл ПО — </w:t>
      </w:r>
      <w:r>
        <w:rPr>
          <w:rFonts w:ascii="Times New Roman" w:hAnsi="Times New Roman" w:eastAsia="Times New Roman"/>
          <w:b w:val="0"/>
          <w:i w:val="0"/>
          <w:sz w:val="28"/>
        </w:rPr>
        <w:t>время от решения создать программу до её полного снятия с использования. В него входят все этапы разработки, внедрения и сопровождения.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этапы: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Анализ требований — выясняют, что должна делать система.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— создают архитектуру и модели системы.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Реализация — пишут код программы.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— проверяют программу на ошибки.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Внедрение — устанавливают программу у заказчика.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Сопровождение — исправляют ошибки и дорабатывают систему.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Вывод из эксплуатации — прекращают использование программы.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Последовательность: Анализ → Проектирование → Реализация → Тестирование → Внедрение → Сопровождение → Вывод из эксплуатации.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2. Диаграмма вариантов использования (5–6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— </w:t>
      </w:r>
      <w:r>
        <w:rPr>
          <w:rFonts w:ascii="Times New Roman" w:hAnsi="Times New Roman" w:eastAsia="Times New Roman"/>
          <w:b w:val="0"/>
          <w:i w:val="0"/>
          <w:sz w:val="28"/>
        </w:rPr>
        <w:t>показать, кто работает с системой и какие функции она даёт пользователям.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Актёр — </w:t>
      </w:r>
      <w:r>
        <w:rPr>
          <w:rFonts w:ascii="Times New Roman" w:hAnsi="Times New Roman" w:eastAsia="Times New Roman"/>
          <w:b w:val="0"/>
          <w:i w:val="0"/>
          <w:sz w:val="28"/>
        </w:rPr>
        <w:t>человек или другая система вне нашей программы, которая с ней взаимодействует.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Прецедент — </w:t>
      </w:r>
      <w:r>
        <w:rPr>
          <w:rFonts w:ascii="Times New Roman" w:hAnsi="Times New Roman" w:eastAsia="Times New Roman"/>
          <w:b w:val="0"/>
          <w:i w:val="0"/>
          <w:sz w:val="28"/>
        </w:rPr>
        <w:t>действие системы, полезное для актёра (например, «Оформить заказ»).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Отношение include — </w:t>
      </w:r>
      <w:r>
        <w:rPr>
          <w:rFonts w:ascii="Times New Roman" w:hAnsi="Times New Roman" w:eastAsia="Times New Roman"/>
          <w:b w:val="0"/>
          <w:i w:val="0"/>
          <w:sz w:val="28"/>
        </w:rPr>
        <w:t>один прецедент всегда включает другой. Стрелка: базовый → включаемый, &lt;&lt;include&gt;&gt;.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Отношение extend — </w:t>
      </w:r>
      <w:r>
        <w:rPr>
          <w:rFonts w:ascii="Times New Roman" w:hAnsi="Times New Roman" w:eastAsia="Times New Roman"/>
          <w:b w:val="0"/>
          <w:i w:val="0"/>
          <w:sz w:val="28"/>
        </w:rPr>
        <w:t>один прецедент иногда дополняет другой (по условию). Стрелка: расширение → базовый, &lt;&lt;extend&gt;&gt;.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3. Функциональное и юзабилити-тестирование (7–8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Функциональное тестирование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проверка, правильно ли программа выполняет свои функции по требованиям.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Юзабилити-тестирование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проверка, удобно ли пользоваться интерфейсом программы.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последовательности (9–10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оформление заказа.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14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— Диаграмма последовательности</w:t>
      </w:r>
    </w:p>
    <w:p>
      <w:r>
        <w:br w:type="page"/>
      </w:r>
    </w:p>
    <w:p>
      <w:pPr>
        <w:spacing w:after="160" w:before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2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1. Функциональное моделирование и IDEF0 (3–4 балла)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функционального моделирования — </w:t>
      </w:r>
      <w:r>
        <w:rPr>
          <w:rFonts w:ascii="Times New Roman" w:hAnsi="Times New Roman" w:eastAsia="Times New Roman"/>
          <w:b w:val="0"/>
          <w:i w:val="0"/>
          <w:sz w:val="28"/>
        </w:rPr>
        <w:t>описать, что делает система: какие работы выполняет, что на входе и выходе.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Состав модели IDEF0 — </w:t>
      </w:r>
      <w:r>
        <w:rPr>
          <w:rFonts w:ascii="Times New Roman" w:hAnsi="Times New Roman" w:eastAsia="Times New Roman"/>
          <w:b w:val="0"/>
          <w:i w:val="0"/>
          <w:sz w:val="28"/>
        </w:rPr>
        <w:t>блоки-функции и стрелки: вход (слева), выход (справа), управление (сверху), механизм (снизу). Модель строится по уровням (декомпозиция).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Контекстная диаграмма — </w:t>
      </w:r>
      <w:r>
        <w:rPr>
          <w:rFonts w:ascii="Times New Roman" w:hAnsi="Times New Roman" w:eastAsia="Times New Roman"/>
          <w:b w:val="0"/>
          <w:i w:val="0"/>
          <w:sz w:val="28"/>
        </w:rPr>
        <w:t>верхний уровень: один блок всей системы и внешние стрелки. Показывает границы системы.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35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idef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— Контекстная диаграмма IDEF0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2. Инкапсуляция, наследование, полиморфизм (5–6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Инкапсуляция — </w:t>
      </w:r>
      <w:r>
        <w:rPr>
          <w:rFonts w:ascii="Times New Roman" w:hAnsi="Times New Roman" w:eastAsia="Times New Roman"/>
          <w:b w:val="0"/>
          <w:i w:val="0"/>
          <w:sz w:val="28"/>
        </w:rPr>
        <w:t>данные и методы объединены в объекте, а внутреннее устройство скрыто. Снаружи видны только нужные операции.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Наследование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новый класс берёт свойства и методы старого класса и может добавить свои.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Полиморфизм — </w:t>
      </w:r>
      <w:r>
        <w:rPr>
          <w:rFonts w:ascii="Times New Roman" w:hAnsi="Times New Roman" w:eastAsia="Times New Roman"/>
          <w:b w:val="0"/>
          <w:i w:val="0"/>
          <w:sz w:val="28"/>
        </w:rPr>
        <w:t>разные объекты по-разному выполняют один и тот же метод (один интерфейс — разные реализации).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3. Диаграмма классов (7–8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— </w:t>
      </w:r>
      <w:r>
        <w:rPr>
          <w:rFonts w:ascii="Times New Roman" w:hAnsi="Times New Roman" w:eastAsia="Times New Roman"/>
          <w:b w:val="0"/>
          <w:i w:val="0"/>
          <w:sz w:val="28"/>
        </w:rPr>
        <w:t>показать классы системы, их поля, методы и связи между ними.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Класс — </w:t>
      </w:r>
      <w:r>
        <w:rPr>
          <w:rFonts w:ascii="Times New Roman" w:hAnsi="Times New Roman" w:eastAsia="Times New Roman"/>
          <w:b w:val="0"/>
          <w:i w:val="0"/>
          <w:sz w:val="28"/>
        </w:rPr>
        <w:t>описание объектов с одинаковыми данными и поведением. На схеме — три части: имя, атрибуты, методы.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Интерфейс — </w:t>
      </w:r>
      <w:r>
        <w:rPr>
          <w:rFonts w:ascii="Times New Roman" w:hAnsi="Times New Roman" w:eastAsia="Times New Roman"/>
          <w:b w:val="0"/>
          <w:i w:val="0"/>
          <w:sz w:val="28"/>
        </w:rPr>
        <w:t>список методов без реализации. Класс должен эти методы реализовать.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Видимость — </w:t>
      </w:r>
      <w:r>
        <w:rPr>
          <w:rFonts w:ascii="Times New Roman" w:hAnsi="Times New Roman" w:eastAsia="Times New Roman"/>
          <w:b w:val="0"/>
          <w:i w:val="0"/>
          <w:sz w:val="28"/>
        </w:rPr>
        <w:t>+ public (всем), − private (только внутри класса), # protected (класс и потомки), ~ package (в пакете).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Множественность — </w:t>
      </w:r>
      <w:r>
        <w:rPr>
          <w:rFonts w:ascii="Times New Roman" w:hAnsi="Times New Roman" w:eastAsia="Times New Roman"/>
          <w:b w:val="0"/>
          <w:i w:val="0"/>
          <w:sz w:val="28"/>
        </w:rPr>
        <w:t>сколько объектов связано друг с другом: 1, 0..1, *, 1..*. Пример: у заказа 1..* позиций.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прецедентов (9–10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система «Библиотека».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60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— Диаграмма прецедентов</w:t>
      </w:r>
    </w:p>
    <w:p>
      <w:r>
        <w:br w:type="page"/>
      </w:r>
    </w:p>
    <w:p>
      <w:pPr>
        <w:spacing w:after="160" w:before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3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1. Диаграмма последовательности (3–4 балла)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— </w:t>
      </w:r>
      <w:r>
        <w:rPr>
          <w:rFonts w:ascii="Times New Roman" w:hAnsi="Times New Roman" w:eastAsia="Times New Roman"/>
          <w:b w:val="0"/>
          <w:i w:val="0"/>
          <w:sz w:val="28"/>
        </w:rPr>
        <w:t>показать, в каком порядке объекты обмениваются сообщениями во времени.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Объекты — </w:t>
      </w:r>
      <w:r>
        <w:rPr>
          <w:rFonts w:ascii="Times New Roman" w:hAnsi="Times New Roman" w:eastAsia="Times New Roman"/>
          <w:b w:val="0"/>
          <w:i w:val="0"/>
          <w:sz w:val="28"/>
        </w:rPr>
        <w:t>участники взаимодействия (прямоугольники вверху диаграммы).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Линии жизни — </w:t>
      </w:r>
      <w:r>
        <w:rPr>
          <w:rFonts w:ascii="Times New Roman" w:hAnsi="Times New Roman" w:eastAsia="Times New Roman"/>
          <w:b w:val="0"/>
          <w:i w:val="0"/>
          <w:sz w:val="28"/>
        </w:rPr>
        <w:t>вертикальные пунктирные линии от объектов.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Сообщения — </w:t>
      </w:r>
      <w:r>
        <w:rPr>
          <w:rFonts w:ascii="Times New Roman" w:hAnsi="Times New Roman" w:eastAsia="Times New Roman"/>
          <w:b w:val="0"/>
          <w:i w:val="0"/>
          <w:sz w:val="28"/>
        </w:rPr>
        <w:t>стрелки между объектами с названием действия. Порядок читается сверху вниз.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Синхронные сообщения — </w:t>
      </w:r>
      <w:r>
        <w:rPr>
          <w:rFonts w:ascii="Times New Roman" w:hAnsi="Times New Roman" w:eastAsia="Times New Roman"/>
          <w:b w:val="0"/>
          <w:i w:val="0"/>
          <w:sz w:val="28"/>
        </w:rPr>
        <w:t>отправитель ждёт ответа (закрашенная стрелка).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Асинхронные сообщения — </w:t>
      </w:r>
      <w:r>
        <w:rPr>
          <w:rFonts w:ascii="Times New Roman" w:hAnsi="Times New Roman" w:eastAsia="Times New Roman"/>
          <w:b w:val="0"/>
          <w:i w:val="0"/>
          <w:sz w:val="28"/>
        </w:rPr>
        <w:t>отправитель не ждёт ответа (открытая стрелка).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2. Управление конфигурацией ПО (5–6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Управление конфигурацией ПО — </w:t>
      </w:r>
      <w:r>
        <w:rPr>
          <w:rFonts w:ascii="Times New Roman" w:hAnsi="Times New Roman" w:eastAsia="Times New Roman"/>
          <w:b w:val="0"/>
          <w:i w:val="0"/>
          <w:sz w:val="28"/>
        </w:rPr>
        <w:t>учёт состава программы и контроль её изменений. Нужно знать, какая версия что содержит и кто что менял.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Идентификация конфигурации — </w:t>
      </w:r>
      <w:r>
        <w:rPr>
          <w:rFonts w:ascii="Times New Roman" w:hAnsi="Times New Roman" w:eastAsia="Times New Roman"/>
          <w:b w:val="0"/>
          <w:i w:val="0"/>
          <w:sz w:val="28"/>
        </w:rPr>
        <w:t>присвоение уникальных имён и номеров версий файлам, модулям и релизам.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3. Agile (7–8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Agile — </w:t>
      </w:r>
      <w:r>
        <w:rPr>
          <w:rFonts w:ascii="Times New Roman" w:hAnsi="Times New Roman" w:eastAsia="Times New Roman"/>
          <w:b w:val="0"/>
          <w:i w:val="0"/>
          <w:sz w:val="28"/>
        </w:rPr>
        <w:t>гибкий способ разработки: короткие циклы, частая поставка рабочей программы и готовность менять требования.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Принципы Agile: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Часто давать заказчику ценное рабочее ПО.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Принимать изменение требований.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Поставлять ПО часто (недели).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Бизнес и разработчики работают вместе.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Доверять мотивированной команде.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Лучше общаться лично.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Главный показатель — рабочее ПО.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Держать устойчивый темп работы.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Следить за качеством кода и дизайна.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Делать проще, без лишней работы.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Команда сама организует работу.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Регулярно улучшать процесс.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классов (9–10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учёт заказов.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145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— Диаграмма классов</w:t>
      </w:r>
    </w:p>
    <w:p>
      <w:r>
        <w:br w:type="page"/>
      </w:r>
    </w:p>
    <w:p>
      <w:pPr>
        <w:spacing w:after="160" w:before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4</w:t>
      </w:r>
    </w:p>
    <w:p>
      <w:pPr>
        <w:spacing w:after="120" w:before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Примечание: в бланке задания 1 и 2 одинаковые.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1. Диаграмма коммуникации (3–4 балла)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— </w:t>
      </w:r>
      <w:r>
        <w:rPr>
          <w:rFonts w:ascii="Times New Roman" w:hAnsi="Times New Roman" w:eastAsia="Times New Roman"/>
          <w:b w:val="0"/>
          <w:i w:val="0"/>
          <w:sz w:val="28"/>
        </w:rPr>
        <w:t>показать, какие объекты связаны и какими сообщениями обмениваются. Порядок сообщений задаётся номерами.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Элементы — </w:t>
      </w:r>
      <w:r>
        <w:rPr>
          <w:rFonts w:ascii="Times New Roman" w:hAnsi="Times New Roman" w:eastAsia="Times New Roman"/>
          <w:b w:val="0"/>
          <w:i w:val="0"/>
          <w:sz w:val="28"/>
        </w:rPr>
        <w:t>объекты, линии связей между ними и нумерованные сообщения.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Отличие от последовательности — </w:t>
      </w:r>
      <w:r>
        <w:rPr>
          <w:rFonts w:ascii="Times New Roman" w:hAnsi="Times New Roman" w:eastAsia="Times New Roman"/>
          <w:b w:val="0"/>
          <w:i w:val="0"/>
          <w:sz w:val="28"/>
        </w:rPr>
        <w:t>на последовательности важен порядок во времени, на коммуникации — кто с кем связан.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2. Диаграмма коммуникации (5–6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Обе диаграммы показывают одно взаимодействие по-разному. Последовательность удобнее читать как сценарий по шагам, коммуникацию — как схему связей.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67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commun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7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— Диаграмма коммуникации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3. Роли и артефакты Scrum (7–8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Product Owner — </w:t>
      </w:r>
      <w:r>
        <w:rPr>
          <w:rFonts w:ascii="Times New Roman" w:hAnsi="Times New Roman" w:eastAsia="Times New Roman"/>
          <w:b w:val="0"/>
          <w:i w:val="0"/>
          <w:sz w:val="28"/>
        </w:rPr>
        <w:t>отвечает за Product Backlog и приоритеты задач.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Scrum Master — </w:t>
      </w:r>
      <w:r>
        <w:rPr>
          <w:rFonts w:ascii="Times New Roman" w:hAnsi="Times New Roman" w:eastAsia="Times New Roman"/>
          <w:b w:val="0"/>
          <w:i w:val="0"/>
          <w:sz w:val="28"/>
        </w:rPr>
        <w:t>помогает команде работать по Scrum и убирает препятствия.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Developers — </w:t>
      </w:r>
      <w:r>
        <w:rPr>
          <w:rFonts w:ascii="Times New Roman" w:hAnsi="Times New Roman" w:eastAsia="Times New Roman"/>
          <w:b w:val="0"/>
          <w:i w:val="0"/>
          <w:sz w:val="28"/>
        </w:rPr>
        <w:t>команда, которая делает продукт.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Product Backlog — </w:t>
      </w:r>
      <w:r>
        <w:rPr>
          <w:rFonts w:ascii="Times New Roman" w:hAnsi="Times New Roman" w:eastAsia="Times New Roman"/>
          <w:b w:val="0"/>
          <w:i w:val="0"/>
          <w:sz w:val="28"/>
        </w:rPr>
        <w:t>общий список всего, что нужно сделать в продукте.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Sprint Backlog — </w:t>
      </w:r>
      <w:r>
        <w:rPr>
          <w:rFonts w:ascii="Times New Roman" w:hAnsi="Times New Roman" w:eastAsia="Times New Roman"/>
          <w:b w:val="0"/>
          <w:i w:val="0"/>
          <w:sz w:val="28"/>
        </w:rPr>
        <w:t>задачи, выбранные на текущий спринт.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Increment — </w:t>
      </w:r>
      <w:r>
        <w:rPr>
          <w:rFonts w:ascii="Times New Roman" w:hAnsi="Times New Roman" w:eastAsia="Times New Roman"/>
          <w:b w:val="0"/>
          <w:i w:val="0"/>
          <w:sz w:val="28"/>
        </w:rPr>
        <w:t>готовая рабочая часть продукта после спринта.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состояний (9–10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состояния заказа.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254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6 — Диаграмма состояний</w:t>
      </w:r>
    </w:p>
    <w:p>
      <w:pPr>
        <w:spacing w:after="120" w:before="20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— Конец ответов —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