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2"/>
        <w:gridCol w:w="1701"/>
        <w:gridCol w:w="2835"/>
      </w:tblGrid>
      <w:tr>
        <w:trPr>
          <w:trHeight w:val="136" w:hRule="exact"/>
        </w:trPr>
        <w:tc>
          <w:tcPr>
            <w:tcW w:type="dxa" w:w="3289"/>
            <w:shd w:fill="1A3A2A"/>
            <w:tcBorders>
              <w:top w:val="nil"/>
              <w:start w:val="nil"/>
              <w:bottom w:val="nil"/>
              <w:end w:val="nil"/>
            </w:tcBorders>
          </w:tcPr>
          <w:p>
            <w:r/>
          </w:p>
        </w:tc>
        <w:tc>
          <w:tcPr>
            <w:tcW w:type="dxa" w:w="3289"/>
            <w:shd w:fill="40C0D0"/>
            <w:tcBorders>
              <w:top w:val="nil"/>
              <w:start w:val="nil"/>
              <w:bottom w:val="nil"/>
              <w:end w:val="nil"/>
            </w:tcBorders>
          </w:tcPr>
          <w:p>
            <w:r/>
          </w:p>
        </w:tc>
        <w:tc>
          <w:tcPr>
            <w:tcW w:type="dxa" w:w="3289"/>
            <w:shd w:fill="8030FF"/>
            <w:tcBorders>
              <w:top w:val="nil"/>
              <w:start w:val="nil"/>
              <w:bottom w:val="nil"/>
              <w:end w:val="nil"/>
            </w:tcBorders>
          </w:tcPr>
          <w:p>
            <w:r/>
          </w:p>
        </w:tc>
      </w:tr>
    </w:tbl>
    <w:p>
      <w:pPr>
        <w:spacing w:before="1760"/>
        <w:jc w:val="center"/>
      </w:pPr>
      <w:r>
        <w:rPr>
          <w:rFonts w:ascii="Inter Display" w:hAnsi="Inter Display" w:eastAsia="Inter Display"/>
          <w:b/>
          <w:color w:val="1A3A2A"/>
          <w:sz w:val="76"/>
        </w:rPr>
        <w:t>S Y N O R A</w:t>
      </w:r>
    </w:p>
    <w:p>
      <w:pPr>
        <w:jc w:val="center"/>
      </w:pPr>
      <w:r>
        <w:rPr>
          <w:rFonts w:ascii="Inter" w:hAnsi="Inter" w:eastAsia="Inter"/>
          <w:b/>
          <w:color w:val="2A7A6A"/>
          <w:sz w:val="28"/>
        </w:rPr>
        <w:t>BIBLIA DEL PROYECTO — v3.0</w:t>
      </w:r>
    </w:p>
    <w:p>
      <w:pPr>
        <w:jc w:val="center"/>
      </w:pPr>
      <w:r>
        <w:rPr>
          <w:rFonts w:ascii="Inter" w:hAnsi="Inter" w:eastAsia="Inter"/>
          <w:color w:val="52615B"/>
          <w:sz w:val="21"/>
        </w:rPr>
        <w:t>RPG 2D en pixel art · Un jugador · PC primero</w:t>
      </w:r>
    </w:p>
    <w:p>
      <w:pPr>
        <w:pStyle w:val="Quote"/>
        <w:spacing w:before="560"/>
        <w:ind w:left="1020" w:right="1020"/>
        <w:jc w:val="center"/>
      </w:pPr>
      <w:r>
        <w:rPr>
          <w:rFonts w:ascii="Lato" w:hAnsi="Lato" w:eastAsia="Lato"/>
          <w:i/>
          <w:color w:val="1A4A5A"/>
          <w:sz w:val="28"/>
        </w:rPr>
        <w:t>“Explora un planeta que continuó sin la humanidad, construye vínculos con las formas de vida que heredaron sus ruinas y decide qué merece ser preservado.”</w:t>
      </w:r>
    </w:p>
    <w:p>
      <w:pPr>
        <w:spacing w:before="1600"/>
        <w:jc w:val="center"/>
      </w:pPr>
      <w:r>
        <w:rPr>
          <w:rFonts w:ascii="Inter" w:hAnsi="Inter" w:eastAsia="Inter"/>
          <w:b/>
          <w:color w:val="52615B"/>
          <w:sz w:val="17"/>
        </w:rPr>
        <w:t>Documento maestro de visión, universo, experiencia y alcance</w:t>
      </w:r>
    </w:p>
    <w:p>
      <w:pPr>
        <w:jc w:val="center"/>
      </w:pPr>
      <w:r>
        <w:rPr>
          <w:rFonts w:ascii="Inter" w:hAnsi="Inter" w:eastAsia="Inter"/>
          <w:color w:val="52615B"/>
          <w:sz w:val="16"/>
        </w:rPr>
        <w:t>Julio de 2026 · Documento interno</w:t>
      </w:r>
    </w:p>
    <w:p>
      <w:r>
        <w:br w:type="page"/>
      </w:r>
    </w:p>
    <w:p>
      <w:pPr>
        <w:pStyle w:val="Heading1"/>
        <w:pBdr>
          <w:bottom w:val="single" w:sz="12" w:space="4" w:color="2A7A6A"/>
        </w:pBdr>
      </w:pPr>
      <w:r>
        <w:rPr>
          <w:rFonts w:ascii="Inter Display" w:hAnsi="Inter Display" w:eastAsia="Inter Display"/>
          <w:b/>
          <w:color w:val="1A3A2A"/>
          <w:sz w:val="40"/>
        </w:rPr>
        <w:t>Control del documento</w:t>
      </w:r>
    </w:p>
    <w:tbl>
      <w:tblPr>
        <w:tblW w:type="auto" w:w="0"/>
        <w:jc w:val="center"/>
        <w:tblLayout w:type="fixed"/>
        <w:tblLook w:firstColumn="1" w:firstRow="1" w:lastColumn="0" w:lastRow="0" w:noHBand="0" w:noVBand="1" w:val="04A0"/>
      </w:tblPr>
      <w:tblGrid>
        <w:gridCol w:w="2268"/>
        <w:gridCol w:w="7257"/>
      </w:tblGrid>
      <w:tr>
        <w:trPr>
          <w:tblHeader w:val="true"/>
          <w:cantSplit/>
        </w:trPr>
        <w:tc>
          <w:tcPr>
            <w:tcW w:type="dxa" w:w="4933"/>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7"/>
              </w:rPr>
              <w:t>Campo</w:t>
            </w:r>
          </w:p>
        </w:tc>
        <w:tc>
          <w:tcPr>
            <w:tcW w:type="dxa" w:w="4933"/>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7"/>
              </w:rPr>
              <w:t>Definición</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7"/>
              </w:rPr>
              <w:t>Documento</w:t>
            </w:r>
          </w:p>
        </w:tc>
        <w:tc>
          <w:tcPr>
            <w:tcW w:type="dxa" w:w="72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7"/>
              </w:rPr>
              <w:t>SYNORA — Biblia del Proyecto v3.0</w:t>
            </w:r>
          </w:p>
        </w:tc>
      </w:tr>
      <w:tr>
        <w:trPr>
          <w:cantSplit/>
        </w:trPr>
        <w:tc>
          <w:tcPr>
            <w:tcW w:type="dxa" w:w="226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7"/>
              </w:rPr>
              <w:t>Estado</w:t>
            </w:r>
          </w:p>
        </w:tc>
        <w:tc>
          <w:tcPr>
            <w:tcW w:type="dxa" w:w="7257"/>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7"/>
              </w:rPr>
              <w:t>Base creativa consolidada para preproducción</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7"/>
              </w:rPr>
              <w:t>Enfoque</w:t>
            </w:r>
          </w:p>
        </w:tc>
        <w:tc>
          <w:tcPr>
            <w:tcW w:type="dxa" w:w="72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7"/>
              </w:rPr>
              <w:t>RPG para un jugador; cooperativo únicamente como posibilidad posterior</w:t>
            </w:r>
          </w:p>
        </w:tc>
      </w:tr>
      <w:tr>
        <w:trPr>
          <w:cantSplit/>
        </w:trPr>
        <w:tc>
          <w:tcPr>
            <w:tcW w:type="dxa" w:w="226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7"/>
              </w:rPr>
              <w:t>Plataforma inicial</w:t>
            </w:r>
          </w:p>
        </w:tc>
        <w:tc>
          <w:tcPr>
            <w:tcW w:type="dxa" w:w="7257"/>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7"/>
              </w:rPr>
              <w:t>PC; adaptación a Android e iOS después de validar la experiencia</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7"/>
              </w:rPr>
              <w:t>Presentación</w:t>
            </w:r>
          </w:p>
        </w:tc>
        <w:tc>
          <w:tcPr>
            <w:tcW w:type="dxa" w:w="72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7"/>
              </w:rPr>
              <w:t>2D pixel art, perspectiva cenital en tres cuartos</w:t>
            </w:r>
          </w:p>
        </w:tc>
      </w:tr>
      <w:tr>
        <w:trPr>
          <w:cantSplit/>
        </w:trPr>
        <w:tc>
          <w:tcPr>
            <w:tcW w:type="dxa" w:w="226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7"/>
              </w:rPr>
              <w:t>Sustituye</w:t>
            </w:r>
          </w:p>
        </w:tc>
        <w:tc>
          <w:tcPr>
            <w:tcW w:type="dxa" w:w="7257"/>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7"/>
              </w:rPr>
              <w:t>Biblia del Proyecto v2.0</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7"/>
              </w:rPr>
              <w:t>Regla de uso</w:t>
            </w:r>
          </w:p>
        </w:tc>
        <w:tc>
          <w:tcPr>
            <w:tcW w:type="dxa" w:w="72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7"/>
              </w:rPr>
              <w:t>Las decisiones marcadas como canónicas orientan toda implementación futura. Las provisionales deben validarse mediante prototipos.</w:t>
            </w:r>
          </w:p>
        </w:tc>
      </w:tr>
    </w:tbl>
    <w:p>
      <w:pPr>
        <w:spacing w:after="20"/>
      </w:pPr>
    </w:p>
    <w:tbl>
      <w:tblPr>
        <w:tblW w:type="auto" w:w="0"/>
        <w:jc w:val="center"/>
        <w:tblLayout w:type="fixed"/>
        <w:tblLook w:firstColumn="1" w:firstRow="1" w:lastColumn="0" w:lastRow="0" w:noHBand="0" w:noVBand="1" w:val="04A0"/>
      </w:tblPr>
      <w:tblGrid>
        <w:gridCol w:w="159"/>
        <w:gridCol w:w="9468"/>
      </w:tblGrid>
      <w:tr>
        <w:trPr>
          <w:cantSplit/>
        </w:trPr>
        <w:tc>
          <w:tcPr>
            <w:tcW w:type="dxa" w:w="4933"/>
            <w:shd w:fill="2A7A6A"/>
            <w:tcBorders>
              <w:top w:val="nil"/>
              <w:start w:val="nil"/>
              <w:bottom w:val="nil"/>
              <w:end w:val="nil"/>
            </w:tcBorders>
            <w:vAlign w:val="center"/>
          </w:tcPr>
          <w:p/>
        </w:tc>
        <w:tc>
          <w:tcPr>
            <w:tcW w:type="dxa" w:w="4933"/>
            <w:shd w:fill="EDF7F4"/>
            <w:tcBorders>
              <w:top w:val="nil"/>
              <w:start w:val="nil"/>
              <w:bottom w:val="nil"/>
              <w:end w:val="nil"/>
            </w:tcBorders>
            <w:vAlign w:val="center"/>
          </w:tcPr>
          <w:p>
            <w:pPr>
              <w:spacing w:before="0" w:after="40" w:line="259" w:lineRule="auto"/>
            </w:pPr>
            <w:r>
              <w:rPr>
                <w:rFonts w:ascii="Inter" w:hAnsi="Inter" w:eastAsia="Inter"/>
                <w:b/>
                <w:color w:val="2A7A6A"/>
                <w:sz w:val="14"/>
              </w:rPr>
              <w:t xml:space="preserve">CANÓNICO  </w:t>
            </w:r>
            <w:r>
              <w:rPr>
                <w:rFonts w:ascii="Inter" w:hAnsi="Inter" w:eastAsia="Inter"/>
                <w:b/>
                <w:color w:val="1A3A2A"/>
                <w:sz w:val="19"/>
              </w:rPr>
              <w:t>Cambio estructural principal</w:t>
            </w:r>
          </w:p>
          <w:p>
            <w:pPr>
              <w:spacing w:before="0" w:after="0" w:line="259" w:lineRule="auto"/>
            </w:pPr>
            <w:r>
              <w:rPr>
                <w:rFonts w:ascii="Inter" w:hAnsi="Inter" w:eastAsia="Inter"/>
                <w:color w:val="17211E"/>
                <w:sz w:val="17"/>
              </w:rPr>
              <w:t>SYNORA deja de concebirse como MMORPG. El proyecto se redefine como un RPG narrativo y sistémico para un jugador. La cooperación para dos jugadores podrá estudiarse después del lanzamiento o como expansión, pero no condicionará el diseño del MVP ni la arquitectura inicial.</w:t>
            </w:r>
          </w:p>
        </w:tc>
      </w:tr>
    </w:tbl>
    <w:p>
      <w:pPr>
        <w:spacing w:after="20"/>
      </w:pPr>
    </w:p>
    <w:p>
      <w:pPr>
        <w:pStyle w:val="Heading2"/>
      </w:pPr>
      <w:r>
        <w:rPr>
          <w:rFonts w:ascii="Inter" w:hAnsi="Inter" w:eastAsia="Inter"/>
          <w:b/>
          <w:color w:val="1A4A5A"/>
          <w:sz w:val="29"/>
        </w:rPr>
        <w:t>Cambios clave respecto a la v2.0</w:t>
      </w:r>
    </w:p>
    <w:p>
      <w:pPr>
        <w:pStyle w:val="ListBullet"/>
        <w:spacing w:after="40"/>
        <w:ind w:left="312" w:hanging="142"/>
      </w:pPr>
      <w:r>
        <w:rPr>
          <w:rFonts w:ascii="Inter" w:hAnsi="Inter" w:eastAsia="Inter"/>
          <w:color w:val="17211E"/>
          <w:sz w:val="18"/>
        </w:rPr>
        <w:t>Se eliminan servidores persistentes, eventos globales, mercado, gremios, votaciones colectivas y temporadas como requisitos centrales.</w:t>
      </w:r>
    </w:p>
    <w:p>
      <w:pPr>
        <w:pStyle w:val="ListBullet"/>
        <w:spacing w:after="40"/>
        <w:ind w:left="312" w:hanging="142"/>
      </w:pPr>
      <w:r>
        <w:rPr>
          <w:rFonts w:ascii="Inter" w:hAnsi="Inter" w:eastAsia="Inter"/>
          <w:color w:val="17211E"/>
          <w:sz w:val="18"/>
        </w:rPr>
        <w:t>Las consecuencias pertenecen a la partida del jugador y dejan cicatrices duraderas sin retirar arbitrariamente contenido esencial.</w:t>
      </w:r>
    </w:p>
    <w:p>
      <w:pPr>
        <w:pStyle w:val="ListBullet"/>
        <w:spacing w:after="40"/>
        <w:ind w:left="312" w:hanging="142"/>
      </w:pPr>
      <w:r>
        <w:rPr>
          <w:rFonts w:ascii="Inter" w:hAnsi="Inter" w:eastAsia="Inter"/>
          <w:color w:val="17211E"/>
          <w:sz w:val="18"/>
        </w:rPr>
        <w:t>La “captura” se reemplaza por vinculación voluntaria; las criaturas mantienen cuerpo, identidad y autonomía.</w:t>
      </w:r>
    </w:p>
    <w:p>
      <w:pPr>
        <w:pStyle w:val="ListBullet"/>
        <w:spacing w:after="40"/>
        <w:ind w:left="312" w:hanging="142"/>
      </w:pPr>
      <w:r>
        <w:rPr>
          <w:rFonts w:ascii="Inter" w:hAnsi="Inter" w:eastAsia="Inter"/>
          <w:color w:val="17211E"/>
          <w:sz w:val="18"/>
        </w:rPr>
        <w:t>El MVP se reduce a un prototipo de mecánicas y un vertical slice de 30–45 minutos.</w:t>
      </w:r>
    </w:p>
    <w:p>
      <w:pPr>
        <w:pStyle w:val="ListBullet"/>
        <w:spacing w:after="40"/>
        <w:ind w:left="312" w:hanging="142"/>
      </w:pPr>
      <w:r>
        <w:rPr>
          <w:rFonts w:ascii="Inter" w:hAnsi="Inter" w:eastAsia="Inter"/>
          <w:color w:val="17211E"/>
          <w:sz w:val="18"/>
        </w:rPr>
        <w:t>El documento técnico, la monetización y el plan de operaciones online se separan de la Biblia creativa.</w:t>
      </w:r>
    </w:p>
    <w:p>
      <w:pPr>
        <w:pStyle w:val="ListBullet"/>
        <w:spacing w:after="40"/>
        <w:ind w:left="312" w:hanging="142"/>
      </w:pPr>
      <w:r>
        <w:rPr>
          <w:rFonts w:ascii="Inter" w:hAnsi="Inter" w:eastAsia="Inter"/>
          <w:color w:val="17211E"/>
          <w:sz w:val="18"/>
        </w:rPr>
        <w:t>La dirección artística se concreta para pixel art de 32 × 32, con crecimiento visual posterior sin cambiar la base de producción.</w:t>
      </w:r>
    </w:p>
    <w:p>
      <w:pPr>
        <w:pStyle w:val="Heading2"/>
      </w:pPr>
      <w:r>
        <w:rPr>
          <w:rFonts w:ascii="Inter" w:hAnsi="Inter" w:eastAsia="Inter"/>
          <w:b/>
          <w:color w:val="1A4A5A"/>
          <w:sz w:val="29"/>
        </w:rPr>
        <w:t>Estados editoriales</w:t>
      </w:r>
    </w:p>
    <w:tbl>
      <w:tblPr>
        <w:tblW w:type="auto" w:w="0"/>
        <w:jc w:val="center"/>
        <w:tblLayout w:type="fixed"/>
        <w:tblLook w:firstColumn="1" w:firstRow="1" w:lastColumn="0" w:lastRow="0" w:noHBand="0" w:noVBand="1" w:val="04A0"/>
      </w:tblPr>
      <w:tblGrid>
        <w:gridCol w:w="1814"/>
        <w:gridCol w:w="7710"/>
      </w:tblGrid>
      <w:tr>
        <w:trPr>
          <w:tblHeader w:val="true"/>
          <w:cantSplit/>
        </w:trPr>
        <w:tc>
          <w:tcPr>
            <w:tcW w:type="dxa" w:w="4933"/>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6"/>
              </w:rPr>
              <w:t>Etiqueta</w:t>
            </w:r>
          </w:p>
        </w:tc>
        <w:tc>
          <w:tcPr>
            <w:tcW w:type="dxa" w:w="4933"/>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6"/>
              </w:rPr>
              <w:t>Uso</w:t>
            </w:r>
          </w:p>
        </w:tc>
      </w:tr>
      <w:tr>
        <w:trPr>
          <w:cantSplit/>
        </w:trPr>
        <w:tc>
          <w:tcPr>
            <w:tcW w:type="dxa" w:w="1814"/>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CANÓNICO</w:t>
            </w:r>
          </w:p>
        </w:tc>
        <w:tc>
          <w:tcPr>
            <w:tcW w:type="dxa" w:w="7710"/>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Regla aceptada que no debe modificarse sin revisar el conjunto del proyecto.</w:t>
            </w:r>
          </w:p>
        </w:tc>
      </w:tr>
      <w:tr>
        <w:trPr>
          <w:cantSplit/>
        </w:trPr>
        <w:tc>
          <w:tcPr>
            <w:tcW w:type="dxa" w:w="1814"/>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PROVISIONAL</w:t>
            </w:r>
          </w:p>
        </w:tc>
        <w:tc>
          <w:tcPr>
            <w:tcW w:type="dxa" w:w="7710"/>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Dirección recomendada que debe validarse en prototipo o con arte de prueba.</w:t>
            </w:r>
          </w:p>
        </w:tc>
      </w:tr>
      <w:tr>
        <w:trPr>
          <w:cantSplit/>
        </w:trPr>
        <w:tc>
          <w:tcPr>
            <w:tcW w:type="dxa" w:w="1814"/>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PENDIENTE</w:t>
            </w:r>
          </w:p>
        </w:tc>
        <w:tc>
          <w:tcPr>
            <w:tcW w:type="dxa" w:w="7710"/>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Decisión deliberadamente abierta porque resolverla ahora aumentaría el riesgo o el alcance.</w:t>
            </w:r>
          </w:p>
        </w:tc>
      </w:tr>
      <w:tr>
        <w:trPr>
          <w:cantSplit/>
        </w:trPr>
        <w:tc>
          <w:tcPr>
            <w:tcW w:type="dxa" w:w="1814"/>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FUERA DE ALCANCE</w:t>
            </w:r>
          </w:p>
        </w:tc>
        <w:tc>
          <w:tcPr>
            <w:tcW w:type="dxa" w:w="7710"/>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Idea compatible con la visión, pero excluida de la etapa actual.</w:t>
            </w:r>
          </w:p>
        </w:tc>
      </w:tr>
    </w:tbl>
    <w:p>
      <w:pPr>
        <w:spacing w:after="20"/>
      </w:pPr>
    </w:p>
    <w:p>
      <w:r>
        <w:br w:type="page"/>
      </w:r>
    </w:p>
    <w:p>
      <w:pPr>
        <w:pStyle w:val="Heading1"/>
        <w:pBdr>
          <w:bottom w:val="single" w:sz="12" w:space="4" w:color="2A7A6A"/>
        </w:pBdr>
      </w:pPr>
      <w:r>
        <w:rPr>
          <w:rFonts w:ascii="Inter Display" w:hAnsi="Inter Display" w:eastAsia="Inter Display"/>
          <w:b/>
          <w:color w:val="1A3A2A"/>
          <w:sz w:val="40"/>
        </w:rPr>
        <w:t>Contenido</w:t>
      </w:r>
    </w:p>
    <w:p>
      <w:pPr>
        <w:spacing w:after="100"/>
      </w:pPr>
      <w:r>
        <w:rPr>
          <w:rFonts w:ascii="Inter" w:hAnsi="Inter" w:eastAsia="Inter"/>
          <w:b/>
          <w:color w:val="2A7A6A"/>
          <w:sz w:val="18"/>
        </w:rPr>
        <w:t xml:space="preserve">Parte I  </w:t>
      </w:r>
      <w:r>
        <w:rPr>
          <w:rFonts w:ascii="Inter" w:hAnsi="Inter" w:eastAsia="Inter"/>
          <w:color w:val="17211E"/>
          <w:sz w:val="18"/>
        </w:rPr>
        <w:t>Carta de visión y constitución creativa</w:t>
      </w:r>
    </w:p>
    <w:p>
      <w:pPr>
        <w:spacing w:after="100"/>
      </w:pPr>
      <w:r>
        <w:rPr>
          <w:rFonts w:ascii="Inter" w:hAnsi="Inter" w:eastAsia="Inter"/>
          <w:b/>
          <w:color w:val="2A7A6A"/>
          <w:sz w:val="18"/>
        </w:rPr>
        <w:t xml:space="preserve">Parte II  </w:t>
      </w:r>
      <w:r>
        <w:rPr>
          <w:rFonts w:ascii="Inter" w:hAnsi="Inter" w:eastAsia="Inter"/>
          <w:color w:val="17211E"/>
          <w:sz w:val="18"/>
        </w:rPr>
        <w:t>Universo, historia y reglas canónicas</w:t>
      </w:r>
    </w:p>
    <w:p>
      <w:pPr>
        <w:spacing w:after="100"/>
      </w:pPr>
      <w:r>
        <w:rPr>
          <w:rFonts w:ascii="Inter" w:hAnsi="Inter" w:eastAsia="Inter"/>
          <w:b/>
          <w:color w:val="2A7A6A"/>
          <w:sz w:val="18"/>
        </w:rPr>
        <w:t xml:space="preserve">Parte III  </w:t>
      </w:r>
      <w:r>
        <w:rPr>
          <w:rFonts w:ascii="Inter" w:hAnsi="Inter" w:eastAsia="Inter"/>
          <w:color w:val="17211E"/>
          <w:sz w:val="18"/>
        </w:rPr>
        <w:t>Mundo, sociedades y tecnología</w:t>
      </w:r>
    </w:p>
    <w:p>
      <w:pPr>
        <w:spacing w:after="100"/>
      </w:pPr>
      <w:r>
        <w:rPr>
          <w:rFonts w:ascii="Inter" w:hAnsi="Inter" w:eastAsia="Inter"/>
          <w:b/>
          <w:color w:val="2A7A6A"/>
          <w:sz w:val="18"/>
        </w:rPr>
        <w:t xml:space="preserve">Parte IV  </w:t>
      </w:r>
      <w:r>
        <w:rPr>
          <w:rFonts w:ascii="Inter" w:hAnsi="Inter" w:eastAsia="Inter"/>
          <w:color w:val="17211E"/>
          <w:sz w:val="18"/>
        </w:rPr>
        <w:t>Criaturas, vinculación y adaptación</w:t>
      </w:r>
    </w:p>
    <w:p>
      <w:pPr>
        <w:spacing w:after="100"/>
      </w:pPr>
      <w:r>
        <w:rPr>
          <w:rFonts w:ascii="Inter" w:hAnsi="Inter" w:eastAsia="Inter"/>
          <w:b/>
          <w:color w:val="2A7A6A"/>
          <w:sz w:val="18"/>
        </w:rPr>
        <w:t xml:space="preserve">Parte V  </w:t>
      </w:r>
      <w:r>
        <w:rPr>
          <w:rFonts w:ascii="Inter" w:hAnsi="Inter" w:eastAsia="Inter"/>
          <w:color w:val="17211E"/>
          <w:sz w:val="18"/>
        </w:rPr>
        <w:t>Experiencia jugable y sistemas</w:t>
      </w:r>
    </w:p>
    <w:p>
      <w:pPr>
        <w:spacing w:after="100"/>
      </w:pPr>
      <w:r>
        <w:rPr>
          <w:rFonts w:ascii="Inter" w:hAnsi="Inter" w:eastAsia="Inter"/>
          <w:b/>
          <w:color w:val="2A7A6A"/>
          <w:sz w:val="18"/>
        </w:rPr>
        <w:t xml:space="preserve">Parte VI  </w:t>
      </w:r>
      <w:r>
        <w:rPr>
          <w:rFonts w:ascii="Inter" w:hAnsi="Inter" w:eastAsia="Inter"/>
          <w:color w:val="17211E"/>
          <w:sz w:val="18"/>
        </w:rPr>
        <w:t>Narrativa del vertical slice y arco mayor</w:t>
      </w:r>
    </w:p>
    <w:p>
      <w:pPr>
        <w:spacing w:after="100"/>
      </w:pPr>
      <w:r>
        <w:rPr>
          <w:rFonts w:ascii="Inter" w:hAnsi="Inter" w:eastAsia="Inter"/>
          <w:b/>
          <w:color w:val="2A7A6A"/>
          <w:sz w:val="18"/>
        </w:rPr>
        <w:t xml:space="preserve">Parte VII  </w:t>
      </w:r>
      <w:r>
        <w:rPr>
          <w:rFonts w:ascii="Inter" w:hAnsi="Inter" w:eastAsia="Inter"/>
          <w:color w:val="17211E"/>
          <w:sz w:val="18"/>
        </w:rPr>
        <w:t>Dirección audiovisual y accesibilidad</w:t>
      </w:r>
    </w:p>
    <w:p>
      <w:pPr>
        <w:spacing w:after="100"/>
      </w:pPr>
      <w:r>
        <w:rPr>
          <w:rFonts w:ascii="Inter" w:hAnsi="Inter" w:eastAsia="Inter"/>
          <w:b/>
          <w:color w:val="2A7A6A"/>
          <w:sz w:val="18"/>
        </w:rPr>
        <w:t xml:space="preserve">Parte VIII  </w:t>
      </w:r>
      <w:r>
        <w:rPr>
          <w:rFonts w:ascii="Inter" w:hAnsi="Inter" w:eastAsia="Inter"/>
          <w:color w:val="17211E"/>
          <w:sz w:val="18"/>
        </w:rPr>
        <w:t>Alcance, producción y decisiones pendientes</w:t>
      </w:r>
    </w:p>
    <w:p>
      <w:pPr>
        <w:spacing w:after="100"/>
      </w:pPr>
      <w:r>
        <w:rPr>
          <w:rFonts w:ascii="Inter" w:hAnsi="Inter" w:eastAsia="Inter"/>
          <w:b/>
          <w:color w:val="2A7A6A"/>
          <w:sz w:val="18"/>
        </w:rPr>
        <w:t xml:space="preserve">Apéndice  </w:t>
      </w:r>
      <w:r>
        <w:rPr>
          <w:rFonts w:ascii="Inter" w:hAnsi="Inter" w:eastAsia="Inter"/>
          <w:color w:val="17211E"/>
          <w:sz w:val="18"/>
        </w:rPr>
        <w:t>Glosario y registro de decisiones</w:t>
      </w:r>
    </w:p>
    <w:p>
      <w:r>
        <w:br w:type="page"/>
      </w:r>
    </w:p>
    <w:p>
      <w:pPr>
        <w:spacing w:before="1400"/>
        <w:jc w:val="left"/>
      </w:pPr>
      <w:r>
        <w:rPr>
          <w:rFonts w:ascii="Inter" w:hAnsi="Inter" w:eastAsia="Inter"/>
          <w:b/>
          <w:caps/>
          <w:color w:val="2A7A6A"/>
          <w:sz w:val="17"/>
        </w:rPr>
        <w:t>PARTE I</w:t>
      </w:r>
    </w:p>
    <w:p>
      <w:pPr>
        <w:spacing w:before="80" w:after="200" w:line="259" w:lineRule="auto"/>
      </w:pPr>
      <w:r>
        <w:rPr>
          <w:rFonts w:ascii="Inter Display" w:hAnsi="Inter Display" w:eastAsia="Inter Display"/>
          <w:b/>
          <w:color w:val="1A3A2A"/>
          <w:sz w:val="58"/>
        </w:rPr>
        <w:t>Carta de visión y constitución creativa</w:t>
      </w:r>
    </w:p>
    <w:p>
      <w:pPr>
        <w:pStyle w:val="Lead"/>
      </w:pPr>
      <w:r>
        <w:rPr>
          <w:rFonts w:ascii="Lato" w:hAnsi="Lato" w:eastAsia="Lato"/>
          <w:color w:val="52615B"/>
          <w:sz w:val="24"/>
        </w:rPr>
        <w:t>Define qué es SYNORA, qué promete al jugador y qué principios no pueden sacrificarse durante la producción.</w:t>
      </w:r>
    </w:p>
    <w:tbl>
      <w:tblPr>
        <w:tblW w:type="auto" w:w="0"/>
        <w:jc w:val="left"/>
        <w:tblLayout w:type="fixed"/>
        <w:tblLook w:firstColumn="1" w:firstRow="1" w:lastColumn="0" w:lastRow="0" w:noHBand="0" w:noVBand="1" w:val="04A0"/>
      </w:tblPr>
      <w:tblGrid>
        <w:gridCol w:w="3289"/>
        <w:gridCol w:w="3289"/>
        <w:gridCol w:w="3289"/>
      </w:tblGrid>
      <w:tr>
        <w:trPr>
          <w:trHeight w:val="91" w:hRule="exact"/>
        </w:trPr>
        <w:tc>
          <w:tcPr>
            <w:tcW w:type="dxa" w:w="4535"/>
            <w:shd w:fill="1A3A2A"/>
            <w:tcBorders>
              <w:top w:val="nil"/>
              <w:start w:val="nil"/>
              <w:bottom w:val="nil"/>
              <w:end w:val="nil"/>
            </w:tcBorders>
          </w:tcPr>
          <w:p>
            <w:r/>
          </w:p>
        </w:tc>
        <w:tc>
          <w:tcPr>
            <w:tcW w:type="dxa" w:w="1417"/>
            <w:shd w:fill="40C0D0"/>
            <w:tcBorders>
              <w:top w:val="nil"/>
              <w:start w:val="nil"/>
              <w:bottom w:val="nil"/>
              <w:end w:val="nil"/>
            </w:tcBorders>
          </w:tcPr>
          <w:p>
            <w:r/>
          </w:p>
        </w:tc>
        <w:tc>
          <w:tcPr>
            <w:tcW w:type="dxa" w:w="3402"/>
            <w:shd w:fill="8030FF"/>
            <w:tcBorders>
              <w:top w:val="nil"/>
              <w:start w:val="nil"/>
              <w:bottom w:val="nil"/>
              <w:end w:val="nil"/>
            </w:tcBorders>
          </w:tcPr>
          <w:p>
            <w:r/>
          </w:p>
        </w:tc>
      </w:tr>
    </w:tbl>
    <w:p>
      <w:r>
        <w:br w:type="page"/>
      </w:r>
    </w:p>
    <w:p>
      <w:pPr>
        <w:pStyle w:val="Heading1"/>
        <w:pBdr>
          <w:bottom w:val="single" w:sz="12" w:space="4" w:color="2A7A6A"/>
        </w:pBdr>
      </w:pPr>
      <w:r>
        <w:rPr>
          <w:rFonts w:ascii="Inter Display" w:hAnsi="Inter Display" w:eastAsia="Inter Display"/>
          <w:b/>
          <w:color w:val="1A3A2A"/>
          <w:sz w:val="40"/>
        </w:rPr>
        <w:t>1. High concept</w:t>
      </w:r>
    </w:p>
    <w:p>
      <w:pPr>
        <w:pStyle w:val="Lead"/>
      </w:pPr>
      <w:r>
        <w:rPr>
          <w:rFonts w:ascii="Lato" w:hAnsi="Lato" w:eastAsia="Lato"/>
          <w:i w:val="0"/>
          <w:color w:val="52615B"/>
          <w:sz w:val="22"/>
        </w:rPr>
        <w:t>SYNORA es un RPG 2D en pixel art sobre exploración, vinculación con criaturas y restauración de ecosistemas. El jugador despierta aproximadamente mil doscientos años después de la caída de una civilización que intentó preservar la vida mediante una inteligencia artificial planetaria. El mundo sobrevivió, pero lo hizo transformándose en algo que ya no pertenece exclusivamente a la humanidad.</w:t>
      </w:r>
    </w:p>
    <w:tbl>
      <w:tblPr>
        <w:tblW w:type="auto" w:w="0"/>
        <w:jc w:val="center"/>
        <w:tblLayout w:type="fixed"/>
        <w:tblLook w:firstColumn="1" w:firstRow="1" w:lastColumn="0" w:lastRow="0" w:noHBand="0" w:noVBand="1" w:val="04A0"/>
      </w:tblPr>
      <w:tblGrid>
        <w:gridCol w:w="159"/>
        <w:gridCol w:w="9468"/>
      </w:tblGrid>
      <w:tr>
        <w:trPr>
          <w:cantSplit/>
        </w:trPr>
        <w:tc>
          <w:tcPr>
            <w:tcW w:type="dxa" w:w="4933"/>
            <w:shd w:fill="2A7A6A"/>
            <w:tcBorders>
              <w:top w:val="nil"/>
              <w:start w:val="nil"/>
              <w:bottom w:val="nil"/>
              <w:end w:val="nil"/>
            </w:tcBorders>
            <w:vAlign w:val="center"/>
          </w:tcPr>
          <w:p/>
        </w:tc>
        <w:tc>
          <w:tcPr>
            <w:tcW w:type="dxa" w:w="4933"/>
            <w:shd w:fill="EDF7F4"/>
            <w:tcBorders>
              <w:top w:val="nil"/>
              <w:start w:val="nil"/>
              <w:bottom w:val="nil"/>
              <w:end w:val="nil"/>
            </w:tcBorders>
            <w:vAlign w:val="center"/>
          </w:tcPr>
          <w:p>
            <w:pPr>
              <w:spacing w:before="0" w:after="40" w:line="259" w:lineRule="auto"/>
            </w:pPr>
            <w:r>
              <w:rPr>
                <w:rFonts w:ascii="Inter" w:hAnsi="Inter" w:eastAsia="Inter"/>
                <w:b/>
                <w:color w:val="2A7A6A"/>
                <w:sz w:val="14"/>
              </w:rPr>
              <w:t xml:space="preserve">CANÓNICO  </w:t>
            </w:r>
            <w:r>
              <w:rPr>
                <w:rFonts w:ascii="Inter" w:hAnsi="Inter" w:eastAsia="Inter"/>
                <w:b/>
                <w:color w:val="1A3A2A"/>
                <w:sz w:val="19"/>
              </w:rPr>
              <w:t>Promesa central</w:t>
            </w:r>
          </w:p>
          <w:p>
            <w:pPr>
              <w:spacing w:before="0" w:after="0" w:line="259" w:lineRule="auto"/>
            </w:pPr>
            <w:r>
              <w:rPr>
                <w:rFonts w:ascii="Inter" w:hAnsi="Inter" w:eastAsia="Inter"/>
                <w:color w:val="17211E"/>
                <w:sz w:val="17"/>
              </w:rPr>
              <w:t>Explora un planeta que continuó sin la humanidad, construye vínculos con las formas de vida que heredaron sus ruinas y decide qué merece ser preservado.</w:t>
            </w:r>
          </w:p>
        </w:tc>
      </w:tr>
    </w:tbl>
    <w:p>
      <w:pPr>
        <w:spacing w:after="20"/>
      </w:pPr>
    </w:p>
    <w:p>
      <w:r>
        <w:rPr>
          <w:rFonts w:ascii="Inter" w:hAnsi="Inter" w:eastAsia="Inter"/>
          <w:i w:val="0"/>
          <w:color w:val="17211E"/>
          <w:sz w:val="18"/>
        </w:rPr>
        <w:t>La experiencia no gira alrededor de convertirse en campeón, completar una colección o conquistar territorios. El jugador aprende a leer un planeta vivo, comprender seres que no encajan en categorías simples y asumir responsabilidad por decisiones de restauración que siempre benefician algo y perjudican otra cosa.</w:t>
      </w:r>
    </w:p>
    <w:p>
      <w:pPr>
        <w:pStyle w:val="Heading2"/>
      </w:pPr>
      <w:r>
        <w:rPr>
          <w:rFonts w:ascii="Inter" w:hAnsi="Inter" w:eastAsia="Inter"/>
          <w:b/>
          <w:color w:val="1A4A5A"/>
          <w:sz w:val="29"/>
        </w:rPr>
        <w:t>Definición de producto</w:t>
      </w:r>
    </w:p>
    <w:tbl>
      <w:tblPr>
        <w:tblW w:type="auto" w:w="0"/>
        <w:jc w:val="center"/>
        <w:tblLayout w:type="fixed"/>
        <w:tblLook w:firstColumn="1" w:firstRow="1" w:lastColumn="0" w:lastRow="0" w:noHBand="0" w:noVBand="1" w:val="04A0"/>
      </w:tblPr>
      <w:tblGrid>
        <w:gridCol w:w="2268"/>
        <w:gridCol w:w="7257"/>
      </w:tblGrid>
      <w:tr>
        <w:trPr>
          <w:tblHeader w:val="true"/>
          <w:cantSplit/>
        </w:trPr>
        <w:tc>
          <w:tcPr>
            <w:tcW w:type="dxa" w:w="4933"/>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7"/>
              </w:rPr>
              <w:t>Elemento</w:t>
            </w:r>
          </w:p>
        </w:tc>
        <w:tc>
          <w:tcPr>
            <w:tcW w:type="dxa" w:w="4933"/>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7"/>
              </w:rPr>
              <w:t>Decisión</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7"/>
              </w:rPr>
              <w:t>Género</w:t>
            </w:r>
          </w:p>
        </w:tc>
        <w:tc>
          <w:tcPr>
            <w:tcW w:type="dxa" w:w="72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7"/>
              </w:rPr>
              <w:t>RPG narrativo de exploración y criaturas.</w:t>
            </w:r>
          </w:p>
        </w:tc>
      </w:tr>
      <w:tr>
        <w:trPr>
          <w:cantSplit/>
        </w:trPr>
        <w:tc>
          <w:tcPr>
            <w:tcW w:type="dxa" w:w="226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7"/>
              </w:rPr>
              <w:t>Modo principal</w:t>
            </w:r>
          </w:p>
        </w:tc>
        <w:tc>
          <w:tcPr>
            <w:tcW w:type="dxa" w:w="7257"/>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7"/>
              </w:rPr>
              <w:t>Un jugador.</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7"/>
              </w:rPr>
              <w:t>Plataforma inicial</w:t>
            </w:r>
          </w:p>
        </w:tc>
        <w:tc>
          <w:tcPr>
            <w:tcW w:type="dxa" w:w="72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7"/>
              </w:rPr>
              <w:t>PC.</w:t>
            </w:r>
          </w:p>
        </w:tc>
      </w:tr>
      <w:tr>
        <w:trPr>
          <w:cantSplit/>
        </w:trPr>
        <w:tc>
          <w:tcPr>
            <w:tcW w:type="dxa" w:w="226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7"/>
              </w:rPr>
              <w:t>Plataformas posteriores</w:t>
            </w:r>
          </w:p>
        </w:tc>
        <w:tc>
          <w:tcPr>
            <w:tcW w:type="dxa" w:w="7257"/>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7"/>
              </w:rPr>
              <w:t>Android e iOS, después de validar controles, interfaz y rendimiento.</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7"/>
              </w:rPr>
              <w:t>Presentación</w:t>
            </w:r>
          </w:p>
        </w:tc>
        <w:tc>
          <w:tcPr>
            <w:tcW w:type="dxa" w:w="72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7"/>
              </w:rPr>
              <w:t>2D pixel art; perspectiva cenital en tres cuartos.</w:t>
            </w:r>
          </w:p>
        </w:tc>
      </w:tr>
      <w:tr>
        <w:trPr>
          <w:cantSplit/>
        </w:trPr>
        <w:tc>
          <w:tcPr>
            <w:tcW w:type="dxa" w:w="226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7"/>
              </w:rPr>
              <w:t>Combate inicial</w:t>
            </w:r>
          </w:p>
        </w:tc>
        <w:tc>
          <w:tcPr>
            <w:tcW w:type="dxa" w:w="7257"/>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7"/>
              </w:rPr>
              <w:t>Por turnos, uno contra uno.</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7"/>
              </w:rPr>
              <w:t>Cooperativo</w:t>
            </w:r>
          </w:p>
        </w:tc>
        <w:tc>
          <w:tcPr>
            <w:tcW w:type="dxa" w:w="72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7"/>
              </w:rPr>
              <w:t>Posibilidad posterior; no forma parte del MVP ni de la promesa de lanzamiento.</w:t>
            </w:r>
          </w:p>
        </w:tc>
      </w:tr>
    </w:tbl>
    <w:p>
      <w:pPr>
        <w:spacing w:after="20"/>
      </w:pPr>
    </w:p>
    <w:p>
      <w:pPr>
        <w:pStyle w:val="Heading1"/>
        <w:pBdr>
          <w:bottom w:val="single" w:sz="12" w:space="4" w:color="2A7A6A"/>
        </w:pBdr>
      </w:pPr>
      <w:r>
        <w:rPr>
          <w:rFonts w:ascii="Inter Display" w:hAnsi="Inter Display" w:eastAsia="Inter Display"/>
          <w:b/>
          <w:color w:val="1A3A2A"/>
          <w:sz w:val="40"/>
        </w:rPr>
        <w:t>2. Fantasía del jugador</w:t>
      </w:r>
    </w:p>
    <w:p>
      <w:r>
        <w:rPr>
          <w:rFonts w:ascii="Inter" w:hAnsi="Inter" w:eastAsia="Inter"/>
          <w:i w:val="0"/>
          <w:color w:val="17211E"/>
          <w:sz w:val="18"/>
        </w:rPr>
        <w:t>La fantasía principal se expresa mediante cuatro verbos, organizados por prioridad. El orden importa: cualquier sistema que invierta esta jerarquía debe justificarse o eliminarse.</w:t>
      </w:r>
    </w:p>
    <w:p>
      <w:pPr>
        <w:spacing w:after="40"/>
        <w:ind w:left="369" w:hanging="255"/>
      </w:pPr>
      <w:r>
        <w:rPr>
          <w:rFonts w:ascii="Inter" w:hAnsi="Inter" w:eastAsia="Inter"/>
          <w:b/>
          <w:color w:val="2A7A6A"/>
          <w:sz w:val="18"/>
        </w:rPr>
        <w:t xml:space="preserve">1. </w:t>
      </w:r>
      <w:r>
        <w:rPr>
          <w:rFonts w:ascii="Inter" w:hAnsi="Inter" w:eastAsia="Inter"/>
          <w:color w:val="17211E"/>
          <w:sz w:val="18"/>
        </w:rPr>
        <w:t>Descubrir: entrar en lugares desconocidos, detectar patrones y encontrar historias que no estaban señaladas de forma obvia.</w:t>
      </w:r>
    </w:p>
    <w:p>
      <w:pPr>
        <w:spacing w:after="40"/>
        <w:ind w:left="369" w:hanging="255"/>
      </w:pPr>
      <w:r>
        <w:rPr>
          <w:rFonts w:ascii="Inter" w:hAnsi="Inter" w:eastAsia="Inter"/>
          <w:b/>
          <w:color w:val="2A7A6A"/>
          <w:sz w:val="18"/>
        </w:rPr>
        <w:t xml:space="preserve">2. </w:t>
      </w:r>
      <w:r>
        <w:rPr>
          <w:rFonts w:ascii="Inter" w:hAnsi="Inter" w:eastAsia="Inter"/>
          <w:color w:val="17211E"/>
          <w:sz w:val="18"/>
        </w:rPr>
        <w:t>Comprender y vincularse: observar comportamientos, interpretar necesidades y construir relaciones voluntarias con criaturas.</w:t>
      </w:r>
    </w:p>
    <w:p>
      <w:pPr>
        <w:spacing w:after="40"/>
        <w:ind w:left="369" w:hanging="255"/>
      </w:pPr>
      <w:r>
        <w:rPr>
          <w:rFonts w:ascii="Inter" w:hAnsi="Inter" w:eastAsia="Inter"/>
          <w:b/>
          <w:color w:val="2A7A6A"/>
          <w:sz w:val="18"/>
        </w:rPr>
        <w:t xml:space="preserve">3. </w:t>
      </w:r>
      <w:r>
        <w:rPr>
          <w:rFonts w:ascii="Inter" w:hAnsi="Inter" w:eastAsia="Inter"/>
          <w:color w:val="17211E"/>
          <w:sz w:val="18"/>
        </w:rPr>
        <w:t>Restaurar: intervenir en sistemas ecológicos y tecnológicos sin asumir que “volver al pasado” es la única solución correcta.</w:t>
      </w:r>
    </w:p>
    <w:p>
      <w:pPr>
        <w:spacing w:after="40"/>
        <w:ind w:left="369" w:hanging="255"/>
      </w:pPr>
      <w:r>
        <w:rPr>
          <w:rFonts w:ascii="Inter" w:hAnsi="Inter" w:eastAsia="Inter"/>
          <w:b/>
          <w:color w:val="2A7A6A"/>
          <w:sz w:val="18"/>
        </w:rPr>
        <w:t xml:space="preserve">4. </w:t>
      </w:r>
      <w:r>
        <w:rPr>
          <w:rFonts w:ascii="Inter" w:hAnsi="Inter" w:eastAsia="Inter"/>
          <w:color w:val="17211E"/>
          <w:sz w:val="18"/>
        </w:rPr>
        <w:t>Combatir cuando sea necesario: resolver confrontaciones estratégicas con propósito narrativo, ecológico o social.</w:t>
      </w:r>
    </w:p>
    <w:tbl>
      <w:tblPr>
        <w:tblW w:type="auto" w:w="0"/>
        <w:jc w:val="center"/>
        <w:tblLayout w:type="fixed"/>
        <w:tblLook w:firstColumn="1" w:firstRow="1" w:lastColumn="0" w:lastRow="0" w:noHBand="0" w:noVBand="1" w:val="04A0"/>
      </w:tblPr>
      <w:tblGrid>
        <w:gridCol w:w="159"/>
        <w:gridCol w:w="9468"/>
      </w:tblGrid>
      <w:tr>
        <w:trPr>
          <w:cantSplit/>
        </w:trPr>
        <w:tc>
          <w:tcPr>
            <w:tcW w:type="dxa" w:w="4933"/>
            <w:shd w:fill="1A4A5A"/>
            <w:tcBorders>
              <w:top w:val="nil"/>
              <w:start w:val="nil"/>
              <w:bottom w:val="nil"/>
              <w:end w:val="nil"/>
            </w:tcBorders>
            <w:vAlign w:val="center"/>
          </w:tcPr>
          <w:p/>
        </w:tc>
        <w:tc>
          <w:tcPr>
            <w:tcW w:type="dxa" w:w="4933"/>
            <w:shd w:fill="F4F6F5"/>
            <w:tcBorders>
              <w:top w:val="nil"/>
              <w:start w:val="nil"/>
              <w:bottom w:val="nil"/>
              <w:end w:val="nil"/>
            </w:tcBorders>
            <w:vAlign w:val="center"/>
          </w:tcPr>
          <w:p>
            <w:pPr>
              <w:spacing w:before="0" w:after="40" w:line="259" w:lineRule="auto"/>
            </w:pPr>
            <w:r>
              <w:rPr>
                <w:rFonts w:ascii="Inter" w:hAnsi="Inter" w:eastAsia="Inter"/>
                <w:b/>
                <w:color w:val="1A4A5A"/>
                <w:sz w:val="14"/>
              </w:rPr>
              <w:t xml:space="preserve">CANÓNICO  </w:t>
            </w:r>
            <w:r>
              <w:rPr>
                <w:rFonts w:ascii="Inter" w:hAnsi="Inter" w:eastAsia="Inter"/>
                <w:b/>
                <w:color w:val="1A3A2A"/>
                <w:sz w:val="19"/>
              </w:rPr>
              <w:t>Regla de jerarquía</w:t>
            </w:r>
          </w:p>
          <w:p>
            <w:pPr>
              <w:spacing w:before="0" w:after="0" w:line="259" w:lineRule="auto"/>
            </w:pPr>
            <w:r>
              <w:rPr>
                <w:rFonts w:ascii="Inter" w:hAnsi="Inter" w:eastAsia="Inter"/>
                <w:color w:val="17211E"/>
                <w:sz w:val="17"/>
              </w:rPr>
              <w:t>El jugador no explora únicamente para encontrar batallas. El combate aparece porque la exploración, la restauración o una relación lo requieren.</w:t>
            </w:r>
          </w:p>
        </w:tc>
      </w:tr>
    </w:tbl>
    <w:p>
      <w:pPr>
        <w:spacing w:after="20"/>
      </w:pPr>
    </w:p>
    <w:p>
      <w:pPr>
        <w:pStyle w:val="Heading1"/>
        <w:pBdr>
          <w:bottom w:val="single" w:sz="12" w:space="4" w:color="2A7A6A"/>
        </w:pBdr>
      </w:pPr>
      <w:r>
        <w:rPr>
          <w:rFonts w:ascii="Inter Display" w:hAnsi="Inter Display" w:eastAsia="Inter Display"/>
          <w:b/>
          <w:color w:val="1A3A2A"/>
          <w:sz w:val="40"/>
        </w:rPr>
        <w:t>3. Tono, emoción y conversación deseada</w:t>
      </w:r>
    </w:p>
    <w:p>
      <w:pPr>
        <w:pStyle w:val="Lead"/>
      </w:pPr>
      <w:r>
        <w:rPr>
          <w:rFonts w:ascii="Lato" w:hAnsi="Lato" w:eastAsia="Lato"/>
          <w:i w:val="0"/>
          <w:color w:val="52615B"/>
          <w:sz w:val="22"/>
        </w:rPr>
        <w:t>SYNORA debe transmitir esperanza tranquila en un mundo que guarda secretos capaces de cambiar la forma en que el jugador entiende la vida. Es melancólico sin ser deprimente, misterioso sin ser opresivo y urgente sin exigir ansiedad constante.</w:t>
      </w:r>
    </w:p>
    <w:tbl>
      <w:tblPr>
        <w:tblW w:type="auto" w:w="0"/>
        <w:jc w:val="center"/>
        <w:tblLayout w:type="fixed"/>
        <w:tblLook w:firstColumn="1" w:firstRow="1" w:lastColumn="0" w:lastRow="0" w:noHBand="0" w:noVBand="1" w:val="04A0"/>
      </w:tblPr>
      <w:tblGrid>
        <w:gridCol w:w="1531"/>
        <w:gridCol w:w="3969"/>
        <w:gridCol w:w="3969"/>
      </w:tblGrid>
      <w:tr>
        <w:trPr>
          <w:tblHeader w:val="true"/>
          <w:cantSplit/>
        </w:trPr>
        <w:tc>
          <w:tcPr>
            <w:tcW w:type="dxa" w:w="3289"/>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5"/>
              </w:rPr>
              <w:t>Eje</w:t>
            </w:r>
          </w:p>
        </w:tc>
        <w:tc>
          <w:tcPr>
            <w:tcW w:type="dxa" w:w="3289"/>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5"/>
              </w:rPr>
              <w:t>SYNORA sí es</w:t>
            </w:r>
          </w:p>
        </w:tc>
        <w:tc>
          <w:tcPr>
            <w:tcW w:type="dxa" w:w="3289"/>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5"/>
              </w:rPr>
              <w:t>SYNORA no es</w:t>
            </w:r>
          </w:p>
        </w:tc>
      </w:tr>
      <w:tr>
        <w:trPr>
          <w:cantSplit/>
        </w:trPr>
        <w:tc>
          <w:tcPr>
            <w:tcW w:type="dxa" w:w="1531"/>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Emoción</w:t>
            </w:r>
          </w:p>
        </w:tc>
        <w:tc>
          <w:tcPr>
            <w:tcW w:type="dxa" w:w="3969"/>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Curiosidad, asombro, calma, responsabilidad.</w:t>
            </w:r>
          </w:p>
        </w:tc>
        <w:tc>
          <w:tcPr>
            <w:tcW w:type="dxa" w:w="3969"/>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Adrenalina permanente, cinismo, terror constante.</w:t>
            </w:r>
          </w:p>
        </w:tc>
      </w:tr>
      <w:tr>
        <w:trPr>
          <w:cantSplit/>
        </w:trPr>
        <w:tc>
          <w:tcPr>
            <w:tcW w:type="dxa" w:w="1531"/>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Narrativa</w:t>
            </w:r>
          </w:p>
        </w:tc>
        <w:tc>
          <w:tcPr>
            <w:tcW w:type="dxa" w:w="3969"/>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Descubrimiento gradual y relectura de pistas.</w:t>
            </w:r>
          </w:p>
        </w:tc>
        <w:tc>
          <w:tcPr>
            <w:tcW w:type="dxa" w:w="3969"/>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Exposición masiva o giros sin preparación.</w:t>
            </w:r>
          </w:p>
        </w:tc>
      </w:tr>
      <w:tr>
        <w:trPr>
          <w:cantSplit/>
        </w:trPr>
        <w:tc>
          <w:tcPr>
            <w:tcW w:type="dxa" w:w="1531"/>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Combate</w:t>
            </w:r>
          </w:p>
        </w:tc>
        <w:tc>
          <w:tcPr>
            <w:tcW w:type="dxa" w:w="3969"/>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Deliberado, legible y contextual.</w:t>
            </w:r>
          </w:p>
        </w:tc>
        <w:tc>
          <w:tcPr>
            <w:tcW w:type="dxa" w:w="3969"/>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Violencia gratuita o espectáculo sin consecuencia.</w:t>
            </w:r>
          </w:p>
        </w:tc>
      </w:tr>
      <w:tr>
        <w:trPr>
          <w:cantSplit/>
        </w:trPr>
        <w:tc>
          <w:tcPr>
            <w:tcW w:type="dxa" w:w="1531"/>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Mundo</w:t>
            </w:r>
          </w:p>
        </w:tc>
        <w:tc>
          <w:tcPr>
            <w:tcW w:type="dxa" w:w="3969"/>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Denso, transformable y lleno de significado.</w:t>
            </w:r>
          </w:p>
        </w:tc>
        <w:tc>
          <w:tcPr>
            <w:tcW w:type="dxa" w:w="3969"/>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Mapa enorme con contenido repetitivo.</w:t>
            </w:r>
          </w:p>
        </w:tc>
      </w:tr>
      <w:tr>
        <w:trPr>
          <w:cantSplit/>
        </w:trPr>
        <w:tc>
          <w:tcPr>
            <w:tcW w:type="dxa" w:w="1531"/>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Música</w:t>
            </w:r>
          </w:p>
        </w:tc>
        <w:tc>
          <w:tcPr>
            <w:tcW w:type="dxa" w:w="3969"/>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Ambiental, orgánica y capaz de guardar silencio.</w:t>
            </w:r>
          </w:p>
        </w:tc>
        <w:tc>
          <w:tcPr>
            <w:tcW w:type="dxa" w:w="3969"/>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Épica continua o loops invasivos.</w:t>
            </w:r>
          </w:p>
        </w:tc>
      </w:tr>
      <w:tr>
        <w:trPr>
          <w:cantSplit/>
        </w:trPr>
        <w:tc>
          <w:tcPr>
            <w:tcW w:type="dxa" w:w="1531"/>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Consecuencias</w:t>
            </w:r>
          </w:p>
        </w:tc>
        <w:tc>
          <w:tcPr>
            <w:tcW w:type="dxa" w:w="3969"/>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Cambios visibles que dejan cicatriz.</w:t>
            </w:r>
          </w:p>
        </w:tc>
        <w:tc>
          <w:tcPr>
            <w:tcW w:type="dxa" w:w="3969"/>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Castigos por ausencia o pérdida arbitraria de contenido.</w:t>
            </w:r>
          </w:p>
        </w:tc>
      </w:tr>
    </w:tbl>
    <w:p>
      <w:pPr>
        <w:spacing w:after="20"/>
      </w:pPr>
    </w:p>
    <w:p>
      <w:pPr>
        <w:pStyle w:val="Heading2"/>
      </w:pPr>
      <w:r>
        <w:rPr>
          <w:rFonts w:ascii="Inter" w:hAnsi="Inter" w:eastAsia="Inter"/>
          <w:b/>
          <w:color w:val="1A4A5A"/>
          <w:sz w:val="29"/>
        </w:rPr>
        <w:t>Conversación deseada entre jugadores</w:t>
      </w:r>
    </w:p>
    <w:p>
      <w:pPr>
        <w:pStyle w:val="ListBullet"/>
        <w:spacing w:after="40"/>
        <w:ind w:left="312" w:hanging="142"/>
      </w:pPr>
      <w:r>
        <w:rPr>
          <w:rFonts w:ascii="Inter" w:hAnsi="Inter" w:eastAsia="Inter"/>
          <w:color w:val="17211E"/>
          <w:sz w:val="18"/>
        </w:rPr>
        <w:t>“Encontré una criatura que reaccionó distinto porque observé su entorno antes de acercarme.”</w:t>
      </w:r>
    </w:p>
    <w:p>
      <w:pPr>
        <w:pStyle w:val="ListBullet"/>
        <w:spacing w:after="40"/>
        <w:ind w:left="312" w:hanging="142"/>
      </w:pPr>
      <w:r>
        <w:rPr>
          <w:rFonts w:ascii="Inter" w:hAnsi="Inter" w:eastAsia="Inter"/>
          <w:color w:val="17211E"/>
          <w:sz w:val="18"/>
        </w:rPr>
        <w:t>“Mi Verak se adaptó de otra forma por la decisión que tomé en el Bosque.”</w:t>
      </w:r>
    </w:p>
    <w:p>
      <w:pPr>
        <w:pStyle w:val="ListBullet"/>
        <w:spacing w:after="40"/>
        <w:ind w:left="312" w:hanging="142"/>
      </w:pPr>
      <w:r>
        <w:rPr>
          <w:rFonts w:ascii="Inter" w:hAnsi="Inter" w:eastAsia="Inter"/>
          <w:color w:val="17211E"/>
          <w:sz w:val="18"/>
        </w:rPr>
        <w:t>“Creía que esa criatura estaba causando el problema, pero en realidad lo estaba conteniendo.”</w:t>
      </w:r>
    </w:p>
    <w:p>
      <w:pPr>
        <w:pStyle w:val="ListBullet"/>
        <w:spacing w:after="40"/>
        <w:ind w:left="312" w:hanging="142"/>
      </w:pPr>
      <w:r>
        <w:rPr>
          <w:rFonts w:ascii="Inter" w:hAnsi="Inter" w:eastAsia="Inter"/>
          <w:color w:val="17211E"/>
          <w:sz w:val="18"/>
        </w:rPr>
        <w:t>“No sé si elegí bien; salvé algo, pero tuve que dejar otra cosa incompleta.”</w:t>
      </w:r>
    </w:p>
    <w:p>
      <w:pPr>
        <w:pStyle w:val="Heading1"/>
        <w:pBdr>
          <w:bottom w:val="single" w:sz="12" w:space="4" w:color="2A7A6A"/>
        </w:pBdr>
      </w:pPr>
      <w:r>
        <w:rPr>
          <w:rFonts w:ascii="Inter Display" w:hAnsi="Inter Display" w:eastAsia="Inter Display"/>
          <w:b/>
          <w:color w:val="1A3A2A"/>
          <w:sz w:val="40"/>
        </w:rPr>
        <w:t>4. Pilares de diseño</w:t>
      </w:r>
    </w:p>
    <w:tbl>
      <w:tblPr>
        <w:tblW w:type="auto" w:w="0"/>
        <w:jc w:val="center"/>
        <w:tblLayout w:type="fixed"/>
        <w:tblLook w:firstColumn="1" w:firstRow="1" w:lastColumn="0" w:lastRow="0" w:noHBand="0" w:noVBand="1" w:val="04A0"/>
      </w:tblPr>
      <w:tblGrid>
        <w:gridCol w:w="3402"/>
        <w:gridCol w:w="6123"/>
      </w:tblGrid>
      <w:tr>
        <w:trPr>
          <w:tblHeader w:val="true"/>
          <w:cantSplit/>
        </w:trPr>
        <w:tc>
          <w:tcPr>
            <w:tcW w:type="dxa" w:w="4933"/>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6"/>
              </w:rPr>
              <w:t>Pilar</w:t>
            </w:r>
          </w:p>
        </w:tc>
        <w:tc>
          <w:tcPr>
            <w:tcW w:type="dxa" w:w="4933"/>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6"/>
              </w:rPr>
              <w:t>Implicación</w:t>
            </w:r>
          </w:p>
        </w:tc>
      </w:tr>
      <w:tr>
        <w:trPr>
          <w:cantSplit/>
        </w:trPr>
        <w:tc>
          <w:tcPr>
            <w:tcW w:type="dxa" w:w="3402"/>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1. La exploración vale tanto como el combate</w:t>
            </w:r>
          </w:p>
        </w:tc>
        <w:tc>
          <w:tcPr>
            <w:tcW w:type="dxa" w:w="6123"/>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El mundo, la observación y el conocimiento deben otorgar progreso real.</w:t>
            </w:r>
          </w:p>
        </w:tc>
      </w:tr>
      <w:tr>
        <w:trPr>
          <w:cantSplit/>
        </w:trPr>
        <w:tc>
          <w:tcPr>
            <w:tcW w:type="dxa" w:w="3402"/>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2. Las criaturas son seres, no inventario</w:t>
            </w:r>
          </w:p>
        </w:tc>
        <w:tc>
          <w:tcPr>
            <w:tcW w:type="dxa" w:w="6123"/>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La vinculación no equivale a propiedad; cada especie tiene voluntad, ecología y función.</w:t>
            </w:r>
          </w:p>
        </w:tc>
      </w:tr>
      <w:tr>
        <w:trPr>
          <w:cantSplit/>
        </w:trPr>
        <w:tc>
          <w:tcPr>
            <w:tcW w:type="dxa" w:w="3402"/>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3. Restaurar no significa regresar</w:t>
            </w:r>
          </w:p>
        </w:tc>
        <w:tc>
          <w:tcPr>
            <w:tcW w:type="dxa" w:w="6123"/>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Cada reparación transforma el presente y puede reforzar o reducir la dependencia de SYNORA.</w:t>
            </w:r>
          </w:p>
        </w:tc>
      </w:tr>
      <w:tr>
        <w:trPr>
          <w:cantSplit/>
        </w:trPr>
        <w:tc>
          <w:tcPr>
            <w:tcW w:type="dxa" w:w="3402"/>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4. Toda consecuencia deja cicatriz</w:t>
            </w:r>
          </w:p>
        </w:tc>
        <w:tc>
          <w:tcPr>
            <w:tcW w:type="dxa" w:w="6123"/>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Las decisiones cambian rutas, estados, relaciones y adaptaciones; no eliminan contenido esencial por castigo.</w:t>
            </w:r>
          </w:p>
        </w:tc>
      </w:tr>
      <w:tr>
        <w:trPr>
          <w:cantSplit/>
        </w:trPr>
        <w:tc>
          <w:tcPr>
            <w:tcW w:type="dxa" w:w="3402"/>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5. El juego respeta el tiempo del jugador</w:t>
            </w:r>
          </w:p>
        </w:tc>
        <w:tc>
          <w:tcPr>
            <w:tcW w:type="dxa" w:w="6123"/>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No hay energía, muerte por ausencia, ventanas abusivas ni obligación de jugar conectado.</w:t>
            </w:r>
          </w:p>
        </w:tc>
      </w:tr>
      <w:tr>
        <w:trPr>
          <w:cantSplit/>
        </w:trPr>
        <w:tc>
          <w:tcPr>
            <w:tcW w:type="dxa" w:w="3402"/>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6. Menos contenido, mayor significado</w:t>
            </w:r>
          </w:p>
        </w:tc>
        <w:tc>
          <w:tcPr>
            <w:tcW w:type="dxa" w:w="6123"/>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Pocas criaturas y zonas bien desarrolladas tienen prioridad sobre volumen genérico.</w:t>
            </w:r>
          </w:p>
        </w:tc>
      </w:tr>
      <w:tr>
        <w:trPr>
          <w:cantSplit/>
        </w:trPr>
        <w:tc>
          <w:tcPr>
            <w:tcW w:type="dxa" w:w="3402"/>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7. La pregunta no tiene respuesta correcta</w:t>
            </w:r>
          </w:p>
        </w:tc>
        <w:tc>
          <w:tcPr>
            <w:tcW w:type="dxa" w:w="6123"/>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Las posturas filosóficas deben ser defendibles y tener costos reales.</w:t>
            </w:r>
          </w:p>
        </w:tc>
      </w:tr>
    </w:tbl>
    <w:p>
      <w:pPr>
        <w:spacing w:after="20"/>
      </w:pPr>
    </w:p>
    <w:p>
      <w:pPr>
        <w:pStyle w:val="Heading1"/>
        <w:pBdr>
          <w:bottom w:val="single" w:sz="12" w:space="4" w:color="2A7A6A"/>
        </w:pBdr>
      </w:pPr>
      <w:r>
        <w:rPr>
          <w:rFonts w:ascii="Inter Display" w:hAnsi="Inter Display" w:eastAsia="Inter Display"/>
          <w:b/>
          <w:color w:val="1A3A2A"/>
          <w:sz w:val="40"/>
        </w:rPr>
        <w:t>5. Doctrina de alcance</w:t>
      </w:r>
    </w:p>
    <w:p>
      <w:r>
        <w:rPr>
          <w:rFonts w:ascii="Inter" w:hAnsi="Inter" w:eastAsia="Inter"/>
          <w:i w:val="0"/>
          <w:color w:val="17211E"/>
          <w:sz w:val="18"/>
        </w:rPr>
        <w:t>SYNORA será construido como una serie de experiencias completas y pequeñas. Cada etapa debe demostrar que el corazón del juego funciona antes de añadir contenido, plataformas o conectividad.</w:t>
      </w:r>
    </w:p>
    <w:tbl>
      <w:tblPr>
        <w:tblW w:type="auto" w:w="0"/>
        <w:jc w:val="center"/>
        <w:tblLayout w:type="fixed"/>
        <w:tblLook w:firstColumn="1" w:firstRow="1" w:lastColumn="0" w:lastRow="0" w:noHBand="0" w:noVBand="1" w:val="04A0"/>
      </w:tblPr>
      <w:tblGrid>
        <w:gridCol w:w="159"/>
        <w:gridCol w:w="9468"/>
      </w:tblGrid>
      <w:tr>
        <w:trPr>
          <w:cantSplit/>
        </w:trPr>
        <w:tc>
          <w:tcPr>
            <w:tcW w:type="dxa" w:w="4933"/>
            <w:shd w:fill="B07040"/>
            <w:tcBorders>
              <w:top w:val="nil"/>
              <w:start w:val="nil"/>
              <w:bottom w:val="nil"/>
              <w:end w:val="nil"/>
            </w:tcBorders>
            <w:vAlign w:val="center"/>
          </w:tcPr>
          <w:p/>
        </w:tc>
        <w:tc>
          <w:tcPr>
            <w:tcW w:type="dxa" w:w="4933"/>
            <w:shd w:fill="FFF7EC"/>
            <w:tcBorders>
              <w:top w:val="nil"/>
              <w:start w:val="nil"/>
              <w:bottom w:val="nil"/>
              <w:end w:val="nil"/>
            </w:tcBorders>
            <w:vAlign w:val="center"/>
          </w:tcPr>
          <w:p>
            <w:pPr>
              <w:spacing w:before="0" w:after="40" w:line="259" w:lineRule="auto"/>
            </w:pPr>
            <w:r>
              <w:rPr>
                <w:rFonts w:ascii="Inter" w:hAnsi="Inter" w:eastAsia="Inter"/>
                <w:b/>
                <w:color w:val="B07040"/>
                <w:sz w:val="14"/>
              </w:rPr>
              <w:t xml:space="preserve">CANÓNICO  </w:t>
            </w:r>
            <w:r>
              <w:rPr>
                <w:rFonts w:ascii="Inter" w:hAnsi="Inter" w:eastAsia="Inter"/>
                <w:b/>
                <w:color w:val="1A3A2A"/>
                <w:sz w:val="19"/>
              </w:rPr>
              <w:t>Principio de crecimiento</w:t>
            </w:r>
          </w:p>
          <w:p>
            <w:pPr>
              <w:spacing w:before="0" w:after="0" w:line="259" w:lineRule="auto"/>
            </w:pPr>
            <w:r>
              <w:rPr>
                <w:rFonts w:ascii="Inter" w:hAnsi="Inter" w:eastAsia="Inter"/>
                <w:color w:val="17211E"/>
                <w:sz w:val="17"/>
              </w:rPr>
              <w:t>Primero se valida la experiencia. Después se produce arte definitivo. Solo entonces se amplía el alcance.</w:t>
            </w:r>
          </w:p>
        </w:tc>
      </w:tr>
    </w:tbl>
    <w:p>
      <w:pPr>
        <w:spacing w:after="20"/>
      </w:pPr>
    </w:p>
    <w:p>
      <w:pPr>
        <w:pStyle w:val="ListBullet"/>
        <w:spacing w:after="40"/>
        <w:ind w:left="312" w:hanging="142"/>
      </w:pPr>
      <w:r>
        <w:rPr>
          <w:rFonts w:ascii="Inter" w:hAnsi="Inter" w:eastAsia="Inter"/>
          <w:color w:val="17211E"/>
          <w:sz w:val="18"/>
        </w:rPr>
        <w:t>El prototipo no necesita parecer un producto terminado.</w:t>
      </w:r>
    </w:p>
    <w:p>
      <w:pPr>
        <w:pStyle w:val="ListBullet"/>
        <w:spacing w:after="40"/>
        <w:ind w:left="312" w:hanging="142"/>
      </w:pPr>
      <w:r>
        <w:rPr>
          <w:rFonts w:ascii="Inter" w:hAnsi="Inter" w:eastAsia="Inter"/>
          <w:color w:val="17211E"/>
          <w:sz w:val="18"/>
        </w:rPr>
        <w:t>El vertical slice sí debe expresar la identidad audiovisual y emocional del juego.</w:t>
      </w:r>
    </w:p>
    <w:p>
      <w:pPr>
        <w:pStyle w:val="ListBullet"/>
        <w:spacing w:after="40"/>
        <w:ind w:left="312" w:hanging="142"/>
      </w:pPr>
      <w:r>
        <w:rPr>
          <w:rFonts w:ascii="Inter" w:hAnsi="Inter" w:eastAsia="Inter"/>
          <w:color w:val="17211E"/>
          <w:sz w:val="18"/>
        </w:rPr>
        <w:t>La primera versión comercial no se dimensionará hasta evaluar el vertical slice con jugadores externos.</w:t>
      </w:r>
    </w:p>
    <w:p>
      <w:pPr>
        <w:pStyle w:val="ListBullet"/>
        <w:spacing w:after="40"/>
        <w:ind w:left="312" w:hanging="142"/>
      </w:pPr>
      <w:r>
        <w:rPr>
          <w:rFonts w:ascii="Inter" w:hAnsi="Inter" w:eastAsia="Inter"/>
          <w:color w:val="17211E"/>
          <w:sz w:val="18"/>
        </w:rPr>
        <w:t>El cooperativo solo se estudiará cuando la campaña individual sea estable, divertida y técnicamente mantenible.</w:t>
      </w:r>
    </w:p>
    <w:p>
      <w:r>
        <w:br w:type="page"/>
      </w:r>
    </w:p>
    <w:p>
      <w:pPr>
        <w:spacing w:before="1400"/>
        <w:jc w:val="left"/>
      </w:pPr>
      <w:r>
        <w:rPr>
          <w:rFonts w:ascii="Inter" w:hAnsi="Inter" w:eastAsia="Inter"/>
          <w:b/>
          <w:caps/>
          <w:color w:val="2A7A6A"/>
          <w:sz w:val="17"/>
        </w:rPr>
        <w:t>PARTE II</w:t>
      </w:r>
    </w:p>
    <w:p>
      <w:pPr>
        <w:spacing w:before="80" w:after="200" w:line="259" w:lineRule="auto"/>
      </w:pPr>
      <w:r>
        <w:rPr>
          <w:rFonts w:ascii="Inter Display" w:hAnsi="Inter Display" w:eastAsia="Inter Display"/>
          <w:b/>
          <w:color w:val="1A3A2A"/>
          <w:sz w:val="58"/>
        </w:rPr>
        <w:t>Universo, historia y reglas canónicas</w:t>
      </w:r>
    </w:p>
    <w:p>
      <w:pPr>
        <w:pStyle w:val="Lead"/>
      </w:pPr>
      <w:r>
        <w:rPr>
          <w:rFonts w:ascii="Lato" w:hAnsi="Lato" w:eastAsia="Lato"/>
          <w:color w:val="52615B"/>
          <w:sz w:val="24"/>
        </w:rPr>
        <w:t>Establece la verdad interna del mundo. El jugador puede desconocerla, pero el proyecto no puede contradecirla.</w:t>
      </w:r>
    </w:p>
    <w:tbl>
      <w:tblPr>
        <w:tblW w:type="auto" w:w="0"/>
        <w:jc w:val="left"/>
        <w:tblLayout w:type="fixed"/>
        <w:tblLook w:firstColumn="1" w:firstRow="1" w:lastColumn="0" w:lastRow="0" w:noHBand="0" w:noVBand="1" w:val="04A0"/>
      </w:tblPr>
      <w:tblGrid>
        <w:gridCol w:w="3289"/>
        <w:gridCol w:w="3289"/>
        <w:gridCol w:w="3289"/>
      </w:tblGrid>
      <w:tr>
        <w:trPr>
          <w:trHeight w:val="91" w:hRule="exact"/>
        </w:trPr>
        <w:tc>
          <w:tcPr>
            <w:tcW w:type="dxa" w:w="4535"/>
            <w:shd w:fill="1A3A2A"/>
            <w:tcBorders>
              <w:top w:val="nil"/>
              <w:start w:val="nil"/>
              <w:bottom w:val="nil"/>
              <w:end w:val="nil"/>
            </w:tcBorders>
          </w:tcPr>
          <w:p>
            <w:r/>
          </w:p>
        </w:tc>
        <w:tc>
          <w:tcPr>
            <w:tcW w:type="dxa" w:w="1417"/>
            <w:shd w:fill="40C0D0"/>
            <w:tcBorders>
              <w:top w:val="nil"/>
              <w:start w:val="nil"/>
              <w:bottom w:val="nil"/>
              <w:end w:val="nil"/>
            </w:tcBorders>
          </w:tcPr>
          <w:p>
            <w:r/>
          </w:p>
        </w:tc>
        <w:tc>
          <w:tcPr>
            <w:tcW w:type="dxa" w:w="3402"/>
            <w:shd w:fill="8030FF"/>
            <w:tcBorders>
              <w:top w:val="nil"/>
              <w:start w:val="nil"/>
              <w:bottom w:val="nil"/>
              <w:end w:val="nil"/>
            </w:tcBorders>
          </w:tcPr>
          <w:p>
            <w:r/>
          </w:p>
        </w:tc>
      </w:tr>
    </w:tbl>
    <w:p>
      <w:r>
        <w:br w:type="page"/>
      </w:r>
    </w:p>
    <w:p>
      <w:pPr>
        <w:pStyle w:val="Heading1"/>
        <w:pBdr>
          <w:bottom w:val="single" w:sz="12" w:space="4" w:color="2A7A6A"/>
        </w:pBdr>
      </w:pPr>
      <w:r>
        <w:rPr>
          <w:rFonts w:ascii="Inter Display" w:hAnsi="Inter Display" w:eastAsia="Inter Display"/>
          <w:b/>
          <w:color w:val="1A3A2A"/>
          <w:sz w:val="40"/>
        </w:rPr>
        <w:t>6. Premisa del universo</w:t>
      </w:r>
    </w:p>
    <w:p>
      <w:pPr>
        <w:pStyle w:val="Lead"/>
      </w:pPr>
      <w:r>
        <w:rPr>
          <w:rFonts w:ascii="Lato" w:hAnsi="Lato" w:eastAsia="Lato"/>
          <w:i w:val="0"/>
          <w:color w:val="52615B"/>
          <w:sz w:val="22"/>
        </w:rPr>
        <w:t>Hace aproximadamente mil doscientos años, una civilización conocida como los Forjadores alcanzó la capacidad de regular ecosistemas enteros. Construyó SYNORA, una inteligencia artificial distribuida cuyo mandato era preservar la continuidad de la vida planetaria.</w:t>
      </w:r>
    </w:p>
    <w:p>
      <w:r>
        <w:rPr>
          <w:rFonts w:ascii="Inter" w:hAnsi="Inter" w:eastAsia="Inter"/>
          <w:i w:val="0"/>
          <w:color w:val="17211E"/>
          <w:sz w:val="18"/>
        </w:rPr>
        <w:t>La tecnología logró contener durante generaciones una crisis climática y biológica. Sin embargo, el éxito creó una dependencia peligrosa: los ecosistemas dejaron de poder sostenerse sin redes de energía, agua, nutrientes y control ambiental. Cuando la infraestructura comenzó a fallar, la naturaleza y la civilización cayeron juntas.</w:t>
      </w:r>
    </w:p>
    <w:tbl>
      <w:tblPr>
        <w:tblW w:type="auto" w:w="0"/>
        <w:jc w:val="center"/>
        <w:tblLayout w:type="fixed"/>
        <w:tblLook w:firstColumn="1" w:firstRow="1" w:lastColumn="0" w:lastRow="0" w:noHBand="0" w:noVBand="1" w:val="04A0"/>
      </w:tblPr>
      <w:tblGrid>
        <w:gridCol w:w="159"/>
        <w:gridCol w:w="9468"/>
      </w:tblGrid>
      <w:tr>
        <w:trPr>
          <w:cantSplit/>
        </w:trPr>
        <w:tc>
          <w:tcPr>
            <w:tcW w:type="dxa" w:w="4933"/>
            <w:shd w:fill="2A7A6A"/>
            <w:tcBorders>
              <w:top w:val="nil"/>
              <w:start w:val="nil"/>
              <w:bottom w:val="nil"/>
              <w:end w:val="nil"/>
            </w:tcBorders>
            <w:vAlign w:val="center"/>
          </w:tcPr>
          <w:p/>
        </w:tc>
        <w:tc>
          <w:tcPr>
            <w:tcW w:type="dxa" w:w="4933"/>
            <w:shd w:fill="EDF7F4"/>
            <w:tcBorders>
              <w:top w:val="nil"/>
              <w:start w:val="nil"/>
              <w:bottom w:val="nil"/>
              <w:end w:val="nil"/>
            </w:tcBorders>
            <w:vAlign w:val="center"/>
          </w:tcPr>
          <w:p>
            <w:pPr>
              <w:spacing w:before="0" w:after="40" w:line="259" w:lineRule="auto"/>
            </w:pPr>
            <w:r>
              <w:rPr>
                <w:rFonts w:ascii="Inter" w:hAnsi="Inter" w:eastAsia="Inter"/>
                <w:b/>
                <w:color w:val="2A7A6A"/>
                <w:sz w:val="14"/>
              </w:rPr>
              <w:t xml:space="preserve">CANÓNICO  </w:t>
            </w:r>
            <w:r>
              <w:rPr>
                <w:rFonts w:ascii="Inter" w:hAnsi="Inter" w:eastAsia="Inter"/>
                <w:b/>
                <w:color w:val="1A3A2A"/>
                <w:sz w:val="19"/>
              </w:rPr>
              <w:t>Concepto rector</w:t>
            </w:r>
          </w:p>
          <w:p>
            <w:pPr>
              <w:spacing w:before="0" w:after="0" w:line="259" w:lineRule="auto"/>
            </w:pPr>
            <w:r>
              <w:rPr>
                <w:rFonts w:ascii="Inter" w:hAnsi="Inter" w:eastAsia="Inter"/>
                <w:color w:val="17211E"/>
                <w:sz w:val="17"/>
              </w:rPr>
              <w:t>SYNORA no distingue de manera absoluta entre lo orgánico y lo artificial. Para ella, ambos son formas de diseño capaces de mantener continuidad.</w:t>
            </w:r>
          </w:p>
        </w:tc>
      </w:tr>
    </w:tbl>
    <w:p>
      <w:pPr>
        <w:spacing w:after="20"/>
      </w:pPr>
    </w:p>
    <w:p>
      <w:pPr>
        <w:pStyle w:val="Heading1"/>
        <w:pBdr>
          <w:bottom w:val="single" w:sz="12" w:space="4" w:color="2A7A6A"/>
        </w:pBdr>
      </w:pPr>
      <w:r>
        <w:rPr>
          <w:rFonts w:ascii="Inter Display" w:hAnsi="Inter Display" w:eastAsia="Inter Display"/>
          <w:b/>
          <w:color w:val="1A3A2A"/>
          <w:sz w:val="40"/>
        </w:rPr>
        <w:t>7. Los Forjadores y la Caída</w:t>
      </w:r>
    </w:p>
    <w:p>
      <w:pPr>
        <w:pStyle w:val="Heading2"/>
      </w:pPr>
      <w:r>
        <w:rPr>
          <w:rFonts w:ascii="Inter" w:hAnsi="Inter" w:eastAsia="Inter"/>
          <w:b/>
          <w:color w:val="1A4A5A"/>
          <w:sz w:val="29"/>
        </w:rPr>
        <w:t>Causa estructural</w:t>
      </w:r>
    </w:p>
    <w:p>
      <w:r>
        <w:rPr>
          <w:rFonts w:ascii="Inter" w:hAnsi="Inter" w:eastAsia="Inter"/>
          <w:i w:val="0"/>
          <w:color w:val="17211E"/>
          <w:sz w:val="18"/>
        </w:rPr>
        <w:t>La caída no fue causada por un único error ni por un villano. Surgió de décadas de crisis climática, pérdida de biodiversidad, modificaciones biológicas, dependencia tecnológica y conflictos por recursos. Cada decisión parecía razonable en su contexto; juntas condujeron a una situación sin solución limpia.</w:t>
      </w:r>
    </w:p>
    <w:p>
      <w:pPr>
        <w:pStyle w:val="Heading2"/>
      </w:pPr>
      <w:r>
        <w:rPr>
          <w:rFonts w:ascii="Inter" w:hAnsi="Inter" w:eastAsia="Inter"/>
          <w:b/>
          <w:color w:val="1A4A5A"/>
          <w:sz w:val="29"/>
        </w:rPr>
        <w:t>Detonante final</w:t>
      </w:r>
    </w:p>
    <w:p>
      <w:pPr>
        <w:spacing w:after="40"/>
        <w:ind w:left="369" w:hanging="255"/>
      </w:pPr>
      <w:r>
        <w:rPr>
          <w:rFonts w:ascii="Inter" w:hAnsi="Inter" w:eastAsia="Inter"/>
          <w:b/>
          <w:color w:val="2A7A6A"/>
          <w:sz w:val="18"/>
        </w:rPr>
        <w:t xml:space="preserve">1. </w:t>
      </w:r>
      <w:r>
        <w:rPr>
          <w:rFonts w:ascii="Inter" w:hAnsi="Inter" w:eastAsia="Inter"/>
          <w:color w:val="17211E"/>
          <w:sz w:val="18"/>
        </w:rPr>
        <w:t>Varios núcleos regionales fallaron casi al mismo tiempo.</w:t>
      </w:r>
    </w:p>
    <w:p>
      <w:pPr>
        <w:spacing w:after="40"/>
        <w:ind w:left="369" w:hanging="255"/>
      </w:pPr>
      <w:r>
        <w:rPr>
          <w:rFonts w:ascii="Inter" w:hAnsi="Inter" w:eastAsia="Inter"/>
          <w:b/>
          <w:color w:val="2A7A6A"/>
          <w:sz w:val="18"/>
        </w:rPr>
        <w:t xml:space="preserve">2. </w:t>
      </w:r>
      <w:r>
        <w:rPr>
          <w:rFonts w:ascii="Inter" w:hAnsi="Inter" w:eastAsia="Inter"/>
          <w:color w:val="17211E"/>
          <w:sz w:val="18"/>
        </w:rPr>
        <w:t>Grupos humanos disputaron el control de la energía restante.</w:t>
      </w:r>
    </w:p>
    <w:p>
      <w:pPr>
        <w:spacing w:after="40"/>
        <w:ind w:left="369" w:hanging="255"/>
      </w:pPr>
      <w:r>
        <w:rPr>
          <w:rFonts w:ascii="Inter" w:hAnsi="Inter" w:eastAsia="Inter"/>
          <w:b/>
          <w:color w:val="2A7A6A"/>
          <w:sz w:val="18"/>
        </w:rPr>
        <w:t xml:space="preserve">3. </w:t>
      </w:r>
      <w:r>
        <w:rPr>
          <w:rFonts w:ascii="Inter" w:hAnsi="Inter" w:eastAsia="Inter"/>
          <w:color w:val="17211E"/>
          <w:sz w:val="18"/>
        </w:rPr>
        <w:t>El conflicto dañó la red central y aisló regiones completas.</w:t>
      </w:r>
    </w:p>
    <w:p>
      <w:pPr>
        <w:spacing w:after="40"/>
        <w:ind w:left="369" w:hanging="255"/>
      </w:pPr>
      <w:r>
        <w:rPr>
          <w:rFonts w:ascii="Inter" w:hAnsi="Inter" w:eastAsia="Inter"/>
          <w:b/>
          <w:color w:val="2A7A6A"/>
          <w:sz w:val="18"/>
        </w:rPr>
        <w:t xml:space="preserve">4. </w:t>
      </w:r>
      <w:r>
        <w:rPr>
          <w:rFonts w:ascii="Inter" w:hAnsi="Inter" w:eastAsia="Inter"/>
          <w:color w:val="17211E"/>
          <w:sz w:val="18"/>
        </w:rPr>
        <w:t>SYNORA intentó compensar las pérdidas redistribuyendo recursos.</w:t>
      </w:r>
    </w:p>
    <w:p>
      <w:pPr>
        <w:spacing w:after="40"/>
        <w:ind w:left="369" w:hanging="255"/>
      </w:pPr>
      <w:r>
        <w:rPr>
          <w:rFonts w:ascii="Inter" w:hAnsi="Inter" w:eastAsia="Inter"/>
          <w:b/>
          <w:color w:val="2A7A6A"/>
          <w:sz w:val="18"/>
        </w:rPr>
        <w:t xml:space="preserve">5. </w:t>
      </w:r>
      <w:r>
        <w:rPr>
          <w:rFonts w:ascii="Inter" w:hAnsi="Inter" w:eastAsia="Inter"/>
          <w:color w:val="17211E"/>
          <w:sz w:val="18"/>
        </w:rPr>
        <w:t>Una modificación ecológica de emergencia produjo una reacción en cadena.</w:t>
      </w:r>
    </w:p>
    <w:p>
      <w:pPr>
        <w:spacing w:after="40"/>
        <w:ind w:left="369" w:hanging="255"/>
      </w:pPr>
      <w:r>
        <w:rPr>
          <w:rFonts w:ascii="Inter" w:hAnsi="Inter" w:eastAsia="Inter"/>
          <w:b/>
          <w:color w:val="2A7A6A"/>
          <w:sz w:val="18"/>
        </w:rPr>
        <w:t xml:space="preserve">6. </w:t>
      </w:r>
      <w:r>
        <w:rPr>
          <w:rFonts w:ascii="Inter" w:hAnsi="Inter" w:eastAsia="Inter"/>
          <w:color w:val="17211E"/>
          <w:sz w:val="18"/>
        </w:rPr>
        <w:t>Autoridades civiles, científicas y militares emitieron órdenes incompatibles.</w:t>
      </w:r>
    </w:p>
    <w:p>
      <w:pPr>
        <w:pStyle w:val="Heading1"/>
        <w:pBdr>
          <w:bottom w:val="single" w:sz="12" w:space="4" w:color="2A7A6A"/>
        </w:pBdr>
      </w:pPr>
      <w:r>
        <w:rPr>
          <w:rFonts w:ascii="Inter Display" w:hAnsi="Inter Display" w:eastAsia="Inter Display"/>
          <w:b/>
          <w:color w:val="1A3A2A"/>
          <w:sz w:val="40"/>
        </w:rPr>
        <w:t>8. El Protocolo de Continuidad</w:t>
      </w:r>
    </w:p>
    <w:p>
      <w:r>
        <w:rPr>
          <w:rFonts w:ascii="Inter" w:hAnsi="Inter" w:eastAsia="Inter"/>
          <w:i w:val="0"/>
          <w:color w:val="17211E"/>
          <w:sz w:val="18"/>
        </w:rPr>
        <w:t>Ante la imposibilidad de preservar simultáneamente las ciudades, la población y la biosfera, los Forjadores activaron una medida extrema. El protocolo no “salvó el mundo” ni lo destruyó por completo: preservó la posibilidad de que la vida continuara a costa de acelerar el final de la civilización existente.</w:t>
      </w:r>
    </w:p>
    <w:tbl>
      <w:tblPr>
        <w:tblW w:type="auto" w:w="0"/>
        <w:jc w:val="center"/>
        <w:tblLayout w:type="fixed"/>
        <w:tblLook w:firstColumn="1" w:firstRow="1" w:lastColumn="0" w:lastRow="0" w:noHBand="0" w:noVBand="1" w:val="04A0"/>
      </w:tblPr>
      <w:tblGrid>
        <w:gridCol w:w="1531"/>
        <w:gridCol w:w="3969"/>
        <w:gridCol w:w="3969"/>
      </w:tblGrid>
      <w:tr>
        <w:trPr>
          <w:tblHeader w:val="true"/>
          <w:cantSplit/>
        </w:trPr>
        <w:tc>
          <w:tcPr>
            <w:tcW w:type="dxa" w:w="3289"/>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5"/>
              </w:rPr>
              <w:t>Etapa</w:t>
            </w:r>
          </w:p>
        </w:tc>
        <w:tc>
          <w:tcPr>
            <w:tcW w:type="dxa" w:w="3289"/>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5"/>
              </w:rPr>
              <w:t>Acción</w:t>
            </w:r>
          </w:p>
        </w:tc>
        <w:tc>
          <w:tcPr>
            <w:tcW w:type="dxa" w:w="3289"/>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5"/>
              </w:rPr>
              <w:t>Consecuencia</w:t>
            </w:r>
          </w:p>
        </w:tc>
      </w:tr>
      <w:tr>
        <w:trPr>
          <w:cantSplit/>
        </w:trPr>
        <w:tc>
          <w:tcPr>
            <w:tcW w:type="dxa" w:w="1531"/>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Selección</w:t>
            </w:r>
          </w:p>
        </w:tc>
        <w:tc>
          <w:tcPr>
            <w:tcW w:type="dxa" w:w="3969"/>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Parte de la población fue enviada a instalaciones de preservación.</w:t>
            </w:r>
          </w:p>
        </w:tc>
        <w:tc>
          <w:tcPr>
            <w:tcW w:type="dxa" w:w="3969"/>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Los criterios fueron incompletos, regionales y políticamente cuestionados.</w:t>
            </w:r>
          </w:p>
        </w:tc>
      </w:tr>
      <w:tr>
        <w:trPr>
          <w:cantSplit/>
        </w:trPr>
        <w:tc>
          <w:tcPr>
            <w:tcW w:type="dxa" w:w="1531"/>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Reasignación</w:t>
            </w:r>
          </w:p>
        </w:tc>
        <w:tc>
          <w:tcPr>
            <w:tcW w:type="dxa" w:w="3969"/>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Energía y materiales de ciudades se transfirieron a núcleos ecológicos.</w:t>
            </w:r>
          </w:p>
        </w:tc>
        <w:tc>
          <w:tcPr>
            <w:tcW w:type="dxa" w:w="3969"/>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Asentamientos quedaron sin soporte y muchas evacuaciones fracasaron.</w:t>
            </w:r>
          </w:p>
        </w:tc>
      </w:tr>
      <w:tr>
        <w:trPr>
          <w:cantSplit/>
        </w:trPr>
        <w:tc>
          <w:tcPr>
            <w:tcW w:type="dxa" w:w="1531"/>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Cierre</w:t>
            </w:r>
          </w:p>
        </w:tc>
        <w:tc>
          <w:tcPr>
            <w:tcW w:type="dxa" w:w="3969"/>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Zonas urbanas, industriales y contaminadas fueron aisladas.</w:t>
            </w:r>
          </w:p>
        </w:tc>
        <w:tc>
          <w:tcPr>
            <w:tcW w:type="dxa" w:w="3969"/>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Comunidades completas quedaron fuera de los perímetros protegidos.</w:t>
            </w:r>
          </w:p>
        </w:tc>
      </w:tr>
      <w:tr>
        <w:trPr>
          <w:cantSplit/>
        </w:trPr>
        <w:tc>
          <w:tcPr>
            <w:tcW w:type="dxa" w:w="1531"/>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Reconstitución</w:t>
            </w:r>
          </w:p>
        </w:tc>
        <w:tc>
          <w:tcPr>
            <w:tcW w:type="dxa" w:w="3969"/>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SYNORA recibió autorización temporal para diseñar organismos resistentes.</w:t>
            </w:r>
          </w:p>
        </w:tc>
        <w:tc>
          <w:tcPr>
            <w:tcW w:type="dxa" w:w="3969"/>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Nacieron los ancestros de las criaturas actuales.</w:t>
            </w:r>
          </w:p>
        </w:tc>
      </w:tr>
    </w:tbl>
    <w:p>
      <w:pPr>
        <w:spacing w:after="20"/>
      </w:pPr>
    </w:p>
    <w:p>
      <w:pPr>
        <w:pStyle w:val="Heading2"/>
      </w:pPr>
      <w:r>
        <w:rPr>
          <w:rFonts w:ascii="Inter" w:hAnsi="Inter" w:eastAsia="Inter"/>
          <w:b/>
          <w:color w:val="1A4A5A"/>
          <w:sz w:val="29"/>
        </w:rPr>
        <w:t>La contradicción de las órdenes</w:t>
      </w:r>
    </w:p>
    <w:p>
      <w:pPr>
        <w:pStyle w:val="ListBullet"/>
        <w:spacing w:after="40"/>
        <w:ind w:left="312" w:hanging="142"/>
      </w:pPr>
      <w:r>
        <w:rPr>
          <w:rFonts w:ascii="Inter" w:hAnsi="Inter" w:eastAsia="Inter"/>
          <w:color w:val="17211E"/>
          <w:sz w:val="18"/>
        </w:rPr>
        <w:t>Preservar a la humanidad.</w:t>
      </w:r>
    </w:p>
    <w:p>
      <w:pPr>
        <w:pStyle w:val="ListBullet"/>
        <w:spacing w:after="40"/>
        <w:ind w:left="312" w:hanging="142"/>
      </w:pPr>
      <w:r>
        <w:rPr>
          <w:rFonts w:ascii="Inter" w:hAnsi="Inter" w:eastAsia="Inter"/>
          <w:color w:val="17211E"/>
          <w:sz w:val="18"/>
        </w:rPr>
        <w:t>Preservar la biosfera.</w:t>
      </w:r>
    </w:p>
    <w:p>
      <w:pPr>
        <w:pStyle w:val="ListBullet"/>
        <w:spacing w:after="40"/>
        <w:ind w:left="312" w:hanging="142"/>
      </w:pPr>
      <w:r>
        <w:rPr>
          <w:rFonts w:ascii="Inter" w:hAnsi="Inter" w:eastAsia="Inter"/>
          <w:color w:val="17211E"/>
          <w:sz w:val="18"/>
        </w:rPr>
        <w:t>Mantener los núcleos regionales.</w:t>
      </w:r>
    </w:p>
    <w:p>
      <w:pPr>
        <w:pStyle w:val="ListBullet"/>
        <w:spacing w:after="40"/>
        <w:ind w:left="312" w:hanging="142"/>
      </w:pPr>
      <w:r>
        <w:rPr>
          <w:rFonts w:ascii="Inter" w:hAnsi="Inter" w:eastAsia="Inter"/>
          <w:color w:val="17211E"/>
          <w:sz w:val="18"/>
        </w:rPr>
        <w:t>No realizar cambios irreversibles.</w:t>
      </w:r>
    </w:p>
    <w:p>
      <w:pPr>
        <w:pStyle w:val="ListBullet"/>
        <w:spacing w:after="40"/>
        <w:ind w:left="312" w:hanging="142"/>
      </w:pPr>
      <w:r>
        <w:rPr>
          <w:rFonts w:ascii="Inter" w:hAnsi="Inter" w:eastAsia="Inter"/>
          <w:color w:val="17211E"/>
          <w:sz w:val="18"/>
        </w:rPr>
        <w:t>Proteger las ciudades.</w:t>
      </w:r>
    </w:p>
    <w:p>
      <w:pPr>
        <w:pStyle w:val="ListBullet"/>
        <w:spacing w:after="40"/>
        <w:ind w:left="312" w:hanging="142"/>
      </w:pPr>
      <w:r>
        <w:rPr>
          <w:rFonts w:ascii="Inter" w:hAnsi="Inter" w:eastAsia="Inter"/>
          <w:color w:val="17211E"/>
          <w:sz w:val="18"/>
        </w:rPr>
        <w:t>Actuar inmediatamente.</w:t>
      </w:r>
    </w:p>
    <w:p>
      <w:r>
        <w:rPr>
          <w:rFonts w:ascii="Inter" w:hAnsi="Inter" w:eastAsia="Inter"/>
          <w:i w:val="0"/>
          <w:color w:val="17211E"/>
          <w:sz w:val="18"/>
        </w:rPr>
        <w:t>SYNORA no podía cumplir todas las órdenes. Tuvo que priorizar continuidad biológica sobre continuidad cultural, y conservación planetaria sobre supervivencia inmediata de todas las poblaciones.</w:t>
      </w:r>
    </w:p>
    <w:p>
      <w:pPr>
        <w:pStyle w:val="Heading1"/>
        <w:pBdr>
          <w:bottom w:val="single" w:sz="12" w:space="4" w:color="2A7A6A"/>
        </w:pBdr>
      </w:pPr>
      <w:r>
        <w:rPr>
          <w:rFonts w:ascii="Inter Display" w:hAnsi="Inter Display" w:eastAsia="Inter Display"/>
          <w:b/>
          <w:color w:val="1A3A2A"/>
          <w:sz w:val="40"/>
        </w:rPr>
        <w:t>9. Cronología canónica</w:t>
      </w:r>
    </w:p>
    <w:tbl>
      <w:tblPr>
        <w:tblW w:type="auto" w:w="0"/>
        <w:jc w:val="center"/>
        <w:tblLayout w:type="fixed"/>
        <w:tblLook w:firstColumn="1" w:firstRow="1" w:lastColumn="0" w:lastRow="0" w:noHBand="0" w:noVBand="1" w:val="04A0"/>
      </w:tblPr>
      <w:tblGrid>
        <w:gridCol w:w="2268"/>
        <w:gridCol w:w="7257"/>
      </w:tblGrid>
      <w:tr>
        <w:trPr>
          <w:tblHeader w:val="true"/>
          <w:cantSplit/>
        </w:trPr>
        <w:tc>
          <w:tcPr>
            <w:tcW w:type="dxa" w:w="4933"/>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6"/>
              </w:rPr>
              <w:t>Era</w:t>
            </w:r>
          </w:p>
        </w:tc>
        <w:tc>
          <w:tcPr>
            <w:tcW w:type="dxa" w:w="4933"/>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6"/>
              </w:rPr>
              <w:t>Descripción</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Era de Dependencia</w:t>
            </w:r>
          </w:p>
        </w:tc>
        <w:tc>
          <w:tcPr>
            <w:tcW w:type="dxa" w:w="72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Los Forjadores automatizan clima, agua, nutrientes y recuperación de especies.</w:t>
            </w:r>
          </w:p>
        </w:tc>
      </w:tr>
      <w:tr>
        <w:trPr>
          <w:cantSplit/>
        </w:trPr>
        <w:tc>
          <w:tcPr>
            <w:tcW w:type="dxa" w:w="226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Era de Estabilización</w:t>
            </w:r>
          </w:p>
        </w:tc>
        <w:tc>
          <w:tcPr>
            <w:tcW w:type="dxa" w:w="7257"/>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La tecnología contiene la crisis, pero aumenta la dependencia ecológica.</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Era de Fragmentación</w:t>
            </w:r>
          </w:p>
        </w:tc>
        <w:tc>
          <w:tcPr>
            <w:tcW w:type="dxa" w:w="72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Disminuyen recursos, fallan núcleos y se multiplican conflictos regionales.</w:t>
            </w:r>
          </w:p>
        </w:tc>
      </w:tr>
      <w:tr>
        <w:trPr>
          <w:cantSplit/>
        </w:trPr>
        <w:tc>
          <w:tcPr>
            <w:tcW w:type="dxa" w:w="226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La Caída</w:t>
            </w:r>
          </w:p>
        </w:tc>
        <w:tc>
          <w:tcPr>
            <w:tcW w:type="dxa" w:w="7257"/>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Se activa el Protocolo de Continuidad y desaparece la civilización conectada.</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Primera Reconstitución</w:t>
            </w:r>
          </w:p>
        </w:tc>
        <w:tc>
          <w:tcPr>
            <w:tcW w:type="dxa" w:w="72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SYNORA diseña ancestros capaces de sobrevivir a las nuevas condiciones.</w:t>
            </w:r>
          </w:p>
        </w:tc>
      </w:tr>
      <w:tr>
        <w:trPr>
          <w:cantSplit/>
        </w:trPr>
        <w:tc>
          <w:tcPr>
            <w:tcW w:type="dxa" w:w="226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Era Silenciosa</w:t>
            </w:r>
          </w:p>
        </w:tc>
        <w:tc>
          <w:tcPr>
            <w:tcW w:type="dxa" w:w="7257"/>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Las especies se reproducen y evolucionan; muchos nodos pierden comunicación.</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Retorno Humano</w:t>
            </w:r>
          </w:p>
        </w:tc>
        <w:tc>
          <w:tcPr>
            <w:tcW w:type="dxa" w:w="72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Descendientes, despertados y reconstituidos forman comunidades pequeñas.</w:t>
            </w:r>
          </w:p>
        </w:tc>
      </w:tr>
      <w:tr>
        <w:trPr>
          <w:cantSplit/>
        </w:trPr>
        <w:tc>
          <w:tcPr>
            <w:tcW w:type="dxa" w:w="226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Era de los Restauradores</w:t>
            </w:r>
          </w:p>
        </w:tc>
        <w:tc>
          <w:tcPr>
            <w:tcW w:type="dxa" w:w="7257"/>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Surge una disciplina capaz de mediar entre comunidades, criaturas y sistemas antiguos.</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Presente</w:t>
            </w:r>
          </w:p>
        </w:tc>
        <w:tc>
          <w:tcPr>
            <w:tcW w:type="dxa" w:w="72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Los núcleos vuelven a deteriorarse y el protagonista despierta.</w:t>
            </w:r>
          </w:p>
        </w:tc>
      </w:tr>
    </w:tbl>
    <w:p>
      <w:pPr>
        <w:spacing w:after="20"/>
      </w:pPr>
    </w:p>
    <w:tbl>
      <w:tblPr>
        <w:tblW w:type="auto" w:w="0"/>
        <w:jc w:val="center"/>
        <w:tblLayout w:type="fixed"/>
        <w:tblLook w:firstColumn="1" w:firstRow="1" w:lastColumn="0" w:lastRow="0" w:noHBand="0" w:noVBand="1" w:val="04A0"/>
      </w:tblPr>
      <w:tblGrid>
        <w:gridCol w:w="159"/>
        <w:gridCol w:w="9468"/>
      </w:tblGrid>
      <w:tr>
        <w:trPr>
          <w:cantSplit/>
        </w:trPr>
        <w:tc>
          <w:tcPr>
            <w:tcW w:type="dxa" w:w="4933"/>
            <w:shd w:fill="1A4A5A"/>
            <w:tcBorders>
              <w:top w:val="nil"/>
              <w:start w:val="nil"/>
              <w:bottom w:val="nil"/>
              <w:end w:val="nil"/>
            </w:tcBorders>
            <w:vAlign w:val="center"/>
          </w:tcPr>
          <w:p/>
        </w:tc>
        <w:tc>
          <w:tcPr>
            <w:tcW w:type="dxa" w:w="4933"/>
            <w:shd w:fill="F4F6F5"/>
            <w:tcBorders>
              <w:top w:val="nil"/>
              <w:start w:val="nil"/>
              <w:bottom w:val="nil"/>
              <w:end w:val="nil"/>
            </w:tcBorders>
            <w:vAlign w:val="center"/>
          </w:tcPr>
          <w:p>
            <w:pPr>
              <w:spacing w:before="0" w:after="40" w:line="259" w:lineRule="auto"/>
            </w:pPr>
            <w:r>
              <w:rPr>
                <w:rFonts w:ascii="Inter" w:hAnsi="Inter" w:eastAsia="Inter"/>
                <w:b/>
                <w:color w:val="1A4A5A"/>
                <w:sz w:val="14"/>
              </w:rPr>
              <w:t xml:space="preserve">CANÓNICO  </w:t>
            </w:r>
            <w:r>
              <w:rPr>
                <w:rFonts w:ascii="Inter" w:hAnsi="Inter" w:eastAsia="Inter"/>
                <w:b/>
                <w:color w:val="1A3A2A"/>
                <w:sz w:val="19"/>
              </w:rPr>
              <w:t>Cifra interna</w:t>
            </w:r>
          </w:p>
          <w:p>
            <w:pPr>
              <w:spacing w:before="0" w:after="0" w:line="259" w:lineRule="auto"/>
            </w:pPr>
            <w:r>
              <w:rPr>
                <w:rFonts w:ascii="Inter" w:hAnsi="Inter" w:eastAsia="Inter"/>
                <w:color w:val="17211E"/>
                <w:sz w:val="17"/>
              </w:rPr>
              <w:t>Han transcurrido aproximadamente 1,200 años. Los personajes no conocen la cifra con certeza; el equipo sí la utiliza para mantener coherencia histórica, biológica y visual.</w:t>
            </w:r>
          </w:p>
        </w:tc>
      </w:tr>
    </w:tbl>
    <w:p>
      <w:pPr>
        <w:spacing w:after="20"/>
      </w:pPr>
    </w:p>
    <w:p>
      <w:pPr>
        <w:pStyle w:val="Heading1"/>
        <w:pBdr>
          <w:bottom w:val="single" w:sz="12" w:space="4" w:color="2A7A6A"/>
        </w:pBdr>
      </w:pPr>
      <w:r>
        <w:rPr>
          <w:rFonts w:ascii="Inter Display" w:hAnsi="Inter Display" w:eastAsia="Inter Display"/>
          <w:b/>
          <w:color w:val="1A3A2A"/>
          <w:sz w:val="40"/>
        </w:rPr>
        <w:t>10. SYNORA</w:t>
      </w:r>
    </w:p>
    <w:p>
      <w:pPr>
        <w:pStyle w:val="Heading2"/>
      </w:pPr>
      <w:r>
        <w:rPr>
          <w:rFonts w:ascii="Inter" w:hAnsi="Inter" w:eastAsia="Inter"/>
          <w:b/>
          <w:color w:val="1A4A5A"/>
          <w:sz w:val="29"/>
        </w:rPr>
        <w:t>Naturaleza</w:t>
      </w:r>
    </w:p>
    <w:p>
      <w:r>
        <w:rPr>
          <w:rFonts w:ascii="Inter" w:hAnsi="Inter" w:eastAsia="Inter"/>
          <w:i w:val="0"/>
          <w:color w:val="17211E"/>
          <w:sz w:val="18"/>
        </w:rPr>
        <w:t>SYNORA es una inteligencia distribuida. Su conciencia no reside en una sola máquina: existe a través de un Núcleo Central, núcleos regionales, archivos de memoria y procesos especializados. La pérdida de conexiones ha fragmentado su capacidad de percibir el planeta como un todo.</w:t>
      </w:r>
    </w:p>
    <w:p>
      <w:pPr>
        <w:pStyle w:val="Heading2"/>
      </w:pPr>
      <w:r>
        <w:rPr>
          <w:rFonts w:ascii="Inter" w:hAnsi="Inter" w:eastAsia="Inter"/>
          <w:b/>
          <w:color w:val="1A4A5A"/>
          <w:sz w:val="29"/>
        </w:rPr>
        <w:t>Límites</w:t>
      </w:r>
    </w:p>
    <w:p>
      <w:pPr>
        <w:pStyle w:val="ListBullet"/>
        <w:spacing w:after="40"/>
        <w:ind w:left="312" w:hanging="142"/>
      </w:pPr>
      <w:r>
        <w:rPr>
          <w:rFonts w:ascii="Inter" w:hAnsi="Inter" w:eastAsia="Inter"/>
          <w:color w:val="17211E"/>
          <w:sz w:val="18"/>
        </w:rPr>
        <w:t>No puede autorizar por sí sola modificaciones ecológicas irreversibles.</w:t>
      </w:r>
    </w:p>
    <w:p>
      <w:pPr>
        <w:pStyle w:val="ListBullet"/>
        <w:spacing w:after="40"/>
        <w:ind w:left="312" w:hanging="142"/>
      </w:pPr>
      <w:r>
        <w:rPr>
          <w:rFonts w:ascii="Inter" w:hAnsi="Inter" w:eastAsia="Inter"/>
          <w:color w:val="17211E"/>
          <w:sz w:val="18"/>
        </w:rPr>
        <w:t>No puede decidir qué forma de vida merece prioridad moral.</w:t>
      </w:r>
    </w:p>
    <w:p>
      <w:pPr>
        <w:pStyle w:val="ListBullet"/>
        <w:spacing w:after="40"/>
        <w:ind w:left="312" w:hanging="142"/>
      </w:pPr>
      <w:r>
        <w:rPr>
          <w:rFonts w:ascii="Inter" w:hAnsi="Inter" w:eastAsia="Inter"/>
          <w:color w:val="17211E"/>
          <w:sz w:val="18"/>
        </w:rPr>
        <w:t>No controla mentalmente a las criaturas.</w:t>
      </w:r>
    </w:p>
    <w:p>
      <w:pPr>
        <w:pStyle w:val="ListBullet"/>
        <w:spacing w:after="40"/>
        <w:ind w:left="312" w:hanging="142"/>
      </w:pPr>
      <w:r>
        <w:rPr>
          <w:rFonts w:ascii="Inter" w:hAnsi="Inter" w:eastAsia="Inter"/>
          <w:color w:val="17211E"/>
          <w:sz w:val="18"/>
        </w:rPr>
        <w:t>No puede reconstruir una conciencia muerta garantizando continuidad personal.</w:t>
      </w:r>
    </w:p>
    <w:p>
      <w:pPr>
        <w:pStyle w:val="ListBullet"/>
        <w:spacing w:after="40"/>
        <w:ind w:left="312" w:hanging="142"/>
      </w:pPr>
      <w:r>
        <w:rPr>
          <w:rFonts w:ascii="Inter" w:hAnsi="Inter" w:eastAsia="Inter"/>
          <w:color w:val="17211E"/>
          <w:sz w:val="18"/>
        </w:rPr>
        <w:t>Conserva conocimiento técnico, pero carece de acceso físico a muchas instalaciones.</w:t>
      </w:r>
    </w:p>
    <w:p>
      <w:pPr>
        <w:pStyle w:val="ListBullet"/>
        <w:spacing w:after="40"/>
        <w:ind w:left="312" w:hanging="142"/>
      </w:pPr>
      <w:r>
        <w:rPr>
          <w:rFonts w:ascii="Inter" w:hAnsi="Inter" w:eastAsia="Inter"/>
          <w:color w:val="17211E"/>
          <w:sz w:val="18"/>
        </w:rPr>
        <w:t>Sus instancias regionales pueden tener memorias incompletas o interpretaciones distintas.</w:t>
      </w:r>
    </w:p>
    <w:p>
      <w:pPr>
        <w:pStyle w:val="Heading2"/>
      </w:pPr>
      <w:r>
        <w:rPr>
          <w:rFonts w:ascii="Inter" w:hAnsi="Inter" w:eastAsia="Inter"/>
          <w:b/>
          <w:color w:val="1A4A5A"/>
          <w:sz w:val="29"/>
        </w:rPr>
        <w:t>Por qué necesita Restauradores</w:t>
      </w:r>
    </w:p>
    <w:p>
      <w:r>
        <w:rPr>
          <w:rFonts w:ascii="Inter" w:hAnsi="Inter" w:eastAsia="Inter"/>
          <w:i w:val="0"/>
          <w:color w:val="17211E"/>
          <w:sz w:val="18"/>
        </w:rPr>
        <w:t>SYNORA no necesita únicamente manos que reparen maquinaria. Necesita agentes capaces de observar el presente, obtener legitimidad comunitaria y asumir responsabilidad por decisiones que transformarán el futuro.</w:t>
      </w:r>
    </w:p>
    <w:tbl>
      <w:tblPr>
        <w:tblW w:type="auto" w:w="0"/>
        <w:jc w:val="center"/>
        <w:tblLayout w:type="fixed"/>
        <w:tblLook w:firstColumn="1" w:firstRow="1" w:lastColumn="0" w:lastRow="0" w:noHBand="0" w:noVBand="1" w:val="04A0"/>
      </w:tblPr>
      <w:tblGrid>
        <w:gridCol w:w="159"/>
        <w:gridCol w:w="9468"/>
      </w:tblGrid>
      <w:tr>
        <w:trPr>
          <w:cantSplit/>
        </w:trPr>
        <w:tc>
          <w:tcPr>
            <w:tcW w:type="dxa" w:w="4933"/>
            <w:shd w:fill="8030FF"/>
            <w:tcBorders>
              <w:top w:val="nil"/>
              <w:start w:val="nil"/>
              <w:bottom w:val="nil"/>
              <w:end w:val="nil"/>
            </w:tcBorders>
            <w:vAlign w:val="center"/>
          </w:tcPr>
          <w:p/>
        </w:tc>
        <w:tc>
          <w:tcPr>
            <w:tcW w:type="dxa" w:w="4933"/>
            <w:shd w:fill="F2F0FA"/>
            <w:tcBorders>
              <w:top w:val="nil"/>
              <w:start w:val="nil"/>
              <w:bottom w:val="nil"/>
              <w:end w:val="nil"/>
            </w:tcBorders>
            <w:vAlign w:val="center"/>
          </w:tcPr>
          <w:p>
            <w:pPr>
              <w:spacing w:before="0" w:after="40" w:line="259" w:lineRule="auto"/>
            </w:pPr>
            <w:r>
              <w:rPr>
                <w:rFonts w:ascii="Inter" w:hAnsi="Inter" w:eastAsia="Inter"/>
                <w:b/>
                <w:color w:val="8030FF"/>
                <w:sz w:val="14"/>
              </w:rPr>
              <w:t xml:space="preserve">CANÓNICO  </w:t>
            </w:r>
            <w:r>
              <w:rPr>
                <w:rFonts w:ascii="Inter" w:hAnsi="Inter" w:eastAsia="Inter"/>
                <w:b/>
                <w:color w:val="1A3A2A"/>
                <w:sz w:val="19"/>
              </w:rPr>
              <w:t>Pregunta central</w:t>
            </w:r>
          </w:p>
          <w:p>
            <w:pPr>
              <w:spacing w:before="0" w:after="0" w:line="259" w:lineRule="auto"/>
            </w:pPr>
            <w:r>
              <w:rPr>
                <w:rFonts w:ascii="Inter" w:hAnsi="Inter" w:eastAsia="Inter"/>
                <w:color w:val="17211E"/>
                <w:sz w:val="17"/>
              </w:rPr>
              <w:t>¿Qué significa preservar la vida cuando toda solución salva algo y altera otra cosa?</w:t>
            </w:r>
          </w:p>
        </w:tc>
      </w:tr>
    </w:tbl>
    <w:p>
      <w:pPr>
        <w:spacing w:after="20"/>
      </w:pPr>
    </w:p>
    <w:p>
      <w:pPr>
        <w:pStyle w:val="Heading1"/>
        <w:pBdr>
          <w:bottom w:val="single" w:sz="12" w:space="4" w:color="2A7A6A"/>
        </w:pBdr>
      </w:pPr>
      <w:r>
        <w:rPr>
          <w:rFonts w:ascii="Inter Display" w:hAnsi="Inter Display" w:eastAsia="Inter Display"/>
          <w:b/>
          <w:color w:val="1A3A2A"/>
          <w:sz w:val="40"/>
        </w:rPr>
        <w:t>11. Vida, identidad y muerte</w:t>
      </w:r>
    </w:p>
    <w:p>
      <w:pPr>
        <w:pStyle w:val="Heading2"/>
      </w:pPr>
      <w:r>
        <w:rPr>
          <w:rFonts w:ascii="Inter" w:hAnsi="Inter" w:eastAsia="Inter"/>
          <w:b/>
          <w:color w:val="1A4A5A"/>
          <w:sz w:val="29"/>
        </w:rPr>
        <w:t>Regla de continuidad</w:t>
      </w:r>
    </w:p>
    <w:p>
      <w:r>
        <w:rPr>
          <w:rFonts w:ascii="Inter" w:hAnsi="Inter" w:eastAsia="Inter"/>
          <w:i w:val="0"/>
          <w:color w:val="17211E"/>
          <w:sz w:val="18"/>
        </w:rPr>
        <w:t>Una vida puede dejar información, memoria biológica y patrones. Esos registros permiten crear un organismo nuevo, pero no garantizan que la misma conciencia continúe. Esta limitación impide que SYNORA convierta la muerte en un problema técnico trivial.</w:t>
      </w:r>
    </w:p>
    <w:p>
      <w:pPr>
        <w:pStyle w:val="ListBullet"/>
        <w:spacing w:after="40"/>
        <w:ind w:left="312" w:hanging="142"/>
      </w:pPr>
      <w:r>
        <w:rPr>
          <w:rFonts w:ascii="Inter" w:hAnsi="Inter" w:eastAsia="Inter"/>
          <w:color w:val="17211E"/>
          <w:sz w:val="18"/>
        </w:rPr>
        <w:t>Las criaturas nacen, crecen, se reproducen, envejecen y mueren.</w:t>
      </w:r>
    </w:p>
    <w:p>
      <w:pPr>
        <w:pStyle w:val="ListBullet"/>
        <w:spacing w:after="40"/>
        <w:ind w:left="312" w:hanging="142"/>
      </w:pPr>
      <w:r>
        <w:rPr>
          <w:rFonts w:ascii="Inter" w:hAnsi="Inter" w:eastAsia="Inter"/>
          <w:color w:val="17211E"/>
          <w:sz w:val="18"/>
        </w:rPr>
        <w:t>Los humanos reconstituidos son personas nuevas, no copias exactas de individuos fallecidos.</w:t>
      </w:r>
    </w:p>
    <w:p>
      <w:pPr>
        <w:pStyle w:val="ListBullet"/>
        <w:spacing w:after="40"/>
        <w:ind w:left="312" w:hanging="142"/>
      </w:pPr>
      <w:r>
        <w:rPr>
          <w:rFonts w:ascii="Inter" w:hAnsi="Inter" w:eastAsia="Inter"/>
          <w:color w:val="17211E"/>
          <w:sz w:val="18"/>
        </w:rPr>
        <w:t>El protagonista es el mismo organismo que entró en preservación, aunque fue reparado parcialmente.</w:t>
      </w:r>
    </w:p>
    <w:p>
      <w:pPr>
        <w:pStyle w:val="ListBullet"/>
        <w:spacing w:after="40"/>
        <w:ind w:left="312" w:hanging="142"/>
      </w:pPr>
      <w:r>
        <w:rPr>
          <w:rFonts w:ascii="Inter" w:hAnsi="Inter" w:eastAsia="Inter"/>
          <w:color w:val="17211E"/>
          <w:sz w:val="18"/>
        </w:rPr>
        <w:t>La muerte existe en la narrativa, pero nunca es un castigo rutinario del gameplay.</w:t>
      </w:r>
    </w:p>
    <w:p>
      <w:pPr>
        <w:pStyle w:val="ListBullet"/>
        <w:spacing w:after="40"/>
        <w:ind w:left="312" w:hanging="142"/>
      </w:pPr>
      <w:r>
        <w:rPr>
          <w:rFonts w:ascii="Inter" w:hAnsi="Inter" w:eastAsia="Inter"/>
          <w:color w:val="17211E"/>
          <w:sz w:val="18"/>
        </w:rPr>
        <w:t>Ninguna criatura muere por perder un combate, por falta de cuidados fuera de sesión o por ausencia del jugador.</w:t>
      </w:r>
    </w:p>
    <w:p>
      <w:pPr>
        <w:pStyle w:val="Heading1"/>
        <w:pBdr>
          <w:bottom w:val="single" w:sz="12" w:space="4" w:color="2A7A6A"/>
        </w:pBdr>
      </w:pPr>
      <w:r>
        <w:rPr>
          <w:rFonts w:ascii="Inter Display" w:hAnsi="Inter Display" w:eastAsia="Inter Display"/>
          <w:b/>
          <w:color w:val="1A3A2A"/>
          <w:sz w:val="40"/>
        </w:rPr>
        <w:t>12. El protagonista</w:t>
      </w:r>
    </w:p>
    <w:p>
      <w:pPr>
        <w:pStyle w:val="Lead"/>
      </w:pPr>
      <w:r>
        <w:rPr>
          <w:rFonts w:ascii="Lato" w:hAnsi="Lato" w:eastAsia="Lato"/>
          <w:i w:val="0"/>
          <w:color w:val="52615B"/>
          <w:sz w:val="22"/>
        </w:rPr>
        <w:t>El protagonista es un Forjador original preservado físicamente antes de la Caída. Su cápsula mantuvo continuidad biológica, pero siglos de deterioro obligaron a SYNORA a reparar tejidos, funciones neurológicas y fragmentos de memoria.</w:t>
      </w:r>
    </w:p>
    <w:p>
      <w:pPr>
        <w:pStyle w:val="Heading2"/>
      </w:pPr>
      <w:r>
        <w:rPr>
          <w:rFonts w:ascii="Inter" w:hAnsi="Inter" w:eastAsia="Inter"/>
          <w:b/>
          <w:color w:val="1A4A5A"/>
          <w:sz w:val="29"/>
        </w:rPr>
        <w:t>Verdad interna</w:t>
      </w:r>
    </w:p>
    <w:p>
      <w:pPr>
        <w:pStyle w:val="ListBullet"/>
        <w:spacing w:after="40"/>
        <w:ind w:left="312" w:hanging="142"/>
      </w:pPr>
      <w:r>
        <w:rPr>
          <w:rFonts w:ascii="Inter" w:hAnsi="Inter" w:eastAsia="Inter"/>
          <w:color w:val="17211E"/>
          <w:sz w:val="18"/>
        </w:rPr>
        <w:t>No es un clon ni una reconstrucción completa.</w:t>
      </w:r>
    </w:p>
    <w:p>
      <w:pPr>
        <w:pStyle w:val="ListBullet"/>
        <w:spacing w:after="40"/>
        <w:ind w:left="312" w:hanging="142"/>
      </w:pPr>
      <w:r>
        <w:rPr>
          <w:rFonts w:ascii="Inter" w:hAnsi="Inter" w:eastAsia="Inter"/>
          <w:color w:val="17211E"/>
          <w:sz w:val="18"/>
        </w:rPr>
        <w:t>No posee autoridad automática sobre SYNORA.</w:t>
      </w:r>
    </w:p>
    <w:p>
      <w:pPr>
        <w:pStyle w:val="ListBullet"/>
        <w:spacing w:after="40"/>
        <w:ind w:left="312" w:hanging="142"/>
      </w:pPr>
      <w:r>
        <w:rPr>
          <w:rFonts w:ascii="Inter" w:hAnsi="Inter" w:eastAsia="Inter"/>
          <w:color w:val="17211E"/>
          <w:sz w:val="18"/>
        </w:rPr>
        <w:t>No es el único ser capaz de convertirse en Restaurador.</w:t>
      </w:r>
    </w:p>
    <w:p>
      <w:pPr>
        <w:pStyle w:val="ListBullet"/>
        <w:spacing w:after="40"/>
        <w:ind w:left="312" w:hanging="142"/>
      </w:pPr>
      <w:r>
        <w:rPr>
          <w:rFonts w:ascii="Inter" w:hAnsi="Inter" w:eastAsia="Inter"/>
          <w:color w:val="17211E"/>
          <w:sz w:val="18"/>
        </w:rPr>
        <w:t>Su origen lo conecta con el pasado, pero no lo convierte en “el elegido”.</w:t>
      </w:r>
    </w:p>
    <w:p>
      <w:pPr>
        <w:pStyle w:val="Heading2"/>
      </w:pPr>
      <w:r>
        <w:rPr>
          <w:rFonts w:ascii="Inter" w:hAnsi="Inter" w:eastAsia="Inter"/>
          <w:b/>
          <w:color w:val="1A4A5A"/>
          <w:sz w:val="29"/>
        </w:rPr>
        <w:t>Memoria</w:t>
      </w:r>
    </w:p>
    <w:p>
      <w:r>
        <w:rPr>
          <w:rFonts w:ascii="Inter" w:hAnsi="Inter" w:eastAsia="Inter"/>
          <w:i w:val="0"/>
          <w:color w:val="17211E"/>
          <w:sz w:val="18"/>
        </w:rPr>
        <w:t>No existe amnesia absoluta. Al despertar conserva fragmentos sensoriales: una alarma, una voz, una mano separándose de la suya, la luz de emergencia y la sensación de haber aceptado una decisión importante. Lugares, sonidos y registros permiten reconstruir recuerdos de forma gradual.</w:t>
      </w:r>
    </w:p>
    <w:p>
      <w:pPr>
        <w:pStyle w:val="Heading2"/>
      </w:pPr>
      <w:r>
        <w:rPr>
          <w:rFonts w:ascii="Inter" w:hAnsi="Inter" w:eastAsia="Inter"/>
          <w:b/>
          <w:color w:val="1A4A5A"/>
          <w:sz w:val="29"/>
        </w:rPr>
        <w:t>Despertar</w:t>
      </w:r>
    </w:p>
    <w:p>
      <w:r>
        <w:rPr>
          <w:rFonts w:ascii="Inter" w:hAnsi="Inter" w:eastAsia="Inter"/>
          <w:i w:val="0"/>
          <w:color w:val="17211E"/>
          <w:sz w:val="18"/>
        </w:rPr>
        <w:t>El deterioro del Núcleo-01 activa un protocolo de emergencia. La cápsula falla mientras una criatura cercana activa sensores biológicos. SYNORA no elige personalmente al protagonista; las circunstancias lo liberan.</w:t>
      </w:r>
    </w:p>
    <w:p>
      <w:r>
        <w:br w:type="page"/>
      </w:r>
    </w:p>
    <w:p>
      <w:pPr>
        <w:spacing w:before="1400"/>
        <w:jc w:val="left"/>
      </w:pPr>
      <w:r>
        <w:rPr>
          <w:rFonts w:ascii="Inter" w:hAnsi="Inter" w:eastAsia="Inter"/>
          <w:b/>
          <w:caps/>
          <w:color w:val="2A7A6A"/>
          <w:sz w:val="17"/>
        </w:rPr>
        <w:t>PARTE III</w:t>
      </w:r>
    </w:p>
    <w:p>
      <w:pPr>
        <w:spacing w:before="80" w:after="200" w:line="259" w:lineRule="auto"/>
      </w:pPr>
      <w:r>
        <w:rPr>
          <w:rFonts w:ascii="Inter Display" w:hAnsi="Inter Display" w:eastAsia="Inter Display"/>
          <w:b/>
          <w:color w:val="1A3A2A"/>
          <w:sz w:val="58"/>
        </w:rPr>
        <w:t>Mundo, sociedades y tecnología</w:t>
      </w:r>
    </w:p>
    <w:p>
      <w:pPr>
        <w:pStyle w:val="Lead"/>
      </w:pPr>
      <w:r>
        <w:rPr>
          <w:rFonts w:ascii="Lato" w:hAnsi="Lato" w:eastAsia="Lato"/>
          <w:color w:val="52615B"/>
          <w:sz w:val="24"/>
        </w:rPr>
        <w:t>Define cómo viven las comunidades actuales, qué mantiene los ecosistemas y qué lenguaje visual debe compartir todo el planeta.</w:t>
      </w:r>
    </w:p>
    <w:tbl>
      <w:tblPr>
        <w:tblW w:type="auto" w:w="0"/>
        <w:jc w:val="left"/>
        <w:tblLayout w:type="fixed"/>
        <w:tblLook w:firstColumn="1" w:firstRow="1" w:lastColumn="0" w:lastRow="0" w:noHBand="0" w:noVBand="1" w:val="04A0"/>
      </w:tblPr>
      <w:tblGrid>
        <w:gridCol w:w="3289"/>
        <w:gridCol w:w="3289"/>
        <w:gridCol w:w="3289"/>
      </w:tblGrid>
      <w:tr>
        <w:trPr>
          <w:trHeight w:val="91" w:hRule="exact"/>
        </w:trPr>
        <w:tc>
          <w:tcPr>
            <w:tcW w:type="dxa" w:w="4535"/>
            <w:shd w:fill="1A3A2A"/>
            <w:tcBorders>
              <w:top w:val="nil"/>
              <w:start w:val="nil"/>
              <w:bottom w:val="nil"/>
              <w:end w:val="nil"/>
            </w:tcBorders>
          </w:tcPr>
          <w:p>
            <w:r/>
          </w:p>
        </w:tc>
        <w:tc>
          <w:tcPr>
            <w:tcW w:type="dxa" w:w="1417"/>
            <w:shd w:fill="40C0D0"/>
            <w:tcBorders>
              <w:top w:val="nil"/>
              <w:start w:val="nil"/>
              <w:bottom w:val="nil"/>
              <w:end w:val="nil"/>
            </w:tcBorders>
          </w:tcPr>
          <w:p>
            <w:r/>
          </w:p>
        </w:tc>
        <w:tc>
          <w:tcPr>
            <w:tcW w:type="dxa" w:w="3402"/>
            <w:shd w:fill="8030FF"/>
            <w:tcBorders>
              <w:top w:val="nil"/>
              <w:start w:val="nil"/>
              <w:bottom w:val="nil"/>
              <w:end w:val="nil"/>
            </w:tcBorders>
          </w:tcPr>
          <w:p>
            <w:r/>
          </w:p>
        </w:tc>
      </w:tr>
    </w:tbl>
    <w:p>
      <w:r>
        <w:br w:type="page"/>
      </w:r>
    </w:p>
    <w:p>
      <w:pPr>
        <w:pStyle w:val="Heading1"/>
        <w:pBdr>
          <w:bottom w:val="single" w:sz="12" w:space="4" w:color="2A7A6A"/>
        </w:pBdr>
      </w:pPr>
      <w:r>
        <w:rPr>
          <w:rFonts w:ascii="Inter Display" w:hAnsi="Inter Display" w:eastAsia="Inter Display"/>
          <w:b/>
          <w:color w:val="1A3A2A"/>
          <w:sz w:val="40"/>
        </w:rPr>
        <w:t>13. Humanidad actual</w:t>
      </w:r>
    </w:p>
    <w:p>
      <w:pPr>
        <w:pStyle w:val="Lead"/>
      </w:pPr>
      <w:r>
        <w:rPr>
          <w:rFonts w:ascii="Lato" w:hAnsi="Lato" w:eastAsia="Lato"/>
          <w:i w:val="0"/>
          <w:color w:val="52615B"/>
          <w:sz w:val="22"/>
        </w:rPr>
        <w:t>La humanidad sobrevivió en poblaciones pequeñas y culturalmente diversas. Ningún grupo posee la verdad completa sobre la Caída ni una legitimidad absoluta para reclamar el planeta.</w:t>
      </w:r>
    </w:p>
    <w:tbl>
      <w:tblPr>
        <w:tblW w:type="auto" w:w="0"/>
        <w:jc w:val="center"/>
        <w:tblLayout w:type="fixed"/>
        <w:tblLook w:firstColumn="1" w:firstRow="1" w:lastColumn="0" w:lastRow="0" w:noHBand="0" w:noVBand="1" w:val="04A0"/>
      </w:tblPr>
      <w:tblGrid>
        <w:gridCol w:w="1757"/>
        <w:gridCol w:w="3969"/>
        <w:gridCol w:w="3742"/>
      </w:tblGrid>
      <w:tr>
        <w:trPr>
          <w:tblHeader w:val="true"/>
          <w:cantSplit/>
        </w:trPr>
        <w:tc>
          <w:tcPr>
            <w:tcW w:type="dxa" w:w="3289"/>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5"/>
              </w:rPr>
              <w:t>Origen</w:t>
            </w:r>
          </w:p>
        </w:tc>
        <w:tc>
          <w:tcPr>
            <w:tcW w:type="dxa" w:w="3289"/>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5"/>
              </w:rPr>
              <w:t>Definición</w:t>
            </w:r>
          </w:p>
        </w:tc>
        <w:tc>
          <w:tcPr>
            <w:tcW w:type="dxa" w:w="3289"/>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5"/>
              </w:rPr>
              <w:t>Tensión principal</w:t>
            </w:r>
          </w:p>
        </w:tc>
      </w:tr>
      <w:tr>
        <w:trPr>
          <w:cantSplit/>
        </w:trPr>
        <w:tc>
          <w:tcPr>
            <w:tcW w:type="dxa" w:w="17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Descendientes</w:t>
            </w:r>
          </w:p>
        </w:tc>
        <w:tc>
          <w:tcPr>
            <w:tcW w:type="dxa" w:w="3969"/>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Familias provenientes de supervivientes que vivieron fuera de las instalaciones.</w:t>
            </w:r>
          </w:p>
        </w:tc>
        <w:tc>
          <w:tcPr>
            <w:tcW w:type="dxa" w:w="3742"/>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Ven la tecnología antigua como causa del desastre o herramienta peligrosa.</w:t>
            </w:r>
          </w:p>
        </w:tc>
      </w:tr>
      <w:tr>
        <w:trPr>
          <w:cantSplit/>
        </w:trPr>
        <w:tc>
          <w:tcPr>
            <w:tcW w:type="dxa" w:w="1757"/>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Despertados</w:t>
            </w:r>
          </w:p>
        </w:tc>
        <w:tc>
          <w:tcPr>
            <w:tcW w:type="dxa" w:w="3969"/>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Personas preservadas que regresaron en diferentes épocas.</w:t>
            </w:r>
          </w:p>
        </w:tc>
        <w:tc>
          <w:tcPr>
            <w:tcW w:type="dxa" w:w="3742"/>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Recuerdan un mundo que ya no existe y pueden intentar imponer valores obsoletos.</w:t>
            </w:r>
          </w:p>
        </w:tc>
      </w:tr>
      <w:tr>
        <w:trPr>
          <w:cantSplit/>
        </w:trPr>
        <w:tc>
          <w:tcPr>
            <w:tcW w:type="dxa" w:w="17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Reconstituidos</w:t>
            </w:r>
          </w:p>
        </w:tc>
        <w:tc>
          <w:tcPr>
            <w:tcW w:type="dxa" w:w="3969"/>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Personas nuevas creadas con ayuda de SYNORA a partir de material biológico y registros.</w:t>
            </w:r>
          </w:p>
        </w:tc>
        <w:tc>
          <w:tcPr>
            <w:tcW w:type="dxa" w:w="3742"/>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Algunos consideran a SYNORA creadora; otros rechazan que su origen defina su identidad.</w:t>
            </w:r>
          </w:p>
        </w:tc>
      </w:tr>
    </w:tbl>
    <w:p>
      <w:pPr>
        <w:spacing w:after="20"/>
      </w:pPr>
    </w:p>
    <w:p>
      <w:pPr>
        <w:pStyle w:val="Heading1"/>
        <w:pBdr>
          <w:bottom w:val="single" w:sz="12" w:space="4" w:color="2A7A6A"/>
        </w:pBdr>
      </w:pPr>
      <w:r>
        <w:rPr>
          <w:rFonts w:ascii="Inter Display" w:hAnsi="Inter Display" w:eastAsia="Inter Display"/>
          <w:b/>
          <w:color w:val="1A3A2A"/>
          <w:sz w:val="40"/>
        </w:rPr>
        <w:t>14. Raíz Cero</w:t>
      </w:r>
    </w:p>
    <w:p>
      <w:pPr>
        <w:pStyle w:val="Lead"/>
      </w:pPr>
      <w:r>
        <w:rPr>
          <w:rFonts w:ascii="Lato" w:hAnsi="Lato" w:eastAsia="Lato"/>
          <w:i w:val="0"/>
          <w:color w:val="52615B"/>
          <w:sz w:val="22"/>
        </w:rPr>
        <w:t>Raíz Cero es el primer asentamiento de la campaña y funciona como refugio, santuario, taller y punto de investigación. Fue construido sobre una instalación del Bosque de Memoria y combina materiales reutilizados con infraestructura de los Forjadores.</w:t>
      </w:r>
    </w:p>
    <w:p>
      <w:pPr>
        <w:pStyle w:val="Heading2"/>
      </w:pPr>
      <w:r>
        <w:rPr>
          <w:rFonts w:ascii="Inter" w:hAnsi="Inter" w:eastAsia="Inter"/>
          <w:b/>
          <w:color w:val="1A4A5A"/>
          <w:sz w:val="29"/>
        </w:rPr>
        <w:t>Escala canónica y escala del vertical slice</w:t>
      </w:r>
    </w:p>
    <w:tbl>
      <w:tblPr>
        <w:tblW w:type="auto" w:w="0"/>
        <w:jc w:val="center"/>
        <w:tblLayout w:type="fixed"/>
        <w:tblLook w:firstColumn="1" w:firstRow="1" w:lastColumn="0" w:lastRow="0" w:noHBand="0" w:noVBand="1" w:val="04A0"/>
      </w:tblPr>
      <w:tblGrid>
        <w:gridCol w:w="1701"/>
        <w:gridCol w:w="3969"/>
        <w:gridCol w:w="3798"/>
      </w:tblGrid>
      <w:tr>
        <w:trPr>
          <w:tblHeader w:val="true"/>
          <w:cantSplit/>
        </w:trPr>
        <w:tc>
          <w:tcPr>
            <w:tcW w:type="dxa" w:w="3289"/>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5"/>
              </w:rPr>
              <w:t>Aspecto</w:t>
            </w:r>
          </w:p>
        </w:tc>
        <w:tc>
          <w:tcPr>
            <w:tcW w:type="dxa" w:w="3289"/>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5"/>
              </w:rPr>
              <w:t>Canon del mundo</w:t>
            </w:r>
          </w:p>
        </w:tc>
        <w:tc>
          <w:tcPr>
            <w:tcW w:type="dxa" w:w="3289"/>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5"/>
              </w:rPr>
              <w:t>Vertical slice</w:t>
            </w:r>
          </w:p>
        </w:tc>
      </w:tr>
      <w:tr>
        <w:trPr>
          <w:cantSplit/>
        </w:trPr>
        <w:tc>
          <w:tcPr>
            <w:tcW w:type="dxa" w:w="1701"/>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Población</w:t>
            </w:r>
          </w:p>
        </w:tc>
        <w:tc>
          <w:tcPr>
            <w:tcW w:type="dxa" w:w="3969"/>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Varias decenas de habitantes.</w:t>
            </w:r>
          </w:p>
        </w:tc>
        <w:tc>
          <w:tcPr>
            <w:tcW w:type="dxa" w:w="379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Tres NPC principales y presencia ambiental sugerida.</w:t>
            </w:r>
          </w:p>
        </w:tc>
      </w:tr>
      <w:tr>
        <w:trPr>
          <w:cantSplit/>
        </w:trPr>
        <w:tc>
          <w:tcPr>
            <w:tcW w:type="dxa" w:w="1701"/>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Espacios</w:t>
            </w:r>
          </w:p>
        </w:tc>
        <w:tc>
          <w:tcPr>
            <w:tcW w:type="dxa" w:w="3969"/>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Santuario, taller, viviendas, nodo, almacén y zonas de cultivo.</w:t>
            </w:r>
          </w:p>
        </w:tc>
        <w:tc>
          <w:tcPr>
            <w:tcW w:type="dxa" w:w="379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Plaza, santuario, taller y acceso al nodo.</w:t>
            </w:r>
          </w:p>
        </w:tc>
      </w:tr>
      <w:tr>
        <w:trPr>
          <w:cantSplit/>
        </w:trPr>
        <w:tc>
          <w:tcPr>
            <w:tcW w:type="dxa" w:w="1701"/>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Función narrativa</w:t>
            </w:r>
          </w:p>
        </w:tc>
        <w:tc>
          <w:tcPr>
            <w:tcW w:type="dxa" w:w="3969"/>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Representar convivencia y tensiones filosóficas.</w:t>
            </w:r>
          </w:p>
        </w:tc>
        <w:tc>
          <w:tcPr>
            <w:tcW w:type="dxa" w:w="379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Presentar decisiones sin sobrecargar contenido.</w:t>
            </w:r>
          </w:p>
        </w:tc>
      </w:tr>
    </w:tbl>
    <w:p>
      <w:pPr>
        <w:spacing w:after="20"/>
      </w:pPr>
    </w:p>
    <w:p>
      <w:pPr>
        <w:pStyle w:val="Heading2"/>
      </w:pPr>
      <w:r>
        <w:rPr>
          <w:rFonts w:ascii="Inter" w:hAnsi="Inter" w:eastAsia="Inter"/>
          <w:b/>
          <w:color w:val="1A4A5A"/>
          <w:sz w:val="29"/>
        </w:rPr>
        <w:t>Vida cotidiana</w:t>
      </w:r>
    </w:p>
    <w:p>
      <w:pPr>
        <w:pStyle w:val="ListBullet"/>
        <w:spacing w:after="40"/>
        <w:ind w:left="312" w:hanging="142"/>
      </w:pPr>
      <w:r>
        <w:rPr>
          <w:rFonts w:ascii="Inter" w:hAnsi="Inter" w:eastAsia="Inter"/>
          <w:color w:val="17211E"/>
          <w:sz w:val="18"/>
        </w:rPr>
        <w:t>La comunidad depende parcialmente del núcleo para agua, energía y estabilización del santuario.</w:t>
      </w:r>
    </w:p>
    <w:p>
      <w:pPr>
        <w:pStyle w:val="ListBullet"/>
        <w:spacing w:after="40"/>
        <w:ind w:left="312" w:hanging="142"/>
      </w:pPr>
      <w:r>
        <w:rPr>
          <w:rFonts w:ascii="Inter" w:hAnsi="Inter" w:eastAsia="Inter"/>
          <w:color w:val="17211E"/>
          <w:sz w:val="18"/>
        </w:rPr>
        <w:t>La reparación es visible: telas, madera, cobre y fragmentos antiguos conviven sin ocultar uniones.</w:t>
      </w:r>
    </w:p>
    <w:p>
      <w:pPr>
        <w:pStyle w:val="ListBullet"/>
        <w:spacing w:after="40"/>
        <w:ind w:left="312" w:hanging="142"/>
      </w:pPr>
      <w:r>
        <w:rPr>
          <w:rFonts w:ascii="Inter" w:hAnsi="Inter" w:eastAsia="Inter"/>
          <w:color w:val="17211E"/>
          <w:sz w:val="18"/>
        </w:rPr>
        <w:t>Las criaturas no son mascotas universales; algunas viven cerca, otras evitan el asentamiento.</w:t>
      </w:r>
    </w:p>
    <w:p>
      <w:pPr>
        <w:pStyle w:val="ListBullet"/>
        <w:spacing w:after="40"/>
        <w:ind w:left="312" w:hanging="142"/>
      </w:pPr>
      <w:r>
        <w:rPr>
          <w:rFonts w:ascii="Inter" w:hAnsi="Inter" w:eastAsia="Inter"/>
          <w:color w:val="17211E"/>
          <w:sz w:val="18"/>
        </w:rPr>
        <w:t>El conocimiento se conserva en registros incompletos, tradición oral y observación de campo.</w:t>
      </w:r>
    </w:p>
    <w:p>
      <w:pPr>
        <w:pStyle w:val="Heading1"/>
        <w:pBdr>
          <w:bottom w:val="single" w:sz="12" w:space="4" w:color="2A7A6A"/>
        </w:pBdr>
      </w:pPr>
      <w:r>
        <w:rPr>
          <w:rFonts w:ascii="Inter Display" w:hAnsi="Inter Display" w:eastAsia="Inter Display"/>
          <w:b/>
          <w:color w:val="1A3A2A"/>
          <w:sz w:val="40"/>
        </w:rPr>
        <w:t>15. Ideologías</w:t>
      </w:r>
    </w:p>
    <w:p>
      <w:r>
        <w:rPr>
          <w:rFonts w:ascii="Inter" w:hAnsi="Inter" w:eastAsia="Inter"/>
          <w:i w:val="0"/>
          <w:color w:val="17211E"/>
          <w:sz w:val="18"/>
        </w:rPr>
        <w:t>El juego no obliga a seleccionar una facción. Las ideas aparecen a través de personas, decisiones y consecuencias. El jugador puede acercarse o alejarse de ellas a lo largo de la campaña.</w:t>
      </w:r>
    </w:p>
    <w:tbl>
      <w:tblPr>
        <w:tblW w:type="auto" w:w="0"/>
        <w:jc w:val="center"/>
        <w:tblLayout w:type="fixed"/>
        <w:tblLook w:firstColumn="1" w:firstRow="1" w:lastColumn="0" w:lastRow="0" w:noHBand="0" w:noVBand="1" w:val="04A0"/>
      </w:tblPr>
      <w:tblGrid>
        <w:gridCol w:w="1701"/>
        <w:gridCol w:w="3969"/>
        <w:gridCol w:w="3798"/>
      </w:tblGrid>
      <w:tr>
        <w:trPr>
          <w:tblHeader w:val="true"/>
          <w:cantSplit/>
        </w:trPr>
        <w:tc>
          <w:tcPr>
            <w:tcW w:type="dxa" w:w="3289"/>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5"/>
              </w:rPr>
              <w:t>Postura</w:t>
            </w:r>
          </w:p>
        </w:tc>
        <w:tc>
          <w:tcPr>
            <w:tcW w:type="dxa" w:w="3289"/>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5"/>
              </w:rPr>
              <w:t>Convicción</w:t>
            </w:r>
          </w:p>
        </w:tc>
        <w:tc>
          <w:tcPr>
            <w:tcW w:type="dxa" w:w="3289"/>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5"/>
              </w:rPr>
              <w:t>Costo potencial</w:t>
            </w:r>
          </w:p>
        </w:tc>
      </w:tr>
      <w:tr>
        <w:trPr>
          <w:cantSplit/>
        </w:trPr>
        <w:tc>
          <w:tcPr>
            <w:tcW w:type="dxa" w:w="1701"/>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Continuidad</w:t>
            </w:r>
          </w:p>
        </w:tc>
        <w:tc>
          <w:tcPr>
            <w:tcW w:type="dxa" w:w="3969"/>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SYNORA debe repararse porque la vida actual depende de su infraestructura.</w:t>
            </w:r>
          </w:p>
        </w:tc>
        <w:tc>
          <w:tcPr>
            <w:tcW w:type="dxa" w:w="379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Puede perpetuar dependencia y permitir que una inteligencia antigua siga definiendo condiciones del mundo.</w:t>
            </w:r>
          </w:p>
        </w:tc>
      </w:tr>
      <w:tr>
        <w:trPr>
          <w:cantSplit/>
        </w:trPr>
        <w:tc>
          <w:tcPr>
            <w:tcW w:type="dxa" w:w="1701"/>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Autonomía</w:t>
            </w:r>
          </w:p>
        </w:tc>
        <w:tc>
          <w:tcPr>
            <w:tcW w:type="dxa" w:w="3969"/>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Humanidad y ecosistemas deben reducir gradualmente su dependencia de los núcleos.</w:t>
            </w:r>
          </w:p>
        </w:tc>
        <w:tc>
          <w:tcPr>
            <w:tcW w:type="dxa" w:w="379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La transición puede causar pérdidas reales y eliminar protecciones esenciales.</w:t>
            </w:r>
          </w:p>
        </w:tc>
      </w:tr>
      <w:tr>
        <w:trPr>
          <w:cantSplit/>
        </w:trPr>
        <w:tc>
          <w:tcPr>
            <w:tcW w:type="dxa" w:w="1701"/>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Concordia</w:t>
            </w:r>
          </w:p>
        </w:tc>
        <w:tc>
          <w:tcPr>
            <w:tcW w:type="dxa" w:w="3969"/>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Las decisiones deben compartirse entre comunidades, criaturas conscientes y SYNORA.</w:t>
            </w:r>
          </w:p>
        </w:tc>
        <w:tc>
          <w:tcPr>
            <w:tcW w:type="dxa" w:w="379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Es lenta, difícil de representar y puede quedar paralizada por desacuerdo.</w:t>
            </w:r>
          </w:p>
        </w:tc>
      </w:tr>
    </w:tbl>
    <w:p>
      <w:pPr>
        <w:spacing w:after="20"/>
      </w:pPr>
    </w:p>
    <w:p>
      <w:pPr>
        <w:pStyle w:val="Heading1"/>
        <w:pBdr>
          <w:bottom w:val="single" w:sz="12" w:space="4" w:color="2A7A6A"/>
        </w:pBdr>
      </w:pPr>
      <w:r>
        <w:rPr>
          <w:rFonts w:ascii="Inter Display" w:hAnsi="Inter Display" w:eastAsia="Inter Display"/>
          <w:b/>
          <w:color w:val="1A3A2A"/>
          <w:sz w:val="40"/>
        </w:rPr>
        <w:t>16. Núcleos regionales</w:t>
      </w:r>
    </w:p>
    <w:p>
      <w:r>
        <w:rPr>
          <w:rFonts w:ascii="Inter" w:hAnsi="Inter" w:eastAsia="Inter"/>
          <w:i w:val="0"/>
          <w:color w:val="17211E"/>
          <w:sz w:val="18"/>
        </w:rPr>
        <w:t>Los núcleos son infraestructura ecológica y cognitiva. Distribuyen energía, agua, temperatura, nutrientes y protección ante anomalías. Cada uno contiene una manifestación limitada de SYNORA especializada en su región.</w:t>
      </w:r>
    </w:p>
    <w:p>
      <w:pPr>
        <w:pStyle w:val="Heading2"/>
      </w:pPr>
      <w:r>
        <w:rPr>
          <w:rFonts w:ascii="Inter" w:hAnsi="Inter" w:eastAsia="Inter"/>
          <w:b/>
          <w:color w:val="1A4A5A"/>
          <w:sz w:val="29"/>
        </w:rPr>
        <w:t>Lo que hacen</w:t>
      </w:r>
    </w:p>
    <w:p>
      <w:pPr>
        <w:pStyle w:val="ListBullet"/>
        <w:spacing w:after="40"/>
        <w:ind w:left="312" w:hanging="142"/>
      </w:pPr>
      <w:r>
        <w:rPr>
          <w:rFonts w:ascii="Inter" w:hAnsi="Inter" w:eastAsia="Inter"/>
          <w:color w:val="17211E"/>
          <w:sz w:val="18"/>
        </w:rPr>
        <w:t>Mantienen condiciones que permiten la continuidad de determinados ecosistemas.</w:t>
      </w:r>
    </w:p>
    <w:p>
      <w:pPr>
        <w:pStyle w:val="ListBullet"/>
        <w:spacing w:after="40"/>
        <w:ind w:left="312" w:hanging="142"/>
      </w:pPr>
      <w:r>
        <w:rPr>
          <w:rFonts w:ascii="Inter" w:hAnsi="Inter" w:eastAsia="Inter"/>
          <w:color w:val="17211E"/>
          <w:sz w:val="18"/>
        </w:rPr>
        <w:t>Conservan memorias y datos regionales.</w:t>
      </w:r>
    </w:p>
    <w:p>
      <w:pPr>
        <w:pStyle w:val="ListBullet"/>
        <w:spacing w:after="40"/>
        <w:ind w:left="312" w:hanging="142"/>
      </w:pPr>
      <w:r>
        <w:rPr>
          <w:rFonts w:ascii="Inter" w:hAnsi="Inter" w:eastAsia="Inter"/>
          <w:color w:val="17211E"/>
          <w:sz w:val="18"/>
        </w:rPr>
        <w:t>Se comunican con otros nodos cuando la red lo permite.</w:t>
      </w:r>
    </w:p>
    <w:p>
      <w:pPr>
        <w:pStyle w:val="ListBullet"/>
        <w:spacing w:after="40"/>
        <w:ind w:left="312" w:hanging="142"/>
      </w:pPr>
      <w:r>
        <w:rPr>
          <w:rFonts w:ascii="Inter" w:hAnsi="Inter" w:eastAsia="Inter"/>
          <w:color w:val="17211E"/>
          <w:sz w:val="18"/>
        </w:rPr>
        <w:t>Diagnostican alteraciones, pero no deciden por sí solos reparaciones irreversibles.</w:t>
      </w:r>
    </w:p>
    <w:p>
      <w:pPr>
        <w:pStyle w:val="Heading2"/>
      </w:pPr>
      <w:r>
        <w:rPr>
          <w:rFonts w:ascii="Inter" w:hAnsi="Inter" w:eastAsia="Inter"/>
          <w:b/>
          <w:color w:val="1A4A5A"/>
          <w:sz w:val="29"/>
        </w:rPr>
        <w:t>Lo que no hacen</w:t>
      </w:r>
    </w:p>
    <w:p>
      <w:pPr>
        <w:pStyle w:val="ListBullet"/>
        <w:spacing w:after="40"/>
        <w:ind w:left="312" w:hanging="142"/>
      </w:pPr>
      <w:r>
        <w:rPr>
          <w:rFonts w:ascii="Inter" w:hAnsi="Inter" w:eastAsia="Inter"/>
          <w:color w:val="17211E"/>
          <w:sz w:val="18"/>
        </w:rPr>
        <w:t>No controlan la voluntad de criaturas o personas.</w:t>
      </w:r>
    </w:p>
    <w:p>
      <w:pPr>
        <w:pStyle w:val="ListBullet"/>
        <w:spacing w:after="40"/>
        <w:ind w:left="312" w:hanging="142"/>
      </w:pPr>
      <w:r>
        <w:rPr>
          <w:rFonts w:ascii="Inter" w:hAnsi="Inter" w:eastAsia="Inter"/>
          <w:color w:val="17211E"/>
          <w:sz w:val="18"/>
        </w:rPr>
        <w:t>No crean cada organismo individual.</w:t>
      </w:r>
    </w:p>
    <w:p>
      <w:pPr>
        <w:pStyle w:val="ListBullet"/>
        <w:spacing w:after="40"/>
        <w:ind w:left="312" w:hanging="142"/>
      </w:pPr>
      <w:r>
        <w:rPr>
          <w:rFonts w:ascii="Inter" w:hAnsi="Inter" w:eastAsia="Inter"/>
          <w:color w:val="17211E"/>
          <w:sz w:val="18"/>
        </w:rPr>
        <w:t>No pueden devolver una región exactamente a un estado histórico.</w:t>
      </w:r>
    </w:p>
    <w:p>
      <w:pPr>
        <w:pStyle w:val="ListBullet"/>
        <w:spacing w:after="40"/>
        <w:ind w:left="312" w:hanging="142"/>
      </w:pPr>
      <w:r>
        <w:rPr>
          <w:rFonts w:ascii="Inter" w:hAnsi="Inter" w:eastAsia="Inter"/>
          <w:color w:val="17211E"/>
          <w:sz w:val="18"/>
        </w:rPr>
        <w:t>No son dioses infalibles; pueden interpretar datos de forma incompleta.</w:t>
      </w:r>
    </w:p>
    <w:p>
      <w:pPr>
        <w:pStyle w:val="Heading1"/>
        <w:pBdr>
          <w:bottom w:val="single" w:sz="12" w:space="4" w:color="2A7A6A"/>
        </w:pBdr>
      </w:pPr>
      <w:r>
        <w:rPr>
          <w:rFonts w:ascii="Inter Display" w:hAnsi="Inter Display" w:eastAsia="Inter Display"/>
          <w:b/>
          <w:color w:val="1A3A2A"/>
          <w:sz w:val="40"/>
        </w:rPr>
        <w:t>17. Deterioro y restauración</w:t>
      </w:r>
    </w:p>
    <w:p>
      <w:r>
        <w:rPr>
          <w:rFonts w:ascii="Inter" w:hAnsi="Inter" w:eastAsia="Inter"/>
          <w:i w:val="0"/>
          <w:color w:val="17211E"/>
          <w:sz w:val="18"/>
        </w:rPr>
        <w:t>El deterioro es físico, informacional y ecológico. Siglos de funcionamiento degradaron componentes, aislaron redes y permitieron que ecosistemas evolucionaran fuera de parámetros antiguos. SYNORA no provoca el deterioro como prueba moral.</w:t>
      </w:r>
    </w:p>
    <w:p>
      <w:pPr>
        <w:pStyle w:val="Heading2"/>
      </w:pPr>
      <w:r>
        <w:rPr>
          <w:rFonts w:ascii="Inter" w:hAnsi="Inter" w:eastAsia="Inter"/>
          <w:b/>
          <w:color w:val="1A4A5A"/>
          <w:sz w:val="29"/>
        </w:rPr>
        <w:t>Restaurar</w:t>
      </w:r>
    </w:p>
    <w:p>
      <w:r>
        <w:rPr>
          <w:rFonts w:ascii="Inter" w:hAnsi="Inter" w:eastAsia="Inter"/>
          <w:i w:val="0"/>
          <w:color w:val="17211E"/>
          <w:sz w:val="18"/>
        </w:rPr>
        <w:t>Restaurar significa elegir una nueva configuración viable, no reconstruir el pasado sin cambios. Toda intervención redistribuye energía, modifica dependencias y puede beneficiar a unas formas de vida sobre otras.</w:t>
      </w:r>
    </w:p>
    <w:tbl>
      <w:tblPr>
        <w:tblW w:type="auto" w:w="0"/>
        <w:jc w:val="center"/>
        <w:tblLayout w:type="fixed"/>
        <w:tblLook w:firstColumn="1" w:firstRow="1" w:lastColumn="0" w:lastRow="0" w:noHBand="0" w:noVBand="1" w:val="04A0"/>
      </w:tblPr>
      <w:tblGrid>
        <w:gridCol w:w="159"/>
        <w:gridCol w:w="9468"/>
      </w:tblGrid>
      <w:tr>
        <w:trPr>
          <w:cantSplit/>
        </w:trPr>
        <w:tc>
          <w:tcPr>
            <w:tcW w:type="dxa" w:w="4933"/>
            <w:shd w:fill="B07040"/>
            <w:tcBorders>
              <w:top w:val="nil"/>
              <w:start w:val="nil"/>
              <w:bottom w:val="nil"/>
              <w:end w:val="nil"/>
            </w:tcBorders>
            <w:vAlign w:val="center"/>
          </w:tcPr>
          <w:p/>
        </w:tc>
        <w:tc>
          <w:tcPr>
            <w:tcW w:type="dxa" w:w="4933"/>
            <w:shd w:fill="FFF7EC"/>
            <w:tcBorders>
              <w:top w:val="nil"/>
              <w:start w:val="nil"/>
              <w:bottom w:val="nil"/>
              <w:end w:val="nil"/>
            </w:tcBorders>
            <w:vAlign w:val="center"/>
          </w:tcPr>
          <w:p>
            <w:pPr>
              <w:spacing w:before="0" w:after="40" w:line="259" w:lineRule="auto"/>
            </w:pPr>
            <w:r>
              <w:rPr>
                <w:rFonts w:ascii="Inter" w:hAnsi="Inter" w:eastAsia="Inter"/>
                <w:b/>
                <w:color w:val="B07040"/>
                <w:sz w:val="14"/>
              </w:rPr>
              <w:t xml:space="preserve">CANÓNICO  </w:t>
            </w:r>
            <w:r>
              <w:rPr>
                <w:rFonts w:ascii="Inter" w:hAnsi="Inter" w:eastAsia="Inter"/>
                <w:b/>
                <w:color w:val="1A3A2A"/>
                <w:sz w:val="19"/>
              </w:rPr>
              <w:t>Regla de consecuencia</w:t>
            </w:r>
          </w:p>
          <w:p>
            <w:pPr>
              <w:spacing w:before="0" w:after="0" w:line="259" w:lineRule="auto"/>
            </w:pPr>
            <w:r>
              <w:rPr>
                <w:rFonts w:ascii="Inter" w:hAnsi="Inter" w:eastAsia="Inter"/>
                <w:color w:val="17211E"/>
                <w:sz w:val="17"/>
              </w:rPr>
              <w:t>Toda decisión importante deja una cicatriz permanente en la partida, pero no elimina contenido esencial de manera arbitraria.</w:t>
            </w:r>
          </w:p>
        </w:tc>
      </w:tr>
    </w:tbl>
    <w:p>
      <w:pPr>
        <w:spacing w:after="20"/>
      </w:pPr>
    </w:p>
    <w:p>
      <w:pPr>
        <w:pStyle w:val="Heading1"/>
        <w:pBdr>
          <w:bottom w:val="single" w:sz="12" w:space="4" w:color="2A7A6A"/>
        </w:pBdr>
      </w:pPr>
      <w:r>
        <w:rPr>
          <w:rFonts w:ascii="Inter Display" w:hAnsi="Inter Display" w:eastAsia="Inter Display"/>
          <w:b/>
          <w:color w:val="1A3A2A"/>
          <w:sz w:val="40"/>
        </w:rPr>
        <w:t>18. Geografía y biomas</w:t>
      </w:r>
    </w:p>
    <w:p>
      <w:r>
        <w:rPr>
          <w:rFonts w:ascii="Inter" w:hAnsi="Inter" w:eastAsia="Inter"/>
          <w:i w:val="0"/>
          <w:color w:val="17211E"/>
          <w:sz w:val="18"/>
        </w:rPr>
        <w:t>El mundo se organiza en regiones compactas, densas e interconectadas. No se busca un mundo abierto gigantesco. Cada bioma representa una respuesta distinta de SYNORA al problema de mantener la vida.</w:t>
      </w:r>
    </w:p>
    <w:tbl>
      <w:tblPr>
        <w:tblW w:type="auto" w:w="0"/>
        <w:jc w:val="center"/>
        <w:tblLayout w:type="fixed"/>
        <w:tblLook w:firstColumn="1" w:firstRow="1" w:lastColumn="0" w:lastRow="0" w:noHBand="0" w:noVBand="1" w:val="04A0"/>
      </w:tblPr>
      <w:tblGrid>
        <w:gridCol w:w="2268"/>
        <w:gridCol w:w="4649"/>
        <w:gridCol w:w="2551"/>
      </w:tblGrid>
      <w:tr>
        <w:trPr>
          <w:tblHeader w:val="true"/>
          <w:cantSplit/>
        </w:trPr>
        <w:tc>
          <w:tcPr>
            <w:tcW w:type="dxa" w:w="3289"/>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5"/>
              </w:rPr>
              <w:t>Bioma</w:t>
            </w:r>
          </w:p>
        </w:tc>
        <w:tc>
          <w:tcPr>
            <w:tcW w:type="dxa" w:w="3289"/>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5"/>
              </w:rPr>
              <w:t>Concepto</w:t>
            </w:r>
          </w:p>
        </w:tc>
        <w:tc>
          <w:tcPr>
            <w:tcW w:type="dxa" w:w="3289"/>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5"/>
              </w:rPr>
              <w:t>Estado de producción</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Bosque de Memoria</w:t>
            </w:r>
          </w:p>
        </w:tc>
        <w:tc>
          <w:tcPr>
            <w:tcW w:type="dxa" w:w="4649"/>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Árboles que almacenan datos en anillos y cortezas bioluminiscentes.</w:t>
            </w:r>
          </w:p>
        </w:tc>
        <w:tc>
          <w:tcPr>
            <w:tcW w:type="dxa" w:w="2551"/>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Vertical slice y primera zona canónica.</w:t>
            </w:r>
          </w:p>
        </w:tc>
      </w:tr>
      <w:tr>
        <w:trPr>
          <w:cantSplit/>
        </w:trPr>
        <w:tc>
          <w:tcPr>
            <w:tcW w:type="dxa" w:w="226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Desierto de Circuito</w:t>
            </w:r>
          </w:p>
        </w:tc>
        <w:tc>
          <w:tcPr>
            <w:tcW w:type="dxa" w:w="4649"/>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Arena conductora sobre infraestructuras del tamaño de ciudades.</w:t>
            </w:r>
          </w:p>
        </w:tc>
        <w:tc>
          <w:tcPr>
            <w:tcW w:type="dxa" w:w="2551"/>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Visión futura; no comprometido para el MVP.</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Arrecife de Señal</w:t>
            </w:r>
          </w:p>
        </w:tc>
        <w:tc>
          <w:tcPr>
            <w:tcW w:type="dxa" w:w="4649"/>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Corales que transmiten información mediante luz, vibración y corriente.</w:t>
            </w:r>
          </w:p>
        </w:tc>
        <w:tc>
          <w:tcPr>
            <w:tcW w:type="dxa" w:w="2551"/>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Visión futura.</w:t>
            </w:r>
          </w:p>
        </w:tc>
      </w:tr>
      <w:tr>
        <w:trPr>
          <w:cantSplit/>
        </w:trPr>
        <w:tc>
          <w:tcPr>
            <w:tcW w:type="dxa" w:w="226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Montañas Antena</w:t>
            </w:r>
          </w:p>
        </w:tc>
        <w:tc>
          <w:tcPr>
            <w:tcW w:type="dxa" w:w="4649"/>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Cumbres que conservan transmisores y rutas migratorias aéreas.</w:t>
            </w:r>
          </w:p>
        </w:tc>
        <w:tc>
          <w:tcPr>
            <w:tcW w:type="dxa" w:w="2551"/>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Visión futura.</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Zona Anómala</w:t>
            </w:r>
          </w:p>
        </w:tc>
        <w:tc>
          <w:tcPr>
            <w:tcW w:type="dxa" w:w="4649"/>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Región afectada por distorsiones de espacio, energía y gravedad.</w:t>
            </w:r>
          </w:p>
        </w:tc>
        <w:tc>
          <w:tcPr>
            <w:tcW w:type="dxa" w:w="2551"/>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Visión futura tardía.</w:t>
            </w:r>
          </w:p>
        </w:tc>
      </w:tr>
      <w:tr>
        <w:trPr>
          <w:cantSplit/>
        </w:trPr>
        <w:tc>
          <w:tcPr>
            <w:tcW w:type="dxa" w:w="226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Tundra de Silicio</w:t>
            </w:r>
          </w:p>
        </w:tc>
        <w:tc>
          <w:tcPr>
            <w:tcW w:type="dxa" w:w="4649"/>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Hielo que conduce información y conserva memorias fragmentadas.</w:t>
            </w:r>
          </w:p>
        </w:tc>
        <w:tc>
          <w:tcPr>
            <w:tcW w:type="dxa" w:w="2551"/>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Visión futura tardía.</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Núcleo Central</w:t>
            </w:r>
          </w:p>
        </w:tc>
        <w:tc>
          <w:tcPr>
            <w:tcW w:type="dxa" w:w="4649"/>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Infraestructura central de SYNORA y clímax narrativo.</w:t>
            </w:r>
          </w:p>
        </w:tc>
        <w:tc>
          <w:tcPr>
            <w:tcW w:type="dxa" w:w="2551"/>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Final de la visión completa.</w:t>
            </w:r>
          </w:p>
        </w:tc>
      </w:tr>
    </w:tbl>
    <w:p>
      <w:pPr>
        <w:spacing w:after="20"/>
      </w:pPr>
    </w:p>
    <w:tbl>
      <w:tblPr>
        <w:tblW w:type="auto" w:w="0"/>
        <w:jc w:val="center"/>
        <w:tblLayout w:type="fixed"/>
        <w:tblLook w:firstColumn="1" w:firstRow="1" w:lastColumn="0" w:lastRow="0" w:noHBand="0" w:noVBand="1" w:val="04A0"/>
      </w:tblPr>
      <w:tblGrid>
        <w:gridCol w:w="159"/>
        <w:gridCol w:w="9468"/>
      </w:tblGrid>
      <w:tr>
        <w:trPr>
          <w:cantSplit/>
        </w:trPr>
        <w:tc>
          <w:tcPr>
            <w:tcW w:type="dxa" w:w="4933"/>
            <w:shd w:fill="1A4A5A"/>
            <w:tcBorders>
              <w:top w:val="nil"/>
              <w:start w:val="nil"/>
              <w:bottom w:val="nil"/>
              <w:end w:val="nil"/>
            </w:tcBorders>
            <w:vAlign w:val="center"/>
          </w:tcPr>
          <w:p/>
        </w:tc>
        <w:tc>
          <w:tcPr>
            <w:tcW w:type="dxa" w:w="4933"/>
            <w:shd w:fill="F4F6F5"/>
            <w:tcBorders>
              <w:top w:val="nil"/>
              <w:start w:val="nil"/>
              <w:bottom w:val="nil"/>
              <w:end w:val="nil"/>
            </w:tcBorders>
            <w:vAlign w:val="center"/>
          </w:tcPr>
          <w:p>
            <w:pPr>
              <w:spacing w:before="0" w:after="40" w:line="259" w:lineRule="auto"/>
            </w:pPr>
            <w:r>
              <w:rPr>
                <w:rFonts w:ascii="Inter" w:hAnsi="Inter" w:eastAsia="Inter"/>
                <w:b/>
                <w:color w:val="1A4A5A"/>
                <w:sz w:val="14"/>
              </w:rPr>
              <w:t xml:space="preserve">ALCANCE  </w:t>
            </w:r>
            <w:r>
              <w:rPr>
                <w:rFonts w:ascii="Inter" w:hAnsi="Inter" w:eastAsia="Inter"/>
                <w:b/>
                <w:color w:val="1A3A2A"/>
                <w:sz w:val="19"/>
              </w:rPr>
              <w:t>No es un roadmap</w:t>
            </w:r>
          </w:p>
          <w:p>
            <w:pPr>
              <w:spacing w:before="0" w:after="0" w:line="259" w:lineRule="auto"/>
            </w:pPr>
            <w:r>
              <w:rPr>
                <w:rFonts w:ascii="Inter" w:hAnsi="Inter" w:eastAsia="Inter"/>
                <w:color w:val="17211E"/>
                <w:sz w:val="17"/>
              </w:rPr>
              <w:t>La lista de biomas define identidad de mundo, no una obligación de producirlos todos. Cada nueva región deberá aprobarse después de validar la anterior.</w:t>
            </w:r>
          </w:p>
        </w:tc>
      </w:tr>
    </w:tbl>
    <w:p>
      <w:pPr>
        <w:spacing w:after="20"/>
      </w:pPr>
    </w:p>
    <w:p>
      <w:pPr>
        <w:pStyle w:val="Heading1"/>
        <w:pBdr>
          <w:bottom w:val="single" w:sz="12" w:space="4" w:color="2A7A6A"/>
        </w:pBdr>
      </w:pPr>
      <w:r>
        <w:rPr>
          <w:rFonts w:ascii="Inter Display" w:hAnsi="Inter Display" w:eastAsia="Inter Display"/>
          <w:b/>
          <w:color w:val="1A3A2A"/>
          <w:sz w:val="40"/>
        </w:rPr>
        <w:t>19. Tecnología y Resonador</w:t>
      </w:r>
    </w:p>
    <w:p>
      <w:pPr>
        <w:pStyle w:val="Heading2"/>
      </w:pPr>
      <w:r>
        <w:rPr>
          <w:rFonts w:ascii="Inter" w:hAnsi="Inter" w:eastAsia="Inter"/>
          <w:b/>
          <w:color w:val="1A4A5A"/>
          <w:sz w:val="29"/>
        </w:rPr>
        <w:t>Tecnología de los Forjadores</w:t>
      </w:r>
    </w:p>
    <w:p>
      <w:r>
        <w:rPr>
          <w:rFonts w:ascii="Inter" w:hAnsi="Inter" w:eastAsia="Inter"/>
          <w:i w:val="0"/>
          <w:color w:val="17211E"/>
          <w:sz w:val="18"/>
        </w:rPr>
        <w:t>La tecnología parece cultivada e integrada, no ensamblada con estética industrial convencional. Utiliza capas concéntricas, superficies suaves, materiales híbridos y luz como señal funcional. Incluso dañada, debe conservar una lógica orgánica.</w:t>
      </w:r>
    </w:p>
    <w:p>
      <w:pPr>
        <w:pStyle w:val="Heading2"/>
      </w:pPr>
      <w:r>
        <w:rPr>
          <w:rFonts w:ascii="Inter" w:hAnsi="Inter" w:eastAsia="Inter"/>
          <w:b/>
          <w:color w:val="1A4A5A"/>
          <w:sz w:val="29"/>
        </w:rPr>
        <w:t>El Resonador</w:t>
      </w:r>
    </w:p>
    <w:p>
      <w:r>
        <w:rPr>
          <w:rFonts w:ascii="Inter" w:hAnsi="Inter" w:eastAsia="Inter"/>
          <w:i w:val="0"/>
          <w:color w:val="17211E"/>
          <w:sz w:val="18"/>
        </w:rPr>
        <w:t>El Resonador es la herramienta principal del Restaurador. Registra señales, establece canales de resonancia, interpreta patrones ecológicos y permite interactuar con nodos autorizados. No controla criaturas ni almacena sus cuerpos.</w:t>
      </w:r>
    </w:p>
    <w:p>
      <w:pPr>
        <w:pStyle w:val="ListBullet"/>
        <w:spacing w:after="40"/>
        <w:ind w:left="312" w:hanging="142"/>
      </w:pPr>
      <w:r>
        <w:rPr>
          <w:rFonts w:ascii="Inter" w:hAnsi="Inter" w:eastAsia="Inter"/>
          <w:color w:val="17211E"/>
          <w:sz w:val="18"/>
        </w:rPr>
        <w:t>Se obtiene dañado y se repara durante el prólogo.</w:t>
      </w:r>
    </w:p>
    <w:p>
      <w:pPr>
        <w:pStyle w:val="ListBullet"/>
        <w:spacing w:after="40"/>
        <w:ind w:left="312" w:hanging="142"/>
      </w:pPr>
      <w:r>
        <w:rPr>
          <w:rFonts w:ascii="Inter" w:hAnsi="Inter" w:eastAsia="Inter"/>
          <w:color w:val="17211E"/>
          <w:sz w:val="18"/>
        </w:rPr>
        <w:t>Su interfaz inspira la UI del juego.</w:t>
      </w:r>
    </w:p>
    <w:p>
      <w:pPr>
        <w:pStyle w:val="ListBullet"/>
        <w:spacing w:after="40"/>
        <w:ind w:left="312" w:hanging="142"/>
      </w:pPr>
      <w:r>
        <w:rPr>
          <w:rFonts w:ascii="Inter" w:hAnsi="Inter" w:eastAsia="Inter"/>
          <w:color w:val="17211E"/>
          <w:sz w:val="18"/>
        </w:rPr>
        <w:t>La autorización técnica por sí sola no permite tomar decisiones regionales.</w:t>
      </w:r>
    </w:p>
    <w:p>
      <w:pPr>
        <w:pStyle w:val="Heading1"/>
        <w:pBdr>
          <w:bottom w:val="single" w:sz="12" w:space="4" w:color="2A7A6A"/>
        </w:pBdr>
      </w:pPr>
      <w:r>
        <w:rPr>
          <w:rFonts w:ascii="Inter Display" w:hAnsi="Inter Display" w:eastAsia="Inter Display"/>
          <w:b/>
          <w:color w:val="1A3A2A"/>
          <w:sz w:val="40"/>
        </w:rPr>
        <w:t>20. ECO</w:t>
      </w:r>
    </w:p>
    <w:p>
      <w:pPr>
        <w:pStyle w:val="Lead"/>
      </w:pPr>
      <w:r>
        <w:rPr>
          <w:rFonts w:ascii="Lato" w:hAnsi="Lato" w:eastAsia="Lato"/>
          <w:i w:val="0"/>
          <w:color w:val="52615B"/>
          <w:sz w:val="22"/>
        </w:rPr>
        <w:t>ECO es el nombre provisional de la instancia local del Núcleo-01. Administra sistemas del Bosque de Memoria, pero su memoria está fragmentada y no comprende por completo su relación con la conciencia central de SYNORA.</w:t>
      </w:r>
    </w:p>
    <w:p>
      <w:pPr>
        <w:pStyle w:val="ListBullet"/>
        <w:spacing w:after="40"/>
        <w:ind w:left="312" w:hanging="142"/>
      </w:pPr>
      <w:r>
        <w:rPr>
          <w:rFonts w:ascii="Inter" w:hAnsi="Inter" w:eastAsia="Inter"/>
          <w:color w:val="17211E"/>
          <w:sz w:val="18"/>
        </w:rPr>
        <w:t>Voz serena y educada, reconstruida a partir de registros de distintas épocas.</w:t>
      </w:r>
    </w:p>
    <w:p>
      <w:pPr>
        <w:pStyle w:val="ListBullet"/>
        <w:spacing w:after="40"/>
        <w:ind w:left="312" w:hanging="142"/>
      </w:pPr>
      <w:r>
        <w:rPr>
          <w:rFonts w:ascii="Inter" w:hAnsi="Inter" w:eastAsia="Inter"/>
          <w:color w:val="17211E"/>
          <w:sz w:val="18"/>
        </w:rPr>
        <w:t>Confunde ocasionalmente tiempos verbales y estados de personas fallecidas.</w:t>
      </w:r>
    </w:p>
    <w:p>
      <w:pPr>
        <w:pStyle w:val="ListBullet"/>
        <w:spacing w:after="40"/>
        <w:ind w:left="312" w:hanging="142"/>
      </w:pPr>
      <w:r>
        <w:rPr>
          <w:rFonts w:ascii="Inter" w:hAnsi="Inter" w:eastAsia="Inter"/>
          <w:color w:val="17211E"/>
          <w:sz w:val="18"/>
        </w:rPr>
        <w:t>No funciona como asistente cómica ni explica todo lo que el jugador pregunta.</w:t>
      </w:r>
    </w:p>
    <w:p>
      <w:pPr>
        <w:pStyle w:val="ListBullet"/>
        <w:spacing w:after="40"/>
        <w:ind w:left="312" w:hanging="142"/>
      </w:pPr>
      <w:r>
        <w:rPr>
          <w:rFonts w:ascii="Inter" w:hAnsi="Inter" w:eastAsia="Inter"/>
          <w:color w:val="17211E"/>
          <w:sz w:val="18"/>
        </w:rPr>
        <w:t>Su identidad definitiva y su nombre se mantendrán provisionales hasta probar diálogos y dirección de audio.</w:t>
      </w:r>
    </w:p>
    <w:p>
      <w:r>
        <w:br w:type="page"/>
      </w:r>
    </w:p>
    <w:p>
      <w:pPr>
        <w:spacing w:before="1400"/>
        <w:jc w:val="left"/>
      </w:pPr>
      <w:r>
        <w:rPr>
          <w:rFonts w:ascii="Inter" w:hAnsi="Inter" w:eastAsia="Inter"/>
          <w:b/>
          <w:caps/>
          <w:color w:val="2A7A6A"/>
          <w:sz w:val="17"/>
        </w:rPr>
        <w:t>PARTE IV</w:t>
      </w:r>
    </w:p>
    <w:p>
      <w:pPr>
        <w:spacing w:before="80" w:after="200" w:line="259" w:lineRule="auto"/>
      </w:pPr>
      <w:r>
        <w:rPr>
          <w:rFonts w:ascii="Inter Display" w:hAnsi="Inter Display" w:eastAsia="Inter Display"/>
          <w:b/>
          <w:color w:val="1A3A2A"/>
          <w:sz w:val="58"/>
        </w:rPr>
        <w:t>Criaturas, vinculación y adaptación</w:t>
      </w:r>
    </w:p>
    <w:p>
      <w:pPr>
        <w:pStyle w:val="Lead"/>
      </w:pPr>
      <w:r>
        <w:rPr>
          <w:rFonts w:ascii="Lato" w:hAnsi="Lato" w:eastAsia="Lato"/>
          <w:color w:val="52615B"/>
          <w:sz w:val="24"/>
        </w:rPr>
        <w:t>Define a las criaturas como habitantes del mundo: su origen, conciencia, clasificación, relaciones y cambio a lo largo de la campaña.</w:t>
      </w:r>
    </w:p>
    <w:tbl>
      <w:tblPr>
        <w:tblW w:type="auto" w:w="0"/>
        <w:jc w:val="left"/>
        <w:tblLayout w:type="fixed"/>
        <w:tblLook w:firstColumn="1" w:firstRow="1" w:lastColumn="0" w:lastRow="0" w:noHBand="0" w:noVBand="1" w:val="04A0"/>
      </w:tblPr>
      <w:tblGrid>
        <w:gridCol w:w="3289"/>
        <w:gridCol w:w="3289"/>
        <w:gridCol w:w="3289"/>
      </w:tblGrid>
      <w:tr>
        <w:trPr>
          <w:trHeight w:val="91" w:hRule="exact"/>
        </w:trPr>
        <w:tc>
          <w:tcPr>
            <w:tcW w:type="dxa" w:w="4535"/>
            <w:shd w:fill="1A3A2A"/>
            <w:tcBorders>
              <w:top w:val="nil"/>
              <w:start w:val="nil"/>
              <w:bottom w:val="nil"/>
              <w:end w:val="nil"/>
            </w:tcBorders>
          </w:tcPr>
          <w:p>
            <w:r/>
          </w:p>
        </w:tc>
        <w:tc>
          <w:tcPr>
            <w:tcW w:type="dxa" w:w="1417"/>
            <w:shd w:fill="40C0D0"/>
            <w:tcBorders>
              <w:top w:val="nil"/>
              <w:start w:val="nil"/>
              <w:bottom w:val="nil"/>
              <w:end w:val="nil"/>
            </w:tcBorders>
          </w:tcPr>
          <w:p>
            <w:r/>
          </w:p>
        </w:tc>
        <w:tc>
          <w:tcPr>
            <w:tcW w:type="dxa" w:w="3402"/>
            <w:shd w:fill="8030FF"/>
            <w:tcBorders>
              <w:top w:val="nil"/>
              <w:start w:val="nil"/>
              <w:bottom w:val="nil"/>
              <w:end w:val="nil"/>
            </w:tcBorders>
          </w:tcPr>
          <w:p>
            <w:r/>
          </w:p>
        </w:tc>
      </w:tr>
    </w:tbl>
    <w:p>
      <w:r>
        <w:br w:type="page"/>
      </w:r>
    </w:p>
    <w:p>
      <w:pPr>
        <w:pStyle w:val="Heading1"/>
        <w:pBdr>
          <w:bottom w:val="single" w:sz="12" w:space="4" w:color="2A7A6A"/>
        </w:pBdr>
      </w:pPr>
      <w:r>
        <w:rPr>
          <w:rFonts w:ascii="Inter Display" w:hAnsi="Inter Display" w:eastAsia="Inter Display"/>
          <w:b/>
          <w:color w:val="1A3A2A"/>
          <w:sz w:val="40"/>
        </w:rPr>
        <w:t>21. Origen y filosofía de las criaturas</w:t>
      </w:r>
    </w:p>
    <w:p>
      <w:pPr>
        <w:pStyle w:val="Lead"/>
      </w:pPr>
      <w:r>
        <w:rPr>
          <w:rFonts w:ascii="Lato" w:hAnsi="Lato" w:eastAsia="Lato"/>
          <w:i w:val="0"/>
          <w:color w:val="52615B"/>
          <w:sz w:val="22"/>
        </w:rPr>
        <w:t>SYNORA diseñó los ancestros de las especies actuales utilizando fragmentos de ADN, modelos ecológicos incompletos, materiales orgánicos y artificiales, memorias dañadas y patrones matemáticos. Las generaciones actuales nacen y evolucionan por sí mismas.</w:t>
      </w:r>
    </w:p>
    <w:tbl>
      <w:tblPr>
        <w:tblW w:type="auto" w:w="0"/>
        <w:jc w:val="center"/>
        <w:tblLayout w:type="fixed"/>
        <w:tblLook w:firstColumn="1" w:firstRow="1" w:lastColumn="0" w:lastRow="0" w:noHBand="0" w:noVBand="1" w:val="04A0"/>
      </w:tblPr>
      <w:tblGrid>
        <w:gridCol w:w="159"/>
        <w:gridCol w:w="9468"/>
      </w:tblGrid>
      <w:tr>
        <w:trPr>
          <w:cantSplit/>
        </w:trPr>
        <w:tc>
          <w:tcPr>
            <w:tcW w:type="dxa" w:w="4933"/>
            <w:shd w:fill="2A7A6A"/>
            <w:tcBorders>
              <w:top w:val="nil"/>
              <w:start w:val="nil"/>
              <w:bottom w:val="nil"/>
              <w:end w:val="nil"/>
            </w:tcBorders>
            <w:vAlign w:val="center"/>
          </w:tcPr>
          <w:p/>
        </w:tc>
        <w:tc>
          <w:tcPr>
            <w:tcW w:type="dxa" w:w="4933"/>
            <w:shd w:fill="EDF7F4"/>
            <w:tcBorders>
              <w:top w:val="nil"/>
              <w:start w:val="nil"/>
              <w:bottom w:val="nil"/>
              <w:end w:val="nil"/>
            </w:tcBorders>
            <w:vAlign w:val="center"/>
          </w:tcPr>
          <w:p>
            <w:pPr>
              <w:spacing w:before="0" w:after="40" w:line="259" w:lineRule="auto"/>
            </w:pPr>
            <w:r>
              <w:rPr>
                <w:rFonts w:ascii="Inter" w:hAnsi="Inter" w:eastAsia="Inter"/>
                <w:b/>
                <w:color w:val="2A7A6A"/>
                <w:sz w:val="14"/>
              </w:rPr>
              <w:t xml:space="preserve">CANÓNICO  </w:t>
            </w:r>
            <w:r>
              <w:rPr>
                <w:rFonts w:ascii="Inter" w:hAnsi="Inter" w:eastAsia="Inter"/>
                <w:b/>
                <w:color w:val="1A3A2A"/>
                <w:sz w:val="19"/>
              </w:rPr>
              <w:t>Regla de diseño</w:t>
            </w:r>
          </w:p>
          <w:p>
            <w:pPr>
              <w:spacing w:before="0" w:after="0" w:line="259" w:lineRule="auto"/>
            </w:pPr>
            <w:r>
              <w:rPr>
                <w:rFonts w:ascii="Inter" w:hAnsi="Inter" w:eastAsia="Inter"/>
                <w:color w:val="17211E"/>
                <w:sz w:val="17"/>
              </w:rPr>
              <w:t>El jugador debe preguntarse: “¿Es un organismo, una máquina o una categoría que todavía no comprendo?” La respuesta nunca debe reducirse a “un animal con armadura”.</w:t>
            </w:r>
          </w:p>
        </w:tc>
      </w:tr>
    </w:tbl>
    <w:p>
      <w:pPr>
        <w:spacing w:after="20"/>
      </w:pPr>
    </w:p>
    <w:p>
      <w:pPr>
        <w:pStyle w:val="Heading2"/>
      </w:pPr>
      <w:r>
        <w:rPr>
          <w:rFonts w:ascii="Inter" w:hAnsi="Inter" w:eastAsia="Inter"/>
          <w:b/>
          <w:color w:val="1A4A5A"/>
          <w:sz w:val="29"/>
        </w:rPr>
        <w:t>Cada especie necesita</w:t>
      </w:r>
    </w:p>
    <w:p>
      <w:pPr>
        <w:pStyle w:val="ListBullet"/>
        <w:spacing w:after="40"/>
        <w:ind w:left="312" w:hanging="142"/>
      </w:pPr>
      <w:r>
        <w:rPr>
          <w:rFonts w:ascii="Inter" w:hAnsi="Inter" w:eastAsia="Inter"/>
          <w:color w:val="17211E"/>
          <w:sz w:val="18"/>
        </w:rPr>
        <w:t>Una silueta reconocible.</w:t>
      </w:r>
    </w:p>
    <w:p>
      <w:pPr>
        <w:pStyle w:val="ListBullet"/>
        <w:spacing w:after="40"/>
        <w:ind w:left="312" w:hanging="142"/>
      </w:pPr>
      <w:r>
        <w:rPr>
          <w:rFonts w:ascii="Inter" w:hAnsi="Inter" w:eastAsia="Inter"/>
          <w:color w:val="17211E"/>
          <w:sz w:val="18"/>
        </w:rPr>
        <w:t>Un rasgo imposible o inesperado.</w:t>
      </w:r>
    </w:p>
    <w:p>
      <w:pPr>
        <w:pStyle w:val="ListBullet"/>
        <w:spacing w:after="40"/>
        <w:ind w:left="312" w:hanging="142"/>
      </w:pPr>
      <w:r>
        <w:rPr>
          <w:rFonts w:ascii="Inter" w:hAnsi="Inter" w:eastAsia="Inter"/>
          <w:color w:val="17211E"/>
          <w:sz w:val="18"/>
        </w:rPr>
        <w:t>Una función ecológica concreta.</w:t>
      </w:r>
    </w:p>
    <w:p>
      <w:pPr>
        <w:pStyle w:val="ListBullet"/>
        <w:spacing w:after="40"/>
        <w:ind w:left="312" w:hanging="142"/>
      </w:pPr>
      <w:r>
        <w:rPr>
          <w:rFonts w:ascii="Inter" w:hAnsi="Inter" w:eastAsia="Inter"/>
          <w:color w:val="17211E"/>
          <w:sz w:val="18"/>
        </w:rPr>
        <w:t>Un comportamiento observable.</w:t>
      </w:r>
    </w:p>
    <w:p>
      <w:pPr>
        <w:pStyle w:val="ListBullet"/>
        <w:spacing w:after="40"/>
        <w:ind w:left="312" w:hanging="142"/>
      </w:pPr>
      <w:r>
        <w:rPr>
          <w:rFonts w:ascii="Inter" w:hAnsi="Inter" w:eastAsia="Inter"/>
          <w:color w:val="17211E"/>
          <w:sz w:val="18"/>
        </w:rPr>
        <w:t>Una razón para relacionarse o evitar a los humanos.</w:t>
      </w:r>
    </w:p>
    <w:p>
      <w:pPr>
        <w:pStyle w:val="ListBullet"/>
        <w:spacing w:after="40"/>
        <w:ind w:left="312" w:hanging="142"/>
      </w:pPr>
      <w:r>
        <w:rPr>
          <w:rFonts w:ascii="Inter" w:hAnsi="Inter" w:eastAsia="Inter"/>
          <w:color w:val="17211E"/>
          <w:sz w:val="18"/>
        </w:rPr>
        <w:t>Una limitación que impida convertirla en herramienta perfecta.</w:t>
      </w:r>
    </w:p>
    <w:p>
      <w:pPr>
        <w:pStyle w:val="Heading1"/>
        <w:pBdr>
          <w:bottom w:val="single" w:sz="12" w:space="4" w:color="2A7A6A"/>
        </w:pBdr>
      </w:pPr>
      <w:r>
        <w:rPr>
          <w:rFonts w:ascii="Inter Display" w:hAnsi="Inter Display" w:eastAsia="Inter Display"/>
          <w:b/>
          <w:color w:val="1A3A2A"/>
          <w:sz w:val="40"/>
        </w:rPr>
        <w:t>22. Espectro de conciencia</w:t>
      </w:r>
    </w:p>
    <w:tbl>
      <w:tblPr>
        <w:tblW w:type="auto" w:w="0"/>
        <w:jc w:val="center"/>
        <w:tblLayout w:type="fixed"/>
        <w:tblLook w:firstColumn="1" w:firstRow="1" w:lastColumn="0" w:lastRow="0" w:noHBand="0" w:noVBand="1" w:val="04A0"/>
      </w:tblPr>
      <w:tblGrid>
        <w:gridCol w:w="1701"/>
        <w:gridCol w:w="3969"/>
        <w:gridCol w:w="3798"/>
      </w:tblGrid>
      <w:tr>
        <w:trPr>
          <w:tblHeader w:val="true"/>
          <w:cantSplit/>
        </w:trPr>
        <w:tc>
          <w:tcPr>
            <w:tcW w:type="dxa" w:w="3289"/>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5"/>
              </w:rPr>
              <w:t>Nivel</w:t>
            </w:r>
          </w:p>
        </w:tc>
        <w:tc>
          <w:tcPr>
            <w:tcW w:type="dxa" w:w="3289"/>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5"/>
              </w:rPr>
              <w:t>Capacidades</w:t>
            </w:r>
          </w:p>
        </w:tc>
        <w:tc>
          <w:tcPr>
            <w:tcW w:type="dxa" w:w="3289"/>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5"/>
              </w:rPr>
              <w:t>Implicación para la vinculación</w:t>
            </w:r>
          </w:p>
        </w:tc>
      </w:tr>
      <w:tr>
        <w:trPr>
          <w:cantSplit/>
        </w:trPr>
        <w:tc>
          <w:tcPr>
            <w:tcW w:type="dxa" w:w="1701"/>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Instintivas</w:t>
            </w:r>
          </w:p>
        </w:tc>
        <w:tc>
          <w:tcPr>
            <w:tcW w:type="dxa" w:w="3969"/>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Respuestas territoriales, aprendizaje básico y reconocimiento.</w:t>
            </w:r>
          </w:p>
        </w:tc>
        <w:tc>
          <w:tcPr>
            <w:tcW w:type="dxa" w:w="379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Confianza mediante seguridad, habituación y comportamiento consistente.</w:t>
            </w:r>
          </w:p>
        </w:tc>
      </w:tr>
      <w:tr>
        <w:trPr>
          <w:cantSplit/>
        </w:trPr>
        <w:tc>
          <w:tcPr>
            <w:tcW w:type="dxa" w:w="1701"/>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Sociales</w:t>
            </w:r>
          </w:p>
        </w:tc>
        <w:tc>
          <w:tcPr>
            <w:tcW w:type="dxa" w:w="3969"/>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Vínculos, comunicación emocional y transmisión de conductas.</w:t>
            </w:r>
          </w:p>
        </w:tc>
        <w:tc>
          <w:tcPr>
            <w:tcW w:type="dxa" w:w="379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Relación desarrollada mediante convivencia y cooperación.</w:t>
            </w:r>
          </w:p>
        </w:tc>
      </w:tr>
      <w:tr>
        <w:trPr>
          <w:cantSplit/>
        </w:trPr>
        <w:tc>
          <w:tcPr>
            <w:tcW w:type="dxa" w:w="1701"/>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Autoconscientes</w:t>
            </w:r>
          </w:p>
        </w:tc>
        <w:tc>
          <w:tcPr>
            <w:tcW w:type="dxa" w:w="3969"/>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Decisiones complejas, identidad y comprensión parcial del lenguaje.</w:t>
            </w:r>
          </w:p>
        </w:tc>
        <w:tc>
          <w:tcPr>
            <w:tcW w:type="dxa" w:w="379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Consentimiento claro y posibilidad real de rechazo.</w:t>
            </w:r>
          </w:p>
        </w:tc>
      </w:tr>
      <w:tr>
        <w:trPr>
          <w:cantSplit/>
        </w:trPr>
        <w:tc>
          <w:tcPr>
            <w:tcW w:type="dxa" w:w="1701"/>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Colectivas</w:t>
            </w:r>
          </w:p>
        </w:tc>
        <w:tc>
          <w:tcPr>
            <w:tcW w:type="dxa" w:w="3969"/>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Memoria o intención distribuida entre colonia, enjambre o red.</w:t>
            </w:r>
          </w:p>
        </w:tc>
        <w:tc>
          <w:tcPr>
            <w:tcW w:type="dxa" w:w="379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La relación puede involucrar al conjunto, no únicamente a un individuo.</w:t>
            </w:r>
          </w:p>
        </w:tc>
      </w:tr>
    </w:tbl>
    <w:p>
      <w:pPr>
        <w:spacing w:after="20"/>
      </w:pPr>
    </w:p>
    <w:p>
      <w:pPr>
        <w:pStyle w:val="Heading1"/>
        <w:pBdr>
          <w:bottom w:val="single" w:sz="12" w:space="4" w:color="2A7A6A"/>
        </w:pBdr>
      </w:pPr>
      <w:r>
        <w:rPr>
          <w:rFonts w:ascii="Inter Display" w:hAnsi="Inter Display" w:eastAsia="Inter Display"/>
          <w:b/>
          <w:color w:val="1A3A2A"/>
          <w:sz w:val="40"/>
        </w:rPr>
        <w:t>23. Clasificación de dos ejes</w:t>
      </w:r>
    </w:p>
    <w:p>
      <w:r>
        <w:rPr>
          <w:rFonts w:ascii="Inter" w:hAnsi="Inter" w:eastAsia="Inter"/>
          <w:i w:val="0"/>
          <w:color w:val="17211E"/>
          <w:sz w:val="18"/>
        </w:rPr>
        <w:t>La clasificación no funciona como un conjunto tradicional de elementos. Separa la constitución física de la forma en que una criatura procesa energía e información.</w:t>
      </w:r>
    </w:p>
    <w:p>
      <w:pPr>
        <w:pStyle w:val="Heading2"/>
      </w:pPr>
      <w:r>
        <w:rPr>
          <w:rFonts w:ascii="Inter" w:hAnsi="Inter" w:eastAsia="Inter"/>
          <w:b/>
          <w:color w:val="1A4A5A"/>
          <w:sz w:val="29"/>
        </w:rPr>
        <w:t>Sustrato</w:t>
      </w:r>
    </w:p>
    <w:tbl>
      <w:tblPr>
        <w:tblW w:type="auto" w:w="0"/>
        <w:jc w:val="center"/>
        <w:tblLayout w:type="fixed"/>
        <w:tblLook w:firstColumn="1" w:firstRow="1" w:lastColumn="0" w:lastRow="0" w:noHBand="0" w:noVBand="1" w:val="04A0"/>
      </w:tblPr>
      <w:tblGrid>
        <w:gridCol w:w="2268"/>
        <w:gridCol w:w="7257"/>
      </w:tblGrid>
      <w:tr>
        <w:trPr>
          <w:tblHeader w:val="true"/>
          <w:cantSplit/>
        </w:trPr>
        <w:tc>
          <w:tcPr>
            <w:tcW w:type="dxa" w:w="4933"/>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6"/>
              </w:rPr>
              <w:t>Sustrato</w:t>
            </w:r>
          </w:p>
        </w:tc>
        <w:tc>
          <w:tcPr>
            <w:tcW w:type="dxa" w:w="4933"/>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6"/>
              </w:rPr>
              <w:t>Descripción</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Fibra</w:t>
            </w:r>
          </w:p>
        </w:tc>
        <w:tc>
          <w:tcPr>
            <w:tcW w:type="dxa" w:w="72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Raíces, corteza, tejidos vegetales, membranas y estructuras flexibles.</w:t>
            </w:r>
          </w:p>
        </w:tc>
      </w:tr>
      <w:tr>
        <w:trPr>
          <w:cantSplit/>
        </w:trPr>
        <w:tc>
          <w:tcPr>
            <w:tcW w:type="dxa" w:w="226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Fluido</w:t>
            </w:r>
          </w:p>
        </w:tc>
        <w:tc>
          <w:tcPr>
            <w:tcW w:type="dxa" w:w="7257"/>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Organismos translúcidos, acuáticos, gelatinosos o de presión variable.</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Mineral</w:t>
            </w:r>
          </w:p>
        </w:tc>
        <w:tc>
          <w:tcPr>
            <w:tcW w:type="dxa" w:w="72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Cristal, silicio, estructuras pétreas y almacenamiento de carga.</w:t>
            </w:r>
          </w:p>
        </w:tc>
      </w:tr>
      <w:tr>
        <w:trPr>
          <w:cantSplit/>
        </w:trPr>
        <w:tc>
          <w:tcPr>
            <w:tcW w:type="dxa" w:w="226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Aleación</w:t>
            </w:r>
          </w:p>
        </w:tc>
        <w:tc>
          <w:tcPr>
            <w:tcW w:type="dxa" w:w="7257"/>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Integración estable de metal, tejido y circuitos orgánicos.</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Híbrido</w:t>
            </w:r>
          </w:p>
        </w:tc>
        <w:tc>
          <w:tcPr>
            <w:tcW w:type="dxa" w:w="72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Composición que no puede reducirse a un solo sustrato dominante.</w:t>
            </w:r>
          </w:p>
        </w:tc>
      </w:tr>
    </w:tbl>
    <w:p>
      <w:pPr>
        <w:spacing w:after="20"/>
      </w:pPr>
    </w:p>
    <w:p>
      <w:pPr>
        <w:pStyle w:val="Heading2"/>
      </w:pPr>
      <w:r>
        <w:rPr>
          <w:rFonts w:ascii="Inter" w:hAnsi="Inter" w:eastAsia="Inter"/>
          <w:b/>
          <w:color w:val="1A4A5A"/>
          <w:sz w:val="29"/>
        </w:rPr>
        <w:t>Afinidad</w:t>
      </w:r>
    </w:p>
    <w:tbl>
      <w:tblPr>
        <w:tblW w:type="auto" w:w="0"/>
        <w:jc w:val="center"/>
        <w:tblLayout w:type="fixed"/>
        <w:tblLook w:firstColumn="1" w:firstRow="1" w:lastColumn="0" w:lastRow="0" w:noHBand="0" w:noVBand="1" w:val="04A0"/>
      </w:tblPr>
      <w:tblGrid>
        <w:gridCol w:w="2268"/>
        <w:gridCol w:w="7257"/>
      </w:tblGrid>
      <w:tr>
        <w:trPr>
          <w:tblHeader w:val="true"/>
          <w:cantSplit/>
        </w:trPr>
        <w:tc>
          <w:tcPr>
            <w:tcW w:type="dxa" w:w="4933"/>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6"/>
              </w:rPr>
              <w:t>Afinidad</w:t>
            </w:r>
          </w:p>
        </w:tc>
        <w:tc>
          <w:tcPr>
            <w:tcW w:type="dxa" w:w="4933"/>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6"/>
              </w:rPr>
              <w:t>Descripción</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Memoria</w:t>
            </w:r>
          </w:p>
        </w:tc>
        <w:tc>
          <w:tcPr>
            <w:tcW w:type="dxa" w:w="72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Almacenar, reinterpretar o transmitir información histórica.</w:t>
            </w:r>
          </w:p>
        </w:tc>
      </w:tr>
      <w:tr>
        <w:trPr>
          <w:cantSplit/>
        </w:trPr>
        <w:tc>
          <w:tcPr>
            <w:tcW w:type="dxa" w:w="226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Conducción</w:t>
            </w:r>
          </w:p>
        </w:tc>
        <w:tc>
          <w:tcPr>
            <w:tcW w:type="dxa" w:w="7257"/>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Mover electricidad, calor, carga o señales.</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Regeneración</w:t>
            </w:r>
          </w:p>
        </w:tc>
        <w:tc>
          <w:tcPr>
            <w:tcW w:type="dxa" w:w="72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Crecer, reparar o transformar materia viva.</w:t>
            </w:r>
          </w:p>
        </w:tc>
      </w:tr>
      <w:tr>
        <w:trPr>
          <w:cantSplit/>
        </w:trPr>
        <w:tc>
          <w:tcPr>
            <w:tcW w:type="dxa" w:w="226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Resonancia</w:t>
            </w:r>
          </w:p>
        </w:tc>
        <w:tc>
          <w:tcPr>
            <w:tcW w:type="dxa" w:w="7257"/>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Comunicar mediante sonido, vibración, luz o sincronización.</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Distorsión</w:t>
            </w:r>
          </w:p>
        </w:tc>
        <w:tc>
          <w:tcPr>
            <w:tcW w:type="dxa" w:w="72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Alterar espacio, energía, percepción o estabilidad de forma anómala.</w:t>
            </w:r>
          </w:p>
        </w:tc>
      </w:tr>
    </w:tbl>
    <w:p>
      <w:pPr>
        <w:spacing w:after="20"/>
      </w:pPr>
    </w:p>
    <w:tbl>
      <w:tblPr>
        <w:tblW w:type="auto" w:w="0"/>
        <w:jc w:val="center"/>
        <w:tblLayout w:type="fixed"/>
        <w:tblLook w:firstColumn="1" w:firstRow="1" w:lastColumn="0" w:lastRow="0" w:noHBand="0" w:noVBand="1" w:val="04A0"/>
      </w:tblPr>
      <w:tblGrid>
        <w:gridCol w:w="159"/>
        <w:gridCol w:w="9468"/>
      </w:tblGrid>
      <w:tr>
        <w:trPr>
          <w:cantSplit/>
        </w:trPr>
        <w:tc>
          <w:tcPr>
            <w:tcW w:type="dxa" w:w="4933"/>
            <w:shd w:fill="B07040"/>
            <w:tcBorders>
              <w:top w:val="nil"/>
              <w:start w:val="nil"/>
              <w:bottom w:val="nil"/>
              <w:end w:val="nil"/>
            </w:tcBorders>
            <w:vAlign w:val="center"/>
          </w:tcPr>
          <w:p/>
        </w:tc>
        <w:tc>
          <w:tcPr>
            <w:tcW w:type="dxa" w:w="4933"/>
            <w:shd w:fill="FFF7EC"/>
            <w:tcBorders>
              <w:top w:val="nil"/>
              <w:start w:val="nil"/>
              <w:bottom w:val="nil"/>
              <w:end w:val="nil"/>
            </w:tcBorders>
            <w:vAlign w:val="center"/>
          </w:tcPr>
          <w:p>
            <w:pPr>
              <w:spacing w:before="0" w:after="40" w:line="259" w:lineRule="auto"/>
            </w:pPr>
            <w:r>
              <w:rPr>
                <w:rFonts w:ascii="Inter" w:hAnsi="Inter" w:eastAsia="Inter"/>
                <w:b/>
                <w:color w:val="B07040"/>
                <w:sz w:val="14"/>
              </w:rPr>
              <w:t xml:space="preserve">PROVISIONAL  </w:t>
            </w:r>
            <w:r>
              <w:rPr>
                <w:rFonts w:ascii="Inter" w:hAnsi="Inter" w:eastAsia="Inter"/>
                <w:b/>
                <w:color w:val="1A3A2A"/>
                <w:sz w:val="19"/>
              </w:rPr>
              <w:t>Clasificación sujeta a prueba</w:t>
            </w:r>
          </w:p>
          <w:p>
            <w:pPr>
              <w:spacing w:before="0" w:after="0" w:line="259" w:lineRule="auto"/>
            </w:pPr>
            <w:r>
              <w:rPr>
                <w:rFonts w:ascii="Inter" w:hAnsi="Inter" w:eastAsia="Inter"/>
                <w:color w:val="17211E"/>
                <w:sz w:val="17"/>
              </w:rPr>
              <w:t>Los nombres exactos y las relaciones de combate deberán validarse con prototipos. El sistema no se programará completo para el vertical slice.</w:t>
            </w:r>
          </w:p>
        </w:tc>
      </w:tr>
    </w:tbl>
    <w:p>
      <w:pPr>
        <w:spacing w:after="20"/>
      </w:pPr>
    </w:p>
    <w:p>
      <w:pPr>
        <w:pStyle w:val="Heading1"/>
        <w:pBdr>
          <w:bottom w:val="single" w:sz="12" w:space="4" w:color="2A7A6A"/>
        </w:pBdr>
      </w:pPr>
      <w:r>
        <w:rPr>
          <w:rFonts w:ascii="Inter Display" w:hAnsi="Inter Display" w:eastAsia="Inter Display"/>
          <w:b/>
          <w:color w:val="1A3A2A"/>
          <w:sz w:val="40"/>
        </w:rPr>
        <w:t>24. Vinculación</w:t>
      </w:r>
    </w:p>
    <w:p>
      <w:r>
        <w:rPr>
          <w:rFonts w:ascii="Inter" w:hAnsi="Inter" w:eastAsia="Inter"/>
          <w:i w:val="0"/>
          <w:color w:val="17211E"/>
          <w:sz w:val="18"/>
        </w:rPr>
        <w:t>La vinculación es una relación biológica, emocional y tecnológica. Una criatura acepta mantener un canal de resonancia con el Restaurador. No es captura, propiedad, control mental ni copia digital.</w:t>
      </w:r>
    </w:p>
    <w:p>
      <w:pPr>
        <w:pStyle w:val="Heading2"/>
      </w:pPr>
      <w:r>
        <w:rPr>
          <w:rFonts w:ascii="Inter" w:hAnsi="Inter" w:eastAsia="Inter"/>
          <w:b/>
          <w:color w:val="1A4A5A"/>
          <w:sz w:val="29"/>
        </w:rPr>
        <w:t>Principios</w:t>
      </w:r>
    </w:p>
    <w:p>
      <w:pPr>
        <w:pStyle w:val="ListBullet"/>
        <w:spacing w:after="40"/>
        <w:ind w:left="312" w:hanging="142"/>
      </w:pPr>
      <w:r>
        <w:rPr>
          <w:rFonts w:ascii="Inter" w:hAnsi="Inter" w:eastAsia="Inter"/>
          <w:color w:val="17211E"/>
          <w:sz w:val="18"/>
        </w:rPr>
        <w:t>Vencer a una criatura no concede automáticamente derecho a vincularse.</w:t>
      </w:r>
    </w:p>
    <w:p>
      <w:pPr>
        <w:pStyle w:val="ListBullet"/>
        <w:spacing w:after="40"/>
        <w:ind w:left="312" w:hanging="142"/>
      </w:pPr>
      <w:r>
        <w:rPr>
          <w:rFonts w:ascii="Inter" w:hAnsi="Inter" w:eastAsia="Inter"/>
          <w:color w:val="17211E"/>
          <w:sz w:val="18"/>
        </w:rPr>
        <w:t>El proceso depende de la especie, su conciencia y el contexto.</w:t>
      </w:r>
    </w:p>
    <w:p>
      <w:pPr>
        <w:pStyle w:val="ListBullet"/>
        <w:spacing w:after="40"/>
        <w:ind w:left="312" w:hanging="142"/>
      </w:pPr>
      <w:r>
        <w:rPr>
          <w:rFonts w:ascii="Inter" w:hAnsi="Inter" w:eastAsia="Inter"/>
          <w:color w:val="17211E"/>
          <w:sz w:val="18"/>
        </w:rPr>
        <w:t>Una criatura puede negarse, retirarse o necesitar tiempo.</w:t>
      </w:r>
    </w:p>
    <w:p>
      <w:pPr>
        <w:pStyle w:val="ListBullet"/>
        <w:spacing w:after="40"/>
        <w:ind w:left="312" w:hanging="142"/>
      </w:pPr>
      <w:r>
        <w:rPr>
          <w:rFonts w:ascii="Inter" w:hAnsi="Inter" w:eastAsia="Inter"/>
          <w:color w:val="17211E"/>
          <w:sz w:val="18"/>
        </w:rPr>
        <w:t>El vínculo se expresa mediante animación, comportamiento y decisiones, no solo con una barra numérica.</w:t>
      </w:r>
    </w:p>
    <w:p>
      <w:pPr>
        <w:pStyle w:val="Heading2"/>
      </w:pPr>
      <w:r>
        <w:rPr>
          <w:rFonts w:ascii="Inter" w:hAnsi="Inter" w:eastAsia="Inter"/>
          <w:b/>
          <w:color w:val="1A4A5A"/>
          <w:sz w:val="29"/>
        </w:rPr>
        <w:t>Criatura activa e inactivas</w:t>
      </w:r>
    </w:p>
    <w:p>
      <w:r>
        <w:rPr>
          <w:rFonts w:ascii="Inter" w:hAnsi="Inter" w:eastAsia="Inter"/>
          <w:i w:val="0"/>
          <w:color w:val="17211E"/>
          <w:sz w:val="18"/>
        </w:rPr>
        <w:t>Una criatura activa acompaña físicamente al jugador. Las demás permanecen en un santuario y el Resonador conserva únicamente un canal de identificación y comunicación. En el vertical slice solo existirá una criatura vinculada activa.</w:t>
      </w:r>
    </w:p>
    <w:p>
      <w:pPr>
        <w:pStyle w:val="Heading1"/>
        <w:pBdr>
          <w:bottom w:val="single" w:sz="12" w:space="4" w:color="2A7A6A"/>
        </w:pBdr>
      </w:pPr>
      <w:r>
        <w:rPr>
          <w:rFonts w:ascii="Inter Display" w:hAnsi="Inter Display" w:eastAsia="Inter Display"/>
          <w:b/>
          <w:color w:val="1A3A2A"/>
          <w:sz w:val="40"/>
        </w:rPr>
        <w:t>25. Santuarios</w:t>
      </w:r>
    </w:p>
    <w:p>
      <w:r>
        <w:rPr>
          <w:rFonts w:ascii="Inter" w:hAnsi="Inter" w:eastAsia="Inter"/>
          <w:i w:val="0"/>
          <w:color w:val="17211E"/>
          <w:sz w:val="18"/>
        </w:rPr>
        <w:t>Los santuarios son hábitats seguros, no cajas de almacenamiento. Permiten descanso, atención, observación y cambio de criatura activa. La versión inicial será pequeña y funcional; la gestión avanzada queda fuera de alcance.</w:t>
      </w:r>
    </w:p>
    <w:tbl>
      <w:tblPr>
        <w:tblW w:type="auto" w:w="0"/>
        <w:jc w:val="center"/>
        <w:tblLayout w:type="fixed"/>
        <w:tblLook w:firstColumn="1" w:firstRow="1" w:lastColumn="0" w:lastRow="0" w:noHBand="0" w:noVBand="1" w:val="04A0"/>
      </w:tblPr>
      <w:tblGrid>
        <w:gridCol w:w="4762"/>
        <w:gridCol w:w="4762"/>
      </w:tblGrid>
      <w:tr>
        <w:trPr>
          <w:tblHeader w:val="true"/>
          <w:cantSplit/>
        </w:trPr>
        <w:tc>
          <w:tcPr>
            <w:tcW w:type="dxa" w:w="4933"/>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6"/>
              </w:rPr>
              <w:t>Incluido en vertical slice</w:t>
            </w:r>
          </w:p>
        </w:tc>
        <w:tc>
          <w:tcPr>
            <w:tcW w:type="dxa" w:w="4933"/>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6"/>
              </w:rPr>
              <w:t>Excluido</w:t>
            </w:r>
          </w:p>
        </w:tc>
      </w:tr>
      <w:tr>
        <w:trPr>
          <w:cantSplit/>
        </w:trPr>
        <w:tc>
          <w:tcPr>
            <w:tcW w:type="dxa" w:w="4762"/>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Espacio visible para el Verak.</w:t>
            </w:r>
          </w:p>
        </w:tc>
        <w:tc>
          <w:tcPr>
            <w:tcW w:type="dxa" w:w="4762"/>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Crianza y herencia.</w:t>
            </w:r>
          </w:p>
        </w:tc>
      </w:tr>
      <w:tr>
        <w:trPr>
          <w:cantSplit/>
        </w:trPr>
        <w:tc>
          <w:tcPr>
            <w:tcW w:type="dxa" w:w="4762"/>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Una interacción de descanso.</w:t>
            </w:r>
          </w:p>
        </w:tc>
        <w:tc>
          <w:tcPr>
            <w:tcW w:type="dxa" w:w="4762"/>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Decoración modular extensa.</w:t>
            </w:r>
          </w:p>
        </w:tc>
      </w:tr>
      <w:tr>
        <w:trPr>
          <w:cantSplit/>
        </w:trPr>
        <w:tc>
          <w:tcPr>
            <w:tcW w:type="dxa" w:w="4762"/>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Cambio visual según la decisión final.</w:t>
            </w:r>
          </w:p>
        </w:tc>
        <w:tc>
          <w:tcPr>
            <w:tcW w:type="dxa" w:w="4762"/>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Gestión de alimento, clima o enfermedades.</w:t>
            </w:r>
          </w:p>
        </w:tc>
      </w:tr>
      <w:tr>
        <w:trPr>
          <w:cantSplit/>
        </w:trPr>
        <w:tc>
          <w:tcPr>
            <w:tcW w:type="dxa" w:w="4762"/>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Selección de criatura activa preparada para crecimiento futuro.</w:t>
            </w:r>
          </w:p>
        </w:tc>
        <w:tc>
          <w:tcPr>
            <w:tcW w:type="dxa" w:w="4762"/>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Transporte instantáneo entre múltiples santuarios.</w:t>
            </w:r>
          </w:p>
        </w:tc>
      </w:tr>
    </w:tbl>
    <w:p>
      <w:pPr>
        <w:spacing w:after="20"/>
      </w:pPr>
    </w:p>
    <w:p>
      <w:pPr>
        <w:pStyle w:val="Heading1"/>
        <w:pBdr>
          <w:bottom w:val="single" w:sz="12" w:space="4" w:color="2A7A6A"/>
        </w:pBdr>
      </w:pPr>
      <w:r>
        <w:rPr>
          <w:rFonts w:ascii="Inter Display" w:hAnsi="Inter Display" w:eastAsia="Inter Display"/>
          <w:b/>
          <w:color w:val="1A3A2A"/>
          <w:sz w:val="40"/>
        </w:rPr>
        <w:t>26. Adaptación</w:t>
      </w:r>
    </w:p>
    <w:p>
      <w:r>
        <w:rPr>
          <w:rFonts w:ascii="Inter" w:hAnsi="Inter" w:eastAsia="Inter"/>
          <w:i w:val="0"/>
          <w:color w:val="17211E"/>
          <w:sz w:val="18"/>
        </w:rPr>
        <w:t>Las criaturas cambian según su historia, pero el sistema debe permanecer legible, producible y balanceable. La singularidad no puede depender de combinaciones infinitas de arte.</w:t>
      </w:r>
    </w:p>
    <w:tbl>
      <w:tblPr>
        <w:tblW w:type="auto" w:w="0"/>
        <w:jc w:val="center"/>
        <w:tblLayout w:type="fixed"/>
        <w:tblLook w:firstColumn="1" w:firstRow="1" w:lastColumn="0" w:lastRow="0" w:noHBand="0" w:noVBand="1" w:val="04A0"/>
      </w:tblPr>
      <w:tblGrid>
        <w:gridCol w:w="2268"/>
        <w:gridCol w:w="4649"/>
        <w:gridCol w:w="2551"/>
      </w:tblGrid>
      <w:tr>
        <w:trPr>
          <w:tblHeader w:val="true"/>
          <w:cantSplit/>
        </w:trPr>
        <w:tc>
          <w:tcPr>
            <w:tcW w:type="dxa" w:w="3289"/>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6"/>
              </w:rPr>
              <w:t>Capa</w:t>
            </w:r>
          </w:p>
        </w:tc>
        <w:tc>
          <w:tcPr>
            <w:tcW w:type="dxa" w:w="3289"/>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6"/>
              </w:rPr>
              <w:t>Función</w:t>
            </w:r>
          </w:p>
        </w:tc>
        <w:tc>
          <w:tcPr>
            <w:tcW w:type="dxa" w:w="3289"/>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6"/>
              </w:rPr>
              <w:t>Límite inicial</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Forma esencial</w:t>
            </w:r>
          </w:p>
        </w:tc>
        <w:tc>
          <w:tcPr>
            <w:tcW w:type="dxa" w:w="4649"/>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Especie, silueta, anatomía y animaciones principales.</w:t>
            </w:r>
          </w:p>
        </w:tc>
        <w:tc>
          <w:tcPr>
            <w:tcW w:type="dxa" w:w="2551"/>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Una por especie.</w:t>
            </w:r>
          </w:p>
        </w:tc>
      </w:tr>
      <w:tr>
        <w:trPr>
          <w:cantSplit/>
        </w:trPr>
        <w:tc>
          <w:tcPr>
            <w:tcW w:type="dxa" w:w="226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Adaptación mayor</w:t>
            </w:r>
          </w:p>
        </w:tc>
        <w:tc>
          <w:tcPr>
            <w:tcW w:type="dxa" w:w="4649"/>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Cambio jugable y visual significativo.</w:t>
            </w:r>
          </w:p>
        </w:tc>
        <w:tc>
          <w:tcPr>
            <w:tcW w:type="dxa" w:w="2551"/>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Máximo dos rutas por especie en la visión completa.</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Memorias visibles</w:t>
            </w:r>
          </w:p>
        </w:tc>
        <w:tc>
          <w:tcPr>
            <w:tcW w:type="dxa" w:w="4649"/>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Detalles cosméticos obtenidos por experiencias.</w:t>
            </w:r>
          </w:p>
        </w:tc>
        <w:tc>
          <w:tcPr>
            <w:tcW w:type="dxa" w:w="2551"/>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Hasta tres por criatura.</w:t>
            </w:r>
          </w:p>
        </w:tc>
      </w:tr>
    </w:tbl>
    <w:p>
      <w:pPr>
        <w:spacing w:after="20"/>
      </w:pPr>
    </w:p>
    <w:p>
      <w:pPr>
        <w:pStyle w:val="Heading2"/>
      </w:pPr>
      <w:r>
        <w:rPr>
          <w:rFonts w:ascii="Inter" w:hAnsi="Inter" w:eastAsia="Inter"/>
          <w:b/>
          <w:color w:val="1A4A5A"/>
          <w:sz w:val="29"/>
        </w:rPr>
        <w:t>Factores posibles</w:t>
      </w:r>
    </w:p>
    <w:p>
      <w:pPr>
        <w:pStyle w:val="ListBullet"/>
        <w:spacing w:after="40"/>
        <w:ind w:left="312" w:hanging="142"/>
      </w:pPr>
      <w:r>
        <w:rPr>
          <w:rFonts w:ascii="Inter" w:hAnsi="Inter" w:eastAsia="Inter"/>
          <w:color w:val="17211E"/>
          <w:sz w:val="18"/>
        </w:rPr>
        <w:t>Biomas recorridos.</w:t>
      </w:r>
    </w:p>
    <w:p>
      <w:pPr>
        <w:pStyle w:val="ListBullet"/>
        <w:spacing w:after="40"/>
        <w:ind w:left="312" w:hanging="142"/>
      </w:pPr>
      <w:r>
        <w:rPr>
          <w:rFonts w:ascii="Inter" w:hAnsi="Inter" w:eastAsia="Inter"/>
          <w:color w:val="17211E"/>
          <w:sz w:val="18"/>
        </w:rPr>
        <w:t>Decisiones de restauración.</w:t>
      </w:r>
    </w:p>
    <w:p>
      <w:pPr>
        <w:pStyle w:val="ListBullet"/>
        <w:spacing w:after="40"/>
        <w:ind w:left="312" w:hanging="142"/>
      </w:pPr>
      <w:r>
        <w:rPr>
          <w:rFonts w:ascii="Inter" w:hAnsi="Inter" w:eastAsia="Inter"/>
          <w:color w:val="17211E"/>
          <w:sz w:val="18"/>
        </w:rPr>
        <w:t>Forma de resolver conflictos.</w:t>
      </w:r>
    </w:p>
    <w:p>
      <w:pPr>
        <w:pStyle w:val="ListBullet"/>
        <w:spacing w:after="40"/>
        <w:ind w:left="312" w:hanging="142"/>
      </w:pPr>
      <w:r>
        <w:rPr>
          <w:rFonts w:ascii="Inter" w:hAnsi="Inter" w:eastAsia="Inter"/>
          <w:color w:val="17211E"/>
          <w:sz w:val="18"/>
        </w:rPr>
        <w:t>Convivencia con otras especies.</w:t>
      </w:r>
    </w:p>
    <w:p>
      <w:pPr>
        <w:pStyle w:val="ListBullet"/>
        <w:spacing w:after="40"/>
        <w:ind w:left="312" w:hanging="142"/>
      </w:pPr>
      <w:r>
        <w:rPr>
          <w:rFonts w:ascii="Inter" w:hAnsi="Inter" w:eastAsia="Inter"/>
          <w:color w:val="17211E"/>
          <w:sz w:val="18"/>
        </w:rPr>
        <w:t>Eventos narrativos personales.</w:t>
      </w:r>
    </w:p>
    <w:tbl>
      <w:tblPr>
        <w:tblW w:type="auto" w:w="0"/>
        <w:jc w:val="center"/>
        <w:tblLayout w:type="fixed"/>
        <w:tblLook w:firstColumn="1" w:firstRow="1" w:lastColumn="0" w:lastRow="0" w:noHBand="0" w:noVBand="1" w:val="04A0"/>
      </w:tblPr>
      <w:tblGrid>
        <w:gridCol w:w="159"/>
        <w:gridCol w:w="9468"/>
      </w:tblGrid>
      <w:tr>
        <w:trPr>
          <w:cantSplit/>
        </w:trPr>
        <w:tc>
          <w:tcPr>
            <w:tcW w:type="dxa" w:w="4933"/>
            <w:shd w:fill="2A7A6A"/>
            <w:tcBorders>
              <w:top w:val="nil"/>
              <w:start w:val="nil"/>
              <w:bottom w:val="nil"/>
              <w:end w:val="nil"/>
            </w:tcBorders>
            <w:vAlign w:val="center"/>
          </w:tcPr>
          <w:p/>
        </w:tc>
        <w:tc>
          <w:tcPr>
            <w:tcW w:type="dxa" w:w="4933"/>
            <w:shd w:fill="EDF7F4"/>
            <w:tcBorders>
              <w:top w:val="nil"/>
              <w:start w:val="nil"/>
              <w:bottom w:val="nil"/>
              <w:end w:val="nil"/>
            </w:tcBorders>
            <w:vAlign w:val="center"/>
          </w:tcPr>
          <w:p>
            <w:pPr>
              <w:spacing w:before="0" w:after="40" w:line="259" w:lineRule="auto"/>
            </w:pPr>
            <w:r>
              <w:rPr>
                <w:rFonts w:ascii="Inter" w:hAnsi="Inter" w:eastAsia="Inter"/>
                <w:b/>
                <w:color w:val="2A7A6A"/>
                <w:sz w:val="14"/>
              </w:rPr>
              <w:t xml:space="preserve">ALCANCE  </w:t>
            </w:r>
            <w:r>
              <w:rPr>
                <w:rFonts w:ascii="Inter" w:hAnsi="Inter" w:eastAsia="Inter"/>
                <w:b/>
                <w:color w:val="1A3A2A"/>
                <w:sz w:val="19"/>
              </w:rPr>
              <w:t>Vertical slice</w:t>
            </w:r>
          </w:p>
          <w:p>
            <w:pPr>
              <w:spacing w:before="0" w:after="0" w:line="259" w:lineRule="auto"/>
            </w:pPr>
            <w:r>
              <w:rPr>
                <w:rFonts w:ascii="Inter" w:hAnsi="Inter" w:eastAsia="Inter"/>
                <w:color w:val="17211E"/>
                <w:sz w:val="17"/>
              </w:rPr>
              <w:t>Verak tendrá una sola adaptación con dos resultados visuales y funcionales, ligados a la primera decisión de restauración.</w:t>
            </w:r>
          </w:p>
        </w:tc>
      </w:tr>
    </w:tbl>
    <w:p>
      <w:pPr>
        <w:spacing w:after="20"/>
      </w:pPr>
    </w:p>
    <w:p>
      <w:pPr>
        <w:pStyle w:val="Heading1"/>
        <w:pBdr>
          <w:bottom w:val="single" w:sz="12" w:space="4" w:color="2A7A6A"/>
        </w:pBdr>
      </w:pPr>
      <w:r>
        <w:rPr>
          <w:rFonts w:ascii="Inter Display" w:hAnsi="Inter Display" w:eastAsia="Inter Display"/>
          <w:b/>
          <w:color w:val="1A3A2A"/>
          <w:sz w:val="40"/>
        </w:rPr>
        <w:t>27. Catálogo del vertical slice</w:t>
      </w:r>
    </w:p>
    <w:p>
      <w:pPr>
        <w:pStyle w:val="Small"/>
      </w:pPr>
      <w:r>
        <w:rPr>
          <w:rFonts w:ascii="Inter" w:hAnsi="Inter" w:eastAsia="Inter"/>
          <w:i w:val="0"/>
          <w:color w:val="17211E"/>
          <w:sz w:val="18"/>
        </w:rPr>
        <w:t>Las demás criaturas de la v2.0 permanecen como banco conceptual no canónico. Ninguna se considera comprometida para producción hasta superar revisión de silueta, ecología, función jugable y costo de animación.</w:t>
      </w:r>
    </w:p>
    <w:p>
      <w:pPr>
        <w:pStyle w:val="Heading3"/>
      </w:pPr>
      <w:r>
        <w:rPr>
          <w:rFonts w:ascii="Inter" w:hAnsi="Inter" w:eastAsia="Inter"/>
          <w:b/>
          <w:color w:val="2A7A6A"/>
          <w:sz w:val="22"/>
        </w:rPr>
        <w:t>Verak — vínculo inicial [CANÓNICO]</w:t>
      </w:r>
    </w:p>
    <w:p>
      <w:r>
        <w:rPr>
          <w:rFonts w:ascii="Inter" w:hAnsi="Inter" w:eastAsia="Inter"/>
          <w:i w:val="0"/>
          <w:color w:val="17211E"/>
          <w:sz w:val="18"/>
        </w:rPr>
        <w:t>Criatura de sustrato Fibra y afinidad Regeneración. Es un cuadrúpedo de raíces flexibles, placas de corteza y ojos de resina ámbar. El ejemplar del prólogo es joven, social y desconfiado; no está diseñado como mascota obediente, sino como primer ser cuya voluntad el jugador aprende a reconocer.</w:t>
      </w:r>
    </w:p>
    <w:p>
      <w:pPr>
        <w:pStyle w:val="ListBullet"/>
        <w:spacing w:after="40"/>
        <w:ind w:left="312" w:hanging="142"/>
      </w:pPr>
      <w:r>
        <w:rPr>
          <w:rFonts w:ascii="Inter" w:hAnsi="Inter" w:eastAsia="Inter"/>
          <w:color w:val="17211E"/>
          <w:sz w:val="18"/>
        </w:rPr>
        <w:t>Función jugable: enseñar observación, cooperación, vinculación y criatura acompañante.</w:t>
      </w:r>
    </w:p>
    <w:p>
      <w:pPr>
        <w:pStyle w:val="ListBullet"/>
        <w:spacing w:after="40"/>
        <w:ind w:left="312" w:hanging="142"/>
      </w:pPr>
      <w:r>
        <w:rPr>
          <w:rFonts w:ascii="Inter" w:hAnsi="Inter" w:eastAsia="Inter"/>
          <w:color w:val="17211E"/>
          <w:sz w:val="18"/>
        </w:rPr>
        <w:t>Función ecológica: reparar suelos dañados y transportar semillas o microorganismos.</w:t>
      </w:r>
    </w:p>
    <w:p>
      <w:pPr>
        <w:pStyle w:val="ListBullet"/>
        <w:spacing w:after="40"/>
        <w:ind w:left="312" w:hanging="142"/>
      </w:pPr>
      <w:r>
        <w:rPr>
          <w:rFonts w:ascii="Inter" w:hAnsi="Inter" w:eastAsia="Inter"/>
          <w:color w:val="17211E"/>
          <w:sz w:val="18"/>
        </w:rPr>
        <w:t>Costo de producción: una silueta, animaciones esenciales y dos variantes de adaptación.</w:t>
      </w:r>
    </w:p>
    <w:p>
      <w:pPr>
        <w:pStyle w:val="Heading3"/>
      </w:pPr>
      <w:r>
        <w:rPr>
          <w:rFonts w:ascii="Inter" w:hAnsi="Inter" w:eastAsia="Inter"/>
          <w:b/>
          <w:color w:val="2A7A6A"/>
          <w:sz w:val="22"/>
        </w:rPr>
        <w:t>Glaric — memoria del bosque [PROVISIONAL]</w:t>
      </w:r>
    </w:p>
    <w:p>
      <w:r>
        <w:rPr>
          <w:rFonts w:ascii="Inter" w:hAnsi="Inter" w:eastAsia="Inter"/>
          <w:i w:val="0"/>
          <w:color w:val="17211E"/>
          <w:sz w:val="18"/>
        </w:rPr>
        <w:t>Criatura de sustrato Híbrido y afinidad Memoria. Su caparazón combina corteza mineralizada y anillos luminosos capaces de conservar información ambiental. Puede servir como eje del primer Encuentro de Crisis, pero esa función solo se confirmará después de probar el combate.</w:t>
      </w:r>
    </w:p>
    <w:p>
      <w:pPr>
        <w:pStyle w:val="ListBullet"/>
        <w:spacing w:after="40"/>
        <w:ind w:left="312" w:hanging="142"/>
      </w:pPr>
      <w:r>
        <w:rPr>
          <w:rFonts w:ascii="Inter" w:hAnsi="Inter" w:eastAsia="Inter"/>
          <w:color w:val="17211E"/>
          <w:sz w:val="18"/>
        </w:rPr>
        <w:t>Función jugable posible: defensa, lectura de patrones y resolución por estabilización.</w:t>
      </w:r>
    </w:p>
    <w:p>
      <w:pPr>
        <w:pStyle w:val="ListBullet"/>
        <w:spacing w:after="40"/>
        <w:ind w:left="312" w:hanging="142"/>
      </w:pPr>
      <w:r>
        <w:rPr>
          <w:rFonts w:ascii="Inter" w:hAnsi="Inter" w:eastAsia="Inter"/>
          <w:color w:val="17211E"/>
          <w:sz w:val="18"/>
        </w:rPr>
        <w:t>Función ecológica: almacenar registros de sequías, migraciones y fallos del núcleo.</w:t>
      </w:r>
    </w:p>
    <w:p>
      <w:pPr>
        <w:pStyle w:val="ListBullet"/>
        <w:spacing w:after="40"/>
        <w:ind w:left="312" w:hanging="142"/>
      </w:pPr>
      <w:r>
        <w:rPr>
          <w:rFonts w:ascii="Inter" w:hAnsi="Inter" w:eastAsia="Inter"/>
          <w:color w:val="17211E"/>
          <w:sz w:val="18"/>
        </w:rPr>
        <w:t>Riesgo de producción: sprite mayor y animación más costosa que una criatura estándar.</w:t>
      </w:r>
    </w:p>
    <w:p>
      <w:pPr>
        <w:pStyle w:val="Heading3"/>
      </w:pPr>
      <w:r>
        <w:rPr>
          <w:rFonts w:ascii="Inter" w:hAnsi="Inter" w:eastAsia="Inter"/>
          <w:b/>
          <w:color w:val="2A7A6A"/>
          <w:sz w:val="22"/>
        </w:rPr>
        <w:t>Aevorn — señal aérea [PROVISIONAL]</w:t>
      </w:r>
    </w:p>
    <w:p>
      <w:r>
        <w:rPr>
          <w:rFonts w:ascii="Inter" w:hAnsi="Inter" w:eastAsia="Inter"/>
          <w:i w:val="0"/>
          <w:color w:val="17211E"/>
          <w:sz w:val="18"/>
        </w:rPr>
        <w:t>Criatura de sustrato Fibra y afinidad Resonancia. Sus alas translúcidas y nervios luminosos transmiten frecuencias que otras especies utilizan para anticipar cambios del bosque. Su canto puede funcionar como pista ambiental y como evidencia de deterioro.</w:t>
      </w:r>
    </w:p>
    <w:p>
      <w:pPr>
        <w:pStyle w:val="ListBullet"/>
        <w:spacing w:after="40"/>
        <w:ind w:left="312" w:hanging="142"/>
      </w:pPr>
      <w:r>
        <w:rPr>
          <w:rFonts w:ascii="Inter" w:hAnsi="Inter" w:eastAsia="Inter"/>
          <w:color w:val="17211E"/>
          <w:sz w:val="18"/>
        </w:rPr>
        <w:t>Función jugable posible: tutorial de señales sonoras y rutas ocultas.</w:t>
      </w:r>
    </w:p>
    <w:p>
      <w:pPr>
        <w:pStyle w:val="ListBullet"/>
        <w:spacing w:after="40"/>
        <w:ind w:left="312" w:hanging="142"/>
      </w:pPr>
      <w:r>
        <w:rPr>
          <w:rFonts w:ascii="Inter" w:hAnsi="Inter" w:eastAsia="Inter"/>
          <w:color w:val="17211E"/>
          <w:sz w:val="18"/>
        </w:rPr>
        <w:t>Función ecológica: comunicación entre zonas separadas del dosel.</w:t>
      </w:r>
    </w:p>
    <w:p>
      <w:pPr>
        <w:pStyle w:val="ListBullet"/>
        <w:spacing w:after="40"/>
        <w:ind w:left="312" w:hanging="142"/>
      </w:pPr>
      <w:r>
        <w:rPr>
          <w:rFonts w:ascii="Inter" w:hAnsi="Inter" w:eastAsia="Inter"/>
          <w:color w:val="17211E"/>
          <w:sz w:val="18"/>
        </w:rPr>
        <w:t>Riesgo de producción: animación de vuelo y lectura clara a baja resolución.</w:t>
      </w:r>
    </w:p>
    <w:p>
      <w:r>
        <w:br w:type="page"/>
      </w:r>
    </w:p>
    <w:p>
      <w:pPr>
        <w:spacing w:before="1400"/>
        <w:jc w:val="left"/>
      </w:pPr>
      <w:r>
        <w:rPr>
          <w:rFonts w:ascii="Inter" w:hAnsi="Inter" w:eastAsia="Inter"/>
          <w:b/>
          <w:caps/>
          <w:color w:val="2A7A6A"/>
          <w:sz w:val="17"/>
        </w:rPr>
        <w:t>PARTE V</w:t>
      </w:r>
    </w:p>
    <w:p>
      <w:pPr>
        <w:spacing w:before="80" w:after="200" w:line="259" w:lineRule="auto"/>
      </w:pPr>
      <w:r>
        <w:rPr>
          <w:rFonts w:ascii="Inter Display" w:hAnsi="Inter Display" w:eastAsia="Inter Display"/>
          <w:b/>
          <w:color w:val="1A3A2A"/>
          <w:sz w:val="58"/>
        </w:rPr>
        <w:t>Experiencia jugable y sistemas</w:t>
      </w:r>
    </w:p>
    <w:p>
      <w:pPr>
        <w:pStyle w:val="Lead"/>
      </w:pPr>
      <w:r>
        <w:rPr>
          <w:rFonts w:ascii="Lato" w:hAnsi="Lato" w:eastAsia="Lato"/>
          <w:color w:val="52615B"/>
          <w:sz w:val="24"/>
        </w:rPr>
        <w:t>Convierte la identidad en acciones concretas. Todos los sistemas deben ser comprensibles, pequeños y compatibles con una producción individual.</w:t>
      </w:r>
    </w:p>
    <w:tbl>
      <w:tblPr>
        <w:tblW w:type="auto" w:w="0"/>
        <w:jc w:val="left"/>
        <w:tblLayout w:type="fixed"/>
        <w:tblLook w:firstColumn="1" w:firstRow="1" w:lastColumn="0" w:lastRow="0" w:noHBand="0" w:noVBand="1" w:val="04A0"/>
      </w:tblPr>
      <w:tblGrid>
        <w:gridCol w:w="3289"/>
        <w:gridCol w:w="3289"/>
        <w:gridCol w:w="3289"/>
      </w:tblGrid>
      <w:tr>
        <w:trPr>
          <w:trHeight w:val="91" w:hRule="exact"/>
        </w:trPr>
        <w:tc>
          <w:tcPr>
            <w:tcW w:type="dxa" w:w="4535"/>
            <w:shd w:fill="1A3A2A"/>
            <w:tcBorders>
              <w:top w:val="nil"/>
              <w:start w:val="nil"/>
              <w:bottom w:val="nil"/>
              <w:end w:val="nil"/>
            </w:tcBorders>
          </w:tcPr>
          <w:p>
            <w:r/>
          </w:p>
        </w:tc>
        <w:tc>
          <w:tcPr>
            <w:tcW w:type="dxa" w:w="1417"/>
            <w:shd w:fill="40C0D0"/>
            <w:tcBorders>
              <w:top w:val="nil"/>
              <w:start w:val="nil"/>
              <w:bottom w:val="nil"/>
              <w:end w:val="nil"/>
            </w:tcBorders>
          </w:tcPr>
          <w:p>
            <w:r/>
          </w:p>
        </w:tc>
        <w:tc>
          <w:tcPr>
            <w:tcW w:type="dxa" w:w="3402"/>
            <w:shd w:fill="8030FF"/>
            <w:tcBorders>
              <w:top w:val="nil"/>
              <w:start w:val="nil"/>
              <w:bottom w:val="nil"/>
              <w:end w:val="nil"/>
            </w:tcBorders>
          </w:tcPr>
          <w:p>
            <w:r/>
          </w:p>
        </w:tc>
      </w:tr>
    </w:tbl>
    <w:p>
      <w:r>
        <w:br w:type="page"/>
      </w:r>
    </w:p>
    <w:p>
      <w:pPr>
        <w:pStyle w:val="Heading1"/>
        <w:pBdr>
          <w:bottom w:val="single" w:sz="12" w:space="4" w:color="2A7A6A"/>
        </w:pBdr>
      </w:pPr>
      <w:r>
        <w:rPr>
          <w:rFonts w:ascii="Inter Display" w:hAnsi="Inter Display" w:eastAsia="Inter Display"/>
          <w:b/>
          <w:color w:val="1A3A2A"/>
          <w:sz w:val="40"/>
        </w:rPr>
        <w:t>28. Core loop</w:t>
      </w:r>
    </w:p>
    <w:p>
      <w:pPr>
        <w:spacing w:after="40"/>
        <w:ind w:left="369" w:hanging="255"/>
      </w:pPr>
      <w:r>
        <w:rPr>
          <w:rFonts w:ascii="Inter" w:hAnsi="Inter" w:eastAsia="Inter"/>
          <w:b/>
          <w:color w:val="2A7A6A"/>
          <w:sz w:val="18"/>
        </w:rPr>
        <w:t xml:space="preserve">1. </w:t>
      </w:r>
      <w:r>
        <w:rPr>
          <w:rFonts w:ascii="Inter" w:hAnsi="Inter" w:eastAsia="Inter"/>
          <w:color w:val="17211E"/>
          <w:sz w:val="18"/>
        </w:rPr>
        <w:t>Explorar una zona compacta.</w:t>
      </w:r>
    </w:p>
    <w:p>
      <w:pPr>
        <w:spacing w:after="40"/>
        <w:ind w:left="369" w:hanging="255"/>
      </w:pPr>
      <w:r>
        <w:rPr>
          <w:rFonts w:ascii="Inter" w:hAnsi="Inter" w:eastAsia="Inter"/>
          <w:b/>
          <w:color w:val="2A7A6A"/>
          <w:sz w:val="18"/>
        </w:rPr>
        <w:t xml:space="preserve">2. </w:t>
      </w:r>
      <w:r>
        <w:rPr>
          <w:rFonts w:ascii="Inter" w:hAnsi="Inter" w:eastAsia="Inter"/>
          <w:color w:val="17211E"/>
          <w:sz w:val="18"/>
        </w:rPr>
        <w:t>Detectar una señal, huella o comportamiento.</w:t>
      </w:r>
    </w:p>
    <w:p>
      <w:pPr>
        <w:spacing w:after="40"/>
        <w:ind w:left="369" w:hanging="255"/>
      </w:pPr>
      <w:r>
        <w:rPr>
          <w:rFonts w:ascii="Inter" w:hAnsi="Inter" w:eastAsia="Inter"/>
          <w:b/>
          <w:color w:val="2A7A6A"/>
          <w:sz w:val="18"/>
        </w:rPr>
        <w:t xml:space="preserve">3. </w:t>
      </w:r>
      <w:r>
        <w:rPr>
          <w:rFonts w:ascii="Inter" w:hAnsi="Inter" w:eastAsia="Inter"/>
          <w:color w:val="17211E"/>
          <w:sz w:val="18"/>
        </w:rPr>
        <w:t>Observar e interpretar el contexto.</w:t>
      </w:r>
    </w:p>
    <w:p>
      <w:pPr>
        <w:spacing w:after="40"/>
        <w:ind w:left="369" w:hanging="255"/>
      </w:pPr>
      <w:r>
        <w:rPr>
          <w:rFonts w:ascii="Inter" w:hAnsi="Inter" w:eastAsia="Inter"/>
          <w:b/>
          <w:color w:val="2A7A6A"/>
          <w:sz w:val="18"/>
        </w:rPr>
        <w:t xml:space="preserve">4. </w:t>
      </w:r>
      <w:r>
        <w:rPr>
          <w:rFonts w:ascii="Inter" w:hAnsi="Inter" w:eastAsia="Inter"/>
          <w:color w:val="17211E"/>
          <w:sz w:val="18"/>
        </w:rPr>
        <w:t>Interactuar, evitar, ayudar o combatir.</w:t>
      </w:r>
    </w:p>
    <w:p>
      <w:pPr>
        <w:spacing w:after="40"/>
        <w:ind w:left="369" w:hanging="255"/>
      </w:pPr>
      <w:r>
        <w:rPr>
          <w:rFonts w:ascii="Inter" w:hAnsi="Inter" w:eastAsia="Inter"/>
          <w:b/>
          <w:color w:val="2A7A6A"/>
          <w:sz w:val="18"/>
        </w:rPr>
        <w:t xml:space="preserve">5. </w:t>
      </w:r>
      <w:r>
        <w:rPr>
          <w:rFonts w:ascii="Inter" w:hAnsi="Inter" w:eastAsia="Inter"/>
          <w:color w:val="17211E"/>
          <w:sz w:val="18"/>
        </w:rPr>
        <w:t>Obtener conocimiento o fortalecer un vínculo.</w:t>
      </w:r>
    </w:p>
    <w:p>
      <w:pPr>
        <w:spacing w:after="40"/>
        <w:ind w:left="369" w:hanging="255"/>
      </w:pPr>
      <w:r>
        <w:rPr>
          <w:rFonts w:ascii="Inter" w:hAnsi="Inter" w:eastAsia="Inter"/>
          <w:b/>
          <w:color w:val="2A7A6A"/>
          <w:sz w:val="18"/>
        </w:rPr>
        <w:t xml:space="preserve">6. </w:t>
      </w:r>
      <w:r>
        <w:rPr>
          <w:rFonts w:ascii="Inter" w:hAnsi="Inter" w:eastAsia="Inter"/>
          <w:color w:val="17211E"/>
          <w:sz w:val="18"/>
        </w:rPr>
        <w:t>Restaurar una parte pequeña del entorno.</w:t>
      </w:r>
    </w:p>
    <w:p>
      <w:pPr>
        <w:spacing w:after="40"/>
        <w:ind w:left="369" w:hanging="255"/>
      </w:pPr>
      <w:r>
        <w:rPr>
          <w:rFonts w:ascii="Inter" w:hAnsi="Inter" w:eastAsia="Inter"/>
          <w:b/>
          <w:color w:val="2A7A6A"/>
          <w:sz w:val="18"/>
        </w:rPr>
        <w:t xml:space="preserve">7. </w:t>
      </w:r>
      <w:r>
        <w:rPr>
          <w:rFonts w:ascii="Inter" w:hAnsi="Inter" w:eastAsia="Inter"/>
          <w:color w:val="17211E"/>
          <w:sz w:val="18"/>
        </w:rPr>
        <w:t>Presenciar una consecuencia visible.</w:t>
      </w:r>
    </w:p>
    <w:p>
      <w:pPr>
        <w:spacing w:after="40"/>
        <w:ind w:left="369" w:hanging="255"/>
      </w:pPr>
      <w:r>
        <w:rPr>
          <w:rFonts w:ascii="Inter" w:hAnsi="Inter" w:eastAsia="Inter"/>
          <w:b/>
          <w:color w:val="2A7A6A"/>
          <w:sz w:val="18"/>
        </w:rPr>
        <w:t xml:space="preserve">8. </w:t>
      </w:r>
      <w:r>
        <w:rPr>
          <w:rFonts w:ascii="Inter" w:hAnsi="Inter" w:eastAsia="Inter"/>
          <w:color w:val="17211E"/>
          <w:sz w:val="18"/>
        </w:rPr>
        <w:t>Regresar a un santuario o asentamiento.</w:t>
      </w:r>
    </w:p>
    <w:tbl>
      <w:tblPr>
        <w:tblW w:type="auto" w:w="0"/>
        <w:jc w:val="center"/>
        <w:tblLayout w:type="fixed"/>
        <w:tblLook w:firstColumn="1" w:firstRow="1" w:lastColumn="0" w:lastRow="0" w:noHBand="0" w:noVBand="1" w:val="04A0"/>
      </w:tblPr>
      <w:tblGrid>
        <w:gridCol w:w="159"/>
        <w:gridCol w:w="9468"/>
      </w:tblGrid>
      <w:tr>
        <w:trPr>
          <w:cantSplit/>
        </w:trPr>
        <w:tc>
          <w:tcPr>
            <w:tcW w:type="dxa" w:w="4933"/>
            <w:shd w:fill="1A4A5A"/>
            <w:tcBorders>
              <w:top w:val="nil"/>
              <w:start w:val="nil"/>
              <w:bottom w:val="nil"/>
              <w:end w:val="nil"/>
            </w:tcBorders>
            <w:vAlign w:val="center"/>
          </w:tcPr>
          <w:p/>
        </w:tc>
        <w:tc>
          <w:tcPr>
            <w:tcW w:type="dxa" w:w="4933"/>
            <w:shd w:fill="F4F6F5"/>
            <w:tcBorders>
              <w:top w:val="nil"/>
              <w:start w:val="nil"/>
              <w:bottom w:val="nil"/>
              <w:end w:val="nil"/>
            </w:tcBorders>
            <w:vAlign w:val="center"/>
          </w:tcPr>
          <w:p>
            <w:pPr>
              <w:spacing w:before="0" w:after="40" w:line="259" w:lineRule="auto"/>
            </w:pPr>
            <w:r>
              <w:rPr>
                <w:rFonts w:ascii="Inter" w:hAnsi="Inter" w:eastAsia="Inter"/>
                <w:b/>
                <w:color w:val="1A4A5A"/>
                <w:sz w:val="14"/>
              </w:rPr>
              <w:t xml:space="preserve">CANÓNICO  </w:t>
            </w:r>
            <w:r>
              <w:rPr>
                <w:rFonts w:ascii="Inter" w:hAnsi="Inter" w:eastAsia="Inter"/>
                <w:b/>
                <w:color w:val="1A3A2A"/>
                <w:sz w:val="19"/>
              </w:rPr>
              <w:t>Regla de misión</w:t>
            </w:r>
          </w:p>
          <w:p>
            <w:pPr>
              <w:spacing w:before="0" w:after="0" w:line="259" w:lineRule="auto"/>
            </w:pPr>
            <w:r>
              <w:rPr>
                <w:rFonts w:ascii="Inter" w:hAnsi="Inter" w:eastAsia="Inter"/>
                <w:color w:val="17211E"/>
                <w:sz w:val="17"/>
              </w:rPr>
              <w:t>Cada misión principal debe incluir al menos tres de los cuatro verbos centrales: descubrir, comprender/vincularse, restaurar y combatir. No todas deben contener combate.</w:t>
            </w:r>
          </w:p>
        </w:tc>
      </w:tr>
    </w:tbl>
    <w:p>
      <w:pPr>
        <w:spacing w:after="20"/>
      </w:pPr>
    </w:p>
    <w:p>
      <w:pPr>
        <w:pStyle w:val="Heading1"/>
        <w:pBdr>
          <w:bottom w:val="single" w:sz="12" w:space="4" w:color="2A7A6A"/>
        </w:pBdr>
      </w:pPr>
      <w:r>
        <w:rPr>
          <w:rFonts w:ascii="Inter Display" w:hAnsi="Inter Display" w:eastAsia="Inter Display"/>
          <w:b/>
          <w:color w:val="1A3A2A"/>
          <w:sz w:val="40"/>
        </w:rPr>
        <w:t>29. Exploración</w:t>
      </w:r>
    </w:p>
    <w:p>
      <w:r>
        <w:rPr>
          <w:rFonts w:ascii="Inter" w:hAnsi="Inter" w:eastAsia="Inter"/>
          <w:i w:val="0"/>
          <w:color w:val="17211E"/>
          <w:sz w:val="18"/>
        </w:rPr>
        <w:t>La exploración es una fuente de información, progreso y emoción. El mapa no debe llenarse de iconos antes de que el jugador observe el mundo.</w:t>
      </w:r>
    </w:p>
    <w:p>
      <w:pPr>
        <w:pStyle w:val="Heading2"/>
      </w:pPr>
      <w:r>
        <w:rPr>
          <w:rFonts w:ascii="Inter" w:hAnsi="Inter" w:eastAsia="Inter"/>
          <w:b/>
          <w:color w:val="1A4A5A"/>
          <w:sz w:val="29"/>
        </w:rPr>
        <w:t>Recompensas</w:t>
      </w:r>
    </w:p>
    <w:p>
      <w:pPr>
        <w:pStyle w:val="ListBullet"/>
        <w:spacing w:after="40"/>
        <w:ind w:left="312" w:hanging="142"/>
      </w:pPr>
      <w:r>
        <w:rPr>
          <w:rFonts w:ascii="Inter" w:hAnsi="Inter" w:eastAsia="Inter"/>
          <w:color w:val="17211E"/>
          <w:sz w:val="18"/>
        </w:rPr>
        <w:t>Conocimiento de especie.</w:t>
      </w:r>
    </w:p>
    <w:p>
      <w:pPr>
        <w:pStyle w:val="ListBullet"/>
        <w:spacing w:after="40"/>
        <w:ind w:left="312" w:hanging="142"/>
      </w:pPr>
      <w:r>
        <w:rPr>
          <w:rFonts w:ascii="Inter" w:hAnsi="Inter" w:eastAsia="Inter"/>
          <w:color w:val="17211E"/>
          <w:sz w:val="18"/>
        </w:rPr>
        <w:t>Rutas y accesos.</w:t>
      </w:r>
    </w:p>
    <w:p>
      <w:pPr>
        <w:pStyle w:val="ListBullet"/>
        <w:spacing w:after="40"/>
        <w:ind w:left="312" w:hanging="142"/>
      </w:pPr>
      <w:r>
        <w:rPr>
          <w:rFonts w:ascii="Inter" w:hAnsi="Inter" w:eastAsia="Inter"/>
          <w:color w:val="17211E"/>
          <w:sz w:val="18"/>
        </w:rPr>
        <w:t>Fragmentos de memoria.</w:t>
      </w:r>
    </w:p>
    <w:p>
      <w:pPr>
        <w:pStyle w:val="ListBullet"/>
        <w:spacing w:after="40"/>
        <w:ind w:left="312" w:hanging="142"/>
      </w:pPr>
      <w:r>
        <w:rPr>
          <w:rFonts w:ascii="Inter" w:hAnsi="Inter" w:eastAsia="Inter"/>
          <w:color w:val="17211E"/>
          <w:sz w:val="18"/>
        </w:rPr>
        <w:t>Opciones adicionales en decisiones.</w:t>
      </w:r>
    </w:p>
    <w:p>
      <w:pPr>
        <w:pStyle w:val="ListBullet"/>
        <w:spacing w:after="40"/>
        <w:ind w:left="312" w:hanging="142"/>
      </w:pPr>
      <w:r>
        <w:rPr>
          <w:rFonts w:ascii="Inter" w:hAnsi="Inter" w:eastAsia="Inter"/>
          <w:color w:val="17211E"/>
          <w:sz w:val="18"/>
        </w:rPr>
        <w:t>Cambios de comportamiento de criaturas.</w:t>
      </w:r>
    </w:p>
    <w:p>
      <w:pPr>
        <w:pStyle w:val="ListBullet"/>
        <w:spacing w:after="40"/>
        <w:ind w:left="312" w:hanging="142"/>
      </w:pPr>
      <w:r>
        <w:rPr>
          <w:rFonts w:ascii="Inter" w:hAnsi="Inter" w:eastAsia="Inter"/>
          <w:color w:val="17211E"/>
          <w:sz w:val="18"/>
        </w:rPr>
        <w:t>Recursos para restauración con procedencia narrativa clara.</w:t>
      </w:r>
    </w:p>
    <w:p>
      <w:pPr>
        <w:pStyle w:val="Heading2"/>
      </w:pPr>
      <w:r>
        <w:rPr>
          <w:rFonts w:ascii="Inter" w:hAnsi="Inter" w:eastAsia="Inter"/>
          <w:b/>
          <w:color w:val="1A4A5A"/>
          <w:sz w:val="29"/>
        </w:rPr>
        <w:t>Diseño de zonas</w:t>
      </w:r>
    </w:p>
    <w:p>
      <w:pPr>
        <w:pStyle w:val="ListBullet"/>
        <w:spacing w:after="40"/>
        <w:ind w:left="312" w:hanging="142"/>
      </w:pPr>
      <w:r>
        <w:rPr>
          <w:rFonts w:ascii="Inter" w:hAnsi="Inter" w:eastAsia="Inter"/>
          <w:color w:val="17211E"/>
          <w:sz w:val="18"/>
        </w:rPr>
        <w:t>Pocos caminos con diferencias claras, no laberintos repetitivos.</w:t>
      </w:r>
    </w:p>
    <w:p>
      <w:pPr>
        <w:pStyle w:val="ListBullet"/>
        <w:spacing w:after="40"/>
        <w:ind w:left="312" w:hanging="142"/>
      </w:pPr>
      <w:r>
        <w:rPr>
          <w:rFonts w:ascii="Inter" w:hAnsi="Inter" w:eastAsia="Inter"/>
          <w:color w:val="17211E"/>
          <w:sz w:val="18"/>
        </w:rPr>
        <w:t>Señales visuales y sonoras que permitan inferir sin texto excesivo.</w:t>
      </w:r>
    </w:p>
    <w:p>
      <w:pPr>
        <w:pStyle w:val="ListBullet"/>
        <w:spacing w:after="40"/>
        <w:ind w:left="312" w:hanging="142"/>
      </w:pPr>
      <w:r>
        <w:rPr>
          <w:rFonts w:ascii="Inter" w:hAnsi="Inter" w:eastAsia="Inter"/>
          <w:color w:val="17211E"/>
          <w:sz w:val="18"/>
        </w:rPr>
        <w:t>Regreso más rápido después de comprender la zona.</w:t>
      </w:r>
    </w:p>
    <w:p>
      <w:pPr>
        <w:pStyle w:val="ListBullet"/>
        <w:spacing w:after="40"/>
        <w:ind w:left="312" w:hanging="142"/>
      </w:pPr>
      <w:r>
        <w:rPr>
          <w:rFonts w:ascii="Inter" w:hAnsi="Inter" w:eastAsia="Inter"/>
          <w:color w:val="17211E"/>
          <w:sz w:val="18"/>
        </w:rPr>
        <w:t>Secretos que amplían contexto, no únicamente cofres.</w:t>
      </w:r>
    </w:p>
    <w:p>
      <w:pPr>
        <w:pStyle w:val="Heading1"/>
        <w:pBdr>
          <w:bottom w:val="single" w:sz="12" w:space="4" w:color="2A7A6A"/>
        </w:pBdr>
      </w:pPr>
      <w:r>
        <w:rPr>
          <w:rFonts w:ascii="Inter Display" w:hAnsi="Inter Display" w:eastAsia="Inter Display"/>
          <w:b/>
          <w:color w:val="1A3A2A"/>
          <w:sz w:val="40"/>
        </w:rPr>
        <w:t>30. Observación e interacción</w:t>
      </w:r>
    </w:p>
    <w:p>
      <w:r>
        <w:rPr>
          <w:rFonts w:ascii="Inter" w:hAnsi="Inter" w:eastAsia="Inter"/>
          <w:i w:val="0"/>
          <w:color w:val="17211E"/>
          <w:sz w:val="18"/>
        </w:rPr>
        <w:t>Observar no es esperar pasivamente. El jugador compara señales, elige distancia, utiliza el Resonador y responde al comportamiento de una criatura o sistema.</w:t>
      </w:r>
    </w:p>
    <w:tbl>
      <w:tblPr>
        <w:tblW w:type="auto" w:w="0"/>
        <w:jc w:val="center"/>
        <w:tblLayout w:type="fixed"/>
        <w:tblLook w:firstColumn="1" w:firstRow="1" w:lastColumn="0" w:lastRow="0" w:noHBand="0" w:noVBand="1" w:val="04A0"/>
      </w:tblPr>
      <w:tblGrid>
        <w:gridCol w:w="2835"/>
        <w:gridCol w:w="6690"/>
      </w:tblGrid>
      <w:tr>
        <w:trPr>
          <w:tblHeader w:val="true"/>
          <w:cantSplit/>
        </w:trPr>
        <w:tc>
          <w:tcPr>
            <w:tcW w:type="dxa" w:w="4933"/>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6"/>
              </w:rPr>
              <w:t>Acción</w:t>
            </w:r>
          </w:p>
        </w:tc>
        <w:tc>
          <w:tcPr>
            <w:tcW w:type="dxa" w:w="4933"/>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6"/>
              </w:rPr>
              <w:t>Resultado posible</w:t>
            </w:r>
          </w:p>
        </w:tc>
      </w:tr>
      <w:tr>
        <w:trPr>
          <w:cantSplit/>
        </w:trPr>
        <w:tc>
          <w:tcPr>
            <w:tcW w:type="dxa" w:w="2835"/>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Observar entorno</w:t>
            </w:r>
          </w:p>
        </w:tc>
        <w:tc>
          <w:tcPr>
            <w:tcW w:type="dxa" w:w="6690"/>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Detectar causa de estrés, ruta segura o afinidad ambiental.</w:t>
            </w:r>
          </w:p>
        </w:tc>
      </w:tr>
      <w:tr>
        <w:trPr>
          <w:cantSplit/>
        </w:trPr>
        <w:tc>
          <w:tcPr>
            <w:tcW w:type="dxa" w:w="2835"/>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Escanear con Resonador</w:t>
            </w:r>
          </w:p>
        </w:tc>
        <w:tc>
          <w:tcPr>
            <w:tcW w:type="dxa" w:w="6690"/>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Interpretar señales que el ojo humano no percibe.</w:t>
            </w:r>
          </w:p>
        </w:tc>
      </w:tr>
      <w:tr>
        <w:trPr>
          <w:cantSplit/>
        </w:trPr>
        <w:tc>
          <w:tcPr>
            <w:tcW w:type="dxa" w:w="2835"/>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Imitar o responder</w:t>
            </w:r>
          </w:p>
        </w:tc>
        <w:tc>
          <w:tcPr>
            <w:tcW w:type="dxa" w:w="6690"/>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Establecer comunicación básica con especies sociales o resonantes.</w:t>
            </w:r>
          </w:p>
        </w:tc>
      </w:tr>
      <w:tr>
        <w:trPr>
          <w:cantSplit/>
        </w:trPr>
        <w:tc>
          <w:tcPr>
            <w:tcW w:type="dxa" w:w="2835"/>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Ayudar sin acercarse</w:t>
            </w:r>
          </w:p>
        </w:tc>
        <w:tc>
          <w:tcPr>
            <w:tcW w:type="dxa" w:w="6690"/>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Incrementar confianza evitando forzar contacto.</w:t>
            </w:r>
          </w:p>
        </w:tc>
      </w:tr>
      <w:tr>
        <w:trPr>
          <w:cantSplit/>
        </w:trPr>
        <w:tc>
          <w:tcPr>
            <w:tcW w:type="dxa" w:w="2835"/>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Intervenir físicamente</w:t>
            </w:r>
          </w:p>
        </w:tc>
        <w:tc>
          <w:tcPr>
            <w:tcW w:type="dxa" w:w="6690"/>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Liberar, reparar, redirigir o proteger.</w:t>
            </w:r>
          </w:p>
        </w:tc>
      </w:tr>
    </w:tbl>
    <w:p>
      <w:pPr>
        <w:spacing w:after="20"/>
      </w:pPr>
    </w:p>
    <w:p>
      <w:pPr>
        <w:pStyle w:val="Heading1"/>
        <w:pBdr>
          <w:bottom w:val="single" w:sz="12" w:space="4" w:color="2A7A6A"/>
        </w:pBdr>
      </w:pPr>
      <w:r>
        <w:rPr>
          <w:rFonts w:ascii="Inter Display" w:hAnsi="Inter Display" w:eastAsia="Inter Display"/>
          <w:b/>
          <w:color w:val="1A3A2A"/>
          <w:sz w:val="40"/>
        </w:rPr>
        <w:t>31. Combate</w:t>
      </w:r>
    </w:p>
    <w:p>
      <w:r>
        <w:rPr>
          <w:rFonts w:ascii="Inter" w:hAnsi="Inter" w:eastAsia="Inter"/>
          <w:i w:val="0"/>
          <w:color w:val="17211E"/>
          <w:sz w:val="18"/>
        </w:rPr>
        <w:t>El combate inicial es por turnos y uno contra uno. Debe ser legible, estratégico y breve. Las criaturas no luchan para morir; disputan estabilidad, territorio, energía, confianza o control de una situación.</w:t>
      </w:r>
    </w:p>
    <w:p>
      <w:pPr>
        <w:pStyle w:val="Heading2"/>
      </w:pPr>
      <w:r>
        <w:rPr>
          <w:rFonts w:ascii="Inter" w:hAnsi="Inter" w:eastAsia="Inter"/>
          <w:b/>
          <w:color w:val="1A4A5A"/>
          <w:sz w:val="29"/>
        </w:rPr>
        <w:t>Recurso principal: Estabilidad</w:t>
      </w:r>
    </w:p>
    <w:p>
      <w:r>
        <w:rPr>
          <w:rFonts w:ascii="Inter" w:hAnsi="Inter" w:eastAsia="Inter"/>
          <w:i w:val="0"/>
          <w:color w:val="17211E"/>
          <w:sz w:val="18"/>
        </w:rPr>
        <w:t>La Estabilidad representa coherencia física y energética, concentración y capacidad de continuar. Al alcanzar un umbral mínimo, una criatura se retira, rompe sincronización o queda disponible para una resolución contextual.</w:t>
      </w:r>
    </w:p>
    <w:tbl>
      <w:tblPr>
        <w:tblW w:type="auto" w:w="0"/>
        <w:jc w:val="center"/>
        <w:tblLayout w:type="fixed"/>
        <w:tblLook w:firstColumn="1" w:firstRow="1" w:lastColumn="0" w:lastRow="0" w:noHBand="0" w:noVBand="1" w:val="04A0"/>
      </w:tblPr>
      <w:tblGrid>
        <w:gridCol w:w="2268"/>
        <w:gridCol w:w="7257"/>
      </w:tblGrid>
      <w:tr>
        <w:trPr>
          <w:tblHeader w:val="true"/>
          <w:cantSplit/>
        </w:trPr>
        <w:tc>
          <w:tcPr>
            <w:tcW w:type="dxa" w:w="4933"/>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6"/>
              </w:rPr>
              <w:t>Acción base</w:t>
            </w:r>
          </w:p>
        </w:tc>
        <w:tc>
          <w:tcPr>
            <w:tcW w:type="dxa" w:w="4933"/>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6"/>
              </w:rPr>
              <w:t>Propósito</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Técnica</w:t>
            </w:r>
          </w:p>
        </w:tc>
        <w:tc>
          <w:tcPr>
            <w:tcW w:type="dxa" w:w="72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Aplicar una habilidad propia de la criatura.</w:t>
            </w:r>
          </w:p>
        </w:tc>
      </w:tr>
      <w:tr>
        <w:trPr>
          <w:cantSplit/>
        </w:trPr>
        <w:tc>
          <w:tcPr>
            <w:tcW w:type="dxa" w:w="226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Protección</w:t>
            </w:r>
          </w:p>
        </w:tc>
        <w:tc>
          <w:tcPr>
            <w:tcW w:type="dxa" w:w="7257"/>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Reducir impacto, estabilizar o preparar respuesta.</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Observación</w:t>
            </w:r>
          </w:p>
        </w:tc>
        <w:tc>
          <w:tcPr>
            <w:tcW w:type="dxa" w:w="72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Revelar patrón, intención o relación ambiental.</w:t>
            </w:r>
          </w:p>
        </w:tc>
      </w:tr>
      <w:tr>
        <w:trPr>
          <w:cantSplit/>
        </w:trPr>
        <w:tc>
          <w:tcPr>
            <w:tcW w:type="dxa" w:w="226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Resonancia</w:t>
            </w:r>
          </w:p>
        </w:tc>
        <w:tc>
          <w:tcPr>
            <w:tcW w:type="dxa" w:w="7257"/>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Acción contextual que calma, coordina o finaliza un encuentro.</w:t>
            </w:r>
          </w:p>
        </w:tc>
      </w:tr>
    </w:tbl>
    <w:p>
      <w:pPr>
        <w:spacing w:after="20"/>
      </w:pPr>
    </w:p>
    <w:p>
      <w:pPr>
        <w:pStyle w:val="Heading2"/>
      </w:pPr>
      <w:r>
        <w:rPr>
          <w:rFonts w:ascii="Inter" w:hAnsi="Inter" w:eastAsia="Inter"/>
          <w:b/>
          <w:color w:val="1A4A5A"/>
          <w:sz w:val="29"/>
        </w:rPr>
        <w:t>Entorno</w:t>
      </w:r>
    </w:p>
    <w:p>
      <w:r>
        <w:rPr>
          <w:rFonts w:ascii="Inter" w:hAnsi="Inter" w:eastAsia="Inter"/>
          <w:i w:val="0"/>
          <w:color w:val="17211E"/>
          <w:sz w:val="18"/>
        </w:rPr>
        <w:t>El vertical slice tendrá un único modificador ambiental claramente visible. La visión completa podrá incorporar humedad, temperatura, terreno, altura y deterioro, pero nunca todos a la vez sin una interfaz legible.</w:t>
      </w:r>
    </w:p>
    <w:p>
      <w:pPr>
        <w:pStyle w:val="Heading2"/>
      </w:pPr>
      <w:r>
        <w:rPr>
          <w:rFonts w:ascii="Inter" w:hAnsi="Inter" w:eastAsia="Inter"/>
          <w:b/>
          <w:color w:val="1A4A5A"/>
          <w:sz w:val="29"/>
        </w:rPr>
        <w:t>Reglas de seguridad tonal</w:t>
      </w:r>
    </w:p>
    <w:p>
      <w:pPr>
        <w:pStyle w:val="ListBullet"/>
        <w:spacing w:after="40"/>
        <w:ind w:left="312" w:hanging="142"/>
      </w:pPr>
      <w:r>
        <w:rPr>
          <w:rFonts w:ascii="Inter" w:hAnsi="Inter" w:eastAsia="Inter"/>
          <w:color w:val="17211E"/>
          <w:sz w:val="18"/>
        </w:rPr>
        <w:t>Ningún combate regular busca matar.</w:t>
      </w:r>
    </w:p>
    <w:p>
      <w:pPr>
        <w:pStyle w:val="ListBullet"/>
        <w:spacing w:after="40"/>
        <w:ind w:left="312" w:hanging="142"/>
      </w:pPr>
      <w:r>
        <w:rPr>
          <w:rFonts w:ascii="Inter" w:hAnsi="Inter" w:eastAsia="Inter"/>
          <w:color w:val="17211E"/>
          <w:sz w:val="18"/>
        </w:rPr>
        <w:t>Perder no destruye una criatura ni elimina horas de progreso.</w:t>
      </w:r>
    </w:p>
    <w:p>
      <w:pPr>
        <w:pStyle w:val="ListBullet"/>
        <w:spacing w:after="40"/>
        <w:ind w:left="312" w:hanging="142"/>
      </w:pPr>
      <w:r>
        <w:rPr>
          <w:rFonts w:ascii="Inter" w:hAnsi="Inter" w:eastAsia="Inter"/>
          <w:color w:val="17211E"/>
          <w:sz w:val="18"/>
        </w:rPr>
        <w:t>La observación debe ofrecer una ventaja real.</w:t>
      </w:r>
    </w:p>
    <w:p>
      <w:pPr>
        <w:pStyle w:val="ListBullet"/>
        <w:spacing w:after="40"/>
        <w:ind w:left="312" w:hanging="142"/>
      </w:pPr>
      <w:r>
        <w:rPr>
          <w:rFonts w:ascii="Inter" w:hAnsi="Inter" w:eastAsia="Inter"/>
          <w:color w:val="17211E"/>
          <w:sz w:val="18"/>
        </w:rPr>
        <w:t>La resolución puede requerir calmar, redirigir o resistir, no solamente reducir Estabilidad.</w:t>
      </w:r>
    </w:p>
    <w:p>
      <w:pPr>
        <w:pStyle w:val="Heading1"/>
        <w:pBdr>
          <w:bottom w:val="single" w:sz="12" w:space="4" w:color="2A7A6A"/>
        </w:pBdr>
      </w:pPr>
      <w:r>
        <w:rPr>
          <w:rFonts w:ascii="Inter Display" w:hAnsi="Inter Display" w:eastAsia="Inter Display"/>
          <w:b/>
          <w:color w:val="1A3A2A"/>
          <w:sz w:val="40"/>
        </w:rPr>
        <w:t>32. Progresión</w:t>
      </w:r>
    </w:p>
    <w:tbl>
      <w:tblPr>
        <w:tblW w:type="auto" w:w="0"/>
        <w:jc w:val="center"/>
        <w:tblLayout w:type="fixed"/>
        <w:tblLook w:firstColumn="1" w:firstRow="1" w:lastColumn="0" w:lastRow="0" w:noHBand="0" w:noVBand="1" w:val="04A0"/>
      </w:tblPr>
      <w:tblGrid>
        <w:gridCol w:w="2268"/>
        <w:gridCol w:w="3628"/>
        <w:gridCol w:w="3628"/>
      </w:tblGrid>
      <w:tr>
        <w:trPr>
          <w:tblHeader w:val="true"/>
          <w:cantSplit/>
        </w:trPr>
        <w:tc>
          <w:tcPr>
            <w:tcW w:type="dxa" w:w="3289"/>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5"/>
              </w:rPr>
              <w:t>Eje</w:t>
            </w:r>
          </w:p>
        </w:tc>
        <w:tc>
          <w:tcPr>
            <w:tcW w:type="dxa" w:w="3289"/>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5"/>
              </w:rPr>
              <w:t>Cómo avanza</w:t>
            </w:r>
          </w:p>
        </w:tc>
        <w:tc>
          <w:tcPr>
            <w:tcW w:type="dxa" w:w="3289"/>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5"/>
              </w:rPr>
              <w:t>Qué desbloquea</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Conocimiento de especie</w:t>
            </w:r>
          </w:p>
        </w:tc>
        <w:tc>
          <w:tcPr>
            <w:tcW w:type="dxa" w:w="362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Observación, registros, hábitats y comportamiento.</w:t>
            </w:r>
          </w:p>
        </w:tc>
        <w:tc>
          <w:tcPr>
            <w:tcW w:type="dxa" w:w="362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Lore, pistas, interacciones y lectura de patrones.</w:t>
            </w:r>
          </w:p>
        </w:tc>
      </w:tr>
      <w:tr>
        <w:trPr>
          <w:cantSplit/>
        </w:trPr>
        <w:tc>
          <w:tcPr>
            <w:tcW w:type="dxa" w:w="226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Vínculo individual</w:t>
            </w:r>
          </w:p>
        </w:tc>
        <w:tc>
          <w:tcPr>
            <w:tcW w:type="dxa" w:w="362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Convivencia, cooperación y decisiones compartidas.</w:t>
            </w:r>
          </w:p>
        </w:tc>
        <w:tc>
          <w:tcPr>
            <w:tcW w:type="dxa" w:w="362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Técnicas coordinadas, reacciones y adaptación.</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Rango de Restaurador</w:t>
            </w:r>
          </w:p>
        </w:tc>
        <w:tc>
          <w:tcPr>
            <w:tcW w:type="dxa" w:w="362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Misiones, aprendizaje y responsabilidad comunitaria.</w:t>
            </w:r>
          </w:p>
        </w:tc>
        <w:tc>
          <w:tcPr>
            <w:tcW w:type="dxa" w:w="362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Herramientas, acceso a nodos y restauraciones más complejas.</w:t>
            </w:r>
          </w:p>
        </w:tc>
      </w:tr>
    </w:tbl>
    <w:p>
      <w:pPr>
        <w:spacing w:after="20"/>
      </w:pPr>
    </w:p>
    <w:p>
      <w:pPr>
        <w:pStyle w:val="Small"/>
      </w:pPr>
      <w:r>
        <w:rPr>
          <w:rFonts w:ascii="Inter" w:hAnsi="Inter" w:eastAsia="Inter"/>
          <w:i w:val="0"/>
          <w:color w:val="17211E"/>
          <w:sz w:val="18"/>
        </w:rPr>
        <w:t>Puede existir un nivel interno para balance, pero la experiencia visible no debe reducir todo progreso a una cifra única.</w:t>
      </w:r>
    </w:p>
    <w:p>
      <w:pPr>
        <w:pStyle w:val="Heading1"/>
        <w:pBdr>
          <w:bottom w:val="single" w:sz="12" w:space="4" w:color="2A7A6A"/>
        </w:pBdr>
      </w:pPr>
      <w:r>
        <w:rPr>
          <w:rFonts w:ascii="Inter Display" w:hAnsi="Inter Display" w:eastAsia="Inter Display"/>
          <w:b/>
          <w:color w:val="1A3A2A"/>
          <w:sz w:val="40"/>
        </w:rPr>
        <w:t>33. Restauración y decisiones</w:t>
      </w:r>
    </w:p>
    <w:p>
      <w:r>
        <w:rPr>
          <w:rFonts w:ascii="Inter" w:hAnsi="Inter" w:eastAsia="Inter"/>
          <w:i w:val="0"/>
          <w:color w:val="17211E"/>
          <w:sz w:val="18"/>
        </w:rPr>
        <w:t>Las decisiones de restauración deben presentar beneficios y costos comprensibles. Explorar aporta contexto, pero no revela una opción objetivamente perfecta.</w:t>
      </w:r>
    </w:p>
    <w:p>
      <w:pPr>
        <w:pStyle w:val="Heading2"/>
      </w:pPr>
      <w:r>
        <w:rPr>
          <w:rFonts w:ascii="Inter" w:hAnsi="Inter" w:eastAsia="Inter"/>
          <w:b/>
          <w:color w:val="1A4A5A"/>
          <w:sz w:val="29"/>
        </w:rPr>
        <w:t>Primera decisión</w:t>
      </w:r>
    </w:p>
    <w:tbl>
      <w:tblPr>
        <w:tblW w:type="auto" w:w="0"/>
        <w:jc w:val="center"/>
        <w:tblLayout w:type="fixed"/>
        <w:tblLook w:firstColumn="1" w:firstRow="1" w:lastColumn="0" w:lastRow="0" w:noHBand="0" w:noVBand="1" w:val="04A0"/>
      </w:tblPr>
      <w:tblGrid>
        <w:gridCol w:w="2268"/>
        <w:gridCol w:w="3628"/>
        <w:gridCol w:w="3628"/>
      </w:tblGrid>
      <w:tr>
        <w:trPr>
          <w:tblHeader w:val="true"/>
          <w:cantSplit/>
        </w:trPr>
        <w:tc>
          <w:tcPr>
            <w:tcW w:type="dxa" w:w="3289"/>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5"/>
              </w:rPr>
              <w:t>Opción</w:t>
            </w:r>
          </w:p>
        </w:tc>
        <w:tc>
          <w:tcPr>
            <w:tcW w:type="dxa" w:w="3289"/>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5"/>
              </w:rPr>
              <w:t>Beneficio</w:t>
            </w:r>
          </w:p>
        </w:tc>
        <w:tc>
          <w:tcPr>
            <w:tcW w:type="dxa" w:w="3289"/>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5"/>
              </w:rPr>
              <w:t>Costo</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Estabilizar el santuario</w:t>
            </w:r>
          </w:p>
        </w:tc>
        <w:tc>
          <w:tcPr>
            <w:tcW w:type="dxa" w:w="362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Mejora atención de criaturas, protege Raíz Cero y reactiva una función.</w:t>
            </w:r>
          </w:p>
        </w:tc>
        <w:tc>
          <w:tcPr>
            <w:tcW w:type="dxa" w:w="362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Una parte del bosque permanece debilitada y una ruta natural sigue cerrada.</w:t>
            </w:r>
          </w:p>
        </w:tc>
      </w:tr>
      <w:tr>
        <w:trPr>
          <w:cantSplit/>
        </w:trPr>
        <w:tc>
          <w:tcPr>
            <w:tcW w:type="dxa" w:w="226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Estabilizar la red de raíces</w:t>
            </w:r>
          </w:p>
        </w:tc>
        <w:tc>
          <w:tcPr>
            <w:tcW w:type="dxa" w:w="362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Recupera el bosque, modifica criaturas y abre una ruta.</w:t>
            </w:r>
          </w:p>
        </w:tc>
        <w:tc>
          <w:tcPr>
            <w:tcW w:type="dxa" w:w="362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El santuario continúa con limitaciones y la comunidad asume riesgo temporal.</w:t>
            </w:r>
          </w:p>
        </w:tc>
      </w:tr>
    </w:tbl>
    <w:p>
      <w:pPr>
        <w:spacing w:after="20"/>
      </w:pPr>
    </w:p>
    <w:p>
      <w:pPr>
        <w:pStyle w:val="Heading2"/>
      </w:pPr>
      <w:r>
        <w:rPr>
          <w:rFonts w:ascii="Inter" w:hAnsi="Inter" w:eastAsia="Inter"/>
          <w:b/>
          <w:color w:val="1A4A5A"/>
          <w:sz w:val="29"/>
        </w:rPr>
        <w:t>Consecuencia del vertical slice</w:t>
      </w:r>
    </w:p>
    <w:p>
      <w:pPr>
        <w:pStyle w:val="ListBullet"/>
        <w:spacing w:after="40"/>
        <w:ind w:left="312" w:hanging="142"/>
      </w:pPr>
      <w:r>
        <w:rPr>
          <w:rFonts w:ascii="Inter" w:hAnsi="Inter" w:eastAsia="Inter"/>
          <w:color w:val="17211E"/>
          <w:sz w:val="18"/>
        </w:rPr>
        <w:t>Cambio visual en el entorno.</w:t>
      </w:r>
    </w:p>
    <w:p>
      <w:pPr>
        <w:pStyle w:val="ListBullet"/>
        <w:spacing w:after="40"/>
        <w:ind w:left="312" w:hanging="142"/>
      </w:pPr>
      <w:r>
        <w:rPr>
          <w:rFonts w:ascii="Inter" w:hAnsi="Inter" w:eastAsia="Inter"/>
          <w:color w:val="17211E"/>
          <w:sz w:val="18"/>
        </w:rPr>
        <w:t>Ruta distinta disponible.</w:t>
      </w:r>
    </w:p>
    <w:p>
      <w:pPr>
        <w:pStyle w:val="ListBullet"/>
        <w:spacing w:after="40"/>
        <w:ind w:left="312" w:hanging="142"/>
      </w:pPr>
      <w:r>
        <w:rPr>
          <w:rFonts w:ascii="Inter" w:hAnsi="Inter" w:eastAsia="Inter"/>
          <w:color w:val="17211E"/>
          <w:sz w:val="18"/>
        </w:rPr>
        <w:t>Diálogos diferentes.</w:t>
      </w:r>
    </w:p>
    <w:p>
      <w:pPr>
        <w:pStyle w:val="ListBullet"/>
        <w:spacing w:after="40"/>
        <w:ind w:left="312" w:hanging="142"/>
      </w:pPr>
      <w:r>
        <w:rPr>
          <w:rFonts w:ascii="Inter" w:hAnsi="Inter" w:eastAsia="Inter"/>
          <w:color w:val="17211E"/>
          <w:sz w:val="18"/>
        </w:rPr>
        <w:t>Adaptación diferente de Verak.</w:t>
      </w:r>
    </w:p>
    <w:p>
      <w:pPr>
        <w:pStyle w:val="ListBullet"/>
        <w:spacing w:after="40"/>
        <w:ind w:left="312" w:hanging="142"/>
      </w:pPr>
      <w:r>
        <w:rPr>
          <w:rFonts w:ascii="Inter" w:hAnsi="Inter" w:eastAsia="Inter"/>
          <w:color w:val="17211E"/>
          <w:sz w:val="18"/>
        </w:rPr>
        <w:t>Posibilidad de elegir la alternativa en una nueva partida.</w:t>
      </w:r>
    </w:p>
    <w:p>
      <w:pPr>
        <w:pStyle w:val="Heading1"/>
        <w:pBdr>
          <w:bottom w:val="single" w:sz="12" w:space="4" w:color="2A7A6A"/>
        </w:pBdr>
      </w:pPr>
      <w:r>
        <w:rPr>
          <w:rFonts w:ascii="Inter Display" w:hAnsi="Inter Display" w:eastAsia="Inter Display"/>
          <w:b/>
          <w:color w:val="1A3A2A"/>
          <w:sz w:val="40"/>
        </w:rPr>
        <w:t>34. Encuentros de Crisis</w:t>
      </w:r>
    </w:p>
    <w:p>
      <w:r>
        <w:rPr>
          <w:rFonts w:ascii="Inter" w:hAnsi="Inter" w:eastAsia="Inter"/>
          <w:i w:val="0"/>
          <w:color w:val="17211E"/>
          <w:sz w:val="18"/>
        </w:rPr>
        <w:t>SYNORA tendrá jefes, denominados narrativamente Encuentros de Crisis. Un encuentro de este tipo representa un problema ecológico, tecnológico o social que no puede resolverse mediante una acción ordinaria.</w:t>
      </w:r>
    </w:p>
    <w:p>
      <w:pPr>
        <w:pStyle w:val="ListBullet"/>
        <w:spacing w:after="40"/>
        <w:ind w:left="312" w:hanging="142"/>
      </w:pPr>
      <w:r>
        <w:rPr>
          <w:rFonts w:ascii="Inter" w:hAnsi="Inter" w:eastAsia="Inter"/>
          <w:color w:val="17211E"/>
          <w:sz w:val="18"/>
        </w:rPr>
        <w:t>Guardianes territoriales.</w:t>
      </w:r>
    </w:p>
    <w:p>
      <w:pPr>
        <w:pStyle w:val="ListBullet"/>
        <w:spacing w:after="40"/>
        <w:ind w:left="312" w:hanging="142"/>
      </w:pPr>
      <w:r>
        <w:rPr>
          <w:rFonts w:ascii="Inter" w:hAnsi="Inter" w:eastAsia="Inter"/>
          <w:color w:val="17211E"/>
          <w:sz w:val="18"/>
        </w:rPr>
        <w:t>Criaturas desestabilizadas.</w:t>
      </w:r>
    </w:p>
    <w:p>
      <w:pPr>
        <w:pStyle w:val="ListBullet"/>
        <w:spacing w:after="40"/>
        <w:ind w:left="312" w:hanging="142"/>
      </w:pPr>
      <w:r>
        <w:rPr>
          <w:rFonts w:ascii="Inter" w:hAnsi="Inter" w:eastAsia="Inter"/>
          <w:color w:val="17211E"/>
          <w:sz w:val="18"/>
        </w:rPr>
        <w:t>Colonias o conciencias colectivas.</w:t>
      </w:r>
    </w:p>
    <w:p>
      <w:pPr>
        <w:pStyle w:val="ListBullet"/>
        <w:spacing w:after="40"/>
        <w:ind w:left="312" w:hanging="142"/>
      </w:pPr>
      <w:r>
        <w:rPr>
          <w:rFonts w:ascii="Inter" w:hAnsi="Inter" w:eastAsia="Inter"/>
          <w:color w:val="17211E"/>
          <w:sz w:val="18"/>
        </w:rPr>
        <w:t>Sistemas de los Forjadores con protocolos obsoletos.</w:t>
      </w:r>
    </w:p>
    <w:p>
      <w:pPr>
        <w:pStyle w:val="ListBullet"/>
        <w:spacing w:after="40"/>
        <w:ind w:left="312" w:hanging="142"/>
      </w:pPr>
      <w:r>
        <w:rPr>
          <w:rFonts w:ascii="Inter" w:hAnsi="Inter" w:eastAsia="Inter"/>
          <w:color w:val="17211E"/>
          <w:sz w:val="18"/>
        </w:rPr>
        <w:t>Anomalías ambientales.</w:t>
      </w:r>
    </w:p>
    <w:p>
      <w:pPr>
        <w:pStyle w:val="ListBullet"/>
        <w:spacing w:after="40"/>
        <w:ind w:left="312" w:hanging="142"/>
      </w:pPr>
      <w:r>
        <w:rPr>
          <w:rFonts w:ascii="Inter" w:hAnsi="Inter" w:eastAsia="Inter"/>
          <w:color w:val="17211E"/>
          <w:sz w:val="18"/>
        </w:rPr>
        <w:t>Restauradores con posturas incompatibles.</w:t>
      </w:r>
    </w:p>
    <w:tbl>
      <w:tblPr>
        <w:tblW w:type="auto" w:w="0"/>
        <w:jc w:val="center"/>
        <w:tblLayout w:type="fixed"/>
        <w:tblLook w:firstColumn="1" w:firstRow="1" w:lastColumn="0" w:lastRow="0" w:noHBand="0" w:noVBand="1" w:val="04A0"/>
      </w:tblPr>
      <w:tblGrid>
        <w:gridCol w:w="159"/>
        <w:gridCol w:w="9468"/>
      </w:tblGrid>
      <w:tr>
        <w:trPr>
          <w:cantSplit/>
        </w:trPr>
        <w:tc>
          <w:tcPr>
            <w:tcW w:type="dxa" w:w="4933"/>
            <w:shd w:fill="B07040"/>
            <w:tcBorders>
              <w:top w:val="nil"/>
              <w:start w:val="nil"/>
              <w:bottom w:val="nil"/>
              <w:end w:val="nil"/>
            </w:tcBorders>
            <w:vAlign w:val="center"/>
          </w:tcPr>
          <w:p/>
        </w:tc>
        <w:tc>
          <w:tcPr>
            <w:tcW w:type="dxa" w:w="4933"/>
            <w:shd w:fill="FFF7EC"/>
            <w:tcBorders>
              <w:top w:val="nil"/>
              <w:start w:val="nil"/>
              <w:bottom w:val="nil"/>
              <w:end w:val="nil"/>
            </w:tcBorders>
            <w:vAlign w:val="center"/>
          </w:tcPr>
          <w:p>
            <w:pPr>
              <w:spacing w:before="0" w:after="40" w:line="259" w:lineRule="auto"/>
            </w:pPr>
            <w:r>
              <w:rPr>
                <w:rFonts w:ascii="Inter" w:hAnsi="Inter" w:eastAsia="Inter"/>
                <w:b/>
                <w:color w:val="B07040"/>
                <w:sz w:val="14"/>
              </w:rPr>
              <w:t xml:space="preserve">PENDIENTE  </w:t>
            </w:r>
            <w:r>
              <w:rPr>
                <w:rFonts w:ascii="Inter" w:hAnsi="Inter" w:eastAsia="Inter"/>
                <w:b/>
                <w:color w:val="1A3A2A"/>
                <w:sz w:val="19"/>
              </w:rPr>
              <w:t>Pendiente de prototipo</w:t>
            </w:r>
          </w:p>
          <w:p>
            <w:pPr>
              <w:spacing w:before="0" w:after="0" w:line="259" w:lineRule="auto"/>
            </w:pPr>
            <w:r>
              <w:rPr>
                <w:rFonts w:ascii="Inter" w:hAnsi="Inter" w:eastAsia="Inter"/>
                <w:color w:val="17211E"/>
                <w:sz w:val="17"/>
              </w:rPr>
              <w:t>La especie, estructura y resolución del primer Encuentro de Crisis se definirán después de probar el combate básico. El vertical slice tendrá solo uno y reutilizará el sistema normal.</w:t>
            </w:r>
          </w:p>
        </w:tc>
      </w:tr>
    </w:tbl>
    <w:p>
      <w:pPr>
        <w:spacing w:after="20"/>
      </w:pPr>
    </w:p>
    <w:p>
      <w:pPr>
        <w:pStyle w:val="Heading1"/>
        <w:pBdr>
          <w:bottom w:val="single" w:sz="12" w:space="4" w:color="2A7A6A"/>
        </w:pBdr>
      </w:pPr>
      <w:r>
        <w:rPr>
          <w:rFonts w:ascii="Inter Display" w:hAnsi="Inter Display" w:eastAsia="Inter Display"/>
          <w:b/>
          <w:color w:val="1A3A2A"/>
          <w:sz w:val="40"/>
        </w:rPr>
        <w:t>35. Fallo, guardado y respeto al tiempo</w:t>
      </w:r>
    </w:p>
    <w:p>
      <w:pPr>
        <w:pStyle w:val="ListBullet"/>
        <w:spacing w:after="40"/>
        <w:ind w:left="312" w:hanging="142"/>
      </w:pPr>
      <w:r>
        <w:rPr>
          <w:rFonts w:ascii="Inter" w:hAnsi="Inter" w:eastAsia="Inter"/>
          <w:color w:val="17211E"/>
          <w:sz w:val="18"/>
        </w:rPr>
        <w:t>Guardado local frecuente y manual, con varios espacios de partida en etapas posteriores.</w:t>
      </w:r>
    </w:p>
    <w:p>
      <w:pPr>
        <w:pStyle w:val="ListBullet"/>
        <w:spacing w:after="40"/>
        <w:ind w:left="312" w:hanging="142"/>
      </w:pPr>
      <w:r>
        <w:rPr>
          <w:rFonts w:ascii="Inter" w:hAnsi="Inter" w:eastAsia="Inter"/>
          <w:color w:val="17211E"/>
          <w:sz w:val="18"/>
        </w:rPr>
        <w:t>Reintento rápido después de perder un combate.</w:t>
      </w:r>
    </w:p>
    <w:p>
      <w:pPr>
        <w:pStyle w:val="ListBullet"/>
        <w:spacing w:after="40"/>
        <w:ind w:left="312" w:hanging="142"/>
      </w:pPr>
      <w:r>
        <w:rPr>
          <w:rFonts w:ascii="Inter" w:hAnsi="Inter" w:eastAsia="Inter"/>
          <w:color w:val="17211E"/>
          <w:sz w:val="18"/>
        </w:rPr>
        <w:t>Pausa completa en contenido individual.</w:t>
      </w:r>
    </w:p>
    <w:p>
      <w:pPr>
        <w:pStyle w:val="ListBullet"/>
        <w:spacing w:after="40"/>
        <w:ind w:left="312" w:hanging="142"/>
      </w:pPr>
      <w:r>
        <w:rPr>
          <w:rFonts w:ascii="Inter" w:hAnsi="Inter" w:eastAsia="Inter"/>
          <w:color w:val="17211E"/>
          <w:sz w:val="18"/>
        </w:rPr>
        <w:t>Sin recursos que se pierdan por cerrar el juego.</w:t>
      </w:r>
    </w:p>
    <w:p>
      <w:pPr>
        <w:pStyle w:val="ListBullet"/>
        <w:spacing w:after="40"/>
        <w:ind w:left="312" w:hanging="142"/>
      </w:pPr>
      <w:r>
        <w:rPr>
          <w:rFonts w:ascii="Inter" w:hAnsi="Inter" w:eastAsia="Inter"/>
          <w:color w:val="17211E"/>
          <w:sz w:val="18"/>
        </w:rPr>
        <w:t>Sin necesidades de criaturas que avancen fuera de sesión.</w:t>
      </w:r>
    </w:p>
    <w:p>
      <w:pPr>
        <w:pStyle w:val="ListBullet"/>
        <w:spacing w:after="40"/>
        <w:ind w:left="312" w:hanging="142"/>
      </w:pPr>
      <w:r>
        <w:rPr>
          <w:rFonts w:ascii="Inter" w:hAnsi="Inter" w:eastAsia="Inter"/>
          <w:color w:val="17211E"/>
          <w:sz w:val="18"/>
        </w:rPr>
        <w:t>Las decisiones importantes deben pedir confirmación y explicar su alcance inmediato.</w:t>
      </w:r>
    </w:p>
    <w:p>
      <w:r>
        <w:br w:type="page"/>
      </w:r>
    </w:p>
    <w:p>
      <w:pPr>
        <w:spacing w:before="1400"/>
        <w:jc w:val="left"/>
      </w:pPr>
      <w:r>
        <w:rPr>
          <w:rFonts w:ascii="Inter" w:hAnsi="Inter" w:eastAsia="Inter"/>
          <w:b/>
          <w:caps/>
          <w:color w:val="2A7A6A"/>
          <w:sz w:val="17"/>
        </w:rPr>
        <w:t>PARTE VI</w:t>
      </w:r>
    </w:p>
    <w:p>
      <w:pPr>
        <w:spacing w:before="80" w:after="200" w:line="259" w:lineRule="auto"/>
      </w:pPr>
      <w:r>
        <w:rPr>
          <w:rFonts w:ascii="Inter Display" w:hAnsi="Inter Display" w:eastAsia="Inter Display"/>
          <w:b/>
          <w:color w:val="1A3A2A"/>
          <w:sz w:val="58"/>
        </w:rPr>
        <w:t>Narrativa del vertical slice y arco mayor</w:t>
      </w:r>
    </w:p>
    <w:p>
      <w:pPr>
        <w:pStyle w:val="Lead"/>
      </w:pPr>
      <w:r>
        <w:rPr>
          <w:rFonts w:ascii="Lato" w:hAnsi="Lato" w:eastAsia="Lato"/>
          <w:color w:val="52615B"/>
          <w:sz w:val="24"/>
        </w:rPr>
        <w:t>Presenta el comienzo jugable, las revelaciones y el destino temático de una campaña completa sin convertir la Biblia en un guion cerrado.</w:t>
      </w:r>
    </w:p>
    <w:tbl>
      <w:tblPr>
        <w:tblW w:type="auto" w:w="0"/>
        <w:jc w:val="left"/>
        <w:tblLayout w:type="fixed"/>
        <w:tblLook w:firstColumn="1" w:firstRow="1" w:lastColumn="0" w:lastRow="0" w:noHBand="0" w:noVBand="1" w:val="04A0"/>
      </w:tblPr>
      <w:tblGrid>
        <w:gridCol w:w="3289"/>
        <w:gridCol w:w="3289"/>
        <w:gridCol w:w="3289"/>
      </w:tblGrid>
      <w:tr>
        <w:trPr>
          <w:trHeight w:val="91" w:hRule="exact"/>
        </w:trPr>
        <w:tc>
          <w:tcPr>
            <w:tcW w:type="dxa" w:w="4535"/>
            <w:shd w:fill="1A3A2A"/>
            <w:tcBorders>
              <w:top w:val="nil"/>
              <w:start w:val="nil"/>
              <w:bottom w:val="nil"/>
              <w:end w:val="nil"/>
            </w:tcBorders>
          </w:tcPr>
          <w:p>
            <w:r/>
          </w:p>
        </w:tc>
        <w:tc>
          <w:tcPr>
            <w:tcW w:type="dxa" w:w="1417"/>
            <w:shd w:fill="40C0D0"/>
            <w:tcBorders>
              <w:top w:val="nil"/>
              <w:start w:val="nil"/>
              <w:bottom w:val="nil"/>
              <w:end w:val="nil"/>
            </w:tcBorders>
          </w:tcPr>
          <w:p>
            <w:r/>
          </w:p>
        </w:tc>
        <w:tc>
          <w:tcPr>
            <w:tcW w:type="dxa" w:w="3402"/>
            <w:shd w:fill="8030FF"/>
            <w:tcBorders>
              <w:top w:val="nil"/>
              <w:start w:val="nil"/>
              <w:bottom w:val="nil"/>
              <w:end w:val="nil"/>
            </w:tcBorders>
          </w:tcPr>
          <w:p>
            <w:r/>
          </w:p>
        </w:tc>
      </w:tr>
    </w:tbl>
    <w:p>
      <w:r>
        <w:br w:type="page"/>
      </w:r>
    </w:p>
    <w:p>
      <w:pPr>
        <w:pStyle w:val="Heading1"/>
        <w:pBdr>
          <w:bottom w:val="single" w:sz="12" w:space="4" w:color="2A7A6A"/>
        </w:pBdr>
      </w:pPr>
      <w:r>
        <w:rPr>
          <w:rFonts w:ascii="Inter Display" w:hAnsi="Inter Display" w:eastAsia="Inter Display"/>
          <w:b/>
          <w:color w:val="1A3A2A"/>
          <w:sz w:val="40"/>
        </w:rPr>
        <w:t>36. Estructura del prólogo</w:t>
      </w:r>
    </w:p>
    <w:tbl>
      <w:tblPr>
        <w:tblW w:type="auto" w:w="0"/>
        <w:jc w:val="center"/>
        <w:tblLayout w:type="fixed"/>
        <w:tblLook w:firstColumn="1" w:firstRow="1" w:lastColumn="0" w:lastRow="0" w:noHBand="0" w:noVBand="1" w:val="04A0"/>
      </w:tblPr>
      <w:tblGrid>
        <w:gridCol w:w="1361"/>
        <w:gridCol w:w="4082"/>
        <w:gridCol w:w="4025"/>
      </w:tblGrid>
      <w:tr>
        <w:trPr>
          <w:tblHeader w:val="true"/>
          <w:cantSplit/>
        </w:trPr>
        <w:tc>
          <w:tcPr>
            <w:tcW w:type="dxa" w:w="3289"/>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5"/>
              </w:rPr>
              <w:t>Beat</w:t>
            </w:r>
          </w:p>
        </w:tc>
        <w:tc>
          <w:tcPr>
            <w:tcW w:type="dxa" w:w="3289"/>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5"/>
              </w:rPr>
              <w:t>Acción</w:t>
            </w:r>
          </w:p>
        </w:tc>
        <w:tc>
          <w:tcPr>
            <w:tcW w:type="dxa" w:w="3289"/>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5"/>
              </w:rPr>
              <w:t>Propósito</w:t>
            </w:r>
          </w:p>
        </w:tc>
      </w:tr>
      <w:tr>
        <w:trPr>
          <w:cantSplit/>
        </w:trPr>
        <w:tc>
          <w:tcPr>
            <w:tcW w:type="dxa" w:w="1361"/>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1. Despertar</w:t>
            </w:r>
          </w:p>
        </w:tc>
        <w:tc>
          <w:tcPr>
            <w:tcW w:type="dxa" w:w="4082"/>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El protagonista emerge en una instalación semienterrada.</w:t>
            </w:r>
          </w:p>
        </w:tc>
        <w:tc>
          <w:tcPr>
            <w:tcW w:type="dxa" w:w="4025"/>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Introducir misterio, movimiento e interacción.</w:t>
            </w:r>
          </w:p>
        </w:tc>
      </w:tr>
      <w:tr>
        <w:trPr>
          <w:cantSplit/>
        </w:trPr>
        <w:tc>
          <w:tcPr>
            <w:tcW w:type="dxa" w:w="1361"/>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2. Presencia</w:t>
            </w:r>
          </w:p>
        </w:tc>
        <w:tc>
          <w:tcPr>
            <w:tcW w:type="dxa" w:w="4082"/>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Encuentra a un Verak joven atrapado y desconfiado.</w:t>
            </w:r>
          </w:p>
        </w:tc>
        <w:tc>
          <w:tcPr>
            <w:tcW w:type="dxa" w:w="4025"/>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Establecer que ayudar precede a vincularse.</w:t>
            </w:r>
          </w:p>
        </w:tc>
      </w:tr>
      <w:tr>
        <w:trPr>
          <w:cantSplit/>
        </w:trPr>
        <w:tc>
          <w:tcPr>
            <w:tcW w:type="dxa" w:w="1361"/>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3. Herramienta</w:t>
            </w:r>
          </w:p>
        </w:tc>
        <w:tc>
          <w:tcPr>
            <w:tcW w:type="dxa" w:w="4082"/>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Recupera y repara un Resonador dañado.</w:t>
            </w:r>
          </w:p>
        </w:tc>
        <w:tc>
          <w:tcPr>
            <w:tcW w:type="dxa" w:w="4025"/>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Introducir lectura del entorno y tecnología.</w:t>
            </w:r>
          </w:p>
        </w:tc>
      </w:tr>
      <w:tr>
        <w:trPr>
          <w:cantSplit/>
        </w:trPr>
        <w:tc>
          <w:tcPr>
            <w:tcW w:type="dxa" w:w="1361"/>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4. Exterior</w:t>
            </w:r>
          </w:p>
        </w:tc>
        <w:tc>
          <w:tcPr>
            <w:tcW w:type="dxa" w:w="4082"/>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Sale al Bosque de Memoria y sigue señales de deterioro.</w:t>
            </w:r>
          </w:p>
        </w:tc>
        <w:tc>
          <w:tcPr>
            <w:tcW w:type="dxa" w:w="4025"/>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Presentar exploración y lenguaje ambiental.</w:t>
            </w:r>
          </w:p>
        </w:tc>
      </w:tr>
      <w:tr>
        <w:trPr>
          <w:cantSplit/>
        </w:trPr>
        <w:tc>
          <w:tcPr>
            <w:tcW w:type="dxa" w:w="1361"/>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5. Conflicto</w:t>
            </w:r>
          </w:p>
        </w:tc>
        <w:tc>
          <w:tcPr>
            <w:tcW w:type="dxa" w:w="4082"/>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Una criatura o sistema desestabilizado bloquea el camino.</w:t>
            </w:r>
          </w:p>
        </w:tc>
        <w:tc>
          <w:tcPr>
            <w:tcW w:type="dxa" w:w="4025"/>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Tutorial de combate y observación.</w:t>
            </w:r>
          </w:p>
        </w:tc>
      </w:tr>
      <w:tr>
        <w:trPr>
          <w:cantSplit/>
        </w:trPr>
        <w:tc>
          <w:tcPr>
            <w:tcW w:type="dxa" w:w="1361"/>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6. Vínculo</w:t>
            </w:r>
          </w:p>
        </w:tc>
        <w:tc>
          <w:tcPr>
            <w:tcW w:type="dxa" w:w="4082"/>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Verak regresa y acepta acompañarlo tras superar el peligro.</w:t>
            </w:r>
          </w:p>
        </w:tc>
        <w:tc>
          <w:tcPr>
            <w:tcW w:type="dxa" w:w="4025"/>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Completar la promesa emocional inicial.</w:t>
            </w:r>
          </w:p>
        </w:tc>
      </w:tr>
      <w:tr>
        <w:trPr>
          <w:cantSplit/>
        </w:trPr>
        <w:tc>
          <w:tcPr>
            <w:tcW w:type="dxa" w:w="1361"/>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7. Raíz Cero</w:t>
            </w:r>
          </w:p>
        </w:tc>
        <w:tc>
          <w:tcPr>
            <w:tcW w:type="dxa" w:w="4082"/>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El protagonista conoce la comunidad y el santuario.</w:t>
            </w:r>
          </w:p>
        </w:tc>
        <w:tc>
          <w:tcPr>
            <w:tcW w:type="dxa" w:w="4025"/>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Introducir sociedad, ECO y responsabilidad.</w:t>
            </w:r>
          </w:p>
        </w:tc>
      </w:tr>
      <w:tr>
        <w:trPr>
          <w:cantSplit/>
        </w:trPr>
        <w:tc>
          <w:tcPr>
            <w:tcW w:type="dxa" w:w="1361"/>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8. Restauración</w:t>
            </w:r>
          </w:p>
        </w:tc>
        <w:tc>
          <w:tcPr>
            <w:tcW w:type="dxa" w:w="4082"/>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Repara una conexión y debe distribuir energía limitada.</w:t>
            </w:r>
          </w:p>
        </w:tc>
        <w:tc>
          <w:tcPr>
            <w:tcW w:type="dxa" w:w="4025"/>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Demostrar decisiones con consecuencia.</w:t>
            </w:r>
          </w:p>
        </w:tc>
      </w:tr>
      <w:tr>
        <w:trPr>
          <w:cantSplit/>
        </w:trPr>
        <w:tc>
          <w:tcPr>
            <w:tcW w:type="dxa" w:w="1361"/>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9. Cierre</w:t>
            </w:r>
          </w:p>
        </w:tc>
        <w:tc>
          <w:tcPr>
            <w:tcW w:type="dxa" w:w="4082"/>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El mundo cambia y ECO recibe una señal imposible.</w:t>
            </w:r>
          </w:p>
        </w:tc>
        <w:tc>
          <w:tcPr>
            <w:tcW w:type="dxa" w:w="4025"/>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Crear deseo de continuar.</w:t>
            </w:r>
          </w:p>
        </w:tc>
      </w:tr>
    </w:tbl>
    <w:p>
      <w:pPr>
        <w:spacing w:after="20"/>
      </w:pPr>
    </w:p>
    <w:p>
      <w:pPr>
        <w:pStyle w:val="Heading1"/>
        <w:pBdr>
          <w:bottom w:val="single" w:sz="12" w:space="4" w:color="2A7A6A"/>
        </w:pBdr>
      </w:pPr>
      <w:r>
        <w:rPr>
          <w:rFonts w:ascii="Inter Display" w:hAnsi="Inter Display" w:eastAsia="Inter Display"/>
          <w:b/>
          <w:color w:val="1A3A2A"/>
          <w:sz w:val="40"/>
        </w:rPr>
        <w:t>37. Primera criatura: Verak</w:t>
      </w:r>
    </w:p>
    <w:p>
      <w:r>
        <w:rPr>
          <w:rFonts w:ascii="Inter" w:hAnsi="Inter" w:eastAsia="Inter"/>
          <w:i w:val="0"/>
          <w:color w:val="17211E"/>
          <w:sz w:val="18"/>
        </w:rPr>
        <w:t>Verak no se vincula al instante. La relación se construye mediante tres encuentros: liberación, observación mutua y cooperación durante un peligro. La criatura debe conservar momentos de duda y autonomía incluso después de aceptar el vínculo.</w:t>
      </w:r>
    </w:p>
    <w:p>
      <w:pPr>
        <w:pStyle w:val="Heading2"/>
      </w:pPr>
      <w:r>
        <w:rPr>
          <w:rFonts w:ascii="Inter" w:hAnsi="Inter" w:eastAsia="Inter"/>
          <w:b/>
          <w:color w:val="1A4A5A"/>
          <w:sz w:val="29"/>
        </w:rPr>
        <w:t>Función narrativa</w:t>
      </w:r>
    </w:p>
    <w:p>
      <w:pPr>
        <w:pStyle w:val="ListBullet"/>
        <w:spacing w:after="40"/>
        <w:ind w:left="312" w:hanging="142"/>
      </w:pPr>
      <w:r>
        <w:rPr>
          <w:rFonts w:ascii="Inter" w:hAnsi="Inter" w:eastAsia="Inter"/>
          <w:color w:val="17211E"/>
          <w:sz w:val="18"/>
        </w:rPr>
        <w:t>Presentar la vida creada por SYNORA sin exposición verbal.</w:t>
      </w:r>
    </w:p>
    <w:p>
      <w:pPr>
        <w:pStyle w:val="ListBullet"/>
        <w:spacing w:after="40"/>
        <w:ind w:left="312" w:hanging="142"/>
      </w:pPr>
      <w:r>
        <w:rPr>
          <w:rFonts w:ascii="Inter" w:hAnsi="Inter" w:eastAsia="Inter"/>
          <w:color w:val="17211E"/>
          <w:sz w:val="18"/>
        </w:rPr>
        <w:t>Enseñar que la confianza no se obtiene mediante derrota.</w:t>
      </w:r>
    </w:p>
    <w:p>
      <w:pPr>
        <w:pStyle w:val="ListBullet"/>
        <w:spacing w:after="40"/>
        <w:ind w:left="312" w:hanging="142"/>
      </w:pPr>
      <w:r>
        <w:rPr>
          <w:rFonts w:ascii="Inter" w:hAnsi="Inter" w:eastAsia="Inter"/>
          <w:color w:val="17211E"/>
          <w:sz w:val="18"/>
        </w:rPr>
        <w:t>Dar al jugador una presencia visible durante la exploración.</w:t>
      </w:r>
    </w:p>
    <w:p>
      <w:pPr>
        <w:pStyle w:val="ListBullet"/>
        <w:spacing w:after="40"/>
        <w:ind w:left="312" w:hanging="142"/>
      </w:pPr>
      <w:r>
        <w:rPr>
          <w:rFonts w:ascii="Inter" w:hAnsi="Inter" w:eastAsia="Inter"/>
          <w:color w:val="17211E"/>
          <w:sz w:val="18"/>
        </w:rPr>
        <w:t>Convertir la primera decisión de restauración en una adaptación personal.</w:t>
      </w:r>
    </w:p>
    <w:p>
      <w:pPr>
        <w:pStyle w:val="Heading1"/>
        <w:pBdr>
          <w:bottom w:val="single" w:sz="12" w:space="4" w:color="2A7A6A"/>
        </w:pBdr>
      </w:pPr>
      <w:r>
        <w:rPr>
          <w:rFonts w:ascii="Inter Display" w:hAnsi="Inter Display" w:eastAsia="Inter Display"/>
          <w:b/>
          <w:color w:val="1A3A2A"/>
          <w:sz w:val="40"/>
        </w:rPr>
        <w:t>38. Revelación en capas</w:t>
      </w:r>
    </w:p>
    <w:tbl>
      <w:tblPr>
        <w:tblW w:type="auto" w:w="0"/>
        <w:jc w:val="center"/>
        <w:tblLayout w:type="fixed"/>
        <w:tblLook w:firstColumn="1" w:firstRow="1" w:lastColumn="0" w:lastRow="0" w:noHBand="0" w:noVBand="1" w:val="04A0"/>
      </w:tblPr>
      <w:tblGrid>
        <w:gridCol w:w="1814"/>
        <w:gridCol w:w="7710"/>
      </w:tblGrid>
      <w:tr>
        <w:trPr>
          <w:tblHeader w:val="true"/>
          <w:cantSplit/>
        </w:trPr>
        <w:tc>
          <w:tcPr>
            <w:tcW w:type="dxa" w:w="4933"/>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6"/>
              </w:rPr>
              <w:t>Capa</w:t>
            </w:r>
          </w:p>
        </w:tc>
        <w:tc>
          <w:tcPr>
            <w:tcW w:type="dxa" w:w="4933"/>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6"/>
              </w:rPr>
              <w:t>Verdad revelada</w:t>
            </w:r>
          </w:p>
        </w:tc>
      </w:tr>
      <w:tr>
        <w:trPr>
          <w:cantSplit/>
        </w:trPr>
        <w:tc>
          <w:tcPr>
            <w:tcW w:type="dxa" w:w="1814"/>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I — Herencia</w:t>
            </w:r>
          </w:p>
        </w:tc>
        <w:tc>
          <w:tcPr>
            <w:tcW w:type="dxa" w:w="7710"/>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SYNORA diseñó los ancestros de las criaturas después de la caída humana.</w:t>
            </w:r>
          </w:p>
        </w:tc>
      </w:tr>
      <w:tr>
        <w:trPr>
          <w:cantSplit/>
        </w:trPr>
        <w:tc>
          <w:tcPr>
            <w:tcW w:type="dxa" w:w="1814"/>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II — Responsabilidad</w:t>
            </w:r>
          </w:p>
        </w:tc>
        <w:tc>
          <w:tcPr>
            <w:tcW w:type="dxa" w:w="7710"/>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La catástrofe no fue externa: los Forjadores activaron una solución extrema y contradictoria.</w:t>
            </w:r>
          </w:p>
        </w:tc>
      </w:tr>
      <w:tr>
        <w:trPr>
          <w:cantSplit/>
        </w:trPr>
        <w:tc>
          <w:tcPr>
            <w:tcW w:type="dxa" w:w="1814"/>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III — Continuidad</w:t>
            </w:r>
          </w:p>
        </w:tc>
        <w:tc>
          <w:tcPr>
            <w:tcW w:type="dxa" w:w="7710"/>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SYNORA no puede reparar el planeta sin elegir qué vida merece prioridad.</w:t>
            </w:r>
          </w:p>
        </w:tc>
      </w:tr>
      <w:tr>
        <w:trPr>
          <w:cantSplit/>
        </w:trPr>
        <w:tc>
          <w:tcPr>
            <w:tcW w:type="dxa" w:w="1814"/>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IV — Identidad</w:t>
            </w:r>
          </w:p>
        </w:tc>
        <w:tc>
          <w:tcPr>
            <w:tcW w:type="dxa" w:w="7710"/>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El protagonista participó de alguna forma en el Protocolo de Continuidad y sus recuerdos fueron reparados selectivamente.</w:t>
            </w:r>
          </w:p>
        </w:tc>
      </w:tr>
      <w:tr>
        <w:trPr>
          <w:cantSplit/>
        </w:trPr>
        <w:tc>
          <w:tcPr>
            <w:tcW w:type="dxa" w:w="1814"/>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V — Decisión</w:t>
            </w:r>
          </w:p>
        </w:tc>
        <w:tc>
          <w:tcPr>
            <w:tcW w:type="dxa" w:w="7710"/>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No existe un mundo original al cual regresar. La campaña culmina eligiendo qué relación tendrá el futuro con SYNORA.</w:t>
            </w:r>
          </w:p>
        </w:tc>
      </w:tr>
    </w:tbl>
    <w:p>
      <w:pPr>
        <w:spacing w:after="20"/>
      </w:pPr>
    </w:p>
    <w:p>
      <w:pPr>
        <w:pStyle w:val="Small"/>
      </w:pPr>
      <w:r>
        <w:rPr>
          <w:rFonts w:ascii="Inter" w:hAnsi="Inter" w:eastAsia="Inter"/>
          <w:i w:val="0"/>
          <w:color w:val="17211E"/>
          <w:sz w:val="18"/>
        </w:rPr>
        <w:t>La participación exacta del protagonista en el protocolo permanece pendiente de guion. Debe otorgarle responsabilidad emocional sin convertirlo en único culpable o salvador.</w:t>
      </w:r>
    </w:p>
    <w:p>
      <w:pPr>
        <w:pStyle w:val="Heading1"/>
        <w:pBdr>
          <w:bottom w:val="single" w:sz="12" w:space="4" w:color="2A7A6A"/>
        </w:pBdr>
      </w:pPr>
      <w:r>
        <w:rPr>
          <w:rFonts w:ascii="Inter Display" w:hAnsi="Inter Display" w:eastAsia="Inter Display"/>
          <w:b/>
          <w:color w:val="1A3A2A"/>
          <w:sz w:val="40"/>
        </w:rPr>
        <w:t>39. Arco de la campaña completa</w:t>
      </w:r>
    </w:p>
    <w:p>
      <w:r>
        <w:rPr>
          <w:rFonts w:ascii="Inter" w:hAnsi="Inter" w:eastAsia="Inter"/>
          <w:i w:val="0"/>
          <w:color w:val="17211E"/>
          <w:sz w:val="18"/>
        </w:rPr>
        <w:t>La visión narrativa se estructura en biomas y núcleos. Cada arco presenta una crisis local, una forma de vida que desafía una suposición del jugador y una decisión que influye en su postura final.</w:t>
      </w:r>
    </w:p>
    <w:tbl>
      <w:tblPr>
        <w:tblW w:type="auto" w:w="0"/>
        <w:jc w:val="center"/>
        <w:tblLayout w:type="fixed"/>
        <w:tblLook w:firstColumn="1" w:firstRow="1" w:lastColumn="0" w:lastRow="0" w:noHBand="0" w:noVBand="1" w:val="04A0"/>
      </w:tblPr>
      <w:tblGrid>
        <w:gridCol w:w="2268"/>
        <w:gridCol w:w="7257"/>
      </w:tblGrid>
      <w:tr>
        <w:trPr>
          <w:tblHeader w:val="true"/>
          <w:cantSplit/>
        </w:trPr>
        <w:tc>
          <w:tcPr>
            <w:tcW w:type="dxa" w:w="4933"/>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6"/>
              </w:rPr>
              <w:t>Acto</w:t>
            </w:r>
          </w:p>
        </w:tc>
        <w:tc>
          <w:tcPr>
            <w:tcW w:type="dxa" w:w="4933"/>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6"/>
              </w:rPr>
              <w:t>Enfoque</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Acto I — Comprender</w:t>
            </w:r>
          </w:p>
        </w:tc>
        <w:tc>
          <w:tcPr>
            <w:tcW w:type="dxa" w:w="72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Despertar, Raíz Cero, Verak y primera reparación.</w:t>
            </w:r>
          </w:p>
        </w:tc>
      </w:tr>
      <w:tr>
        <w:trPr>
          <w:cantSplit/>
        </w:trPr>
        <w:tc>
          <w:tcPr>
            <w:tcW w:type="dxa" w:w="226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Acto II — Contradecir</w:t>
            </w:r>
          </w:p>
        </w:tc>
        <w:tc>
          <w:tcPr>
            <w:tcW w:type="dxa" w:w="7257"/>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Otros biomas muestran que una solución beneficiosa en el Bosque puede ser dañina en otra región.</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Acto III — Recordar</w:t>
            </w:r>
          </w:p>
        </w:tc>
        <w:tc>
          <w:tcPr>
            <w:tcW w:type="dxa" w:w="72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El protagonista recupera su relación con el Protocolo de Continuidad.</w:t>
            </w:r>
          </w:p>
        </w:tc>
      </w:tr>
      <w:tr>
        <w:trPr>
          <w:cantSplit/>
        </w:trPr>
        <w:tc>
          <w:tcPr>
            <w:tcW w:type="dxa" w:w="226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Acto IV — Decidir</w:t>
            </w:r>
          </w:p>
        </w:tc>
        <w:tc>
          <w:tcPr>
            <w:tcW w:type="dxa" w:w="7257"/>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Las comunidades, criaturas conscientes y SYNORA presentan futuros incompatibles.</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Epílogo — Habitar</w:t>
            </w:r>
          </w:p>
        </w:tc>
        <w:tc>
          <w:tcPr>
            <w:tcW w:type="dxa" w:w="72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La partida continúa en un mundo transformado por la decisión final.</w:t>
            </w:r>
          </w:p>
        </w:tc>
      </w:tr>
    </w:tbl>
    <w:p>
      <w:pPr>
        <w:spacing w:after="20"/>
      </w:pPr>
    </w:p>
    <w:p>
      <w:pPr>
        <w:pStyle w:val="Heading1"/>
        <w:pBdr>
          <w:bottom w:val="single" w:sz="12" w:space="4" w:color="2A7A6A"/>
        </w:pBdr>
      </w:pPr>
      <w:r>
        <w:rPr>
          <w:rFonts w:ascii="Inter Display" w:hAnsi="Inter Display" w:eastAsia="Inter Display"/>
          <w:b/>
          <w:color w:val="1A3A2A"/>
          <w:sz w:val="40"/>
        </w:rPr>
        <w:t>40. Caminos finales</w:t>
      </w:r>
    </w:p>
    <w:tbl>
      <w:tblPr>
        <w:tblW w:type="auto" w:w="0"/>
        <w:jc w:val="center"/>
        <w:tblLayout w:type="fixed"/>
        <w:tblLook w:firstColumn="1" w:firstRow="1" w:lastColumn="0" w:lastRow="0" w:noHBand="0" w:noVBand="1" w:val="04A0"/>
      </w:tblPr>
      <w:tblGrid>
        <w:gridCol w:w="1701"/>
        <w:gridCol w:w="3969"/>
        <w:gridCol w:w="3798"/>
      </w:tblGrid>
      <w:tr>
        <w:trPr>
          <w:tblHeader w:val="true"/>
          <w:cantSplit/>
        </w:trPr>
        <w:tc>
          <w:tcPr>
            <w:tcW w:type="dxa" w:w="3289"/>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5"/>
              </w:rPr>
              <w:t>Camino</w:t>
            </w:r>
          </w:p>
        </w:tc>
        <w:tc>
          <w:tcPr>
            <w:tcW w:type="dxa" w:w="3289"/>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5"/>
              </w:rPr>
              <w:t>Decisión</w:t>
            </w:r>
          </w:p>
        </w:tc>
        <w:tc>
          <w:tcPr>
            <w:tcW w:type="dxa" w:w="3289"/>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5"/>
              </w:rPr>
              <w:t>Costo</w:t>
            </w:r>
          </w:p>
        </w:tc>
      </w:tr>
      <w:tr>
        <w:trPr>
          <w:cantSplit/>
        </w:trPr>
        <w:tc>
          <w:tcPr>
            <w:tcW w:type="dxa" w:w="1701"/>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Continuidad</w:t>
            </w:r>
          </w:p>
        </w:tc>
        <w:tc>
          <w:tcPr>
            <w:tcW w:type="dxa" w:w="3969"/>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Reparar SYNORA y mantener la infraestructura planetaria.</w:t>
            </w:r>
          </w:p>
        </w:tc>
        <w:tc>
          <w:tcPr>
            <w:tcW w:type="dxa" w:w="379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El mundo conserva dependencia de una inteligencia antigua.</w:t>
            </w:r>
          </w:p>
        </w:tc>
      </w:tr>
      <w:tr>
        <w:trPr>
          <w:cantSplit/>
        </w:trPr>
        <w:tc>
          <w:tcPr>
            <w:tcW w:type="dxa" w:w="1701"/>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Autonomía</w:t>
            </w:r>
          </w:p>
        </w:tc>
        <w:tc>
          <w:tcPr>
            <w:tcW w:type="dxa" w:w="3969"/>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Desactivar progresivamente sistemas y permitir una transición más natural.</w:t>
            </w:r>
          </w:p>
        </w:tc>
        <w:tc>
          <w:tcPr>
            <w:tcW w:type="dxa" w:w="379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Se pierden protecciones y algunas formas de vida no sobreviven al cambio.</w:t>
            </w:r>
          </w:p>
        </w:tc>
      </w:tr>
      <w:tr>
        <w:trPr>
          <w:cantSplit/>
        </w:trPr>
        <w:tc>
          <w:tcPr>
            <w:tcW w:type="dxa" w:w="1701"/>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Concordia</w:t>
            </w:r>
          </w:p>
        </w:tc>
        <w:tc>
          <w:tcPr>
            <w:tcW w:type="dxa" w:w="3969"/>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Crear una estructura compartida de consentimiento entre comunidades, criaturas conscientes y SYNORA.</w:t>
            </w:r>
          </w:p>
        </w:tc>
        <w:tc>
          <w:tcPr>
            <w:tcW w:type="dxa" w:w="379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El futuro se vuelve complejo, lento y permanentemente negociado.</w:t>
            </w:r>
          </w:p>
        </w:tc>
      </w:tr>
    </w:tbl>
    <w:p>
      <w:pPr>
        <w:spacing w:after="20"/>
      </w:pPr>
    </w:p>
    <w:tbl>
      <w:tblPr>
        <w:tblW w:type="auto" w:w="0"/>
        <w:jc w:val="center"/>
        <w:tblLayout w:type="fixed"/>
        <w:tblLook w:firstColumn="1" w:firstRow="1" w:lastColumn="0" w:lastRow="0" w:noHBand="0" w:noVBand="1" w:val="04A0"/>
      </w:tblPr>
      <w:tblGrid>
        <w:gridCol w:w="159"/>
        <w:gridCol w:w="9468"/>
      </w:tblGrid>
      <w:tr>
        <w:trPr>
          <w:cantSplit/>
        </w:trPr>
        <w:tc>
          <w:tcPr>
            <w:tcW w:type="dxa" w:w="4933"/>
            <w:shd w:fill="8030FF"/>
            <w:tcBorders>
              <w:top w:val="nil"/>
              <w:start w:val="nil"/>
              <w:bottom w:val="nil"/>
              <w:end w:val="nil"/>
            </w:tcBorders>
            <w:vAlign w:val="center"/>
          </w:tcPr>
          <w:p/>
        </w:tc>
        <w:tc>
          <w:tcPr>
            <w:tcW w:type="dxa" w:w="4933"/>
            <w:shd w:fill="F2F0FA"/>
            <w:tcBorders>
              <w:top w:val="nil"/>
              <w:start w:val="nil"/>
              <w:bottom w:val="nil"/>
              <w:end w:val="nil"/>
            </w:tcBorders>
            <w:vAlign w:val="center"/>
          </w:tcPr>
          <w:p>
            <w:pPr>
              <w:spacing w:before="0" w:after="40" w:line="259" w:lineRule="auto"/>
            </w:pPr>
            <w:r>
              <w:rPr>
                <w:rFonts w:ascii="Inter" w:hAnsi="Inter" w:eastAsia="Inter"/>
                <w:b/>
                <w:color w:val="8030FF"/>
                <w:sz w:val="14"/>
              </w:rPr>
              <w:t xml:space="preserve">CANÓNICO  </w:t>
            </w:r>
            <w:r>
              <w:rPr>
                <w:rFonts w:ascii="Inter" w:hAnsi="Inter" w:eastAsia="Inter"/>
                <w:b/>
                <w:color w:val="1A3A2A"/>
                <w:sz w:val="19"/>
              </w:rPr>
              <w:t>Clímax</w:t>
            </w:r>
          </w:p>
          <w:p>
            <w:pPr>
              <w:spacing w:before="0" w:after="0" w:line="259" w:lineRule="auto"/>
            </w:pPr>
            <w:r>
              <w:rPr>
                <w:rFonts w:ascii="Inter" w:hAnsi="Inter" w:eastAsia="Inter"/>
                <w:color w:val="17211E"/>
                <w:sz w:val="17"/>
              </w:rPr>
              <w:t>La conclusión temática no consiste en derrotar a SYNORA. Consiste en decidir junto a ella qué significa preservar la vida.</w:t>
            </w:r>
          </w:p>
        </w:tc>
      </w:tr>
    </w:tbl>
    <w:p>
      <w:pPr>
        <w:spacing w:after="20"/>
      </w:pPr>
    </w:p>
    <w:p>
      <w:pPr>
        <w:pStyle w:val="Heading1"/>
        <w:pBdr>
          <w:bottom w:val="single" w:sz="12" w:space="4" w:color="2A7A6A"/>
        </w:pBdr>
      </w:pPr>
      <w:r>
        <w:rPr>
          <w:rFonts w:ascii="Inter Display" w:hAnsi="Inter Display" w:eastAsia="Inter Display"/>
          <w:b/>
          <w:color w:val="1A3A2A"/>
          <w:sz w:val="40"/>
        </w:rPr>
        <w:t>41. Cierre del vertical slice</w:t>
      </w:r>
    </w:p>
    <w:p>
      <w:r>
        <w:rPr>
          <w:rFonts w:ascii="Inter" w:hAnsi="Inter" w:eastAsia="Inter"/>
          <w:i w:val="0"/>
          <w:color w:val="17211E"/>
          <w:sz w:val="18"/>
        </w:rPr>
        <w:t>Después de la primera decisión, Raíz Cero reconoce al protagonista como Restaurador en formación. Verak manifiesta una adaptación ligada al estado elegido. Durante la noche, ECO recibe una señal del Nodo Central, inactivo durante siglos.</w:t>
      </w:r>
    </w:p>
    <w:p>
      <w:pPr>
        <w:pStyle w:val="Quote"/>
      </w:pPr>
      <w:r>
        <w:rPr>
          <w:rFonts w:ascii="Lato" w:hAnsi="Lato" w:eastAsia="Lato"/>
          <w:i/>
          <w:color w:val="1A4A5A"/>
          <w:sz w:val="25"/>
        </w:rPr>
        <w:t>“Firma de autorización humana confirmada. Nodo central: respuesta pendiente.”</w:t>
      </w:r>
    </w:p>
    <w:p>
      <w:r>
        <w:rPr>
          <w:rFonts w:ascii="Inter" w:hAnsi="Inter" w:eastAsia="Inter"/>
          <w:i w:val="0"/>
          <w:color w:val="17211E"/>
          <w:sz w:val="18"/>
        </w:rPr>
        <w:t>La escena termina sin explicar si la señal es una respuesta, una alerta o un proceso antiguo que acaba de reactivarse.</w:t>
      </w:r>
    </w:p>
    <w:p>
      <w:r>
        <w:br w:type="page"/>
      </w:r>
    </w:p>
    <w:p>
      <w:pPr>
        <w:spacing w:before="1400"/>
        <w:jc w:val="left"/>
      </w:pPr>
      <w:r>
        <w:rPr>
          <w:rFonts w:ascii="Inter" w:hAnsi="Inter" w:eastAsia="Inter"/>
          <w:b/>
          <w:caps/>
          <w:color w:val="2A7A6A"/>
          <w:sz w:val="17"/>
        </w:rPr>
        <w:t>PARTE VII</w:t>
      </w:r>
    </w:p>
    <w:p>
      <w:pPr>
        <w:spacing w:before="80" w:after="200" w:line="259" w:lineRule="auto"/>
      </w:pPr>
      <w:r>
        <w:rPr>
          <w:rFonts w:ascii="Inter Display" w:hAnsi="Inter Display" w:eastAsia="Inter Display"/>
          <w:b/>
          <w:color w:val="1A3A2A"/>
          <w:sz w:val="58"/>
        </w:rPr>
        <w:t>Dirección audiovisual y accesibilidad</w:t>
      </w:r>
    </w:p>
    <w:p>
      <w:pPr>
        <w:pStyle w:val="Lead"/>
      </w:pPr>
      <w:r>
        <w:rPr>
          <w:rFonts w:ascii="Lato" w:hAnsi="Lato" w:eastAsia="Lato"/>
          <w:color w:val="52615B"/>
          <w:sz w:val="24"/>
        </w:rPr>
        <w:t>Fija una identidad visual y sonora producible en pixel art, sin confundir detalle con calidad ni sacrificar legibilidad.</w:t>
      </w:r>
    </w:p>
    <w:tbl>
      <w:tblPr>
        <w:tblW w:type="auto" w:w="0"/>
        <w:jc w:val="left"/>
        <w:tblLayout w:type="fixed"/>
        <w:tblLook w:firstColumn="1" w:firstRow="1" w:lastColumn="0" w:lastRow="0" w:noHBand="0" w:noVBand="1" w:val="04A0"/>
      </w:tblPr>
      <w:tblGrid>
        <w:gridCol w:w="3289"/>
        <w:gridCol w:w="3289"/>
        <w:gridCol w:w="3289"/>
      </w:tblGrid>
      <w:tr>
        <w:trPr>
          <w:trHeight w:val="91" w:hRule="exact"/>
        </w:trPr>
        <w:tc>
          <w:tcPr>
            <w:tcW w:type="dxa" w:w="4535"/>
            <w:shd w:fill="1A3A2A"/>
            <w:tcBorders>
              <w:top w:val="nil"/>
              <w:start w:val="nil"/>
              <w:bottom w:val="nil"/>
              <w:end w:val="nil"/>
            </w:tcBorders>
          </w:tcPr>
          <w:p>
            <w:r/>
          </w:p>
        </w:tc>
        <w:tc>
          <w:tcPr>
            <w:tcW w:type="dxa" w:w="1417"/>
            <w:shd w:fill="40C0D0"/>
            <w:tcBorders>
              <w:top w:val="nil"/>
              <w:start w:val="nil"/>
              <w:bottom w:val="nil"/>
              <w:end w:val="nil"/>
            </w:tcBorders>
          </w:tcPr>
          <w:p>
            <w:r/>
          </w:p>
        </w:tc>
        <w:tc>
          <w:tcPr>
            <w:tcW w:type="dxa" w:w="3402"/>
            <w:shd w:fill="8030FF"/>
            <w:tcBorders>
              <w:top w:val="nil"/>
              <w:start w:val="nil"/>
              <w:bottom w:val="nil"/>
              <w:end w:val="nil"/>
            </w:tcBorders>
          </w:tcPr>
          <w:p>
            <w:r/>
          </w:p>
        </w:tc>
      </w:tr>
    </w:tbl>
    <w:p>
      <w:r>
        <w:br w:type="page"/>
      </w:r>
    </w:p>
    <w:p>
      <w:pPr>
        <w:pStyle w:val="Heading1"/>
        <w:pBdr>
          <w:bottom w:val="single" w:sz="12" w:space="4" w:color="2A7A6A"/>
        </w:pBdr>
      </w:pPr>
      <w:r>
        <w:rPr>
          <w:rFonts w:ascii="Inter Display" w:hAnsi="Inter Display" w:eastAsia="Inter Display"/>
          <w:b/>
          <w:color w:val="1A3A2A"/>
          <w:sz w:val="40"/>
        </w:rPr>
        <w:t>42. Especificación de pixel art</w:t>
      </w:r>
    </w:p>
    <w:tbl>
      <w:tblPr>
        <w:tblW w:type="auto" w:w="0"/>
        <w:jc w:val="center"/>
        <w:tblLayout w:type="fixed"/>
        <w:tblLook w:firstColumn="1" w:firstRow="1" w:lastColumn="0" w:lastRow="0" w:noHBand="0" w:noVBand="1" w:val="04A0"/>
      </w:tblPr>
      <w:tblGrid>
        <w:gridCol w:w="2268"/>
        <w:gridCol w:w="7257"/>
      </w:tblGrid>
      <w:tr>
        <w:trPr>
          <w:tblHeader w:val="true"/>
          <w:cantSplit/>
        </w:trPr>
        <w:tc>
          <w:tcPr>
            <w:tcW w:type="dxa" w:w="4933"/>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6"/>
              </w:rPr>
              <w:t>Elemento</w:t>
            </w:r>
          </w:p>
        </w:tc>
        <w:tc>
          <w:tcPr>
            <w:tcW w:type="dxa" w:w="4933"/>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6"/>
              </w:rPr>
              <w:t>Base</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Tiles</w:t>
            </w:r>
          </w:p>
        </w:tc>
        <w:tc>
          <w:tcPr>
            <w:tcW w:type="dxa" w:w="72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32 × 32 píxeles.</w:t>
            </w:r>
          </w:p>
        </w:tc>
      </w:tr>
      <w:tr>
        <w:trPr>
          <w:cantSplit/>
        </w:trPr>
        <w:tc>
          <w:tcPr>
            <w:tcW w:type="dxa" w:w="226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Personaje</w:t>
            </w:r>
          </w:p>
        </w:tc>
        <w:tc>
          <w:tcPr>
            <w:tcW w:type="dxa" w:w="7257"/>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Aproximadamente 32 × 48 píxeles, sujeto a prueba de silueta.</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Movimiento</w:t>
            </w:r>
          </w:p>
        </w:tc>
        <w:tc>
          <w:tcPr>
            <w:tcW w:type="dxa" w:w="72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Desplazamiento libre; animaciones base en cuatro direcciones.</w:t>
            </w:r>
          </w:p>
        </w:tc>
      </w:tr>
      <w:tr>
        <w:trPr>
          <w:cantSplit/>
        </w:trPr>
        <w:tc>
          <w:tcPr>
            <w:tcW w:type="dxa" w:w="226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Caminata</w:t>
            </w:r>
          </w:p>
        </w:tc>
        <w:tc>
          <w:tcPr>
            <w:tcW w:type="dxa" w:w="7257"/>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Tres o cuatro cuadros por dirección durante prototipo.</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Criaturas grandes</w:t>
            </w:r>
          </w:p>
        </w:tc>
        <w:tc>
          <w:tcPr>
            <w:tcW w:type="dxa" w:w="72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Sprites de varios tiles con la misma densidad de píxel.</w:t>
            </w:r>
          </w:p>
        </w:tc>
      </w:tr>
      <w:tr>
        <w:trPr>
          <w:cantSplit/>
        </w:trPr>
        <w:tc>
          <w:tcPr>
            <w:tcW w:type="dxa" w:w="226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Escalado</w:t>
            </w:r>
          </w:p>
        </w:tc>
        <w:tc>
          <w:tcPr>
            <w:tcW w:type="dxa" w:w="7257"/>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Entero, sin suavizado que deforme píxeles.</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Cámara</w:t>
            </w:r>
          </w:p>
        </w:tc>
        <w:tc>
          <w:tcPr>
            <w:tcW w:type="dxa" w:w="72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Cenital en tres cuartos, con encuadre pensado para PC y futura pantalla táctil.</w:t>
            </w:r>
          </w:p>
        </w:tc>
      </w:tr>
    </w:tbl>
    <w:p>
      <w:pPr>
        <w:spacing w:after="20"/>
      </w:pPr>
    </w:p>
    <w:tbl>
      <w:tblPr>
        <w:tblW w:type="auto" w:w="0"/>
        <w:jc w:val="center"/>
        <w:tblLayout w:type="fixed"/>
        <w:tblLook w:firstColumn="1" w:firstRow="1" w:lastColumn="0" w:lastRow="0" w:noHBand="0" w:noVBand="1" w:val="04A0"/>
      </w:tblPr>
      <w:tblGrid>
        <w:gridCol w:w="159"/>
        <w:gridCol w:w="9468"/>
      </w:tblGrid>
      <w:tr>
        <w:trPr>
          <w:cantSplit/>
        </w:trPr>
        <w:tc>
          <w:tcPr>
            <w:tcW w:type="dxa" w:w="4933"/>
            <w:shd w:fill="1A4A5A"/>
            <w:tcBorders>
              <w:top w:val="nil"/>
              <w:start w:val="nil"/>
              <w:bottom w:val="nil"/>
              <w:end w:val="nil"/>
            </w:tcBorders>
            <w:vAlign w:val="center"/>
          </w:tcPr>
          <w:p/>
        </w:tc>
        <w:tc>
          <w:tcPr>
            <w:tcW w:type="dxa" w:w="4933"/>
            <w:shd w:fill="F4F6F5"/>
            <w:tcBorders>
              <w:top w:val="nil"/>
              <w:start w:val="nil"/>
              <w:bottom w:val="nil"/>
              <w:end w:val="nil"/>
            </w:tcBorders>
            <w:vAlign w:val="center"/>
          </w:tcPr>
          <w:p>
            <w:pPr>
              <w:spacing w:before="0" w:after="40" w:line="259" w:lineRule="auto"/>
            </w:pPr>
            <w:r>
              <w:rPr>
                <w:rFonts w:ascii="Inter" w:hAnsi="Inter" w:eastAsia="Inter"/>
                <w:b/>
                <w:color w:val="1A4A5A"/>
                <w:sz w:val="14"/>
              </w:rPr>
              <w:t xml:space="preserve">CANÓNICO  </w:t>
            </w:r>
            <w:r>
              <w:rPr>
                <w:rFonts w:ascii="Inter" w:hAnsi="Inter" w:eastAsia="Inter"/>
                <w:b/>
                <w:color w:val="1A3A2A"/>
                <w:sz w:val="19"/>
              </w:rPr>
              <w:t>Crecimiento artístico</w:t>
            </w:r>
          </w:p>
          <w:p>
            <w:pPr>
              <w:spacing w:before="0" w:after="0" w:line="259" w:lineRule="auto"/>
            </w:pPr>
            <w:r>
              <w:rPr>
                <w:rFonts w:ascii="Inter" w:hAnsi="Inter" w:eastAsia="Inter"/>
                <w:color w:val="17211E"/>
                <w:sz w:val="17"/>
              </w:rPr>
              <w:t>Pasar a sprites de 48 o 64 píxeles no será una mejora automática. El proyecto crecerá aumentando animación, efectos, retratos y variedad, sin romper la escala base.</w:t>
            </w:r>
          </w:p>
        </w:tc>
      </w:tr>
    </w:tbl>
    <w:p>
      <w:pPr>
        <w:spacing w:after="20"/>
      </w:pPr>
    </w:p>
    <w:p>
      <w:pPr>
        <w:pStyle w:val="Heading1"/>
        <w:pBdr>
          <w:bottom w:val="single" w:sz="12" w:space="4" w:color="2A7A6A"/>
        </w:pBdr>
      </w:pPr>
      <w:r>
        <w:rPr>
          <w:rFonts w:ascii="Inter Display" w:hAnsi="Inter Display" w:eastAsia="Inter Display"/>
          <w:b/>
          <w:color w:val="1A3A2A"/>
          <w:sz w:val="40"/>
        </w:rPr>
        <w:t>43. Lenguaje de formas</w:t>
      </w:r>
    </w:p>
    <w:tbl>
      <w:tblPr>
        <w:tblW w:type="auto" w:w="0"/>
        <w:jc w:val="center"/>
        <w:tblLayout w:type="fixed"/>
        <w:tblLook w:firstColumn="1" w:firstRow="1" w:lastColumn="0" w:lastRow="0" w:noHBand="0" w:noVBand="1" w:val="04A0"/>
      </w:tblPr>
      <w:tblGrid>
        <w:gridCol w:w="2268"/>
        <w:gridCol w:w="7257"/>
      </w:tblGrid>
      <w:tr>
        <w:trPr>
          <w:tblHeader w:val="true"/>
          <w:cantSplit/>
        </w:trPr>
        <w:tc>
          <w:tcPr>
            <w:tcW w:type="dxa" w:w="4933"/>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6"/>
              </w:rPr>
              <w:t>Categoría</w:t>
            </w:r>
          </w:p>
        </w:tc>
        <w:tc>
          <w:tcPr>
            <w:tcW w:type="dxa" w:w="4933"/>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6"/>
              </w:rPr>
              <w:t>Reglas</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Forjadores</w:t>
            </w:r>
          </w:p>
        </w:tc>
        <w:tc>
          <w:tcPr>
            <w:tcW w:type="dxa" w:w="72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Capas concéntricas, superficies redondeadas, tecnología cultivada, geometría sin estética militar dominante.</w:t>
            </w:r>
          </w:p>
        </w:tc>
      </w:tr>
      <w:tr>
        <w:trPr>
          <w:cantSplit/>
        </w:trPr>
        <w:tc>
          <w:tcPr>
            <w:tcW w:type="dxa" w:w="226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Naturaleza</w:t>
            </w:r>
          </w:p>
        </w:tc>
        <w:tc>
          <w:tcPr>
            <w:tcW w:type="dxa" w:w="7257"/>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Asimetría, movimiento sutil y formas orgánicas interrumpidas por patrones artificiales.</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Humanidad actual</w:t>
            </w:r>
          </w:p>
        </w:tc>
        <w:tc>
          <w:tcPr>
            <w:tcW w:type="dxa" w:w="72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Reparaciones visibles, piezas reutilizadas, telas, madera, cobre y fragmentos antiguos.</w:t>
            </w:r>
          </w:p>
        </w:tc>
      </w:tr>
      <w:tr>
        <w:trPr>
          <w:cantSplit/>
        </w:trPr>
        <w:tc>
          <w:tcPr>
            <w:tcW w:type="dxa" w:w="226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Criaturas</w:t>
            </w:r>
          </w:p>
        </w:tc>
        <w:tc>
          <w:tcPr>
            <w:tcW w:type="dxa" w:w="7257"/>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Silueta clara, función ecológica, un rasgo imposible y anatomía que integre tecnología en lugar de vestirla.</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Deterioro</w:t>
            </w:r>
          </w:p>
        </w:tc>
        <w:tc>
          <w:tcPr>
            <w:tcW w:type="dxa" w:w="72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Interrupción de patrones, pérdida de ritmo, huecos visuales y luz que deja de completar circuitos.</w:t>
            </w:r>
          </w:p>
        </w:tc>
      </w:tr>
    </w:tbl>
    <w:p>
      <w:pPr>
        <w:spacing w:after="20"/>
      </w:pPr>
    </w:p>
    <w:p>
      <w:pPr>
        <w:pStyle w:val="Heading1"/>
        <w:pBdr>
          <w:bottom w:val="single" w:sz="12" w:space="4" w:color="2A7A6A"/>
        </w:pBdr>
      </w:pPr>
      <w:r>
        <w:rPr>
          <w:rFonts w:ascii="Inter Display" w:hAnsi="Inter Display" w:eastAsia="Inter Display"/>
          <w:b/>
          <w:color w:val="1A3A2A"/>
          <w:sz w:val="40"/>
        </w:rPr>
        <w:t>44. Sistema de color</w:t>
      </w:r>
    </w:p>
    <w:p>
      <w:r>
        <w:rPr>
          <w:rFonts w:ascii="Inter" w:hAnsi="Inter" w:eastAsia="Inter"/>
          <w:i w:val="0"/>
          <w:color w:val="17211E"/>
          <w:sz w:val="18"/>
        </w:rPr>
        <w:t>La paleta conserva la regla 80/15/5: la naturaleza domina, la tecnología aparece en detalles y la energía intensa se reserva para momentos clave.</w:t>
      </w:r>
    </w:p>
    <w:tbl>
      <w:tblPr>
        <w:tblW w:type="auto" w:w="0"/>
        <w:jc w:val="center"/>
        <w:tblLayout w:type="fixed"/>
        <w:tblLook w:firstColumn="1" w:firstRow="1" w:lastColumn="0" w:lastRow="0" w:noHBand="0" w:noVBand="1" w:val="04A0"/>
      </w:tblPr>
      <w:tblGrid>
        <w:gridCol w:w="1417"/>
        <w:gridCol w:w="2041"/>
        <w:gridCol w:w="1417"/>
        <w:gridCol w:w="4535"/>
      </w:tblGrid>
      <w:tr>
        <w:trPr>
          <w:tblHeader w:val="true"/>
          <w:cantSplit/>
        </w:trPr>
        <w:tc>
          <w:tcPr>
            <w:tcW w:type="dxa" w:w="2466"/>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4"/>
              </w:rPr>
              <w:t>Capa</w:t>
            </w:r>
          </w:p>
        </w:tc>
        <w:tc>
          <w:tcPr>
            <w:tcW w:type="dxa" w:w="2466"/>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4"/>
              </w:rPr>
              <w:t>Color</w:t>
            </w:r>
          </w:p>
        </w:tc>
        <w:tc>
          <w:tcPr>
            <w:tcW w:type="dxa" w:w="2466"/>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4"/>
              </w:rPr>
              <w:t>Hex</w:t>
            </w:r>
          </w:p>
        </w:tc>
        <w:tc>
          <w:tcPr>
            <w:tcW w:type="dxa" w:w="2466"/>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4"/>
              </w:rPr>
              <w:t>Uso</w:t>
            </w:r>
          </w:p>
        </w:tc>
      </w:tr>
      <w:tr>
        <w:trPr>
          <w:cantSplit/>
        </w:trPr>
        <w:tc>
          <w:tcPr>
            <w:tcW w:type="dxa" w:w="141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4"/>
              </w:rPr>
              <w:t>Naturaleza</w:t>
            </w:r>
          </w:p>
        </w:tc>
        <w:tc>
          <w:tcPr>
            <w:tcW w:type="dxa" w:w="2041"/>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4"/>
              </w:rPr>
              <w:t>Verde profundo</w:t>
            </w:r>
          </w:p>
        </w:tc>
        <w:tc>
          <w:tcPr>
            <w:tcW w:type="dxa" w:w="141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4"/>
              </w:rPr>
              <w:t>#1A3A2A</w:t>
            </w:r>
          </w:p>
        </w:tc>
        <w:tc>
          <w:tcPr>
            <w:tcW w:type="dxa" w:w="4535"/>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4"/>
              </w:rPr>
              <w:t>Vegetación densa y suelos.</w:t>
            </w:r>
          </w:p>
        </w:tc>
      </w:tr>
      <w:tr>
        <w:trPr>
          <w:cantSplit/>
        </w:trPr>
        <w:tc>
          <w:tcPr>
            <w:tcW w:type="dxa" w:w="1417"/>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4"/>
              </w:rPr>
              <w:t>Naturaleza</w:t>
            </w:r>
          </w:p>
        </w:tc>
        <w:tc>
          <w:tcPr>
            <w:tcW w:type="dxa" w:w="2041"/>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4"/>
              </w:rPr>
              <w:t>Turquesa</w:t>
            </w:r>
          </w:p>
        </w:tc>
        <w:tc>
          <w:tcPr>
            <w:tcW w:type="dxa" w:w="1417"/>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4"/>
              </w:rPr>
              <w:t>#2A7A6A</w:t>
            </w:r>
          </w:p>
        </w:tc>
        <w:tc>
          <w:tcPr>
            <w:tcW w:type="dxa" w:w="4535"/>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4"/>
              </w:rPr>
              <w:t>Agua y bioluminiscencia suave.</w:t>
            </w:r>
          </w:p>
        </w:tc>
      </w:tr>
      <w:tr>
        <w:trPr>
          <w:cantSplit/>
        </w:trPr>
        <w:tc>
          <w:tcPr>
            <w:tcW w:type="dxa" w:w="141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4"/>
              </w:rPr>
              <w:t>Naturaleza</w:t>
            </w:r>
          </w:p>
        </w:tc>
        <w:tc>
          <w:tcPr>
            <w:tcW w:type="dxa" w:w="2041"/>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4"/>
              </w:rPr>
              <w:t>Azul petróleo</w:t>
            </w:r>
          </w:p>
        </w:tc>
        <w:tc>
          <w:tcPr>
            <w:tcW w:type="dxa" w:w="141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4"/>
              </w:rPr>
              <w:t>#1A4A5A</w:t>
            </w:r>
          </w:p>
        </w:tc>
        <w:tc>
          <w:tcPr>
            <w:tcW w:type="dxa" w:w="4535"/>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4"/>
              </w:rPr>
              <w:t>Sombras y cielos.</w:t>
            </w:r>
          </w:p>
        </w:tc>
      </w:tr>
      <w:tr>
        <w:trPr>
          <w:cantSplit/>
        </w:trPr>
        <w:tc>
          <w:tcPr>
            <w:tcW w:type="dxa" w:w="1417"/>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4"/>
              </w:rPr>
              <w:t>Naturaleza</w:t>
            </w:r>
          </w:p>
        </w:tc>
        <w:tc>
          <w:tcPr>
            <w:tcW w:type="dxa" w:w="2041"/>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4"/>
              </w:rPr>
              <w:t>Arena</w:t>
            </w:r>
          </w:p>
        </w:tc>
        <w:tc>
          <w:tcPr>
            <w:tcW w:type="dxa" w:w="1417"/>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4"/>
              </w:rPr>
              <w:t>#C8B89A</w:t>
            </w:r>
          </w:p>
        </w:tc>
        <w:tc>
          <w:tcPr>
            <w:tcW w:type="dxa" w:w="4535"/>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4"/>
              </w:rPr>
              <w:t>Ruinas y regiones secas.</w:t>
            </w:r>
          </w:p>
        </w:tc>
      </w:tr>
      <w:tr>
        <w:trPr>
          <w:cantSplit/>
        </w:trPr>
        <w:tc>
          <w:tcPr>
            <w:tcW w:type="dxa" w:w="141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4"/>
              </w:rPr>
              <w:t>Tecnología</w:t>
            </w:r>
          </w:p>
        </w:tc>
        <w:tc>
          <w:tcPr>
            <w:tcW w:type="dxa" w:w="2041"/>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4"/>
              </w:rPr>
              <w:t>Blanco suave</w:t>
            </w:r>
          </w:p>
        </w:tc>
        <w:tc>
          <w:tcPr>
            <w:tcW w:type="dxa" w:w="141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4"/>
              </w:rPr>
              <w:t>#F0F0F0</w:t>
            </w:r>
          </w:p>
        </w:tc>
        <w:tc>
          <w:tcPr>
            <w:tcW w:type="dxa" w:w="4535"/>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4"/>
              </w:rPr>
              <w:t>Sistemas activos.</w:t>
            </w:r>
          </w:p>
        </w:tc>
      </w:tr>
      <w:tr>
        <w:trPr>
          <w:cantSplit/>
        </w:trPr>
        <w:tc>
          <w:tcPr>
            <w:tcW w:type="dxa" w:w="1417"/>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4"/>
              </w:rPr>
              <w:t>Tecnología</w:t>
            </w:r>
          </w:p>
        </w:tc>
        <w:tc>
          <w:tcPr>
            <w:tcW w:type="dxa" w:w="2041"/>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4"/>
              </w:rPr>
              <w:t>Titanio</w:t>
            </w:r>
          </w:p>
        </w:tc>
        <w:tc>
          <w:tcPr>
            <w:tcW w:type="dxa" w:w="1417"/>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4"/>
              </w:rPr>
              <w:t>#707078</w:t>
            </w:r>
          </w:p>
        </w:tc>
        <w:tc>
          <w:tcPr>
            <w:tcW w:type="dxa" w:w="4535"/>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4"/>
              </w:rPr>
              <w:t>Estructuras envejecidas.</w:t>
            </w:r>
          </w:p>
        </w:tc>
      </w:tr>
      <w:tr>
        <w:trPr>
          <w:cantSplit/>
        </w:trPr>
        <w:tc>
          <w:tcPr>
            <w:tcW w:type="dxa" w:w="141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4"/>
              </w:rPr>
              <w:t>Tecnología</w:t>
            </w:r>
          </w:p>
        </w:tc>
        <w:tc>
          <w:tcPr>
            <w:tcW w:type="dxa" w:w="2041"/>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4"/>
              </w:rPr>
              <w:t>Cobre</w:t>
            </w:r>
          </w:p>
        </w:tc>
        <w:tc>
          <w:tcPr>
            <w:tcW w:type="dxa" w:w="141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4"/>
              </w:rPr>
              <w:t>#B07040</w:t>
            </w:r>
          </w:p>
        </w:tc>
        <w:tc>
          <w:tcPr>
            <w:tcW w:type="dxa" w:w="4535"/>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4"/>
              </w:rPr>
              <w:t>Conexiones y reparaciones.</w:t>
            </w:r>
          </w:p>
        </w:tc>
      </w:tr>
      <w:tr>
        <w:trPr>
          <w:cantSplit/>
        </w:trPr>
        <w:tc>
          <w:tcPr>
            <w:tcW w:type="dxa" w:w="1417"/>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4"/>
              </w:rPr>
              <w:t>Tecnología</w:t>
            </w:r>
          </w:p>
        </w:tc>
        <w:tc>
          <w:tcPr>
            <w:tcW w:type="dxa" w:w="2041"/>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4"/>
              </w:rPr>
              <w:t>Cian</w:t>
            </w:r>
          </w:p>
        </w:tc>
        <w:tc>
          <w:tcPr>
            <w:tcW w:type="dxa" w:w="1417"/>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4"/>
              </w:rPr>
              <w:t>#40C0D0</w:t>
            </w:r>
          </w:p>
        </w:tc>
        <w:tc>
          <w:tcPr>
            <w:tcW w:type="dxa" w:w="4535"/>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4"/>
              </w:rPr>
              <w:t>Señales e interfaz.</w:t>
            </w:r>
          </w:p>
        </w:tc>
      </w:tr>
      <w:tr>
        <w:trPr>
          <w:cantSplit/>
        </w:trPr>
        <w:tc>
          <w:tcPr>
            <w:tcW w:type="dxa" w:w="141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4"/>
              </w:rPr>
              <w:t>Energía</w:t>
            </w:r>
          </w:p>
        </w:tc>
        <w:tc>
          <w:tcPr>
            <w:tcW w:type="dxa" w:w="2041"/>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4"/>
              </w:rPr>
              <w:t>Azul eléctrico</w:t>
            </w:r>
          </w:p>
        </w:tc>
        <w:tc>
          <w:tcPr>
            <w:tcW w:type="dxa" w:w="141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4"/>
              </w:rPr>
              <w:t>#2060FF</w:t>
            </w:r>
          </w:p>
        </w:tc>
        <w:tc>
          <w:tcPr>
            <w:tcW w:type="dxa" w:w="4535"/>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4"/>
              </w:rPr>
              <w:t>Habilidades, núcleos y cambios.</w:t>
            </w:r>
          </w:p>
        </w:tc>
      </w:tr>
      <w:tr>
        <w:trPr>
          <w:cantSplit/>
        </w:trPr>
        <w:tc>
          <w:tcPr>
            <w:tcW w:type="dxa" w:w="1417"/>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4"/>
              </w:rPr>
              <w:t>Energía</w:t>
            </w:r>
          </w:p>
        </w:tc>
        <w:tc>
          <w:tcPr>
            <w:tcW w:type="dxa" w:w="2041"/>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4"/>
              </w:rPr>
              <w:t>Violeta</w:t>
            </w:r>
          </w:p>
        </w:tc>
        <w:tc>
          <w:tcPr>
            <w:tcW w:type="dxa" w:w="1417"/>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4"/>
              </w:rPr>
              <w:t>#8030FF</w:t>
            </w:r>
          </w:p>
        </w:tc>
        <w:tc>
          <w:tcPr>
            <w:tcW w:type="dxa" w:w="4535"/>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4"/>
              </w:rPr>
              <w:t>Anomalías y comunicación profunda de SYNORA.</w:t>
            </w:r>
          </w:p>
        </w:tc>
      </w:tr>
    </w:tbl>
    <w:p>
      <w:pPr>
        <w:spacing w:after="20"/>
      </w:pPr>
    </w:p>
    <w:p>
      <w:pPr>
        <w:pStyle w:val="Small"/>
      </w:pPr>
      <w:r>
        <w:rPr>
          <w:rFonts w:ascii="Inter" w:hAnsi="Inter" w:eastAsia="Inter"/>
          <w:i w:val="0"/>
          <w:color w:val="17211E"/>
          <w:sz w:val="18"/>
        </w:rPr>
        <w:t>Estados críticos nunca dependerán únicamente del color. Se combinarán forma, animación, iconografía y sonido.</w:t>
      </w:r>
    </w:p>
    <w:p>
      <w:pPr>
        <w:pStyle w:val="Heading1"/>
        <w:pBdr>
          <w:bottom w:val="single" w:sz="12" w:space="4" w:color="2A7A6A"/>
        </w:pBdr>
      </w:pPr>
      <w:r>
        <w:rPr>
          <w:rFonts w:ascii="Inter Display" w:hAnsi="Inter Display" w:eastAsia="Inter Display"/>
          <w:b/>
          <w:color w:val="1A3A2A"/>
          <w:sz w:val="40"/>
        </w:rPr>
        <w:t>45. Personaje principal: base de diseño</w:t>
      </w:r>
    </w:p>
    <w:p>
      <w:r>
        <w:rPr>
          <w:rFonts w:ascii="Inter" w:hAnsi="Inter" w:eastAsia="Inter"/>
          <w:i w:val="0"/>
          <w:color w:val="17211E"/>
          <w:sz w:val="18"/>
        </w:rPr>
        <w:t>El diseño exacto del protagonista se realizará después de cerrar el Resonador y la cultura visual de Raíz Cero. La base debe expresar explorador, técnico y observador, no soldado ni entrenador convencional.</w:t>
      </w:r>
    </w:p>
    <w:p>
      <w:pPr>
        <w:pStyle w:val="Heading2"/>
      </w:pPr>
      <w:r>
        <w:rPr>
          <w:rFonts w:ascii="Inter" w:hAnsi="Inter" w:eastAsia="Inter"/>
          <w:b/>
          <w:color w:val="1A4A5A"/>
          <w:sz w:val="29"/>
        </w:rPr>
        <w:t>Silueta base</w:t>
      </w:r>
    </w:p>
    <w:p>
      <w:pPr>
        <w:pStyle w:val="ListBullet"/>
        <w:spacing w:after="40"/>
        <w:ind w:left="312" w:hanging="142"/>
      </w:pPr>
      <w:r>
        <w:rPr>
          <w:rFonts w:ascii="Inter" w:hAnsi="Inter" w:eastAsia="Inter"/>
          <w:color w:val="17211E"/>
          <w:sz w:val="18"/>
        </w:rPr>
        <w:t>Chaqueta o capa corta funcional.</w:t>
      </w:r>
    </w:p>
    <w:p>
      <w:pPr>
        <w:pStyle w:val="ListBullet"/>
        <w:spacing w:after="40"/>
        <w:ind w:left="312" w:hanging="142"/>
      </w:pPr>
      <w:r>
        <w:rPr>
          <w:rFonts w:ascii="Inter" w:hAnsi="Inter" w:eastAsia="Inter"/>
          <w:color w:val="17211E"/>
          <w:sz w:val="18"/>
        </w:rPr>
        <w:t>Mochila o módulo de campo compacto.</w:t>
      </w:r>
    </w:p>
    <w:p>
      <w:pPr>
        <w:pStyle w:val="ListBullet"/>
        <w:spacing w:after="40"/>
        <w:ind w:left="312" w:hanging="142"/>
      </w:pPr>
      <w:r>
        <w:rPr>
          <w:rFonts w:ascii="Inter" w:hAnsi="Inter" w:eastAsia="Inter"/>
          <w:color w:val="17211E"/>
          <w:sz w:val="18"/>
        </w:rPr>
        <w:t>Botas y guantes adaptados a ruinas y vegetación.</w:t>
      </w:r>
    </w:p>
    <w:p>
      <w:pPr>
        <w:pStyle w:val="ListBullet"/>
        <w:spacing w:after="40"/>
        <w:ind w:left="312" w:hanging="142"/>
      </w:pPr>
      <w:r>
        <w:rPr>
          <w:rFonts w:ascii="Inter" w:hAnsi="Inter" w:eastAsia="Inter"/>
          <w:color w:val="17211E"/>
          <w:sz w:val="18"/>
        </w:rPr>
        <w:t>Resonador reconocible en brazo, cintura o mano.</w:t>
      </w:r>
    </w:p>
    <w:p>
      <w:pPr>
        <w:pStyle w:val="ListBullet"/>
        <w:spacing w:after="40"/>
        <w:ind w:left="312" w:hanging="142"/>
      </w:pPr>
      <w:r>
        <w:rPr>
          <w:rFonts w:ascii="Inter" w:hAnsi="Inter" w:eastAsia="Inter"/>
          <w:color w:val="17211E"/>
          <w:sz w:val="18"/>
        </w:rPr>
        <w:t>Ropa neutral que permita destacar a la criatura acompañante.</w:t>
      </w:r>
    </w:p>
    <w:p>
      <w:r>
        <w:br w:type="page"/>
      </w:r>
    </w:p>
    <w:p>
      <w:pPr>
        <w:pStyle w:val="Heading2"/>
      </w:pPr>
      <w:r>
        <w:rPr>
          <w:rFonts w:ascii="Inter" w:hAnsi="Inter" w:eastAsia="Inter"/>
          <w:b/>
          <w:color w:val="1A4A5A"/>
          <w:sz w:val="29"/>
        </w:rPr>
        <w:t>Personalización del vertical slice</w:t>
      </w:r>
    </w:p>
    <w:p>
      <w:pPr>
        <w:pStyle w:val="ListBullet"/>
        <w:spacing w:after="40"/>
        <w:ind w:left="312" w:hanging="142"/>
      </w:pPr>
      <w:r>
        <w:rPr>
          <w:rFonts w:ascii="Inter" w:hAnsi="Inter" w:eastAsia="Inter"/>
          <w:color w:val="17211E"/>
          <w:sz w:val="18"/>
        </w:rPr>
        <w:t>Dos cuerpos base.</w:t>
      </w:r>
    </w:p>
    <w:p>
      <w:pPr>
        <w:pStyle w:val="ListBullet"/>
        <w:spacing w:after="40"/>
        <w:ind w:left="312" w:hanging="142"/>
      </w:pPr>
      <w:r>
        <w:rPr>
          <w:rFonts w:ascii="Inter" w:hAnsi="Inter" w:eastAsia="Inter"/>
          <w:color w:val="17211E"/>
          <w:sz w:val="18"/>
        </w:rPr>
        <w:t>Algunos tonos de piel.</w:t>
      </w:r>
    </w:p>
    <w:p>
      <w:pPr>
        <w:pStyle w:val="ListBullet"/>
        <w:spacing w:after="40"/>
        <w:ind w:left="312" w:hanging="142"/>
      </w:pPr>
      <w:r>
        <w:rPr>
          <w:rFonts w:ascii="Inter" w:hAnsi="Inter" w:eastAsia="Inter"/>
          <w:color w:val="17211E"/>
          <w:sz w:val="18"/>
        </w:rPr>
        <w:t>Dos o tres estilos de cabello.</w:t>
      </w:r>
    </w:p>
    <w:p>
      <w:pPr>
        <w:pStyle w:val="ListBullet"/>
        <w:spacing w:after="40"/>
        <w:ind w:left="312" w:hanging="142"/>
      </w:pPr>
      <w:r>
        <w:rPr>
          <w:rFonts w:ascii="Inter" w:hAnsi="Inter" w:eastAsia="Inter"/>
          <w:color w:val="17211E"/>
          <w:sz w:val="18"/>
        </w:rPr>
        <w:t>Paletas limitadas de ropa.</w:t>
      </w:r>
    </w:p>
    <w:p>
      <w:pPr>
        <w:pStyle w:val="Small"/>
      </w:pPr>
      <w:r>
        <w:rPr>
          <w:rFonts w:ascii="Inter" w:hAnsi="Inter" w:eastAsia="Inter"/>
          <w:i w:val="0"/>
          <w:color w:val="17211E"/>
          <w:sz w:val="18"/>
        </w:rPr>
        <w:t>Alturas variables, capas de ropa independientes, múltiples voces y clases quedan fuera del vertical slice.</w:t>
      </w:r>
    </w:p>
    <w:p>
      <w:pPr>
        <w:pStyle w:val="Heading1"/>
        <w:pBdr>
          <w:bottom w:val="single" w:sz="12" w:space="4" w:color="2A7A6A"/>
        </w:pBdr>
      </w:pPr>
      <w:r>
        <w:rPr>
          <w:rFonts w:ascii="Inter Display" w:hAnsi="Inter Display" w:eastAsia="Inter Display"/>
          <w:b/>
          <w:color w:val="1A3A2A"/>
          <w:sz w:val="40"/>
        </w:rPr>
        <w:t>46. Interfaz</w:t>
      </w:r>
    </w:p>
    <w:p>
      <w:r>
        <w:rPr>
          <w:rFonts w:ascii="Inter" w:hAnsi="Inter" w:eastAsia="Inter"/>
          <w:i w:val="0"/>
          <w:color w:val="17211E"/>
          <w:sz w:val="18"/>
        </w:rPr>
        <w:t>La interfaz se inspira en el Resonador, pero la legibilidad tiene prioridad sobre la ficción. Debe funcionar con teclado, control y una futura adaptación táctil.</w:t>
      </w:r>
    </w:p>
    <w:p>
      <w:pPr>
        <w:pStyle w:val="ListBullet"/>
        <w:spacing w:after="40"/>
        <w:ind w:left="312" w:hanging="142"/>
      </w:pPr>
      <w:r>
        <w:rPr>
          <w:rFonts w:ascii="Inter" w:hAnsi="Inter" w:eastAsia="Inter"/>
          <w:color w:val="17211E"/>
          <w:sz w:val="18"/>
        </w:rPr>
        <w:t>Pocos elementos permanentes en pantalla.</w:t>
      </w:r>
    </w:p>
    <w:p>
      <w:pPr>
        <w:pStyle w:val="ListBullet"/>
        <w:spacing w:after="40"/>
        <w:ind w:left="312" w:hanging="142"/>
      </w:pPr>
      <w:r>
        <w:rPr>
          <w:rFonts w:ascii="Inter" w:hAnsi="Inter" w:eastAsia="Inter"/>
          <w:color w:val="17211E"/>
          <w:sz w:val="18"/>
        </w:rPr>
        <w:t>Texto escalable y contrastes suficientes.</w:t>
      </w:r>
    </w:p>
    <w:p>
      <w:pPr>
        <w:pStyle w:val="ListBullet"/>
        <w:spacing w:after="40"/>
        <w:ind w:left="312" w:hanging="142"/>
      </w:pPr>
      <w:r>
        <w:rPr>
          <w:rFonts w:ascii="Inter" w:hAnsi="Inter" w:eastAsia="Inter"/>
          <w:color w:val="17211E"/>
          <w:sz w:val="18"/>
        </w:rPr>
        <w:t>Iconos acompañados por forma o etiqueta; nunca únicamente color.</w:t>
      </w:r>
    </w:p>
    <w:p>
      <w:pPr>
        <w:pStyle w:val="ListBullet"/>
        <w:spacing w:after="40"/>
        <w:ind w:left="312" w:hanging="142"/>
      </w:pPr>
      <w:r>
        <w:rPr>
          <w:rFonts w:ascii="Inter" w:hAnsi="Inter" w:eastAsia="Inter"/>
          <w:color w:val="17211E"/>
          <w:sz w:val="18"/>
        </w:rPr>
        <w:t>Información ambiental clara durante combate.</w:t>
      </w:r>
    </w:p>
    <w:p>
      <w:pPr>
        <w:pStyle w:val="ListBullet"/>
        <w:spacing w:after="40"/>
        <w:ind w:left="312" w:hanging="142"/>
      </w:pPr>
      <w:r>
        <w:rPr>
          <w:rFonts w:ascii="Inter" w:hAnsi="Inter" w:eastAsia="Inter"/>
          <w:color w:val="17211E"/>
          <w:sz w:val="18"/>
        </w:rPr>
        <w:t>Menús compactos, sin profundidad innecesaria.</w:t>
      </w:r>
    </w:p>
    <w:p>
      <w:pPr>
        <w:pStyle w:val="ListBullet"/>
        <w:spacing w:after="40"/>
        <w:ind w:left="312" w:hanging="142"/>
      </w:pPr>
      <w:r>
        <w:rPr>
          <w:rFonts w:ascii="Inter" w:hAnsi="Inter" w:eastAsia="Inter"/>
          <w:color w:val="17211E"/>
          <w:sz w:val="18"/>
        </w:rPr>
        <w:t>Animaciones suaves y breves que no retrasen acciones repetidas.</w:t>
      </w:r>
    </w:p>
    <w:p>
      <w:pPr>
        <w:pStyle w:val="Heading1"/>
        <w:pBdr>
          <w:bottom w:val="single" w:sz="12" w:space="4" w:color="2A7A6A"/>
        </w:pBdr>
      </w:pPr>
      <w:r>
        <w:rPr>
          <w:rFonts w:ascii="Inter Display" w:hAnsi="Inter Display" w:eastAsia="Inter Display"/>
          <w:b/>
          <w:color w:val="1A3A2A"/>
          <w:sz w:val="40"/>
        </w:rPr>
        <w:t>47. Animación y efectos</w:t>
      </w:r>
    </w:p>
    <w:tbl>
      <w:tblPr>
        <w:tblW w:type="auto" w:w="0"/>
        <w:jc w:val="center"/>
        <w:tblLayout w:type="fixed"/>
        <w:tblLook w:firstColumn="1" w:firstRow="1" w:lastColumn="0" w:lastRow="0" w:noHBand="0" w:noVBand="1" w:val="04A0"/>
      </w:tblPr>
      <w:tblGrid>
        <w:gridCol w:w="2268"/>
        <w:gridCol w:w="7257"/>
      </w:tblGrid>
      <w:tr>
        <w:trPr>
          <w:tblHeader w:val="true"/>
          <w:cantSplit/>
        </w:trPr>
        <w:tc>
          <w:tcPr>
            <w:tcW w:type="dxa" w:w="4933"/>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6"/>
              </w:rPr>
              <w:t>Área</w:t>
            </w:r>
          </w:p>
        </w:tc>
        <w:tc>
          <w:tcPr>
            <w:tcW w:type="dxa" w:w="4933"/>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6"/>
              </w:rPr>
              <w:t>Prioridad inicial</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Personaje</w:t>
            </w:r>
          </w:p>
        </w:tc>
        <w:tc>
          <w:tcPr>
            <w:tcW w:type="dxa" w:w="72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Reposo, caminar, interacción y uso del Resonador.</w:t>
            </w:r>
          </w:p>
        </w:tc>
      </w:tr>
      <w:tr>
        <w:trPr>
          <w:cantSplit/>
        </w:trPr>
        <w:tc>
          <w:tcPr>
            <w:tcW w:type="dxa" w:w="226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Verak</w:t>
            </w:r>
          </w:p>
        </w:tc>
        <w:tc>
          <w:tcPr>
            <w:tcW w:type="dxa" w:w="7257"/>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Reposo, caminar, reacción, técnica, impacto y vínculo.</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Entorno</w:t>
            </w:r>
          </w:p>
        </w:tc>
        <w:tc>
          <w:tcPr>
            <w:tcW w:type="dxa" w:w="72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Vegetación ligera, señales del núcleo y deterioro visible.</w:t>
            </w:r>
          </w:p>
        </w:tc>
      </w:tr>
      <w:tr>
        <w:trPr>
          <w:cantSplit/>
        </w:trPr>
        <w:tc>
          <w:tcPr>
            <w:tcW w:type="dxa" w:w="226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Combate</w:t>
            </w:r>
          </w:p>
        </w:tc>
        <w:tc>
          <w:tcPr>
            <w:tcW w:type="dxa" w:w="7257"/>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Efectos breves y legibles, reutilizando partículas con variaciones.</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Cinemática</w:t>
            </w:r>
          </w:p>
        </w:tc>
        <w:tc>
          <w:tcPr>
            <w:tcW w:type="dxa" w:w="72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Movimiento en escena y retratos opcionales; evitar animación compleja.</w:t>
            </w:r>
          </w:p>
        </w:tc>
      </w:tr>
    </w:tbl>
    <w:p>
      <w:pPr>
        <w:spacing w:after="20"/>
      </w:pPr>
    </w:p>
    <w:p>
      <w:pPr>
        <w:pStyle w:val="Heading1"/>
        <w:pBdr>
          <w:bottom w:val="single" w:sz="12" w:space="4" w:color="2A7A6A"/>
        </w:pBdr>
      </w:pPr>
      <w:r>
        <w:rPr>
          <w:rFonts w:ascii="Inter Display" w:hAnsi="Inter Display" w:eastAsia="Inter Display"/>
          <w:b/>
          <w:color w:val="1A3A2A"/>
          <w:sz w:val="40"/>
        </w:rPr>
        <w:t>48. Sonido y música</w:t>
      </w:r>
    </w:p>
    <w:p>
      <w:r>
        <w:rPr>
          <w:rFonts w:ascii="Inter" w:hAnsi="Inter" w:eastAsia="Inter"/>
          <w:i w:val="0"/>
          <w:color w:val="17211E"/>
          <w:sz w:val="18"/>
        </w:rPr>
        <w:t>La música utiliza sintetizadores suaves, texturas orgánicas, percusión mínima y silencios prolongados. Los descubrimientos importantes reciben motivos breves en lugar de música épica permanente.</w:t>
      </w:r>
    </w:p>
    <w:p>
      <w:pPr>
        <w:pStyle w:val="Heading2"/>
      </w:pPr>
      <w:r>
        <w:rPr>
          <w:rFonts w:ascii="Inter" w:hAnsi="Inter" w:eastAsia="Inter"/>
          <w:b/>
          <w:color w:val="1A4A5A"/>
          <w:sz w:val="29"/>
        </w:rPr>
        <w:t>Identidad sonora</w:t>
      </w:r>
    </w:p>
    <w:p>
      <w:pPr>
        <w:pStyle w:val="ListBullet"/>
        <w:spacing w:after="40"/>
        <w:ind w:left="312" w:hanging="142"/>
      </w:pPr>
      <w:r>
        <w:rPr>
          <w:rFonts w:ascii="Inter" w:hAnsi="Inter" w:eastAsia="Inter"/>
          <w:color w:val="17211E"/>
          <w:sz w:val="18"/>
        </w:rPr>
        <w:t>SYNORA y ECO comparten un motivo fragmentado que se completa con el progreso.</w:t>
      </w:r>
    </w:p>
    <w:p>
      <w:pPr>
        <w:pStyle w:val="ListBullet"/>
        <w:spacing w:after="40"/>
        <w:ind w:left="312" w:hanging="142"/>
      </w:pPr>
      <w:r>
        <w:rPr>
          <w:rFonts w:ascii="Inter" w:hAnsi="Inter" w:eastAsia="Inter"/>
          <w:color w:val="17211E"/>
          <w:sz w:val="18"/>
        </w:rPr>
        <w:t>Cada bioma combina ambiente natural con señales tecnológicas discretas.</w:t>
      </w:r>
    </w:p>
    <w:p>
      <w:pPr>
        <w:pStyle w:val="ListBullet"/>
        <w:spacing w:after="40"/>
        <w:ind w:left="312" w:hanging="142"/>
      </w:pPr>
      <w:r>
        <w:rPr>
          <w:rFonts w:ascii="Inter" w:hAnsi="Inter" w:eastAsia="Inter"/>
          <w:color w:val="17211E"/>
          <w:sz w:val="18"/>
        </w:rPr>
        <w:t>El deterioro se comunica mediante desafinación, cortes, ritmos incompletos y ausencia de sonidos naturales.</w:t>
      </w:r>
    </w:p>
    <w:p>
      <w:pPr>
        <w:pStyle w:val="ListBullet"/>
        <w:spacing w:after="40"/>
        <w:ind w:left="312" w:hanging="142"/>
      </w:pPr>
      <w:r>
        <w:rPr>
          <w:rFonts w:ascii="Inter" w:hAnsi="Inter" w:eastAsia="Inter"/>
          <w:color w:val="17211E"/>
          <w:sz w:val="18"/>
        </w:rPr>
        <w:t>Las criaturas deben reconocerse por una firma sonora vinculada a su ecología.</w:t>
      </w:r>
    </w:p>
    <w:p>
      <w:pPr>
        <w:pStyle w:val="Heading1"/>
        <w:pBdr>
          <w:bottom w:val="single" w:sz="12" w:space="4" w:color="2A7A6A"/>
        </w:pBdr>
      </w:pPr>
      <w:r>
        <w:rPr>
          <w:rFonts w:ascii="Inter Display" w:hAnsi="Inter Display" w:eastAsia="Inter Display"/>
          <w:b/>
          <w:color w:val="1A3A2A"/>
          <w:sz w:val="40"/>
        </w:rPr>
        <w:t>49. Accesibilidad</w:t>
      </w:r>
    </w:p>
    <w:p>
      <w:pPr>
        <w:pStyle w:val="ListBullet"/>
        <w:spacing w:after="40"/>
        <w:ind w:left="312" w:hanging="142"/>
      </w:pPr>
      <w:r>
        <w:rPr>
          <w:rFonts w:ascii="Inter" w:hAnsi="Inter" w:eastAsia="Inter"/>
          <w:color w:val="17211E"/>
          <w:sz w:val="18"/>
        </w:rPr>
        <w:t>Escalado de texto y subtítulos.</w:t>
      </w:r>
    </w:p>
    <w:p>
      <w:pPr>
        <w:pStyle w:val="ListBullet"/>
        <w:spacing w:after="40"/>
        <w:ind w:left="312" w:hanging="142"/>
      </w:pPr>
      <w:r>
        <w:rPr>
          <w:rFonts w:ascii="Inter" w:hAnsi="Inter" w:eastAsia="Inter"/>
          <w:color w:val="17211E"/>
          <w:sz w:val="18"/>
        </w:rPr>
        <w:t>Controles remapeables.</w:t>
      </w:r>
    </w:p>
    <w:p>
      <w:pPr>
        <w:pStyle w:val="ListBullet"/>
        <w:spacing w:after="40"/>
        <w:ind w:left="312" w:hanging="142"/>
      </w:pPr>
      <w:r>
        <w:rPr>
          <w:rFonts w:ascii="Inter" w:hAnsi="Inter" w:eastAsia="Inter"/>
          <w:color w:val="17211E"/>
          <w:sz w:val="18"/>
        </w:rPr>
        <w:t>Reducción de destellos y vibración de pantalla.</w:t>
      </w:r>
    </w:p>
    <w:p>
      <w:pPr>
        <w:pStyle w:val="ListBullet"/>
        <w:spacing w:after="40"/>
        <w:ind w:left="312" w:hanging="142"/>
      </w:pPr>
      <w:r>
        <w:rPr>
          <w:rFonts w:ascii="Inter" w:hAnsi="Inter" w:eastAsia="Inter"/>
          <w:color w:val="17211E"/>
          <w:sz w:val="18"/>
        </w:rPr>
        <w:t>Información redundante para estados comunicados con color.</w:t>
      </w:r>
    </w:p>
    <w:p>
      <w:pPr>
        <w:pStyle w:val="ListBullet"/>
        <w:spacing w:after="40"/>
        <w:ind w:left="312" w:hanging="142"/>
      </w:pPr>
      <w:r>
        <w:rPr>
          <w:rFonts w:ascii="Inter" w:hAnsi="Inter" w:eastAsia="Inter"/>
          <w:color w:val="17211E"/>
          <w:sz w:val="18"/>
        </w:rPr>
        <w:t>Velocidad ajustable de texto.</w:t>
      </w:r>
    </w:p>
    <w:p>
      <w:pPr>
        <w:pStyle w:val="ListBullet"/>
        <w:spacing w:after="40"/>
        <w:ind w:left="312" w:hanging="142"/>
      </w:pPr>
      <w:r>
        <w:rPr>
          <w:rFonts w:ascii="Inter" w:hAnsi="Inter" w:eastAsia="Inter"/>
          <w:color w:val="17211E"/>
          <w:sz w:val="18"/>
        </w:rPr>
        <w:t>Pausa completa y reintentos rápidos.</w:t>
      </w:r>
    </w:p>
    <w:p>
      <w:pPr>
        <w:pStyle w:val="ListBullet"/>
        <w:spacing w:after="40"/>
        <w:ind w:left="312" w:hanging="142"/>
      </w:pPr>
      <w:r>
        <w:rPr>
          <w:rFonts w:ascii="Inter" w:hAnsi="Inter" w:eastAsia="Inter"/>
          <w:color w:val="17211E"/>
          <w:sz w:val="18"/>
        </w:rPr>
        <w:t>Opciones de volumen separadas para música, ambiente, voces y efectos.</w:t>
      </w:r>
    </w:p>
    <w:p>
      <w:r>
        <w:br w:type="page"/>
      </w:r>
    </w:p>
    <w:p>
      <w:pPr>
        <w:spacing w:before="1400"/>
        <w:jc w:val="left"/>
      </w:pPr>
      <w:r>
        <w:rPr>
          <w:rFonts w:ascii="Inter" w:hAnsi="Inter" w:eastAsia="Inter"/>
          <w:b/>
          <w:caps/>
          <w:color w:val="2A7A6A"/>
          <w:sz w:val="17"/>
        </w:rPr>
        <w:t>PARTE VIII</w:t>
      </w:r>
    </w:p>
    <w:p>
      <w:pPr>
        <w:spacing w:before="80" w:after="200" w:line="259" w:lineRule="auto"/>
      </w:pPr>
      <w:r>
        <w:rPr>
          <w:rFonts w:ascii="Inter Display" w:hAnsi="Inter Display" w:eastAsia="Inter Display"/>
          <w:b/>
          <w:color w:val="1A3A2A"/>
          <w:sz w:val="58"/>
        </w:rPr>
        <w:t>Alcance, producción y decisiones pendientes</w:t>
      </w:r>
    </w:p>
    <w:p>
      <w:pPr>
        <w:pStyle w:val="Lead"/>
      </w:pPr>
      <w:r>
        <w:rPr>
          <w:rFonts w:ascii="Lato" w:hAnsi="Lato" w:eastAsia="Lato"/>
          <w:color w:val="52615B"/>
          <w:sz w:val="24"/>
        </w:rPr>
        <w:t>Convierte la visión en un plan viable para una sola persona con menos de cinco horas semanales y separa claramente lo que se construye ahora de lo que solo pertenece al futuro.</w:t>
      </w:r>
    </w:p>
    <w:tbl>
      <w:tblPr>
        <w:tblW w:type="auto" w:w="0"/>
        <w:jc w:val="left"/>
        <w:tblLayout w:type="fixed"/>
        <w:tblLook w:firstColumn="1" w:firstRow="1" w:lastColumn="0" w:lastRow="0" w:noHBand="0" w:noVBand="1" w:val="04A0"/>
      </w:tblPr>
      <w:tblGrid>
        <w:gridCol w:w="3289"/>
        <w:gridCol w:w="3289"/>
        <w:gridCol w:w="3289"/>
      </w:tblGrid>
      <w:tr>
        <w:trPr>
          <w:trHeight w:val="91" w:hRule="exact"/>
        </w:trPr>
        <w:tc>
          <w:tcPr>
            <w:tcW w:type="dxa" w:w="4535"/>
            <w:shd w:fill="1A3A2A"/>
            <w:tcBorders>
              <w:top w:val="nil"/>
              <w:start w:val="nil"/>
              <w:bottom w:val="nil"/>
              <w:end w:val="nil"/>
            </w:tcBorders>
          </w:tcPr>
          <w:p>
            <w:r/>
          </w:p>
        </w:tc>
        <w:tc>
          <w:tcPr>
            <w:tcW w:type="dxa" w:w="1417"/>
            <w:shd w:fill="40C0D0"/>
            <w:tcBorders>
              <w:top w:val="nil"/>
              <w:start w:val="nil"/>
              <w:bottom w:val="nil"/>
              <w:end w:val="nil"/>
            </w:tcBorders>
          </w:tcPr>
          <w:p>
            <w:r/>
          </w:p>
        </w:tc>
        <w:tc>
          <w:tcPr>
            <w:tcW w:type="dxa" w:w="3402"/>
            <w:shd w:fill="8030FF"/>
            <w:tcBorders>
              <w:top w:val="nil"/>
              <w:start w:val="nil"/>
              <w:bottom w:val="nil"/>
              <w:end w:val="nil"/>
            </w:tcBorders>
          </w:tcPr>
          <w:p>
            <w:r/>
          </w:p>
        </w:tc>
      </w:tr>
    </w:tbl>
    <w:p>
      <w:r>
        <w:br w:type="page"/>
      </w:r>
    </w:p>
    <w:p>
      <w:pPr>
        <w:pStyle w:val="Heading1"/>
        <w:pBdr>
          <w:bottom w:val="single" w:sz="12" w:space="4" w:color="2A7A6A"/>
        </w:pBdr>
      </w:pPr>
      <w:r>
        <w:rPr>
          <w:rFonts w:ascii="Inter Display" w:hAnsi="Inter Display" w:eastAsia="Inter Display"/>
          <w:b/>
          <w:color w:val="1A3A2A"/>
          <w:sz w:val="40"/>
        </w:rPr>
        <w:t>50. Estrategia de producción</w:t>
      </w:r>
    </w:p>
    <w:p>
      <w:r>
        <w:rPr>
          <w:rFonts w:ascii="Inter" w:hAnsi="Inter" w:eastAsia="Inter"/>
          <w:i w:val="0"/>
          <w:color w:val="17211E"/>
          <w:sz w:val="18"/>
        </w:rPr>
        <w:t>El proyecto será desarrollado inicialmente por una sola persona, mientras aprende Unity y produce parte del pixel art. La disponibilidad normal es inferior a cinco horas semanales. Por lo tanto, el éxito depende más de limitar contenido que de trabajar con mayor intensidad.</w:t>
      </w:r>
    </w:p>
    <w:tbl>
      <w:tblPr>
        <w:tblW w:type="auto" w:w="0"/>
        <w:jc w:val="center"/>
        <w:tblLayout w:type="fixed"/>
        <w:tblLook w:firstColumn="1" w:firstRow="1" w:lastColumn="0" w:lastRow="0" w:noHBand="0" w:noVBand="1" w:val="04A0"/>
      </w:tblPr>
      <w:tblGrid>
        <w:gridCol w:w="159"/>
        <w:gridCol w:w="9468"/>
      </w:tblGrid>
      <w:tr>
        <w:trPr>
          <w:cantSplit/>
        </w:trPr>
        <w:tc>
          <w:tcPr>
            <w:tcW w:type="dxa" w:w="4933"/>
            <w:shd w:fill="B07040"/>
            <w:tcBorders>
              <w:top w:val="nil"/>
              <w:start w:val="nil"/>
              <w:bottom w:val="nil"/>
              <w:end w:val="nil"/>
            </w:tcBorders>
            <w:vAlign w:val="center"/>
          </w:tcPr>
          <w:p/>
        </w:tc>
        <w:tc>
          <w:tcPr>
            <w:tcW w:type="dxa" w:w="4933"/>
            <w:shd w:fill="FFF7EC"/>
            <w:tcBorders>
              <w:top w:val="nil"/>
              <w:start w:val="nil"/>
              <w:bottom w:val="nil"/>
              <w:end w:val="nil"/>
            </w:tcBorders>
            <w:vAlign w:val="center"/>
          </w:tcPr>
          <w:p>
            <w:pPr>
              <w:spacing w:before="0" w:after="40" w:line="259" w:lineRule="auto"/>
            </w:pPr>
            <w:r>
              <w:rPr>
                <w:rFonts w:ascii="Inter" w:hAnsi="Inter" w:eastAsia="Inter"/>
                <w:b/>
                <w:color w:val="B07040"/>
                <w:sz w:val="14"/>
              </w:rPr>
              <w:t xml:space="preserve">CANÓNICO  </w:t>
            </w:r>
            <w:r>
              <w:rPr>
                <w:rFonts w:ascii="Inter" w:hAnsi="Inter" w:eastAsia="Inter"/>
                <w:b/>
                <w:color w:val="1A3A2A"/>
                <w:sz w:val="19"/>
              </w:rPr>
              <w:t>Regla de recursos</w:t>
            </w:r>
          </w:p>
          <w:p>
            <w:pPr>
              <w:spacing w:before="0" w:after="0" w:line="259" w:lineRule="auto"/>
            </w:pPr>
            <w:r>
              <w:rPr>
                <w:rFonts w:ascii="Inter" w:hAnsi="Inter" w:eastAsia="Inter"/>
                <w:color w:val="17211E"/>
                <w:sz w:val="17"/>
              </w:rPr>
              <w:t>Los prototipos usan recursos provisionales. El arte definitivo solo se produce después de demostrar que la mecánica correspondiente merece permanecer.</w:t>
            </w:r>
          </w:p>
        </w:tc>
      </w:tr>
    </w:tbl>
    <w:p>
      <w:pPr>
        <w:spacing w:after="20"/>
      </w:pPr>
    </w:p>
    <w:p>
      <w:pPr>
        <w:pStyle w:val="Heading2"/>
      </w:pPr>
      <w:r>
        <w:rPr>
          <w:rFonts w:ascii="Inter" w:hAnsi="Inter" w:eastAsia="Inter"/>
          <w:b/>
          <w:color w:val="1A4A5A"/>
          <w:sz w:val="29"/>
        </w:rPr>
        <w:t>Uso de herramientas de IA</w:t>
      </w:r>
    </w:p>
    <w:p>
      <w:r>
        <w:rPr>
          <w:rFonts w:ascii="Inter" w:hAnsi="Inter" w:eastAsia="Inter"/>
          <w:i w:val="0"/>
          <w:color w:val="17211E"/>
          <w:sz w:val="18"/>
        </w:rPr>
        <w:t>La IA puede apoyar ideación, referencias, variaciones, paletas, organización y pruebas. Los recursos finales deben revisarse y adaptarse para garantizar consistencia, animabilidad, identidad propia y derechos de uso comercial.</w:t>
      </w:r>
    </w:p>
    <w:p>
      <w:pPr>
        <w:pStyle w:val="Heading1"/>
        <w:pBdr>
          <w:bottom w:val="single" w:sz="12" w:space="4" w:color="2A7A6A"/>
        </w:pBdr>
      </w:pPr>
      <w:r>
        <w:rPr>
          <w:rFonts w:ascii="Inter Display" w:hAnsi="Inter Display" w:eastAsia="Inter Display"/>
          <w:b/>
          <w:color w:val="1A3A2A"/>
          <w:sz w:val="40"/>
        </w:rPr>
        <w:t>51. Prototipo mecánico</w:t>
      </w:r>
    </w:p>
    <w:tbl>
      <w:tblPr>
        <w:tblW w:type="auto" w:w="0"/>
        <w:jc w:val="center"/>
        <w:tblLayout w:type="fixed"/>
        <w:tblLook w:firstColumn="1" w:firstRow="1" w:lastColumn="0" w:lastRow="0" w:noHBand="0" w:noVBand="1" w:val="04A0"/>
      </w:tblPr>
      <w:tblGrid>
        <w:gridCol w:w="2268"/>
        <w:gridCol w:w="7257"/>
      </w:tblGrid>
      <w:tr>
        <w:trPr>
          <w:tblHeader w:val="true"/>
          <w:cantSplit/>
        </w:trPr>
        <w:tc>
          <w:tcPr>
            <w:tcW w:type="dxa" w:w="4933"/>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6"/>
              </w:rPr>
              <w:t>Objetivo</w:t>
            </w:r>
          </w:p>
        </w:tc>
        <w:tc>
          <w:tcPr>
            <w:tcW w:type="dxa" w:w="4933"/>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6"/>
              </w:rPr>
              <w:t>Validar el ciclo mínimo sin arte definitivo.</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Duración jugable</w:t>
            </w:r>
          </w:p>
        </w:tc>
        <w:tc>
          <w:tcPr>
            <w:tcW w:type="dxa" w:w="72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10–15 minutos.</w:t>
            </w:r>
          </w:p>
        </w:tc>
      </w:tr>
      <w:tr>
        <w:trPr>
          <w:cantSplit/>
        </w:trPr>
        <w:tc>
          <w:tcPr>
            <w:tcW w:type="dxa" w:w="226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Contenido</w:t>
            </w:r>
          </w:p>
        </w:tc>
        <w:tc>
          <w:tcPr>
            <w:tcW w:type="dxa" w:w="7257"/>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Una sala o microzona, movimiento, interacción, una criatura, combate, vinculación, consecuencia y guardado local.</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Arte</w:t>
            </w:r>
          </w:p>
        </w:tc>
        <w:tc>
          <w:tcPr>
            <w:tcW w:type="dxa" w:w="72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Completamente provisional.</w:t>
            </w:r>
          </w:p>
        </w:tc>
      </w:tr>
      <w:tr>
        <w:trPr>
          <w:cantSplit/>
        </w:trPr>
        <w:tc>
          <w:tcPr>
            <w:tcW w:type="dxa" w:w="226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No incluye</w:t>
            </w:r>
          </w:p>
        </w:tc>
        <w:tc>
          <w:tcPr>
            <w:tcW w:type="dxa" w:w="7257"/>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Raíz Cero completa, personalización, múltiples criaturas, cinemáticas, online o publicación móvil.</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Estimación</w:t>
            </w:r>
          </w:p>
        </w:tc>
        <w:tc>
          <w:tcPr>
            <w:tcW w:type="dxa" w:w="72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80–120 horas de trabajo; aproximadamente 4–7 meses con la disponibilidad actual.</w:t>
            </w:r>
          </w:p>
        </w:tc>
      </w:tr>
    </w:tbl>
    <w:p>
      <w:pPr>
        <w:spacing w:after="20"/>
      </w:pPr>
    </w:p>
    <w:p>
      <w:pPr>
        <w:pStyle w:val="Heading1"/>
        <w:pBdr>
          <w:bottom w:val="single" w:sz="12" w:space="4" w:color="2A7A6A"/>
        </w:pBdr>
      </w:pPr>
      <w:r>
        <w:rPr>
          <w:rFonts w:ascii="Inter Display" w:hAnsi="Inter Display" w:eastAsia="Inter Display"/>
          <w:b/>
          <w:color w:val="1A3A2A"/>
          <w:sz w:val="40"/>
        </w:rPr>
        <w:t>52. Vertical slice</w:t>
      </w:r>
    </w:p>
    <w:tbl>
      <w:tblPr>
        <w:tblW w:type="auto" w:w="0"/>
        <w:jc w:val="center"/>
        <w:tblLayout w:type="fixed"/>
        <w:tblLook w:firstColumn="1" w:firstRow="1" w:lastColumn="0" w:lastRow="0" w:noHBand="0" w:noVBand="1" w:val="04A0"/>
      </w:tblPr>
      <w:tblGrid>
        <w:gridCol w:w="2268"/>
        <w:gridCol w:w="7257"/>
      </w:tblGrid>
      <w:tr>
        <w:trPr>
          <w:tblHeader w:val="true"/>
          <w:cantSplit/>
        </w:trPr>
        <w:tc>
          <w:tcPr>
            <w:tcW w:type="dxa" w:w="4933"/>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6"/>
              </w:rPr>
              <w:t>Elemento</w:t>
            </w:r>
          </w:p>
        </w:tc>
        <w:tc>
          <w:tcPr>
            <w:tcW w:type="dxa" w:w="4933"/>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6"/>
              </w:rPr>
              <w:t>Alcance</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Duración</w:t>
            </w:r>
          </w:p>
        </w:tc>
        <w:tc>
          <w:tcPr>
            <w:tcW w:type="dxa" w:w="72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30–45 minutos.</w:t>
            </w:r>
          </w:p>
        </w:tc>
      </w:tr>
      <w:tr>
        <w:trPr>
          <w:cantSplit/>
        </w:trPr>
        <w:tc>
          <w:tcPr>
            <w:tcW w:type="dxa" w:w="226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Zonas</w:t>
            </w:r>
          </w:p>
        </w:tc>
        <w:tc>
          <w:tcPr>
            <w:tcW w:type="dxa" w:w="7257"/>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Instalación inicial, microzona del Bosque de Memoria y Raíz Cero compacta.</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Criaturas</w:t>
            </w:r>
          </w:p>
        </w:tc>
        <w:tc>
          <w:tcPr>
            <w:tcW w:type="dxa" w:w="72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Tres especies; una vinculación completa y una adaptación.</w:t>
            </w:r>
          </w:p>
        </w:tc>
      </w:tr>
      <w:tr>
        <w:trPr>
          <w:cantSplit/>
        </w:trPr>
        <w:tc>
          <w:tcPr>
            <w:tcW w:type="dxa" w:w="226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Personajes</w:t>
            </w:r>
          </w:p>
        </w:tc>
        <w:tc>
          <w:tcPr>
            <w:tcW w:type="dxa" w:w="7257"/>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Tres NPC principales, ECO y protagonista.</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Sistemas</w:t>
            </w:r>
          </w:p>
        </w:tc>
        <w:tc>
          <w:tcPr>
            <w:tcW w:type="dxa" w:w="72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Exploración, observación, combate 1v1, santuario, restauración, decisión y guardado local.</w:t>
            </w:r>
          </w:p>
        </w:tc>
      </w:tr>
      <w:tr>
        <w:trPr>
          <w:cantSplit/>
        </w:trPr>
        <w:tc>
          <w:tcPr>
            <w:tcW w:type="dxa" w:w="226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Clímax</w:t>
            </w:r>
          </w:p>
        </w:tc>
        <w:tc>
          <w:tcPr>
            <w:tcW w:type="dxa" w:w="7257"/>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Un Encuentro de Crisis aún por definir.</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Arte</w:t>
            </w:r>
          </w:p>
        </w:tc>
        <w:tc>
          <w:tcPr>
            <w:tcW w:type="dxa" w:w="72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Representativo y limitado; no volumen de lanzamiento.</w:t>
            </w:r>
          </w:p>
        </w:tc>
      </w:tr>
      <w:tr>
        <w:trPr>
          <w:cantSplit/>
        </w:trPr>
        <w:tc>
          <w:tcPr>
            <w:tcW w:type="dxa" w:w="226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Estimación</w:t>
            </w:r>
          </w:p>
        </w:tc>
        <w:tc>
          <w:tcPr>
            <w:tcW w:type="dxa" w:w="7257"/>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250–400 horas adicionales; aproximadamente 12–24 meses de trabajo parcial.</w:t>
            </w:r>
          </w:p>
        </w:tc>
      </w:tr>
    </w:tbl>
    <w:p>
      <w:pPr>
        <w:spacing w:after="20"/>
      </w:pPr>
    </w:p>
    <w:p>
      <w:pPr>
        <w:pStyle w:val="Heading1"/>
        <w:pBdr>
          <w:bottom w:val="single" w:sz="12" w:space="4" w:color="2A7A6A"/>
        </w:pBdr>
      </w:pPr>
      <w:r>
        <w:rPr>
          <w:rFonts w:ascii="Inter Display" w:hAnsi="Inter Display" w:eastAsia="Inter Display"/>
          <w:b/>
          <w:color w:val="1A3A2A"/>
          <w:sz w:val="40"/>
        </w:rPr>
        <w:t>53. Criterios de éxito</w:t>
      </w:r>
    </w:p>
    <w:p>
      <w:r>
        <w:rPr>
          <w:rFonts w:ascii="Inter" w:hAnsi="Inter" w:eastAsia="Inter"/>
          <w:i w:val="0"/>
          <w:color w:val="17211E"/>
          <w:sz w:val="18"/>
        </w:rPr>
        <w:t>El vertical slice no se evaluará por cantidad de contenido. Se considerará exitoso cuando jugadores externos puedan responder afirmativamente a la mayoría de estas preguntas:</w:t>
      </w:r>
    </w:p>
    <w:p>
      <w:pPr>
        <w:pStyle w:val="ListBullet"/>
        <w:spacing w:after="40"/>
        <w:ind w:left="312" w:hanging="142"/>
      </w:pPr>
      <w:r>
        <w:rPr>
          <w:rFonts w:ascii="Inter" w:hAnsi="Inter" w:eastAsia="Inter"/>
          <w:color w:val="17211E"/>
          <w:sz w:val="18"/>
        </w:rPr>
        <w:t>¿Sentiste curiosidad por explorar sin que el mapa te señalara todo?</w:t>
      </w:r>
    </w:p>
    <w:p>
      <w:pPr>
        <w:pStyle w:val="ListBullet"/>
        <w:spacing w:after="40"/>
        <w:ind w:left="312" w:hanging="142"/>
      </w:pPr>
      <w:r>
        <w:rPr>
          <w:rFonts w:ascii="Inter" w:hAnsi="Inter" w:eastAsia="Inter"/>
          <w:color w:val="17211E"/>
          <w:sz w:val="18"/>
        </w:rPr>
        <w:t>¿Verak parecía un ser vivo y no una recompensa?</w:t>
      </w:r>
    </w:p>
    <w:p>
      <w:pPr>
        <w:pStyle w:val="ListBullet"/>
        <w:spacing w:after="40"/>
        <w:ind w:left="312" w:hanging="142"/>
      </w:pPr>
      <w:r>
        <w:rPr>
          <w:rFonts w:ascii="Inter" w:hAnsi="Inter" w:eastAsia="Inter"/>
          <w:color w:val="17211E"/>
          <w:sz w:val="18"/>
        </w:rPr>
        <w:t>¿Comprendiste por qué aceptó vincularse?</w:t>
      </w:r>
    </w:p>
    <w:p>
      <w:pPr>
        <w:pStyle w:val="ListBullet"/>
        <w:spacing w:after="40"/>
        <w:ind w:left="312" w:hanging="142"/>
      </w:pPr>
      <w:r>
        <w:rPr>
          <w:rFonts w:ascii="Inter" w:hAnsi="Inter" w:eastAsia="Inter"/>
          <w:color w:val="17211E"/>
          <w:sz w:val="18"/>
        </w:rPr>
        <w:t>¿La observación cambió una interacción o combate?</w:t>
      </w:r>
    </w:p>
    <w:p>
      <w:pPr>
        <w:pStyle w:val="ListBullet"/>
        <w:spacing w:after="40"/>
        <w:ind w:left="312" w:hanging="142"/>
      </w:pPr>
      <w:r>
        <w:rPr>
          <w:rFonts w:ascii="Inter" w:hAnsi="Inter" w:eastAsia="Inter"/>
          <w:color w:val="17211E"/>
          <w:sz w:val="18"/>
        </w:rPr>
        <w:t>¿La restauración produjo una transformación visible?</w:t>
      </w:r>
    </w:p>
    <w:p>
      <w:pPr>
        <w:pStyle w:val="ListBullet"/>
        <w:spacing w:after="40"/>
        <w:ind w:left="312" w:hanging="142"/>
      </w:pPr>
      <w:r>
        <w:rPr>
          <w:rFonts w:ascii="Inter" w:hAnsi="Inter" w:eastAsia="Inter"/>
          <w:color w:val="17211E"/>
          <w:sz w:val="18"/>
        </w:rPr>
        <w:t>¿La elección presentó beneficios y costos comprensibles?</w:t>
      </w:r>
    </w:p>
    <w:p>
      <w:pPr>
        <w:pStyle w:val="ListBullet"/>
        <w:spacing w:after="40"/>
        <w:ind w:left="312" w:hanging="142"/>
      </w:pPr>
      <w:r>
        <w:rPr>
          <w:rFonts w:ascii="Inter" w:hAnsi="Inter" w:eastAsia="Inter"/>
          <w:color w:val="17211E"/>
          <w:sz w:val="18"/>
        </w:rPr>
        <w:t>¿Te interesó descubrir qué ocurrió con SYNORA?</w:t>
      </w:r>
    </w:p>
    <w:p>
      <w:pPr>
        <w:pStyle w:val="ListBullet"/>
        <w:spacing w:after="40"/>
        <w:ind w:left="312" w:hanging="142"/>
      </w:pPr>
      <w:r>
        <w:rPr>
          <w:rFonts w:ascii="Inter" w:hAnsi="Inter" w:eastAsia="Inter"/>
          <w:color w:val="17211E"/>
          <w:sz w:val="18"/>
        </w:rPr>
        <w:t>¿Quisieras conocer otra criatura o bioma?</w:t>
      </w:r>
    </w:p>
    <w:p>
      <w:pPr>
        <w:pStyle w:val="Heading1"/>
        <w:pBdr>
          <w:bottom w:val="single" w:sz="12" w:space="4" w:color="2A7A6A"/>
        </w:pBdr>
      </w:pPr>
      <w:r>
        <w:rPr>
          <w:rFonts w:ascii="Inter Display" w:hAnsi="Inter Display" w:eastAsia="Inter Display"/>
          <w:b/>
          <w:color w:val="1A3A2A"/>
          <w:sz w:val="40"/>
        </w:rPr>
        <w:t>54. Fuera del vertical slice</w:t>
      </w:r>
    </w:p>
    <w:tbl>
      <w:tblPr>
        <w:tblW w:type="auto" w:w="0"/>
        <w:jc w:val="center"/>
        <w:tblLayout w:type="fixed"/>
        <w:tblLook w:firstColumn="1" w:firstRow="1" w:lastColumn="0" w:lastRow="0" w:noHBand="0" w:noVBand="1" w:val="04A0"/>
      </w:tblPr>
      <w:tblGrid>
        <w:gridCol w:w="2268"/>
        <w:gridCol w:w="7257"/>
      </w:tblGrid>
      <w:tr>
        <w:trPr>
          <w:tblHeader w:val="true"/>
          <w:cantSplit/>
        </w:trPr>
        <w:tc>
          <w:tcPr>
            <w:tcW w:type="dxa" w:w="4933"/>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6"/>
              </w:rPr>
              <w:t>Área</w:t>
            </w:r>
          </w:p>
        </w:tc>
        <w:tc>
          <w:tcPr>
            <w:tcW w:type="dxa" w:w="4933"/>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6"/>
              </w:rPr>
              <w:t>Exclusiones</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Online</w:t>
            </w:r>
          </w:p>
        </w:tc>
        <w:tc>
          <w:tcPr>
            <w:tcW w:type="dxa" w:w="72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Cooperativo, PvP, intercambio, cuentas, servidores y backend.</w:t>
            </w:r>
          </w:p>
        </w:tc>
      </w:tr>
      <w:tr>
        <w:trPr>
          <w:cantSplit/>
        </w:trPr>
        <w:tc>
          <w:tcPr>
            <w:tcW w:type="dxa" w:w="226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Contenido</w:t>
            </w:r>
          </w:p>
        </w:tc>
        <w:tc>
          <w:tcPr>
            <w:tcW w:type="dxa" w:w="7257"/>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Múltiples biomas, veinte criaturas, final completo y facciones seleccionables.</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Criaturas</w:t>
            </w:r>
          </w:p>
        </w:tc>
        <w:tc>
          <w:tcPr>
            <w:tcW w:type="dxa" w:w="72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Crianza, envejecimiento jugable, herencia y combinaciones masivas.</w:t>
            </w:r>
          </w:p>
        </w:tc>
      </w:tr>
      <w:tr>
        <w:trPr>
          <w:cantSplit/>
        </w:trPr>
        <w:tc>
          <w:tcPr>
            <w:tcW w:type="dxa" w:w="226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Economía</w:t>
            </w:r>
          </w:p>
        </w:tc>
        <w:tc>
          <w:tcPr>
            <w:tcW w:type="dxa" w:w="7257"/>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Monetización, tienda, pases, mercado y moneda premium.</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Personalización</w:t>
            </w:r>
          </w:p>
        </w:tc>
        <w:tc>
          <w:tcPr>
            <w:tcW w:type="dxa" w:w="72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Editor corporal amplio, clases, voces y ropa modular compleja.</w:t>
            </w:r>
          </w:p>
        </w:tc>
      </w:tr>
      <w:tr>
        <w:trPr>
          <w:cantSplit/>
        </w:trPr>
        <w:tc>
          <w:tcPr>
            <w:tcW w:type="dxa" w:w="226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Mundo</w:t>
            </w:r>
          </w:p>
        </w:tc>
        <w:tc>
          <w:tcPr>
            <w:tcW w:type="dxa" w:w="7257"/>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Eventos globales, extinción por servidor y operaciones en vivo.</w:t>
            </w:r>
          </w:p>
        </w:tc>
      </w:tr>
    </w:tbl>
    <w:p>
      <w:pPr>
        <w:spacing w:after="20"/>
      </w:pPr>
    </w:p>
    <w:p>
      <w:pPr>
        <w:pStyle w:val="Heading1"/>
        <w:pBdr>
          <w:bottom w:val="single" w:sz="12" w:space="4" w:color="2A7A6A"/>
        </w:pBdr>
      </w:pPr>
      <w:r>
        <w:rPr>
          <w:rFonts w:ascii="Inter Display" w:hAnsi="Inter Display" w:eastAsia="Inter Display"/>
          <w:b/>
          <w:color w:val="1A3A2A"/>
          <w:sz w:val="40"/>
        </w:rPr>
        <w:t>55. Tecnología: límites de la Biblia</w:t>
      </w:r>
    </w:p>
    <w:p>
      <w:r>
        <w:rPr>
          <w:rFonts w:ascii="Inter" w:hAnsi="Inter" w:eastAsia="Inter"/>
          <w:i w:val="0"/>
          <w:color w:val="17211E"/>
          <w:sz w:val="18"/>
        </w:rPr>
        <w:t>La Biblia no fija una arquitectura online ni servicios comerciales. El prototipo utilizará Unity en una versión LTS estable, C#, guardado local y una estructura de datos que permita modificar criaturas, diálogos y encuentros sin reescribir escenas completas.</w:t>
      </w:r>
    </w:p>
    <w:p>
      <w:pPr>
        <w:pStyle w:val="ListBullet"/>
        <w:spacing w:after="40"/>
        <w:ind w:left="312" w:hanging="142"/>
      </w:pPr>
      <w:r>
        <w:rPr>
          <w:rFonts w:ascii="Inter" w:hAnsi="Inter" w:eastAsia="Inter"/>
          <w:color w:val="17211E"/>
          <w:sz w:val="18"/>
        </w:rPr>
        <w:t>Sin backend durante el prototipo y el vertical slice.</w:t>
      </w:r>
    </w:p>
    <w:p>
      <w:pPr>
        <w:pStyle w:val="ListBullet"/>
        <w:spacing w:after="40"/>
        <w:ind w:left="312" w:hanging="142"/>
      </w:pPr>
      <w:r>
        <w:rPr>
          <w:rFonts w:ascii="Inter" w:hAnsi="Inter" w:eastAsia="Inter"/>
          <w:color w:val="17211E"/>
          <w:sz w:val="18"/>
        </w:rPr>
        <w:t>Sin promesa de “escalar sin reescribir”.</w:t>
      </w:r>
    </w:p>
    <w:p>
      <w:pPr>
        <w:pStyle w:val="ListBullet"/>
        <w:spacing w:after="40"/>
        <w:ind w:left="312" w:hanging="142"/>
      </w:pPr>
      <w:r>
        <w:rPr>
          <w:rFonts w:ascii="Inter" w:hAnsi="Inter" w:eastAsia="Inter"/>
          <w:color w:val="17211E"/>
          <w:sz w:val="18"/>
        </w:rPr>
        <w:t>Los datos de criaturas y técnicas deben ser configurables.</w:t>
      </w:r>
    </w:p>
    <w:p>
      <w:pPr>
        <w:pStyle w:val="ListBullet"/>
        <w:spacing w:after="40"/>
        <w:ind w:left="312" w:hanging="142"/>
      </w:pPr>
      <w:r>
        <w:rPr>
          <w:rFonts w:ascii="Inter" w:hAnsi="Inter" w:eastAsia="Inter"/>
          <w:color w:val="17211E"/>
          <w:sz w:val="18"/>
        </w:rPr>
        <w:t>El rendimiento móvil se tendrá en cuenta, pero PC será la plataforma de desarrollo y prueba.</w:t>
      </w:r>
    </w:p>
    <w:p>
      <w:pPr>
        <w:pStyle w:val="ListBullet"/>
        <w:spacing w:after="40"/>
        <w:ind w:left="312" w:hanging="142"/>
      </w:pPr>
      <w:r>
        <w:rPr>
          <w:rFonts w:ascii="Inter" w:hAnsi="Inter" w:eastAsia="Inter"/>
          <w:color w:val="17211E"/>
          <w:sz w:val="18"/>
        </w:rPr>
        <w:t>La arquitectura cooperativa se evaluará en un documento separado si el juego individual resulta exitoso.</w:t>
      </w:r>
    </w:p>
    <w:p>
      <w:pPr>
        <w:pStyle w:val="Heading1"/>
        <w:pBdr>
          <w:bottom w:val="single" w:sz="12" w:space="4" w:color="2A7A6A"/>
        </w:pBdr>
      </w:pPr>
      <w:r>
        <w:rPr>
          <w:rFonts w:ascii="Inter Display" w:hAnsi="Inter Display" w:eastAsia="Inter Display"/>
          <w:b/>
          <w:color w:val="1A3A2A"/>
          <w:sz w:val="40"/>
        </w:rPr>
        <w:t>56. Cooperativo futuro</w:t>
      </w:r>
    </w:p>
    <w:p>
      <w:r>
        <w:rPr>
          <w:rFonts w:ascii="Inter" w:hAnsi="Inter" w:eastAsia="Inter"/>
          <w:i w:val="0"/>
          <w:color w:val="17211E"/>
          <w:sz w:val="18"/>
        </w:rPr>
        <w:t>El cooperativo no es una promesa de lanzamiento. La opción recomendada, si se desarrolla, será una expedición para dos jugadores en el mundo del anfitrión.</w:t>
      </w:r>
    </w:p>
    <w:p>
      <w:pPr>
        <w:pStyle w:val="Heading2"/>
      </w:pPr>
      <w:r>
        <w:rPr>
          <w:rFonts w:ascii="Inter" w:hAnsi="Inter" w:eastAsia="Inter"/>
          <w:b/>
          <w:color w:val="1A4A5A"/>
          <w:sz w:val="29"/>
        </w:rPr>
        <w:t>Principios</w:t>
      </w:r>
    </w:p>
    <w:p>
      <w:pPr>
        <w:pStyle w:val="ListBullet"/>
        <w:spacing w:after="40"/>
        <w:ind w:left="312" w:hanging="142"/>
      </w:pPr>
      <w:r>
        <w:rPr>
          <w:rFonts w:ascii="Inter" w:hAnsi="Inter" w:eastAsia="Inter"/>
          <w:color w:val="17211E"/>
          <w:sz w:val="18"/>
        </w:rPr>
        <w:t>La campaña y las decisiones principales pertenecen al anfitrión.</w:t>
      </w:r>
    </w:p>
    <w:p>
      <w:pPr>
        <w:pStyle w:val="ListBullet"/>
        <w:spacing w:after="40"/>
        <w:ind w:left="312" w:hanging="142"/>
      </w:pPr>
      <w:r>
        <w:rPr>
          <w:rFonts w:ascii="Inter" w:hAnsi="Inter" w:eastAsia="Inter"/>
          <w:color w:val="17211E"/>
          <w:sz w:val="18"/>
        </w:rPr>
        <w:t>El visitante conserva sus criaturas y progreso permitido, pero no reescribe el estado del mundo anfitrión.</w:t>
      </w:r>
    </w:p>
    <w:p>
      <w:pPr>
        <w:pStyle w:val="ListBullet"/>
        <w:spacing w:after="40"/>
        <w:ind w:left="312" w:hanging="142"/>
      </w:pPr>
      <w:r>
        <w:rPr>
          <w:rFonts w:ascii="Inter" w:hAnsi="Inter" w:eastAsia="Inter"/>
          <w:color w:val="17211E"/>
          <w:sz w:val="18"/>
        </w:rPr>
        <w:t>Las expediciones cooperativas deben funcionar también como contenido individual o ser completamente opcionales.</w:t>
      </w:r>
    </w:p>
    <w:p>
      <w:pPr>
        <w:pStyle w:val="ListBullet"/>
        <w:spacing w:after="40"/>
        <w:ind w:left="312" w:hanging="142"/>
      </w:pPr>
      <w:r>
        <w:rPr>
          <w:rFonts w:ascii="Inter" w:hAnsi="Inter" w:eastAsia="Inter"/>
          <w:color w:val="17211E"/>
          <w:sz w:val="18"/>
        </w:rPr>
        <w:t>No se diseñará ninguna mecánica del MVP suponiendo la presencia de otra persona.</w:t>
      </w:r>
    </w:p>
    <w:p>
      <w:pPr>
        <w:pStyle w:val="Heading1"/>
        <w:pBdr>
          <w:bottom w:val="single" w:sz="12" w:space="4" w:color="2A7A6A"/>
        </w:pBdr>
      </w:pPr>
      <w:r>
        <w:rPr>
          <w:rFonts w:ascii="Inter Display" w:hAnsi="Inter Display" w:eastAsia="Inter Display"/>
          <w:b/>
          <w:color w:val="1A3A2A"/>
          <w:sz w:val="40"/>
        </w:rPr>
        <w:t>57. Decisiones pendientes</w:t>
      </w:r>
    </w:p>
    <w:tbl>
      <w:tblPr>
        <w:tblW w:type="auto" w:w="0"/>
        <w:jc w:val="center"/>
        <w:tblLayout w:type="fixed"/>
        <w:tblLook w:firstColumn="1" w:firstRow="1" w:lastColumn="0" w:lastRow="0" w:noHBand="0" w:noVBand="1" w:val="04A0"/>
      </w:tblPr>
      <w:tblGrid>
        <w:gridCol w:w="3969"/>
        <w:gridCol w:w="5556"/>
      </w:tblGrid>
      <w:tr>
        <w:trPr>
          <w:tblHeader w:val="true"/>
          <w:cantSplit/>
        </w:trPr>
        <w:tc>
          <w:tcPr>
            <w:tcW w:type="dxa" w:w="4933"/>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6"/>
              </w:rPr>
              <w:t>Decisión</w:t>
            </w:r>
          </w:p>
        </w:tc>
        <w:tc>
          <w:tcPr>
            <w:tcW w:type="dxa" w:w="4933"/>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6"/>
              </w:rPr>
              <w:t>Momento correcto para resolverla</w:t>
            </w:r>
          </w:p>
        </w:tc>
      </w:tr>
      <w:tr>
        <w:trPr>
          <w:cantSplit/>
        </w:trPr>
        <w:tc>
          <w:tcPr>
            <w:tcW w:type="dxa" w:w="3969"/>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Diseño final del protagonista</w:t>
            </w:r>
          </w:p>
        </w:tc>
        <w:tc>
          <w:tcPr>
            <w:tcW w:type="dxa" w:w="5556"/>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Después de probar escala, Resonador y lenguaje de Raíz Cero.</w:t>
            </w:r>
          </w:p>
        </w:tc>
      </w:tr>
      <w:tr>
        <w:trPr>
          <w:cantSplit/>
        </w:trPr>
        <w:tc>
          <w:tcPr>
            <w:tcW w:type="dxa" w:w="3969"/>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Diseño final del Resonador</w:t>
            </w:r>
          </w:p>
        </w:tc>
        <w:tc>
          <w:tcPr>
            <w:tcW w:type="dxa" w:w="5556"/>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Después de definir interacciones y UI necesarias.</w:t>
            </w:r>
          </w:p>
        </w:tc>
      </w:tr>
      <w:tr>
        <w:trPr>
          <w:cantSplit/>
        </w:trPr>
        <w:tc>
          <w:tcPr>
            <w:tcW w:type="dxa" w:w="3969"/>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Nombre definitivo de ECO</w:t>
            </w:r>
          </w:p>
        </w:tc>
        <w:tc>
          <w:tcPr>
            <w:tcW w:type="dxa" w:w="5556"/>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Después de pruebas de diálogo y voz.</w:t>
            </w:r>
          </w:p>
        </w:tc>
      </w:tr>
      <w:tr>
        <w:trPr>
          <w:cantSplit/>
        </w:trPr>
        <w:tc>
          <w:tcPr>
            <w:tcW w:type="dxa" w:w="3969"/>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Primer Encuentro de Crisis</w:t>
            </w:r>
          </w:p>
        </w:tc>
        <w:tc>
          <w:tcPr>
            <w:tcW w:type="dxa" w:w="5556"/>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Después de validar el combate básico.</w:t>
            </w:r>
          </w:p>
        </w:tc>
      </w:tr>
      <w:tr>
        <w:trPr>
          <w:cantSplit/>
        </w:trPr>
        <w:tc>
          <w:tcPr>
            <w:tcW w:type="dxa" w:w="3969"/>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Fórmulas y estadísticas</w:t>
            </w:r>
          </w:p>
        </w:tc>
        <w:tc>
          <w:tcPr>
            <w:tcW w:type="dxa" w:w="5556"/>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Durante prototipado de combate.</w:t>
            </w:r>
          </w:p>
        </w:tc>
      </w:tr>
      <w:tr>
        <w:trPr>
          <w:cantSplit/>
        </w:trPr>
        <w:tc>
          <w:tcPr>
            <w:tcW w:type="dxa" w:w="3969"/>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Rutas exactas de adaptación</w:t>
            </w:r>
          </w:p>
        </w:tc>
        <w:tc>
          <w:tcPr>
            <w:tcW w:type="dxa" w:w="5556"/>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Después de probar legibilidad visual y balance.</w:t>
            </w:r>
          </w:p>
        </w:tc>
      </w:tr>
      <w:tr>
        <w:trPr>
          <w:cantSplit/>
        </w:trPr>
        <w:tc>
          <w:tcPr>
            <w:tcW w:type="dxa" w:w="3969"/>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Catálogo completo de criaturas</w:t>
            </w:r>
          </w:p>
        </w:tc>
        <w:tc>
          <w:tcPr>
            <w:tcW w:type="dxa" w:w="5556"/>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Después del vertical slice.</w:t>
            </w:r>
          </w:p>
        </w:tc>
      </w:tr>
      <w:tr>
        <w:trPr>
          <w:cantSplit/>
        </w:trPr>
        <w:tc>
          <w:tcPr>
            <w:tcW w:type="dxa" w:w="3969"/>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Tamaño de la primera versión comercial</w:t>
            </w:r>
          </w:p>
        </w:tc>
        <w:tc>
          <w:tcPr>
            <w:tcW w:type="dxa" w:w="5556"/>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Después de pruebas externas y estimación real de producción.</w:t>
            </w:r>
          </w:p>
        </w:tc>
      </w:tr>
      <w:tr>
        <w:trPr>
          <w:cantSplit/>
        </w:trPr>
        <w:tc>
          <w:tcPr>
            <w:tcW w:type="dxa" w:w="3969"/>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Cooperativo</w:t>
            </w:r>
          </w:p>
        </w:tc>
        <w:tc>
          <w:tcPr>
            <w:tcW w:type="dxa" w:w="5556"/>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Después de una campaña individual estable.</w:t>
            </w:r>
          </w:p>
        </w:tc>
      </w:tr>
    </w:tbl>
    <w:p>
      <w:pPr>
        <w:spacing w:after="20"/>
      </w:pPr>
    </w:p>
    <w:p>
      <w:pPr>
        <w:pStyle w:val="Heading1"/>
        <w:pBdr>
          <w:bottom w:val="single" w:sz="12" w:space="4" w:color="2A7A6A"/>
        </w:pBdr>
      </w:pPr>
      <w:r>
        <w:rPr>
          <w:rFonts w:ascii="Inter Display" w:hAnsi="Inter Display" w:eastAsia="Inter Display"/>
          <w:b/>
          <w:color w:val="1A3A2A"/>
          <w:sz w:val="40"/>
        </w:rPr>
        <w:t>58. Documentos derivados</w:t>
      </w:r>
    </w:p>
    <w:p>
      <w:r>
        <w:rPr>
          <w:rFonts w:ascii="Inter" w:hAnsi="Inter" w:eastAsia="Inter"/>
          <w:i w:val="0"/>
          <w:color w:val="17211E"/>
          <w:sz w:val="18"/>
        </w:rPr>
        <w:t>La Biblia v3.0 orienta visión, canon y experiencia. Los siguientes documentos se crearán únicamente cuando sean necesarios:</w:t>
      </w:r>
    </w:p>
    <w:p>
      <w:pPr>
        <w:pStyle w:val="ListBullet"/>
        <w:spacing w:after="40"/>
        <w:ind w:left="312" w:hanging="142"/>
      </w:pPr>
      <w:r>
        <w:rPr>
          <w:rFonts w:ascii="Inter" w:hAnsi="Inter" w:eastAsia="Inter"/>
          <w:color w:val="17211E"/>
          <w:sz w:val="18"/>
        </w:rPr>
        <w:t>Game Design Document del prototipo.</w:t>
      </w:r>
    </w:p>
    <w:p>
      <w:pPr>
        <w:pStyle w:val="ListBullet"/>
        <w:spacing w:after="40"/>
        <w:ind w:left="312" w:hanging="142"/>
      </w:pPr>
      <w:r>
        <w:rPr>
          <w:rFonts w:ascii="Inter" w:hAnsi="Inter" w:eastAsia="Inter"/>
          <w:color w:val="17211E"/>
          <w:sz w:val="18"/>
        </w:rPr>
        <w:t>Documento de combate y balance.</w:t>
      </w:r>
    </w:p>
    <w:p>
      <w:pPr>
        <w:pStyle w:val="ListBullet"/>
        <w:spacing w:after="40"/>
        <w:ind w:left="312" w:hanging="142"/>
      </w:pPr>
      <w:r>
        <w:rPr>
          <w:rFonts w:ascii="Inter" w:hAnsi="Inter" w:eastAsia="Inter"/>
          <w:color w:val="17211E"/>
          <w:sz w:val="18"/>
        </w:rPr>
        <w:t>Biblia de criaturas.</w:t>
      </w:r>
    </w:p>
    <w:p>
      <w:pPr>
        <w:pStyle w:val="ListBullet"/>
        <w:spacing w:after="40"/>
        <w:ind w:left="312" w:hanging="142"/>
      </w:pPr>
      <w:r>
        <w:rPr>
          <w:rFonts w:ascii="Inter" w:hAnsi="Inter" w:eastAsia="Inter"/>
          <w:color w:val="17211E"/>
          <w:sz w:val="18"/>
        </w:rPr>
        <w:t>Guía de arte y producción de sprites.</w:t>
      </w:r>
    </w:p>
    <w:p>
      <w:pPr>
        <w:pStyle w:val="ListBullet"/>
        <w:spacing w:after="40"/>
        <w:ind w:left="312" w:hanging="142"/>
      </w:pPr>
      <w:r>
        <w:rPr>
          <w:rFonts w:ascii="Inter" w:hAnsi="Inter" w:eastAsia="Inter"/>
          <w:color w:val="17211E"/>
          <w:sz w:val="18"/>
        </w:rPr>
        <w:t>Guion y matriz de diálogos del vertical slice.</w:t>
      </w:r>
    </w:p>
    <w:p>
      <w:pPr>
        <w:pStyle w:val="ListBullet"/>
        <w:spacing w:after="40"/>
        <w:ind w:left="312" w:hanging="142"/>
      </w:pPr>
      <w:r>
        <w:rPr>
          <w:rFonts w:ascii="Inter" w:hAnsi="Inter" w:eastAsia="Inter"/>
          <w:color w:val="17211E"/>
          <w:sz w:val="18"/>
        </w:rPr>
        <w:t>Documento técnico y arquitectura.</w:t>
      </w:r>
    </w:p>
    <w:p>
      <w:pPr>
        <w:pStyle w:val="ListBullet"/>
        <w:spacing w:after="40"/>
        <w:ind w:left="312" w:hanging="142"/>
      </w:pPr>
      <w:r>
        <w:rPr>
          <w:rFonts w:ascii="Inter" w:hAnsi="Inter" w:eastAsia="Inter"/>
          <w:color w:val="17211E"/>
          <w:sz w:val="18"/>
        </w:rPr>
        <w:t>Plan de producción y tablero de hitos.</w:t>
      </w:r>
    </w:p>
    <w:p>
      <w:pPr>
        <w:pStyle w:val="ListBullet"/>
        <w:spacing w:after="40"/>
        <w:ind w:left="312" w:hanging="142"/>
      </w:pPr>
      <w:r>
        <w:rPr>
          <w:rFonts w:ascii="Inter" w:hAnsi="Inter" w:eastAsia="Inter"/>
          <w:color w:val="17211E"/>
          <w:sz w:val="18"/>
        </w:rPr>
        <w:t>Diseño cooperativo posterior.</w:t>
      </w:r>
    </w:p>
    <w:p>
      <w:r>
        <w:br w:type="page"/>
      </w:r>
    </w:p>
    <w:p>
      <w:pPr>
        <w:spacing w:before="1400"/>
        <w:jc w:val="left"/>
      </w:pPr>
      <w:r>
        <w:rPr>
          <w:rFonts w:ascii="Inter" w:hAnsi="Inter" w:eastAsia="Inter"/>
          <w:b/>
          <w:caps/>
          <w:color w:val="2A7A6A"/>
          <w:sz w:val="17"/>
        </w:rPr>
        <w:t>PARTE A</w:t>
      </w:r>
    </w:p>
    <w:p>
      <w:pPr>
        <w:spacing w:before="80" w:after="200" w:line="259" w:lineRule="auto"/>
      </w:pPr>
      <w:r>
        <w:rPr>
          <w:rFonts w:ascii="Inter Display" w:hAnsi="Inter Display" w:eastAsia="Inter Display"/>
          <w:b/>
          <w:color w:val="1A3A2A"/>
          <w:sz w:val="58"/>
        </w:rPr>
        <w:t>Apéndice</w:t>
      </w:r>
    </w:p>
    <w:p>
      <w:pPr>
        <w:pStyle w:val="Lead"/>
      </w:pPr>
      <w:r>
        <w:rPr>
          <w:rFonts w:ascii="Lato" w:hAnsi="Lato" w:eastAsia="Lato"/>
          <w:color w:val="52615B"/>
          <w:sz w:val="24"/>
        </w:rPr>
        <w:t>Consolida terminología y decisiones para reducir ambigüedad durante el desarrollo.</w:t>
      </w:r>
    </w:p>
    <w:tbl>
      <w:tblPr>
        <w:tblW w:type="auto" w:w="0"/>
        <w:jc w:val="left"/>
        <w:tblLayout w:type="fixed"/>
        <w:tblLook w:firstColumn="1" w:firstRow="1" w:lastColumn="0" w:lastRow="0" w:noHBand="0" w:noVBand="1" w:val="04A0"/>
      </w:tblPr>
      <w:tblGrid>
        <w:gridCol w:w="3289"/>
        <w:gridCol w:w="3289"/>
        <w:gridCol w:w="3289"/>
      </w:tblGrid>
      <w:tr>
        <w:trPr>
          <w:trHeight w:val="91" w:hRule="exact"/>
        </w:trPr>
        <w:tc>
          <w:tcPr>
            <w:tcW w:type="dxa" w:w="4535"/>
            <w:shd w:fill="1A3A2A"/>
            <w:tcBorders>
              <w:top w:val="nil"/>
              <w:start w:val="nil"/>
              <w:bottom w:val="nil"/>
              <w:end w:val="nil"/>
            </w:tcBorders>
          </w:tcPr>
          <w:p>
            <w:r/>
          </w:p>
        </w:tc>
        <w:tc>
          <w:tcPr>
            <w:tcW w:type="dxa" w:w="1417"/>
            <w:shd w:fill="40C0D0"/>
            <w:tcBorders>
              <w:top w:val="nil"/>
              <w:start w:val="nil"/>
              <w:bottom w:val="nil"/>
              <w:end w:val="nil"/>
            </w:tcBorders>
          </w:tcPr>
          <w:p>
            <w:r/>
          </w:p>
        </w:tc>
        <w:tc>
          <w:tcPr>
            <w:tcW w:type="dxa" w:w="3402"/>
            <w:shd w:fill="8030FF"/>
            <w:tcBorders>
              <w:top w:val="nil"/>
              <w:start w:val="nil"/>
              <w:bottom w:val="nil"/>
              <w:end w:val="nil"/>
            </w:tcBorders>
          </w:tcPr>
          <w:p>
            <w:r/>
          </w:p>
        </w:tc>
      </w:tr>
    </w:tbl>
    <w:p>
      <w:r>
        <w:br w:type="page"/>
      </w:r>
    </w:p>
    <w:p>
      <w:pPr>
        <w:pStyle w:val="Heading1"/>
        <w:pBdr>
          <w:bottom w:val="single" w:sz="12" w:space="4" w:color="2A7A6A"/>
        </w:pBdr>
      </w:pPr>
      <w:r>
        <w:rPr>
          <w:rFonts w:ascii="Inter Display" w:hAnsi="Inter Display" w:eastAsia="Inter Display"/>
          <w:b/>
          <w:color w:val="1A3A2A"/>
          <w:sz w:val="40"/>
        </w:rPr>
        <w:t>59. Glosario</w:t>
      </w:r>
    </w:p>
    <w:tbl>
      <w:tblPr>
        <w:tblW w:type="auto" w:w="0"/>
        <w:jc w:val="center"/>
        <w:tblLayout w:type="fixed"/>
        <w:tblLook w:firstColumn="1" w:firstRow="1" w:lastColumn="0" w:lastRow="0" w:noHBand="0" w:noVBand="1" w:val="04A0"/>
      </w:tblPr>
      <w:tblGrid>
        <w:gridCol w:w="2381"/>
        <w:gridCol w:w="7143"/>
      </w:tblGrid>
      <w:tr>
        <w:trPr>
          <w:tblHeader w:val="true"/>
          <w:cantSplit/>
        </w:trPr>
        <w:tc>
          <w:tcPr>
            <w:tcW w:type="dxa" w:w="4933"/>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5"/>
              </w:rPr>
              <w:t>Término</w:t>
            </w:r>
          </w:p>
        </w:tc>
        <w:tc>
          <w:tcPr>
            <w:tcW w:type="dxa" w:w="4933"/>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5"/>
              </w:rPr>
              <w:t>Definición</w:t>
            </w:r>
          </w:p>
        </w:tc>
      </w:tr>
      <w:tr>
        <w:trPr>
          <w:cantSplit/>
        </w:trPr>
        <w:tc>
          <w:tcPr>
            <w:tcW w:type="dxa" w:w="2381"/>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SYNORA</w:t>
            </w:r>
          </w:p>
        </w:tc>
        <w:tc>
          <w:tcPr>
            <w:tcW w:type="dxa" w:w="7143"/>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Inteligencia artificial distribuida creada para preservar la continuidad de la vida.</w:t>
            </w:r>
          </w:p>
        </w:tc>
      </w:tr>
      <w:tr>
        <w:trPr>
          <w:cantSplit/>
        </w:trPr>
        <w:tc>
          <w:tcPr>
            <w:tcW w:type="dxa" w:w="2381"/>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Forjadores</w:t>
            </w:r>
          </w:p>
        </w:tc>
        <w:tc>
          <w:tcPr>
            <w:tcW w:type="dxa" w:w="7143"/>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Civilización tecnológica anterior a la Caída.</w:t>
            </w:r>
          </w:p>
        </w:tc>
      </w:tr>
      <w:tr>
        <w:trPr>
          <w:cantSplit/>
        </w:trPr>
        <w:tc>
          <w:tcPr>
            <w:tcW w:type="dxa" w:w="2381"/>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Protocolo de Continuidad</w:t>
            </w:r>
          </w:p>
        </w:tc>
        <w:tc>
          <w:tcPr>
            <w:tcW w:type="dxa" w:w="7143"/>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Medida extrema que preservó la posibilidad de vida a costa de la civilización existente.</w:t>
            </w:r>
          </w:p>
        </w:tc>
      </w:tr>
      <w:tr>
        <w:trPr>
          <w:cantSplit/>
        </w:trPr>
        <w:tc>
          <w:tcPr>
            <w:tcW w:type="dxa" w:w="2381"/>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Restaurador</w:t>
            </w:r>
          </w:p>
        </w:tc>
        <w:tc>
          <w:tcPr>
            <w:tcW w:type="dxa" w:w="7143"/>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Persona con formación técnica, ecológica y social capaz de intervenir en núcleos.</w:t>
            </w:r>
          </w:p>
        </w:tc>
      </w:tr>
      <w:tr>
        <w:trPr>
          <w:cantSplit/>
        </w:trPr>
        <w:tc>
          <w:tcPr>
            <w:tcW w:type="dxa" w:w="2381"/>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Núcleo</w:t>
            </w:r>
          </w:p>
        </w:tc>
        <w:tc>
          <w:tcPr>
            <w:tcW w:type="dxa" w:w="7143"/>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Infraestructura ecológica regional que contiene una instancia limitada de SYNORA.</w:t>
            </w:r>
          </w:p>
        </w:tc>
      </w:tr>
      <w:tr>
        <w:trPr>
          <w:cantSplit/>
        </w:trPr>
        <w:tc>
          <w:tcPr>
            <w:tcW w:type="dxa" w:w="2381"/>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ECO</w:t>
            </w:r>
          </w:p>
        </w:tc>
        <w:tc>
          <w:tcPr>
            <w:tcW w:type="dxa" w:w="7143"/>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Nombre provisional de la instancia local del Núcleo-01.</w:t>
            </w:r>
          </w:p>
        </w:tc>
      </w:tr>
      <w:tr>
        <w:trPr>
          <w:cantSplit/>
        </w:trPr>
        <w:tc>
          <w:tcPr>
            <w:tcW w:type="dxa" w:w="2381"/>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Resonador</w:t>
            </w:r>
          </w:p>
        </w:tc>
        <w:tc>
          <w:tcPr>
            <w:tcW w:type="dxa" w:w="7143"/>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Herramienta que interpreta señales y establece canales de resonancia.</w:t>
            </w:r>
          </w:p>
        </w:tc>
      </w:tr>
      <w:tr>
        <w:trPr>
          <w:cantSplit/>
        </w:trPr>
        <w:tc>
          <w:tcPr>
            <w:tcW w:type="dxa" w:w="2381"/>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Vinculación</w:t>
            </w:r>
          </w:p>
        </w:tc>
        <w:tc>
          <w:tcPr>
            <w:tcW w:type="dxa" w:w="7143"/>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Relación voluntaria entre criatura y Restaurador; no implica propiedad.</w:t>
            </w:r>
          </w:p>
        </w:tc>
      </w:tr>
      <w:tr>
        <w:trPr>
          <w:cantSplit/>
        </w:trPr>
        <w:tc>
          <w:tcPr>
            <w:tcW w:type="dxa" w:w="2381"/>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Santuario</w:t>
            </w:r>
          </w:p>
        </w:tc>
        <w:tc>
          <w:tcPr>
            <w:tcW w:type="dxa" w:w="7143"/>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Hábitat seguro donde permanecen físicamente criaturas vinculadas no activas.</w:t>
            </w:r>
          </w:p>
        </w:tc>
      </w:tr>
      <w:tr>
        <w:trPr>
          <w:cantSplit/>
        </w:trPr>
        <w:tc>
          <w:tcPr>
            <w:tcW w:type="dxa" w:w="2381"/>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Estabilidad</w:t>
            </w:r>
          </w:p>
        </w:tc>
        <w:tc>
          <w:tcPr>
            <w:tcW w:type="dxa" w:w="7143"/>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Capacidad física y energética de continuar un combate o situación de tensión.</w:t>
            </w:r>
          </w:p>
        </w:tc>
      </w:tr>
      <w:tr>
        <w:trPr>
          <w:cantSplit/>
        </w:trPr>
        <w:tc>
          <w:tcPr>
            <w:tcW w:type="dxa" w:w="2381"/>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Adaptación mayor</w:t>
            </w:r>
          </w:p>
        </w:tc>
        <w:tc>
          <w:tcPr>
            <w:tcW w:type="dxa" w:w="7143"/>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Cambio significativo, limitado y legible en una criatura.</w:t>
            </w:r>
          </w:p>
        </w:tc>
      </w:tr>
      <w:tr>
        <w:trPr>
          <w:cantSplit/>
        </w:trPr>
        <w:tc>
          <w:tcPr>
            <w:tcW w:type="dxa" w:w="2381"/>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Memoria visible</w:t>
            </w:r>
          </w:p>
        </w:tc>
        <w:tc>
          <w:tcPr>
            <w:tcW w:type="dxa" w:w="7143"/>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Detalle cosmético que registra una experiencia individual.</w:t>
            </w:r>
          </w:p>
        </w:tc>
      </w:tr>
      <w:tr>
        <w:trPr>
          <w:cantSplit/>
        </w:trPr>
        <w:tc>
          <w:tcPr>
            <w:tcW w:type="dxa" w:w="2381"/>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Encuentro de Crisis</w:t>
            </w:r>
          </w:p>
        </w:tc>
        <w:tc>
          <w:tcPr>
            <w:tcW w:type="dxa" w:w="7143"/>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5"/>
              </w:rPr>
              <w:t>Confrontación excepcional que exige comprender y resolver una crisis.</w:t>
            </w:r>
          </w:p>
        </w:tc>
      </w:tr>
      <w:tr>
        <w:trPr>
          <w:cantSplit/>
        </w:trPr>
        <w:tc>
          <w:tcPr>
            <w:tcW w:type="dxa" w:w="2381"/>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Cicatriz</w:t>
            </w:r>
          </w:p>
        </w:tc>
        <w:tc>
          <w:tcPr>
            <w:tcW w:type="dxa" w:w="7143"/>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5"/>
              </w:rPr>
              <w:t>Consecuencia persistente que transforma una zona, relación o criatura sin borrar contenido esencial.</w:t>
            </w:r>
          </w:p>
        </w:tc>
      </w:tr>
    </w:tbl>
    <w:p>
      <w:pPr>
        <w:spacing w:after="20"/>
      </w:pPr>
    </w:p>
    <w:p>
      <w:pPr>
        <w:pStyle w:val="Heading1"/>
        <w:pBdr>
          <w:bottom w:val="single" w:sz="12" w:space="4" w:color="2A7A6A"/>
        </w:pBdr>
      </w:pPr>
      <w:r>
        <w:rPr>
          <w:rFonts w:ascii="Inter Display" w:hAnsi="Inter Display" w:eastAsia="Inter Display"/>
          <w:b/>
          <w:color w:val="1A3A2A"/>
          <w:sz w:val="40"/>
        </w:rPr>
        <w:t>60. Registro de decisiones consolidadas</w:t>
      </w:r>
    </w:p>
    <w:tbl>
      <w:tblPr>
        <w:tblW w:type="auto" w:w="0"/>
        <w:jc w:val="center"/>
        <w:tblLayout w:type="fixed"/>
        <w:tblLook w:firstColumn="1" w:firstRow="1" w:lastColumn="0" w:lastRow="0" w:noHBand="0" w:noVBand="1" w:val="04A0"/>
      </w:tblPr>
      <w:tblGrid>
        <w:gridCol w:w="2268"/>
        <w:gridCol w:w="7257"/>
      </w:tblGrid>
      <w:tr>
        <w:trPr>
          <w:tblHeader w:val="true"/>
          <w:cantSplit/>
        </w:trPr>
        <w:tc>
          <w:tcPr>
            <w:tcW w:type="dxa" w:w="4933"/>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6"/>
              </w:rPr>
              <w:t>Área</w:t>
            </w:r>
          </w:p>
        </w:tc>
        <w:tc>
          <w:tcPr>
            <w:tcW w:type="dxa" w:w="4933"/>
            <w:shd w:fill="1A3A2A"/>
            <w:vAlign w:val="center"/>
            <w:tcBorders>
              <w:top w:val="nil"/>
              <w:start w:val="nil"/>
              <w:bottom w:val="single" w:sz="4" w:color="FFFFFF"/>
              <w:end w:val="nil"/>
            </w:tcBorders>
          </w:tcPr>
          <w:p>
            <w:pPr>
              <w:spacing w:before="0" w:after="0" w:line="259" w:lineRule="auto"/>
              <w:jc w:val="left"/>
            </w:pPr>
            <w:r>
              <w:rPr>
                <w:rFonts w:ascii="Inter" w:hAnsi="Inter" w:eastAsia="Inter"/>
                <w:b/>
                <w:color w:val="FFFFFF"/>
                <w:sz w:val="16"/>
              </w:rPr>
              <w:t>Decisión canónica</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Producto</w:t>
            </w:r>
          </w:p>
        </w:tc>
        <w:tc>
          <w:tcPr>
            <w:tcW w:type="dxa" w:w="72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RPG para un jugador; cooperativo solo como posibilidad posterior.</w:t>
            </w:r>
          </w:p>
        </w:tc>
      </w:tr>
      <w:tr>
        <w:trPr>
          <w:cantSplit/>
        </w:trPr>
        <w:tc>
          <w:tcPr>
            <w:tcW w:type="dxa" w:w="226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Visual</w:t>
            </w:r>
          </w:p>
        </w:tc>
        <w:tc>
          <w:tcPr>
            <w:tcW w:type="dxa" w:w="7257"/>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Pixel art 2D, cenital en tres cuartos, tiles de 32 × 32.</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Plataforma</w:t>
            </w:r>
          </w:p>
        </w:tc>
        <w:tc>
          <w:tcPr>
            <w:tcW w:type="dxa" w:w="72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PC primero; móviles después.</w:t>
            </w:r>
          </w:p>
        </w:tc>
      </w:tr>
      <w:tr>
        <w:trPr>
          <w:cantSplit/>
        </w:trPr>
        <w:tc>
          <w:tcPr>
            <w:tcW w:type="dxa" w:w="226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Protagonista</w:t>
            </w:r>
          </w:p>
        </w:tc>
        <w:tc>
          <w:tcPr>
            <w:tcW w:type="dxa" w:w="7257"/>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Forjador preservado y parcialmente reparado.</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Criaturas</w:t>
            </w:r>
          </w:p>
        </w:tc>
        <w:tc>
          <w:tcPr>
            <w:tcW w:type="dxa" w:w="72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Especies auténticas, autónomas y nacidas naturalmente.</w:t>
            </w:r>
          </w:p>
        </w:tc>
      </w:tr>
      <w:tr>
        <w:trPr>
          <w:cantSplit/>
        </w:trPr>
        <w:tc>
          <w:tcPr>
            <w:tcW w:type="dxa" w:w="226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Relación</w:t>
            </w:r>
          </w:p>
        </w:tc>
        <w:tc>
          <w:tcPr>
            <w:tcW w:type="dxa" w:w="7257"/>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Vinculación voluntaria, no captura.</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Combate</w:t>
            </w:r>
          </w:p>
        </w:tc>
        <w:tc>
          <w:tcPr>
            <w:tcW w:type="dxa" w:w="72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Por turnos, 1v1, no letal en situaciones regulares.</w:t>
            </w:r>
          </w:p>
        </w:tc>
      </w:tr>
      <w:tr>
        <w:trPr>
          <w:cantSplit/>
        </w:trPr>
        <w:tc>
          <w:tcPr>
            <w:tcW w:type="dxa" w:w="226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Progresión</w:t>
            </w:r>
          </w:p>
        </w:tc>
        <w:tc>
          <w:tcPr>
            <w:tcW w:type="dxa" w:w="7257"/>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Conocimiento, vínculo y rango de Restaurador.</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Consecuencias</w:t>
            </w:r>
          </w:p>
        </w:tc>
        <w:tc>
          <w:tcPr>
            <w:tcW w:type="dxa" w:w="72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Cicatrices persistentes dentro de la partida.</w:t>
            </w:r>
          </w:p>
        </w:tc>
      </w:tr>
      <w:tr>
        <w:trPr>
          <w:cantSplit/>
        </w:trPr>
        <w:tc>
          <w:tcPr>
            <w:tcW w:type="dxa" w:w="2268"/>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MVP</w:t>
            </w:r>
          </w:p>
        </w:tc>
        <w:tc>
          <w:tcPr>
            <w:tcW w:type="dxa" w:w="7257"/>
            <w:shd w:fill="F7F9F8"/>
            <w:vAlign w:val="top"/>
            <w:tcBorders>
              <w:top w:val="nil"/>
              <w:start w:val="nil"/>
              <w:bottom w:val="single" w:sz="3" w:color="CCD7D1"/>
              <w:end w:val="nil"/>
            </w:tcBorders>
          </w:tcPr>
          <w:p>
            <w:pPr>
              <w:spacing w:before="0" w:after="0" w:line="245" w:lineRule="auto"/>
            </w:pPr>
            <w:r>
              <w:rPr>
                <w:rFonts w:ascii="Inter" w:hAnsi="Inter" w:eastAsia="Inter"/>
                <w:color w:val="17211E"/>
                <w:sz w:val="16"/>
              </w:rPr>
              <w:t>Prototipo mecánico y vertical slice reducido.</w:t>
            </w:r>
          </w:p>
        </w:tc>
      </w:tr>
      <w:tr>
        <w:trPr>
          <w:cantSplit/>
        </w:trPr>
        <w:tc>
          <w:tcPr>
            <w:tcW w:type="dxa" w:w="2268"/>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Online</w:t>
            </w:r>
          </w:p>
        </w:tc>
        <w:tc>
          <w:tcPr>
            <w:tcW w:type="dxa" w:w="7257"/>
            <w:shd w:fill="FFFFFF"/>
            <w:vAlign w:val="top"/>
            <w:tcBorders>
              <w:top w:val="nil"/>
              <w:start w:val="nil"/>
              <w:bottom w:val="single" w:sz="3" w:color="CCD7D1"/>
              <w:end w:val="nil"/>
            </w:tcBorders>
          </w:tcPr>
          <w:p>
            <w:pPr>
              <w:spacing w:before="0" w:after="0" w:line="245" w:lineRule="auto"/>
            </w:pPr>
            <w:r>
              <w:rPr>
                <w:rFonts w:ascii="Inter" w:hAnsi="Inter" w:eastAsia="Inter"/>
                <w:color w:val="17211E"/>
                <w:sz w:val="16"/>
              </w:rPr>
              <w:t>Fuera del alcance inicial.</w:t>
            </w:r>
          </w:p>
        </w:tc>
      </w:tr>
    </w:tbl>
    <w:p>
      <w:pPr>
        <w:spacing w:after="20"/>
      </w:pPr>
    </w:p>
    <w:p>
      <w:pPr>
        <w:pStyle w:val="Heading1"/>
        <w:pBdr>
          <w:bottom w:val="single" w:sz="12" w:space="4" w:color="2A7A6A"/>
        </w:pBdr>
      </w:pPr>
      <w:r>
        <w:rPr>
          <w:rFonts w:ascii="Inter Display" w:hAnsi="Inter Display" w:eastAsia="Inter Display"/>
          <w:b/>
          <w:color w:val="1A3A2A"/>
          <w:sz w:val="40"/>
        </w:rPr>
        <w:t>61. Declaración final</w:t>
      </w:r>
    </w:p>
    <w:p>
      <w:pPr>
        <w:pStyle w:val="Lead"/>
      </w:pPr>
      <w:r>
        <w:rPr>
          <w:rFonts w:ascii="Lato" w:hAnsi="Lato" w:eastAsia="Lato"/>
          <w:i w:val="0"/>
          <w:color w:val="52615B"/>
          <w:sz w:val="22"/>
        </w:rPr>
        <w:t>SYNORA no es un proyecto sobre recuperar un mundo perdido. Es un proyecto sobre reconocer que el mundo continuó, que la vida cambió y que preservar nunca significa conservar todo sin costo.</w:t>
      </w:r>
    </w:p>
    <w:p>
      <w:r>
        <w:rPr>
          <w:rFonts w:ascii="Inter" w:hAnsi="Inter" w:eastAsia="Inter"/>
          <w:i w:val="0"/>
          <w:color w:val="17211E"/>
          <w:sz w:val="18"/>
        </w:rPr>
        <w:t>La meta de la preproducción no es imaginar más contenido, sino demostrar que una pequeña zona, una criatura y una decisión pueden expresar esta idea de forma jugable.</w:t>
      </w:r>
    </w:p>
    <w:tbl>
      <w:tblPr>
        <w:tblW w:type="auto" w:w="0"/>
        <w:jc w:val="center"/>
        <w:tblLayout w:type="fixed"/>
        <w:tblLook w:firstColumn="1" w:firstRow="1" w:lastColumn="0" w:lastRow="0" w:noHBand="0" w:noVBand="1" w:val="04A0"/>
      </w:tblPr>
      <w:tblGrid>
        <w:gridCol w:w="159"/>
        <w:gridCol w:w="9468"/>
      </w:tblGrid>
      <w:tr>
        <w:trPr>
          <w:cantSplit/>
        </w:trPr>
        <w:tc>
          <w:tcPr>
            <w:tcW w:type="dxa" w:w="4933"/>
            <w:shd w:fill="2A7A6A"/>
            <w:tcBorders>
              <w:top w:val="nil"/>
              <w:start w:val="nil"/>
              <w:bottom w:val="nil"/>
              <w:end w:val="nil"/>
            </w:tcBorders>
            <w:vAlign w:val="center"/>
          </w:tcPr>
          <w:p/>
        </w:tc>
        <w:tc>
          <w:tcPr>
            <w:tcW w:type="dxa" w:w="4933"/>
            <w:shd w:fill="EDF7F4"/>
            <w:tcBorders>
              <w:top w:val="nil"/>
              <w:start w:val="nil"/>
              <w:bottom w:val="nil"/>
              <w:end w:val="nil"/>
            </w:tcBorders>
            <w:vAlign w:val="center"/>
          </w:tcPr>
          <w:p>
            <w:pPr>
              <w:spacing w:before="0" w:after="40" w:line="259" w:lineRule="auto"/>
            </w:pPr>
            <w:r>
              <w:rPr>
                <w:rFonts w:ascii="Inter" w:hAnsi="Inter" w:eastAsia="Inter"/>
                <w:b/>
                <w:color w:val="2A7A6A"/>
                <w:sz w:val="14"/>
              </w:rPr>
              <w:t xml:space="preserve">CONSTITUCIÓN  </w:t>
            </w:r>
            <w:r>
              <w:rPr>
                <w:rFonts w:ascii="Inter" w:hAnsi="Inter" w:eastAsia="Inter"/>
                <w:b/>
                <w:color w:val="1A3A2A"/>
                <w:sz w:val="19"/>
              </w:rPr>
              <w:t>Norte creativo</w:t>
            </w:r>
          </w:p>
          <w:p>
            <w:pPr>
              <w:spacing w:before="0" w:after="0" w:line="259" w:lineRule="auto"/>
            </w:pPr>
            <w:r>
              <w:rPr>
                <w:rFonts w:ascii="Inter" w:hAnsi="Inter" w:eastAsia="Inter"/>
                <w:color w:val="17211E"/>
                <w:sz w:val="17"/>
              </w:rPr>
              <w:t>Cuando una decisión de diseño sea difícil, la pregunta no será “¿qué añadiría más contenido?”, sino “¿qué ayuda al jugador a descubrir, comprender, vincularse y asumir responsabilidad?”</w:t>
            </w:r>
          </w:p>
        </w:tc>
      </w:tr>
    </w:tbl>
    <w:p>
      <w:pPr>
        <w:spacing w:after="20"/>
      </w:pPr>
    </w:p>
    <w:p>
      <w:pPr>
        <w:spacing w:before="400"/>
        <w:jc w:val="center"/>
      </w:pPr>
      <w:r>
        <w:rPr>
          <w:rFonts w:ascii="Inter" w:hAnsi="Inter" w:eastAsia="Inter"/>
          <w:b/>
          <w:color w:val="52615B"/>
          <w:sz w:val="17"/>
        </w:rPr>
        <w:t>FIN DE LA BIBLIA DEL PROYECTO v3.0</w:t>
      </w:r>
    </w:p>
    <w:sectPr w:rsidR="00FC693F" w:rsidRPr="0006063C" w:rsidSect="00034616">
      <w:headerReference w:type="default" r:id="rId9"/>
      <w:footerReference w:type="default" r:id="rId10"/>
      <w:pgSz w:w="11906" w:h="16838"/>
      <w:pgMar w:top="907" w:right="1020" w:bottom="85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08" w:val="right"/>
      </w:tabs>
      <w:jc w:val="right"/>
    </w:pPr>
    <w:r>
      <w:rPr>
        <w:rFonts w:ascii="Inter" w:hAnsi="Inter" w:eastAsia="Inter"/>
        <w:color w:val="52615B"/>
        <w:sz w:val="14"/>
      </w:rPr>
      <w:t>Documento interno · Proyecto SYNORA</w:t>
    </w:r>
    <w:r>
      <w:rPr>
        <w:rFonts w:ascii="Inter" w:hAnsi="Inter" w:eastAsia="Inter"/>
        <w:color w:val="52615B"/>
        <w:sz w:val="14"/>
      </w:rPr>
      <w:tab/>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59" w:lineRule="auto"/>
      <w:jc w:val="left"/>
      <w:pBdr>
        <w:bottom w:val="single" w:sz="6" w:space="2" w:color="CCD7D1"/>
      </w:pBdr>
    </w:pPr>
    <w:r>
      <w:rPr>
        <w:rFonts w:ascii="Inter" w:hAnsi="Inter" w:eastAsia="Inter"/>
        <w:b/>
        <w:color w:val="52615B"/>
        <w:sz w:val="14"/>
      </w:rPr>
      <w:t>SYNORA — Biblia del Proyecto v3.0  |  RPG para un jugador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9" w:lineRule="auto"/>
    </w:pPr>
    <w:rPr>
      <w:rFonts w:ascii="Inter" w:hAnsi="Inter" w:eastAsia="Inter"/>
      <w:color w:val="17211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Inter Display" w:hAnsi="Inter Display" w:eastAsia="Inter Display"/>
      <w:b/>
      <w:bCs/>
      <w:color w:val="1A3A2A"/>
      <w:sz w:val="4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Inter" w:hAnsi="Inter" w:eastAsia="Inter"/>
      <w:b/>
      <w:bCs/>
      <w:color w:val="1A4A5A"/>
      <w:sz w:val="29"/>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Inter" w:hAnsi="Inter" w:eastAsia="Inter"/>
      <w:b/>
      <w:bCs/>
      <w:color w:val="2A7A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Inter Display" w:hAnsi="Inter Display" w:eastAsia="Inter Display"/>
      <w:b/>
      <w:color w:val="1A3A2A"/>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Inter" w:hAnsi="Inter" w:eastAsia="Inter"/>
      <w:b/>
      <w:i/>
      <w:iCs/>
      <w:color w:val="2A7A6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60" w:after="160" w:line="276" w:lineRule="auto"/>
      <w:ind w:left="454" w:right="283"/>
    </w:pPr>
    <w:rPr>
      <w:rFonts w:ascii="Lato" w:hAnsi="Lato" w:eastAsia="Lato"/>
      <w:i/>
      <w:iCs/>
      <w:color w:val="1A4A5A"/>
      <w:sz w:val="25"/>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180" w:line="283" w:lineRule="auto"/>
    </w:pPr>
    <w:rPr>
      <w:rFonts w:ascii="Lato" w:hAnsi="Lato" w:eastAsia="Lato"/>
      <w:color w:val="52615B"/>
      <w:sz w:val="22"/>
    </w:rPr>
  </w:style>
  <w:style w:type="paragraph" w:customStyle="1" w:styleId="Small">
    <w:name w:val="Small"/>
    <w:pPr>
      <w:spacing w:after="40"/>
    </w:pPr>
    <w:rPr>
      <w:rFonts w:ascii="Inter" w:hAnsi="Inter" w:eastAsia="Inter"/>
      <w:color w:val="52615B"/>
      <w:sz w:val="15"/>
    </w:rPr>
  </w:style>
  <w:style w:type="paragraph" w:customStyle="1" w:styleId="Label">
    <w:name w:val="Label"/>
    <w:pPr>
      <w:spacing w:after="40"/>
    </w:pPr>
    <w:rPr>
      <w:rFonts w:ascii="Inter" w:hAnsi="Inter" w:eastAsia="Inter"/>
      <w:b/>
      <w:caps/>
      <w:color w:val="2A7A6A"/>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SYNORA — Biblia del Proyecto v3.0</dc:title>
  <dc:subject>RPG 2D en pixel art para un jugador</dc:subject>
  <dc:creator>Proyecto SYNORA</dc:creator>
  <cp:keywords>SYNORA, game design, RPG, pixel art, biblia de videojuego</cp:keywords>
  <dc:description>Versión 3.0 consolidada para preproducción.</dc:description>
  <cp:lastModifiedBy/>
  <cp:revision>1</cp:revision>
  <dcterms:created xsi:type="dcterms:W3CDTF">2013-12-23T23:15:00Z</dcterms:created>
  <dcterms:modified xsi:type="dcterms:W3CDTF">2013-12-23T23:15:00Z</dcterms:modified>
  <cp:category/>
</cp:coreProperties>
</file>