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4D23F" w14:textId="298F7A6A" w:rsidR="0031730B" w:rsidRDefault="0031730B">
      <w:r>
        <w:t>Test resume</w:t>
      </w:r>
    </w:p>
    <w:sectPr w:rsidR="0031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0B"/>
    <w:rsid w:val="0031730B"/>
    <w:rsid w:val="00C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5F34"/>
  <w15:chartTrackingRefBased/>
  <w15:docId w15:val="{A9135B99-CCED-41E5-B41D-BDF6A06F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Leilani</dc:creator>
  <cp:keywords/>
  <dc:description/>
  <cp:lastModifiedBy>Guzman, Leilani</cp:lastModifiedBy>
  <cp:revision>1</cp:revision>
  <dcterms:created xsi:type="dcterms:W3CDTF">2025-05-09T05:44:00Z</dcterms:created>
  <dcterms:modified xsi:type="dcterms:W3CDTF">2025-05-09T05:44:00Z</dcterms:modified>
</cp:coreProperties>
</file>