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C3" w:rsidRDefault="00BB5DC3" w:rsidP="00BB5DC3">
      <w:pPr>
        <w:pStyle w:val="Titre"/>
        <w:jc w:val="center"/>
      </w:pPr>
      <w:r>
        <w:t>Module OMEKA</w:t>
      </w:r>
    </w:p>
    <w:p w:rsidR="00BB5DC3" w:rsidRPr="00BB5DC3" w:rsidRDefault="00BB5DC3" w:rsidP="00BB5DC3"/>
    <w:p w:rsidR="00BB5DC3" w:rsidRPr="00BB5DC3" w:rsidRDefault="00BB5DC3" w:rsidP="00BB5DC3">
      <w:pPr>
        <w:pStyle w:val="Titre1"/>
      </w:pPr>
      <w:r w:rsidRPr="00BB5DC3">
        <w:t>Objectifs pédagogiques du cours</w:t>
      </w:r>
    </w:p>
    <w:p w:rsidR="00BB5DC3" w:rsidRPr="00BB5DC3" w:rsidRDefault="00BB5DC3" w:rsidP="00BB5DC3"/>
    <w:p w:rsidR="00BB5DC3" w:rsidRPr="00BB5DC3" w:rsidRDefault="00BB5DC3" w:rsidP="00BB5DC3">
      <w:r w:rsidRPr="00BB5DC3">
        <w:t xml:space="preserve">Les </w:t>
      </w:r>
      <w:r w:rsidRPr="00BB5DC3">
        <w:rPr>
          <w:b/>
        </w:rPr>
        <w:t>objectifs pédagogiques</w:t>
      </w:r>
      <w:r w:rsidRPr="00BB5DC3">
        <w:t xml:space="preserve"> principaux</w:t>
      </w:r>
      <w:r>
        <w:t xml:space="preserve"> </w:t>
      </w:r>
      <w:r w:rsidRPr="00BB5DC3">
        <w:t>: </w:t>
      </w:r>
    </w:p>
    <w:p w:rsidR="00BB5DC3" w:rsidRPr="00BB5DC3" w:rsidRDefault="00BB5DC3" w:rsidP="00BB5DC3">
      <w:pPr>
        <w:pStyle w:val="Paragraphedeliste"/>
        <w:numPr>
          <w:ilvl w:val="0"/>
          <w:numId w:val="5"/>
        </w:numPr>
      </w:pPr>
      <w:r w:rsidRPr="00BB5DC3">
        <w:t xml:space="preserve">Être en capacité d’utiliser </w:t>
      </w:r>
      <w:r>
        <w:t>le CMS OMEKA</w:t>
      </w:r>
      <w:r w:rsidR="007E27AF">
        <w:t>-S</w:t>
      </w:r>
      <w:r>
        <w:t xml:space="preserve"> </w:t>
      </w:r>
      <w:r w:rsidRPr="00BB5DC3">
        <w:t>pour créer et gérer un site web</w:t>
      </w:r>
      <w:r>
        <w:t xml:space="preserve"> de type bibliothèque numérique / exposition virtuelle</w:t>
      </w:r>
    </w:p>
    <w:p w:rsidR="00BB5DC3" w:rsidRPr="00BB5DC3" w:rsidRDefault="00BB5DC3" w:rsidP="00BB5DC3">
      <w:pPr>
        <w:pStyle w:val="Paragraphedeliste"/>
        <w:numPr>
          <w:ilvl w:val="0"/>
          <w:numId w:val="5"/>
        </w:numPr>
      </w:pPr>
      <w:r>
        <w:t>Mener un projet de valorisation patrimoniale (présentation d’un corpus + médiation numérique)</w:t>
      </w:r>
    </w:p>
    <w:p w:rsidR="00BB5DC3" w:rsidRPr="00BB5DC3" w:rsidRDefault="00BB5DC3" w:rsidP="00BB5DC3">
      <w:r w:rsidRPr="00BB5DC3">
        <w:t xml:space="preserve">Les </w:t>
      </w:r>
      <w:r w:rsidRPr="00BB5DC3">
        <w:rPr>
          <w:b/>
        </w:rPr>
        <w:t>objectifs secondaires</w:t>
      </w:r>
      <w:r>
        <w:t xml:space="preserve"> </w:t>
      </w:r>
      <w:r w:rsidRPr="00BB5DC3">
        <w:t>: </w:t>
      </w:r>
    </w:p>
    <w:p w:rsidR="00BB5DC3" w:rsidRDefault="00BB5DC3" w:rsidP="00BB5DC3">
      <w:pPr>
        <w:pStyle w:val="Paragraphedeliste"/>
        <w:numPr>
          <w:ilvl w:val="0"/>
          <w:numId w:val="6"/>
        </w:numPr>
      </w:pPr>
      <w:r w:rsidRPr="00BB5DC3">
        <w:t>Savoir travailler en groupe avec les outils numériques</w:t>
      </w:r>
    </w:p>
    <w:p w:rsidR="00BB5DC3" w:rsidRDefault="00BB5DC3" w:rsidP="00BB5DC3">
      <w:pPr>
        <w:pStyle w:val="Paragraphedeliste"/>
        <w:numPr>
          <w:ilvl w:val="0"/>
          <w:numId w:val="6"/>
        </w:numPr>
      </w:pPr>
      <w:r>
        <w:t xml:space="preserve">Mettre en œuvre les compétences acquises durant l’année de master. </w:t>
      </w:r>
    </w:p>
    <w:p w:rsidR="00BB5DC3" w:rsidRPr="00BB5DC3" w:rsidRDefault="00BB5DC3" w:rsidP="00BB5DC3">
      <w:pPr>
        <w:pStyle w:val="Paragraphedeliste"/>
        <w:numPr>
          <w:ilvl w:val="0"/>
          <w:numId w:val="6"/>
        </w:numPr>
      </w:pPr>
      <w:r>
        <w:t xml:space="preserve">Mener une réflexion sur les enjeux de la médiation numérique. </w:t>
      </w:r>
    </w:p>
    <w:p w:rsidR="00BB5DC3" w:rsidRPr="00BB5DC3" w:rsidRDefault="00BB5DC3" w:rsidP="00BB5DC3">
      <w:r w:rsidRPr="00BB5DC3">
        <w:t> </w:t>
      </w:r>
    </w:p>
    <w:p w:rsidR="00BB5DC3" w:rsidRPr="00BB5DC3" w:rsidRDefault="00BB5DC3" w:rsidP="002F6B6B">
      <w:pPr>
        <w:pStyle w:val="Titre1"/>
      </w:pPr>
      <w:r w:rsidRPr="00BB5DC3">
        <w:t>Évaluation</w:t>
      </w:r>
    </w:p>
    <w:p w:rsidR="00BB5DC3" w:rsidRPr="00BB5DC3" w:rsidRDefault="00BB5DC3" w:rsidP="00BB5DC3"/>
    <w:p w:rsidR="00BB5DC3" w:rsidRDefault="00BB5DC3" w:rsidP="00BB5DC3">
      <w:r w:rsidRPr="00BB5DC3">
        <w:t xml:space="preserve">Pour ce </w:t>
      </w:r>
      <w:r>
        <w:t>module</w:t>
      </w:r>
      <w:r w:rsidRPr="00BB5DC3">
        <w:t>, vo</w:t>
      </w:r>
      <w:r>
        <w:t xml:space="preserve">us serez évalué sur la réalisation d’un site sous </w:t>
      </w:r>
      <w:proofErr w:type="spellStart"/>
      <w:r>
        <w:t>Omeka</w:t>
      </w:r>
      <w:proofErr w:type="spellEnd"/>
      <w:r>
        <w:t xml:space="preserve">, comprenant obligatoirement une bibliothèque numérique de </w:t>
      </w:r>
      <w:r w:rsidR="007E27AF">
        <w:rPr>
          <w:highlight w:val="yellow"/>
        </w:rPr>
        <w:t>40</w:t>
      </w:r>
      <w:r w:rsidRPr="00616AD8">
        <w:rPr>
          <w:highlight w:val="yellow"/>
        </w:rPr>
        <w:t xml:space="preserve"> items</w:t>
      </w:r>
      <w:r w:rsidR="00616AD8" w:rsidRPr="00616AD8">
        <w:rPr>
          <w:highlight w:val="yellow"/>
        </w:rPr>
        <w:t xml:space="preserve"> minimum</w:t>
      </w:r>
      <w:r>
        <w:t xml:space="preserve"> ET quelques pages de présentation du corpus (exposition virtuelle ou simples pages de médiation)</w:t>
      </w:r>
    </w:p>
    <w:p w:rsidR="00BB5DC3" w:rsidRDefault="00BB5DC3" w:rsidP="00BB5DC3"/>
    <w:p w:rsidR="00BB5DC3" w:rsidRDefault="00BB5DC3" w:rsidP="00BB5DC3">
      <w:pPr>
        <w:rPr>
          <w:b/>
        </w:rPr>
      </w:pPr>
      <w:r>
        <w:t xml:space="preserve">Le projet devra être réalisé </w:t>
      </w:r>
      <w:r w:rsidRPr="00887B1B">
        <w:rPr>
          <w:highlight w:val="yellow"/>
        </w:rPr>
        <w:t>par équipe de 4 (ou 5)</w:t>
      </w:r>
      <w:r>
        <w:t xml:space="preserve"> composés des profils « structuration des données », « médiation », « design / expérience utilisateur » et « technique ». Chaque participant sera responsable des aspects associés au profil qu’il a choisi, néanmoins, </w:t>
      </w:r>
      <w:r w:rsidRPr="00BB5DC3">
        <w:rPr>
          <w:b/>
        </w:rPr>
        <w:t xml:space="preserve">tous les membres du groupe devront réfléchir </w:t>
      </w:r>
      <w:r>
        <w:rPr>
          <w:b/>
        </w:rPr>
        <w:t xml:space="preserve">(et participer) à chacun des aspects. </w:t>
      </w:r>
    </w:p>
    <w:p w:rsidR="00BB5DC3" w:rsidRDefault="00BB5DC3" w:rsidP="00BB5DC3"/>
    <w:p w:rsidR="002F6B6B" w:rsidRDefault="002F6B6B" w:rsidP="002F6B6B">
      <w:pPr>
        <w:pStyle w:val="Titre2"/>
      </w:pPr>
      <w:r>
        <w:t>Grille d’évaluation</w:t>
      </w:r>
    </w:p>
    <w:p w:rsidR="002F6B6B" w:rsidRDefault="002F6B6B" w:rsidP="002F6B6B"/>
    <w:p w:rsidR="00DE2E06" w:rsidRDefault="008328FB" w:rsidP="002F6B6B">
      <w:pPr>
        <w:numPr>
          <w:ilvl w:val="0"/>
          <w:numId w:val="9"/>
        </w:numPr>
      </w:pPr>
      <w:r w:rsidRPr="002F6B6B">
        <w:t xml:space="preserve">Degré d’utilisation des fonctionnalités </w:t>
      </w:r>
      <w:proofErr w:type="gramStart"/>
      <w:r w:rsidRPr="002F6B6B">
        <w:t xml:space="preserve">d’ </w:t>
      </w:r>
      <w:proofErr w:type="spellStart"/>
      <w:r w:rsidRPr="002F6B6B">
        <w:t>Omeka</w:t>
      </w:r>
      <w:proofErr w:type="spellEnd"/>
      <w:proofErr w:type="gramEnd"/>
      <w:r w:rsidRPr="002F6B6B">
        <w:t xml:space="preserve"> (choix </w:t>
      </w:r>
      <w:r w:rsidR="002F6B6B">
        <w:t xml:space="preserve">et usage </w:t>
      </w:r>
      <w:r w:rsidRPr="002F6B6B">
        <w:t>des plugins…)</w:t>
      </w:r>
    </w:p>
    <w:p w:rsidR="002F6B6B" w:rsidRPr="002F6B6B" w:rsidRDefault="002F6B6B" w:rsidP="002F6B6B">
      <w:pPr>
        <w:numPr>
          <w:ilvl w:val="0"/>
          <w:numId w:val="9"/>
        </w:numPr>
      </w:pPr>
      <w:r>
        <w:t>Qualité d’exposition des métadonnées</w:t>
      </w:r>
    </w:p>
    <w:p w:rsidR="00DE2E06" w:rsidRPr="002F6B6B" w:rsidRDefault="008328FB" w:rsidP="002F6B6B">
      <w:pPr>
        <w:numPr>
          <w:ilvl w:val="0"/>
          <w:numId w:val="9"/>
        </w:numPr>
      </w:pPr>
      <w:r w:rsidRPr="002F6B6B">
        <w:t xml:space="preserve">Qualité et inventivité de la médiation </w:t>
      </w:r>
      <w:r w:rsidR="002F6B6B">
        <w:t>(contenu)</w:t>
      </w:r>
    </w:p>
    <w:p w:rsidR="00DE2E06" w:rsidRPr="002F6B6B" w:rsidRDefault="008328FB" w:rsidP="002F6B6B">
      <w:pPr>
        <w:numPr>
          <w:ilvl w:val="0"/>
          <w:numId w:val="9"/>
        </w:numPr>
      </w:pPr>
      <w:r w:rsidRPr="002F6B6B">
        <w:t>Aspect visuel (design de l’interface, expérience utilisateur)</w:t>
      </w:r>
    </w:p>
    <w:p w:rsidR="00DE2E06" w:rsidRPr="002F6B6B" w:rsidRDefault="008328FB" w:rsidP="002F6B6B">
      <w:pPr>
        <w:numPr>
          <w:ilvl w:val="0"/>
          <w:numId w:val="9"/>
        </w:numPr>
      </w:pPr>
      <w:r w:rsidRPr="002F6B6B">
        <w:t>Réflexion sur la méthodologie</w:t>
      </w:r>
      <w:r w:rsidR="002F6B6B">
        <w:t xml:space="preserve"> mise en œuvre</w:t>
      </w:r>
      <w:r w:rsidRPr="002F6B6B">
        <w:t>,</w:t>
      </w:r>
      <w:r w:rsidR="002F6B6B">
        <w:t xml:space="preserve"> qualités et limites d</w:t>
      </w:r>
      <w:r w:rsidRPr="002F6B6B">
        <w:t>es bibliothèques et expositions virtuelles</w:t>
      </w:r>
      <w:r w:rsidR="00887B1B">
        <w:t>,</w:t>
      </w:r>
      <w:r w:rsidR="002F6B6B">
        <w:t xml:space="preserve"> ainsi que de l’outil utilisé</w:t>
      </w:r>
    </w:p>
    <w:p w:rsidR="00DE2E06" w:rsidRPr="002F6B6B" w:rsidRDefault="002F6B6B" w:rsidP="002F6B6B">
      <w:pPr>
        <w:numPr>
          <w:ilvl w:val="0"/>
          <w:numId w:val="9"/>
        </w:numPr>
      </w:pPr>
      <w:r>
        <w:t xml:space="preserve">Mobilisation et mise en œuvre de toutes les </w:t>
      </w:r>
      <w:r w:rsidR="008328FB" w:rsidRPr="002F6B6B">
        <w:t>compétences acquises</w:t>
      </w:r>
      <w:r>
        <w:t xml:space="preserve"> en M2</w:t>
      </w:r>
    </w:p>
    <w:p w:rsidR="002F6B6B" w:rsidRDefault="002F6B6B" w:rsidP="002F6B6B"/>
    <w:p w:rsidR="002F6B6B" w:rsidRDefault="002F6B6B" w:rsidP="002F6B6B"/>
    <w:p w:rsidR="002F6B6B" w:rsidRDefault="002F6B6B" w:rsidP="002F6B6B"/>
    <w:p w:rsidR="002F6B6B" w:rsidRPr="002F6B6B" w:rsidRDefault="002F6B6B" w:rsidP="002F6B6B"/>
    <w:p w:rsidR="00BB5DC3" w:rsidRDefault="002F6B6B" w:rsidP="002F6B6B">
      <w:pPr>
        <w:pStyle w:val="Titre1"/>
      </w:pPr>
      <w:r>
        <w:lastRenderedPageBreak/>
        <w:t xml:space="preserve">Étapes du projet </w:t>
      </w:r>
    </w:p>
    <w:p w:rsidR="002F6B6B" w:rsidRPr="002F6B6B" w:rsidRDefault="002F6B6B" w:rsidP="002F6B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5135"/>
        <w:gridCol w:w="3132"/>
      </w:tblGrid>
      <w:tr w:rsidR="002F6B6B" w:rsidTr="002F6B6B">
        <w:tc>
          <w:tcPr>
            <w:tcW w:w="1129" w:type="dxa"/>
          </w:tcPr>
          <w:p w:rsidR="002F6B6B" w:rsidRDefault="00AD6D9F" w:rsidP="002F6B6B">
            <w:r>
              <w:t>Étape</w:t>
            </w:r>
            <w:r w:rsidR="002F6B6B">
              <w:t xml:space="preserve"> 1</w:t>
            </w:r>
          </w:p>
        </w:tc>
        <w:tc>
          <w:tcPr>
            <w:tcW w:w="5135" w:type="dxa"/>
          </w:tcPr>
          <w:p w:rsidR="002F6B6B" w:rsidRDefault="002F6B6B" w:rsidP="002F6B6B">
            <w:r>
              <w:t>Choix des sujets et compositions des équipes</w:t>
            </w:r>
          </w:p>
        </w:tc>
        <w:tc>
          <w:tcPr>
            <w:tcW w:w="3132" w:type="dxa"/>
          </w:tcPr>
          <w:p w:rsidR="002F6B6B" w:rsidRPr="00887B1B" w:rsidRDefault="00887B1B" w:rsidP="002F6B6B">
            <w:pPr>
              <w:rPr>
                <w:highlight w:val="yellow"/>
              </w:rPr>
            </w:pPr>
            <w:r w:rsidRPr="00887B1B">
              <w:rPr>
                <w:highlight w:val="yellow"/>
              </w:rPr>
              <w:t xml:space="preserve">Avant le </w:t>
            </w:r>
            <w:r w:rsidR="007E27AF">
              <w:rPr>
                <w:highlight w:val="yellow"/>
              </w:rPr>
              <w:t>16</w:t>
            </w:r>
            <w:r w:rsidR="002F6B6B" w:rsidRPr="00887B1B">
              <w:rPr>
                <w:highlight w:val="yellow"/>
              </w:rPr>
              <w:t>/</w:t>
            </w:r>
            <w:r w:rsidR="007E27AF">
              <w:rPr>
                <w:highlight w:val="yellow"/>
              </w:rPr>
              <w:t>11</w:t>
            </w:r>
          </w:p>
        </w:tc>
      </w:tr>
      <w:tr w:rsidR="002F6B6B" w:rsidTr="002F6B6B">
        <w:tc>
          <w:tcPr>
            <w:tcW w:w="1129" w:type="dxa"/>
          </w:tcPr>
          <w:p w:rsidR="002F6B6B" w:rsidRDefault="00AD6D9F" w:rsidP="002F6B6B">
            <w:r>
              <w:t>Étape</w:t>
            </w:r>
            <w:r w:rsidR="002F6B6B">
              <w:t xml:space="preserve"> 2 </w:t>
            </w:r>
          </w:p>
        </w:tc>
        <w:tc>
          <w:tcPr>
            <w:tcW w:w="5135" w:type="dxa"/>
          </w:tcPr>
          <w:p w:rsidR="002F6B6B" w:rsidRDefault="002F6B6B" w:rsidP="002F6B6B">
            <w:r>
              <w:t xml:space="preserve">Rédaction d’une note d’intention ou d’un cahier des charges </w:t>
            </w:r>
          </w:p>
        </w:tc>
        <w:tc>
          <w:tcPr>
            <w:tcW w:w="3132" w:type="dxa"/>
          </w:tcPr>
          <w:p w:rsidR="002F6B6B" w:rsidRPr="007E27AF" w:rsidRDefault="00887B1B" w:rsidP="007E27AF">
            <w:pPr>
              <w:rPr>
                <w:highlight w:val="yellow"/>
              </w:rPr>
            </w:pPr>
            <w:r w:rsidRPr="00887B1B">
              <w:rPr>
                <w:highlight w:val="yellow"/>
              </w:rPr>
              <w:t>Avant le 2</w:t>
            </w:r>
            <w:r w:rsidR="007E27AF">
              <w:rPr>
                <w:highlight w:val="yellow"/>
              </w:rPr>
              <w:t>1</w:t>
            </w:r>
            <w:r w:rsidR="002F6B6B" w:rsidRPr="00887B1B">
              <w:rPr>
                <w:highlight w:val="yellow"/>
              </w:rPr>
              <w:t>/</w:t>
            </w:r>
            <w:r w:rsidR="007E27AF">
              <w:rPr>
                <w:highlight w:val="yellow"/>
              </w:rPr>
              <w:t>11</w:t>
            </w:r>
          </w:p>
        </w:tc>
      </w:tr>
      <w:tr w:rsidR="002F6B6B" w:rsidTr="002F6B6B">
        <w:tc>
          <w:tcPr>
            <w:tcW w:w="1129" w:type="dxa"/>
          </w:tcPr>
          <w:p w:rsidR="002F6B6B" w:rsidRDefault="00AD6D9F" w:rsidP="002F6B6B">
            <w:r>
              <w:t>Étape</w:t>
            </w:r>
            <w:r w:rsidR="002F6B6B">
              <w:t xml:space="preserve"> 3</w:t>
            </w:r>
          </w:p>
        </w:tc>
        <w:tc>
          <w:tcPr>
            <w:tcW w:w="5135" w:type="dxa"/>
          </w:tcPr>
          <w:p w:rsidR="002F6B6B" w:rsidRDefault="002F6B6B" w:rsidP="002F6B6B">
            <w:r>
              <w:t>Préparation (même sommaire) des contenus (sous forme de tableur)</w:t>
            </w:r>
          </w:p>
        </w:tc>
        <w:tc>
          <w:tcPr>
            <w:tcW w:w="3132" w:type="dxa"/>
          </w:tcPr>
          <w:p w:rsidR="002F6B6B" w:rsidRPr="00887B1B" w:rsidRDefault="00887B1B" w:rsidP="002F6B6B">
            <w:pPr>
              <w:rPr>
                <w:highlight w:val="yellow"/>
              </w:rPr>
            </w:pPr>
            <w:r w:rsidRPr="00887B1B">
              <w:rPr>
                <w:highlight w:val="yellow"/>
              </w:rPr>
              <w:t>Avant le 26</w:t>
            </w:r>
            <w:r w:rsidR="002F6B6B" w:rsidRPr="00887B1B">
              <w:rPr>
                <w:highlight w:val="yellow"/>
              </w:rPr>
              <w:t>/</w:t>
            </w:r>
            <w:r w:rsidR="007E27AF">
              <w:rPr>
                <w:highlight w:val="yellow"/>
              </w:rPr>
              <w:t>11</w:t>
            </w:r>
          </w:p>
        </w:tc>
      </w:tr>
      <w:tr w:rsidR="002F6B6B" w:rsidTr="002F6B6B">
        <w:tc>
          <w:tcPr>
            <w:tcW w:w="1129" w:type="dxa"/>
          </w:tcPr>
          <w:p w:rsidR="002F6B6B" w:rsidRDefault="00AD6D9F" w:rsidP="002F6B6B">
            <w:r>
              <w:t>Étape</w:t>
            </w:r>
            <w:r w:rsidR="002F6B6B">
              <w:t xml:space="preserve"> 4</w:t>
            </w:r>
          </w:p>
        </w:tc>
        <w:tc>
          <w:tcPr>
            <w:tcW w:w="5135" w:type="dxa"/>
          </w:tcPr>
          <w:p w:rsidR="002F6B6B" w:rsidRDefault="002F6B6B" w:rsidP="002F6B6B">
            <w:r>
              <w:t>Choix techniques et mise en œuvre</w:t>
            </w:r>
          </w:p>
        </w:tc>
        <w:tc>
          <w:tcPr>
            <w:tcW w:w="3132" w:type="dxa"/>
          </w:tcPr>
          <w:p w:rsidR="002F6B6B" w:rsidRPr="00887B1B" w:rsidRDefault="00887B1B" w:rsidP="002F6B6B">
            <w:pPr>
              <w:rPr>
                <w:highlight w:val="yellow"/>
              </w:rPr>
            </w:pPr>
            <w:r w:rsidRPr="00887B1B">
              <w:rPr>
                <w:highlight w:val="yellow"/>
              </w:rPr>
              <w:t>Séance du 26</w:t>
            </w:r>
            <w:r w:rsidR="002F6B6B" w:rsidRPr="00887B1B">
              <w:rPr>
                <w:highlight w:val="yellow"/>
              </w:rPr>
              <w:t>/</w:t>
            </w:r>
            <w:r w:rsidR="007E27AF">
              <w:rPr>
                <w:highlight w:val="yellow"/>
              </w:rPr>
              <w:t>11</w:t>
            </w:r>
          </w:p>
        </w:tc>
      </w:tr>
      <w:tr w:rsidR="002F6B6B" w:rsidTr="002F6B6B">
        <w:tc>
          <w:tcPr>
            <w:tcW w:w="1129" w:type="dxa"/>
          </w:tcPr>
          <w:p w:rsidR="002F6B6B" w:rsidRDefault="00AD6D9F" w:rsidP="002F6B6B">
            <w:r>
              <w:t>Étape</w:t>
            </w:r>
            <w:r w:rsidR="002F6B6B">
              <w:t xml:space="preserve"> 5</w:t>
            </w:r>
          </w:p>
        </w:tc>
        <w:tc>
          <w:tcPr>
            <w:tcW w:w="5135" w:type="dxa"/>
          </w:tcPr>
          <w:p w:rsidR="002F6B6B" w:rsidRDefault="002F6B6B" w:rsidP="002F6B6B">
            <w:r>
              <w:t>Production et intégration des contenus</w:t>
            </w:r>
          </w:p>
        </w:tc>
        <w:tc>
          <w:tcPr>
            <w:tcW w:w="3132" w:type="dxa"/>
          </w:tcPr>
          <w:p w:rsidR="002F6B6B" w:rsidRPr="00887B1B" w:rsidRDefault="00887B1B" w:rsidP="002F6B6B">
            <w:pPr>
              <w:rPr>
                <w:highlight w:val="yellow"/>
              </w:rPr>
            </w:pPr>
            <w:r w:rsidRPr="00887B1B">
              <w:rPr>
                <w:highlight w:val="yellow"/>
              </w:rPr>
              <w:t>Séance du 26</w:t>
            </w:r>
            <w:r w:rsidR="002F6B6B" w:rsidRPr="00887B1B">
              <w:rPr>
                <w:highlight w:val="yellow"/>
              </w:rPr>
              <w:t>/</w:t>
            </w:r>
            <w:r w:rsidR="007E27AF">
              <w:rPr>
                <w:highlight w:val="yellow"/>
              </w:rPr>
              <w:t>11</w:t>
            </w:r>
            <w:r w:rsidR="002F6B6B" w:rsidRPr="00887B1B">
              <w:rPr>
                <w:highlight w:val="yellow"/>
              </w:rPr>
              <w:t xml:space="preserve"> et avant le </w:t>
            </w:r>
            <w:r w:rsidR="007E27AF">
              <w:rPr>
                <w:highlight w:val="yellow"/>
              </w:rPr>
              <w:t>17/12</w:t>
            </w:r>
          </w:p>
        </w:tc>
      </w:tr>
      <w:tr w:rsidR="002F6B6B" w:rsidTr="002F6B6B">
        <w:tc>
          <w:tcPr>
            <w:tcW w:w="1129" w:type="dxa"/>
          </w:tcPr>
          <w:p w:rsidR="002F6B6B" w:rsidRDefault="00AD6D9F" w:rsidP="002F6B6B">
            <w:r>
              <w:t>Étape</w:t>
            </w:r>
            <w:r w:rsidR="002F6B6B">
              <w:t xml:space="preserve"> 6</w:t>
            </w:r>
          </w:p>
        </w:tc>
        <w:tc>
          <w:tcPr>
            <w:tcW w:w="5135" w:type="dxa"/>
          </w:tcPr>
          <w:p w:rsidR="002F6B6B" w:rsidRDefault="002F6B6B" w:rsidP="002F6B6B">
            <w:r>
              <w:t>Premier bilan d’étape (recette interne de ce qui a été réalisé) + Réflexion sur les améliorations à apporter</w:t>
            </w:r>
          </w:p>
        </w:tc>
        <w:tc>
          <w:tcPr>
            <w:tcW w:w="3132" w:type="dxa"/>
          </w:tcPr>
          <w:p w:rsidR="002F6B6B" w:rsidRPr="00887B1B" w:rsidRDefault="002F6B6B" w:rsidP="002F6B6B">
            <w:pPr>
              <w:rPr>
                <w:highlight w:val="yellow"/>
              </w:rPr>
            </w:pPr>
            <w:r w:rsidRPr="00887B1B">
              <w:rPr>
                <w:highlight w:val="yellow"/>
              </w:rPr>
              <w:t xml:space="preserve">Séance du </w:t>
            </w:r>
            <w:r w:rsidR="007E27AF">
              <w:rPr>
                <w:highlight w:val="yellow"/>
              </w:rPr>
              <w:t>17</w:t>
            </w:r>
            <w:r w:rsidR="00887B1B" w:rsidRPr="00887B1B">
              <w:rPr>
                <w:highlight w:val="yellow"/>
              </w:rPr>
              <w:t>/</w:t>
            </w:r>
            <w:r w:rsidR="007E27AF">
              <w:rPr>
                <w:highlight w:val="yellow"/>
              </w:rPr>
              <w:t>12</w:t>
            </w:r>
          </w:p>
        </w:tc>
      </w:tr>
      <w:tr w:rsidR="002F6B6B" w:rsidTr="002F6B6B">
        <w:tc>
          <w:tcPr>
            <w:tcW w:w="1129" w:type="dxa"/>
          </w:tcPr>
          <w:p w:rsidR="002F6B6B" w:rsidRDefault="00AD6D9F" w:rsidP="002F6B6B">
            <w:r>
              <w:t>Étape</w:t>
            </w:r>
            <w:r w:rsidR="002F6B6B">
              <w:t xml:space="preserve"> 7</w:t>
            </w:r>
          </w:p>
        </w:tc>
        <w:tc>
          <w:tcPr>
            <w:tcW w:w="5135" w:type="dxa"/>
          </w:tcPr>
          <w:p w:rsidR="002F6B6B" w:rsidRDefault="002F6B6B" w:rsidP="002F6B6B">
            <w:r>
              <w:t>Finalisation</w:t>
            </w:r>
          </w:p>
        </w:tc>
        <w:tc>
          <w:tcPr>
            <w:tcW w:w="3132" w:type="dxa"/>
          </w:tcPr>
          <w:p w:rsidR="002F6B6B" w:rsidRPr="00887B1B" w:rsidRDefault="002F6B6B" w:rsidP="002F6B6B">
            <w:pPr>
              <w:rPr>
                <w:highlight w:val="yellow"/>
              </w:rPr>
            </w:pPr>
            <w:r w:rsidRPr="00887B1B">
              <w:rPr>
                <w:highlight w:val="yellow"/>
              </w:rPr>
              <w:t xml:space="preserve">Pour </w:t>
            </w:r>
            <w:r w:rsidR="00887B1B" w:rsidRPr="00887B1B">
              <w:rPr>
                <w:highlight w:val="yellow"/>
              </w:rPr>
              <w:t xml:space="preserve">fin </w:t>
            </w:r>
            <w:r w:rsidR="007E27AF">
              <w:rPr>
                <w:highlight w:val="yellow"/>
              </w:rPr>
              <w:t>décembre</w:t>
            </w:r>
            <w:r w:rsidR="00887B1B" w:rsidRPr="00887B1B">
              <w:rPr>
                <w:highlight w:val="yellow"/>
              </w:rPr>
              <w:t xml:space="preserve"> </w:t>
            </w:r>
            <w:r w:rsidRPr="00887B1B">
              <w:rPr>
                <w:highlight w:val="yellow"/>
              </w:rPr>
              <w:t xml:space="preserve"> </w:t>
            </w:r>
          </w:p>
        </w:tc>
      </w:tr>
    </w:tbl>
    <w:p w:rsidR="002F6B6B" w:rsidRPr="002F6B6B" w:rsidRDefault="002F6B6B" w:rsidP="002F6B6B"/>
    <w:p w:rsidR="00BB5DC3" w:rsidRPr="00BB5DC3" w:rsidRDefault="00BB5DC3" w:rsidP="00BB5DC3"/>
    <w:p w:rsidR="00B40985" w:rsidRDefault="00B40985" w:rsidP="00B40985">
      <w:pPr>
        <w:pStyle w:val="Titre2"/>
      </w:pPr>
      <w:r>
        <w:t xml:space="preserve">Comment choisir le sujet du site </w:t>
      </w:r>
    </w:p>
    <w:p w:rsidR="007E27AF" w:rsidRDefault="007E27AF" w:rsidP="00B40985">
      <w:pPr>
        <w:pStyle w:val="Paragraphedeliste"/>
        <w:numPr>
          <w:ilvl w:val="0"/>
          <w:numId w:val="8"/>
        </w:numPr>
      </w:pPr>
      <w:r>
        <w:t xml:space="preserve">Choisissez un corpus dans </w:t>
      </w:r>
      <w:proofErr w:type="spellStart"/>
      <w:r>
        <w:t>Gallica</w:t>
      </w:r>
      <w:proofErr w:type="spellEnd"/>
      <w:r>
        <w:t xml:space="preserve"> et hébergé par </w:t>
      </w:r>
      <w:proofErr w:type="spellStart"/>
      <w:r>
        <w:t>Gallica</w:t>
      </w:r>
      <w:proofErr w:type="spellEnd"/>
      <w:r>
        <w:t xml:space="preserve"> (pas un moissonnage d’une bibliothèque partenaire)</w:t>
      </w:r>
    </w:p>
    <w:p w:rsidR="00B40985" w:rsidRDefault="00B40985" w:rsidP="00B40985">
      <w:pPr>
        <w:pStyle w:val="Paragraphedeliste"/>
        <w:numPr>
          <w:ilvl w:val="0"/>
          <w:numId w:val="8"/>
        </w:numPr>
      </w:pPr>
      <w:r>
        <w:t>Tournez-vous vers un corpus relativement restreint (</w:t>
      </w:r>
      <w:r w:rsidR="007E27AF">
        <w:rPr>
          <w:highlight w:val="yellow"/>
        </w:rPr>
        <w:t>40</w:t>
      </w:r>
      <w:r w:rsidRPr="00887B1B">
        <w:rPr>
          <w:highlight w:val="yellow"/>
        </w:rPr>
        <w:t xml:space="preserve"> </w:t>
      </w:r>
      <w:r w:rsidR="00887B1B" w:rsidRPr="00887B1B">
        <w:rPr>
          <w:highlight w:val="yellow"/>
        </w:rPr>
        <w:t>minium</w:t>
      </w:r>
      <w:r>
        <w:t>), déjà bien catalogué</w:t>
      </w:r>
    </w:p>
    <w:p w:rsidR="00B40985" w:rsidRDefault="00B40985" w:rsidP="00B40985">
      <w:pPr>
        <w:pStyle w:val="Paragraphedeliste"/>
        <w:numPr>
          <w:ilvl w:val="0"/>
          <w:numId w:val="8"/>
        </w:numPr>
      </w:pPr>
      <w:r>
        <w:t>Privilégiez un corpus ou une thématique que vous connaissez déjà ou sur laquelle il est facile de vous documenter</w:t>
      </w:r>
    </w:p>
    <w:p w:rsidR="00B40985" w:rsidRDefault="00B40985" w:rsidP="00B40985">
      <w:pPr>
        <w:pStyle w:val="Paragraphedeliste"/>
        <w:numPr>
          <w:ilvl w:val="0"/>
          <w:numId w:val="8"/>
        </w:numPr>
      </w:pPr>
      <w:r>
        <w:t xml:space="preserve">N’hésitez pas à parcourir les « sélections » de </w:t>
      </w:r>
      <w:proofErr w:type="spellStart"/>
      <w:r>
        <w:t>Gallica</w:t>
      </w:r>
      <w:proofErr w:type="spellEnd"/>
      <w:r>
        <w:t xml:space="preserve"> pour vous inspirer</w:t>
      </w:r>
    </w:p>
    <w:p w:rsidR="00403D37" w:rsidRDefault="00403D37" w:rsidP="00B40985">
      <w:pPr>
        <w:pStyle w:val="Paragraphedeliste"/>
        <w:numPr>
          <w:ilvl w:val="0"/>
          <w:numId w:val="8"/>
        </w:numPr>
      </w:pPr>
      <w:r>
        <w:t>Les pages Facebook des institutions peuvent être une bonne source d’inspiration</w:t>
      </w:r>
    </w:p>
    <w:p w:rsidR="00403D37" w:rsidRPr="00B40985" w:rsidRDefault="00403D37" w:rsidP="00B40985">
      <w:pPr>
        <w:pStyle w:val="Paragraphedeliste"/>
        <w:numPr>
          <w:ilvl w:val="0"/>
          <w:numId w:val="8"/>
        </w:numPr>
      </w:pPr>
      <w:r>
        <w:t xml:space="preserve">Essayez de choisir un corpus offrant des possibilités de valorisation intéressantes (transcription, géolocalisation, indexation poussée). </w:t>
      </w:r>
    </w:p>
    <w:p w:rsidR="00B40985" w:rsidRDefault="00B40985" w:rsidP="00B40985"/>
    <w:p w:rsidR="00B40985" w:rsidRPr="00B40985" w:rsidRDefault="00403D37" w:rsidP="00B40985">
      <w:r>
        <w:t>Quelques exemples :</w:t>
      </w:r>
    </w:p>
    <w:p w:rsidR="002F6B6B" w:rsidRDefault="002F6B6B" w:rsidP="002F6B6B"/>
    <w:p w:rsidR="002F6B6B" w:rsidRDefault="002F6B6B" w:rsidP="002F6B6B">
      <w:pPr>
        <w:pStyle w:val="Paragraphedeliste"/>
        <w:numPr>
          <w:ilvl w:val="0"/>
          <w:numId w:val="8"/>
        </w:numPr>
      </w:pPr>
      <w:r>
        <w:t xml:space="preserve">Les </w:t>
      </w:r>
      <w:proofErr w:type="spellStart"/>
      <w:r>
        <w:t>ambrotype</w:t>
      </w:r>
      <w:proofErr w:type="spellEnd"/>
      <w:r>
        <w:t xml:space="preserve"> dans </w:t>
      </w:r>
      <w:proofErr w:type="spellStart"/>
      <w:r>
        <w:t>Gallica</w:t>
      </w:r>
      <w:proofErr w:type="spellEnd"/>
      <w:r>
        <w:t xml:space="preserve"> </w:t>
      </w:r>
      <w:hyperlink r:id="rId6" w:history="1">
        <w:r w:rsidRPr="00525880">
          <w:rPr>
            <w:rStyle w:val="Lienhypertexte"/>
          </w:rPr>
          <w:t>http://gallica.bnf.fr/html/und/images/acces-par-procede</w:t>
        </w:r>
      </w:hyperlink>
      <w:r>
        <w:t xml:space="preserve"> </w:t>
      </w:r>
    </w:p>
    <w:p w:rsidR="002F6B6B" w:rsidRDefault="002F6B6B" w:rsidP="00B40985">
      <w:pPr>
        <w:pStyle w:val="Paragraphedeliste"/>
        <w:numPr>
          <w:ilvl w:val="0"/>
          <w:numId w:val="8"/>
        </w:numPr>
      </w:pPr>
      <w:r>
        <w:t xml:space="preserve">Les estampes de la rue </w:t>
      </w:r>
      <w:proofErr w:type="spellStart"/>
      <w:r>
        <w:t>Montorgueil</w:t>
      </w:r>
      <w:proofErr w:type="spellEnd"/>
      <w:r>
        <w:t xml:space="preserve"> dans </w:t>
      </w:r>
      <w:proofErr w:type="spellStart"/>
      <w:r>
        <w:t>Gallica</w:t>
      </w:r>
      <w:proofErr w:type="spellEnd"/>
      <w:r>
        <w:t xml:space="preserve"> : </w:t>
      </w:r>
      <w:hyperlink r:id="rId7" w:history="1">
        <w:r w:rsidR="00B40985" w:rsidRPr="00525880">
          <w:rPr>
            <w:rStyle w:val="Lienhypertexte"/>
          </w:rPr>
          <w:t>http://gallica.bnf.fr/html/und/images/lestampe-aux-xve-et-xvie-siecles</w:t>
        </w:r>
      </w:hyperlink>
      <w:r w:rsidR="00B40985">
        <w:t xml:space="preserve"> </w:t>
      </w:r>
    </w:p>
    <w:p w:rsidR="00B40985" w:rsidRDefault="00B40985" w:rsidP="00B40985">
      <w:pPr>
        <w:pStyle w:val="Paragraphedeliste"/>
        <w:numPr>
          <w:ilvl w:val="0"/>
          <w:numId w:val="8"/>
        </w:numPr>
      </w:pPr>
      <w:r>
        <w:t xml:space="preserve">Les estampes de la Société des amis de l’art Japonais : </w:t>
      </w:r>
      <w:hyperlink r:id="rId8" w:history="1">
        <w:r w:rsidRPr="00525880">
          <w:rPr>
            <w:rStyle w:val="Lienhypertexte"/>
          </w:rPr>
          <w:t>http://gallica.bnf.fr/html/und/images/lestampe-</w:t>
        </w:r>
        <w:r w:rsidRPr="00525880">
          <w:rPr>
            <w:rStyle w:val="Lienhypertexte"/>
          </w:rPr>
          <w:t>a</w:t>
        </w:r>
        <w:r w:rsidRPr="00525880">
          <w:rPr>
            <w:rStyle w:val="Lienhypertexte"/>
          </w:rPr>
          <w:t>pres-1800</w:t>
        </w:r>
      </w:hyperlink>
      <w:r>
        <w:t xml:space="preserve"> </w:t>
      </w:r>
    </w:p>
    <w:p w:rsidR="00B40985" w:rsidRDefault="00B40985" w:rsidP="00B40985">
      <w:pPr>
        <w:pStyle w:val="Paragraphedeliste"/>
        <w:numPr>
          <w:ilvl w:val="0"/>
          <w:numId w:val="8"/>
        </w:numPr>
      </w:pPr>
      <w:r>
        <w:t xml:space="preserve">Les Musiques et paroles du Japon dans </w:t>
      </w:r>
      <w:proofErr w:type="spellStart"/>
      <w:r>
        <w:t>Gallica</w:t>
      </w:r>
      <w:proofErr w:type="spellEnd"/>
      <w:r>
        <w:t xml:space="preserve"> : </w:t>
      </w:r>
      <w:hyperlink r:id="rId9" w:history="1">
        <w:r w:rsidRPr="00525880">
          <w:rPr>
            <w:rStyle w:val="Lienhypertexte"/>
          </w:rPr>
          <w:t>http://gallica.bnf.fr/html/enregistrements-s</w:t>
        </w:r>
        <w:bookmarkStart w:id="0" w:name="_GoBack"/>
        <w:bookmarkEnd w:id="0"/>
        <w:r w:rsidRPr="00525880">
          <w:rPr>
            <w:rStyle w:val="Lienhypertexte"/>
          </w:rPr>
          <w:t>o</w:t>
        </w:r>
        <w:r w:rsidRPr="00525880">
          <w:rPr>
            <w:rStyle w:val="Lienhypertexte"/>
          </w:rPr>
          <w:t>nores/musique-et-parole-du-japon-enregistrements-historiques</w:t>
        </w:r>
      </w:hyperlink>
      <w:r>
        <w:t xml:space="preserve"> </w:t>
      </w:r>
    </w:p>
    <w:p w:rsidR="00403D37" w:rsidRDefault="00403D37" w:rsidP="00403D37">
      <w:pPr>
        <w:pStyle w:val="Paragraphedeliste"/>
        <w:numPr>
          <w:ilvl w:val="0"/>
          <w:numId w:val="8"/>
        </w:numPr>
      </w:pPr>
      <w:r>
        <w:t xml:space="preserve"> </w:t>
      </w:r>
    </w:p>
    <w:p w:rsidR="00403D37" w:rsidRDefault="00403D37" w:rsidP="00403D37"/>
    <w:p w:rsidR="00403D37" w:rsidRDefault="00403D37" w:rsidP="00403D37">
      <w:pPr>
        <w:pStyle w:val="Titre1"/>
      </w:pPr>
      <w:r>
        <w:t xml:space="preserve">Pour le bon déroulement du cours : </w:t>
      </w:r>
    </w:p>
    <w:p w:rsidR="00403D37" w:rsidRDefault="00403D37" w:rsidP="00403D37">
      <w:pPr>
        <w:pStyle w:val="Paragraphedeliste"/>
        <w:numPr>
          <w:ilvl w:val="0"/>
          <w:numId w:val="10"/>
        </w:numPr>
      </w:pPr>
      <w:r>
        <w:t>Venir à</w:t>
      </w:r>
      <w:r w:rsidR="00887B1B">
        <w:t xml:space="preserve"> la séance du </w:t>
      </w:r>
      <w:r w:rsidR="00887B1B" w:rsidRPr="00887B1B">
        <w:rPr>
          <w:highlight w:val="yellow"/>
        </w:rPr>
        <w:t>26</w:t>
      </w:r>
      <w:r w:rsidRPr="00887B1B">
        <w:rPr>
          <w:highlight w:val="yellow"/>
        </w:rPr>
        <w:t>/</w:t>
      </w:r>
      <w:r w:rsidR="007E27AF">
        <w:rPr>
          <w:highlight w:val="yellow"/>
        </w:rPr>
        <w:t>11</w:t>
      </w:r>
      <w:r>
        <w:t xml:space="preserve"> avec : </w:t>
      </w:r>
    </w:p>
    <w:p w:rsidR="00403D37" w:rsidRDefault="00403D37" w:rsidP="00403D37">
      <w:pPr>
        <w:pStyle w:val="Paragraphedeliste"/>
        <w:numPr>
          <w:ilvl w:val="1"/>
          <w:numId w:val="10"/>
        </w:numPr>
      </w:pPr>
      <w:proofErr w:type="gramStart"/>
      <w:r>
        <w:lastRenderedPageBreak/>
        <w:t>une</w:t>
      </w:r>
      <w:proofErr w:type="gramEnd"/>
      <w:r>
        <w:t xml:space="preserve"> note d’intention / cahier des charges</w:t>
      </w:r>
      <w:r w:rsidR="00887B1B">
        <w:t xml:space="preserve"> (</w:t>
      </w:r>
      <w:r w:rsidR="00887B1B" w:rsidRPr="00887B1B">
        <w:rPr>
          <w:highlight w:val="yellow"/>
        </w:rPr>
        <w:t>même au brouillon</w:t>
      </w:r>
      <w:r w:rsidR="00887B1B">
        <w:t>)</w:t>
      </w:r>
      <w:r>
        <w:t> : quel corpus avez-vous choisi, que voulez-vous en faire, comment allez-vous travailler</w:t>
      </w:r>
      <w:r w:rsidR="00887B1B">
        <w:t xml:space="preserve">. </w:t>
      </w:r>
    </w:p>
    <w:p w:rsidR="00403D37" w:rsidRDefault="00403D37" w:rsidP="00403D37">
      <w:pPr>
        <w:pStyle w:val="Paragraphedeliste"/>
        <w:numPr>
          <w:ilvl w:val="1"/>
          <w:numId w:val="10"/>
        </w:numPr>
      </w:pPr>
      <w:proofErr w:type="gramStart"/>
      <w:r>
        <w:t>le</w:t>
      </w:r>
      <w:proofErr w:type="gramEnd"/>
      <w:r>
        <w:t xml:space="preserve"> corpus (</w:t>
      </w:r>
      <w:r w:rsidR="00AD6D9F">
        <w:t xml:space="preserve">essayer de voir comment vous pouvez l’exporter depuis la bibliothèque numérique ou le catalogue sur lequel il se trouve (existe-t-il une API ?), sinon un tableur </w:t>
      </w:r>
      <w:proofErr w:type="spellStart"/>
      <w:r w:rsidR="00AD6D9F">
        <w:t>excel</w:t>
      </w:r>
      <w:proofErr w:type="spellEnd"/>
      <w:r w:rsidR="00AD6D9F">
        <w:t xml:space="preserve"> fera l’affaire). </w:t>
      </w:r>
      <w:r w:rsidR="00FC45C3" w:rsidRPr="00FC45C3">
        <w:rPr>
          <w:highlight w:val="yellow"/>
        </w:rPr>
        <w:t>Pensez à collecter les métadonnées dont vous allez avoir besoin (d’où l’utilité du tableur)</w:t>
      </w:r>
    </w:p>
    <w:p w:rsidR="00403D37" w:rsidRDefault="00AD6D9F" w:rsidP="00403D37">
      <w:pPr>
        <w:pStyle w:val="Paragraphedeliste"/>
        <w:numPr>
          <w:ilvl w:val="0"/>
          <w:numId w:val="10"/>
        </w:numPr>
      </w:pPr>
      <w:r w:rsidRPr="00887B1B">
        <w:rPr>
          <w:highlight w:val="yellow"/>
        </w:rPr>
        <w:t xml:space="preserve">Pour la séance du </w:t>
      </w:r>
      <w:r w:rsidR="007E27AF">
        <w:rPr>
          <w:highlight w:val="yellow"/>
        </w:rPr>
        <w:t>17</w:t>
      </w:r>
      <w:r w:rsidR="00887B1B" w:rsidRPr="00887B1B">
        <w:rPr>
          <w:highlight w:val="yellow"/>
        </w:rPr>
        <w:t>/</w:t>
      </w:r>
      <w:r w:rsidR="007E27AF">
        <w:rPr>
          <w:highlight w:val="yellow"/>
        </w:rPr>
        <w:t>12</w:t>
      </w:r>
      <w:r>
        <w:t xml:space="preserve"> : </w:t>
      </w:r>
    </w:p>
    <w:p w:rsidR="00AD6D9F" w:rsidRDefault="00AD6D9F" w:rsidP="00AD6D9F">
      <w:pPr>
        <w:pStyle w:val="Paragraphedeliste"/>
        <w:numPr>
          <w:ilvl w:val="1"/>
          <w:numId w:val="10"/>
        </w:numPr>
      </w:pPr>
      <w:r>
        <w:t xml:space="preserve">Avoir avancé sur le projet pour pouvoir mener une discussion collective, échanger sur les difficultés rencontrées et solutions possibles. </w:t>
      </w:r>
    </w:p>
    <w:p w:rsidR="00AD6D9F" w:rsidRDefault="00AD6D9F" w:rsidP="00AD6D9F"/>
    <w:p w:rsidR="00AD6D9F" w:rsidRDefault="008A3F71" w:rsidP="008A3F71">
      <w:pPr>
        <w:pStyle w:val="Titre1"/>
      </w:pPr>
      <w:r>
        <w:t xml:space="preserve">Pistes pour approfondir : </w:t>
      </w:r>
    </w:p>
    <w:p w:rsidR="008A3F71" w:rsidRDefault="008A3F71" w:rsidP="008A3F71"/>
    <w:p w:rsidR="008328FB" w:rsidRDefault="008328FB" w:rsidP="008A3F71">
      <w:r>
        <w:t xml:space="preserve">Thierry </w:t>
      </w:r>
      <w:proofErr w:type="spellStart"/>
      <w:r>
        <w:t>Pasiquer</w:t>
      </w:r>
      <w:proofErr w:type="spellEnd"/>
      <w:r>
        <w:t xml:space="preserve">, </w:t>
      </w:r>
      <w:r w:rsidRPr="008328FB">
        <w:rPr>
          <w:i/>
        </w:rPr>
        <w:t xml:space="preserve">cours </w:t>
      </w:r>
      <w:proofErr w:type="spellStart"/>
      <w:r w:rsidRPr="008328FB">
        <w:rPr>
          <w:i/>
        </w:rPr>
        <w:t>Omeka</w:t>
      </w:r>
      <w:proofErr w:type="spellEnd"/>
      <w:r>
        <w:t xml:space="preserve"> (mis en ligne sur Médium le 6 mai 2016) : </w:t>
      </w:r>
    </w:p>
    <w:p w:rsidR="008328FB" w:rsidRDefault="00A411B3" w:rsidP="008A3F71">
      <w:hyperlink r:id="rId10" w:history="1">
        <w:r w:rsidR="008328FB" w:rsidRPr="00525880">
          <w:rPr>
            <w:rStyle w:val="Lienhypertexte"/>
          </w:rPr>
          <w:t>https://medium.com/@tpasquier/cours-omeka-mars-2016-d4a1600b6cc1</w:t>
        </w:r>
      </w:hyperlink>
      <w:r w:rsidR="008328FB">
        <w:t xml:space="preserve"> </w:t>
      </w:r>
    </w:p>
    <w:p w:rsidR="008328FB" w:rsidRDefault="008328FB" w:rsidP="008A3F71"/>
    <w:p w:rsidR="008328FB" w:rsidRPr="008328FB" w:rsidRDefault="008328FB" w:rsidP="008328FB">
      <w:r>
        <w:t xml:space="preserve">Boulaire </w:t>
      </w:r>
      <w:r w:rsidRPr="008328FB">
        <w:t xml:space="preserve">Cécile, </w:t>
      </w:r>
      <w:proofErr w:type="spellStart"/>
      <w:r w:rsidRPr="008328FB">
        <w:t>Carabelli</w:t>
      </w:r>
      <w:proofErr w:type="spellEnd"/>
      <w:r w:rsidRPr="008328FB">
        <w:t xml:space="preserve"> Roméo (2017). “Du digital </w:t>
      </w:r>
      <w:proofErr w:type="spellStart"/>
      <w:r w:rsidRPr="008328FB">
        <w:t>naive</w:t>
      </w:r>
      <w:proofErr w:type="spellEnd"/>
      <w:r w:rsidRPr="008328FB">
        <w:t xml:space="preserve"> au bricoleur numérique : les images et le logiciel </w:t>
      </w:r>
      <w:proofErr w:type="spellStart"/>
      <w:r w:rsidRPr="008328FB">
        <w:t>Omeka</w:t>
      </w:r>
      <w:proofErr w:type="spellEnd"/>
      <w:r w:rsidRPr="008328FB">
        <w:t>”, in </w:t>
      </w:r>
      <w:proofErr w:type="spellStart"/>
      <w:r w:rsidRPr="008328FB">
        <w:t>Cavalié</w:t>
      </w:r>
      <w:proofErr w:type="spellEnd"/>
      <w:r w:rsidRPr="008328FB">
        <w:t xml:space="preserve"> Étienne, </w:t>
      </w:r>
      <w:proofErr w:type="spellStart"/>
      <w:r w:rsidRPr="008328FB">
        <w:t>Clavert</w:t>
      </w:r>
      <w:proofErr w:type="spellEnd"/>
      <w:r w:rsidRPr="008328FB">
        <w:t xml:space="preserve"> Frédéric, Legendre Olivier, Martin Dana </w:t>
      </w:r>
      <w:proofErr w:type="spellStart"/>
      <w:r>
        <w:t>ed</w:t>
      </w:r>
      <w:proofErr w:type="spellEnd"/>
      <w:r>
        <w:t>.</w:t>
      </w:r>
      <w:r w:rsidRPr="008328FB">
        <w:t>, </w:t>
      </w:r>
      <w:r w:rsidRPr="008328FB">
        <w:rPr>
          <w:i/>
        </w:rPr>
        <w:t>Expérimenter les humanités numériques. Des outils individuels aux projets collectifs</w:t>
      </w:r>
      <w:r w:rsidRPr="008328FB">
        <w:t>, collection « Parcours numériques », Les Presses de l’Université de Montréal, Montréal, p. 81-103, </w:t>
      </w:r>
      <w:r>
        <w:t xml:space="preserve">Disponible en ligne (open </w:t>
      </w:r>
      <w:proofErr w:type="spellStart"/>
      <w:r>
        <w:t>acces</w:t>
      </w:r>
      <w:proofErr w:type="spellEnd"/>
      <w:r>
        <w:t xml:space="preserve">) : </w:t>
      </w:r>
      <w:r w:rsidRPr="008328FB">
        <w:t xml:space="preserve"> </w:t>
      </w:r>
      <w:hyperlink r:id="rId11" w:history="1">
        <w:r w:rsidRPr="008328FB">
          <w:rPr>
            <w:rStyle w:val="Lienhypertexte"/>
          </w:rPr>
          <w:t>http://www.parcoursnumeriques-pum.ca/du-digital-naive-au-bricoleur-numerique (...)</w:t>
        </w:r>
      </w:hyperlink>
    </w:p>
    <w:p w:rsidR="008328FB" w:rsidRDefault="008328FB" w:rsidP="008A3F71"/>
    <w:p w:rsidR="008328FB" w:rsidRDefault="008328FB" w:rsidP="008A3F71">
      <w:r>
        <w:t xml:space="preserve">Captations de la journée </w:t>
      </w:r>
      <w:proofErr w:type="spellStart"/>
      <w:r>
        <w:t>Omeka</w:t>
      </w:r>
      <w:proofErr w:type="spellEnd"/>
      <w:r>
        <w:t xml:space="preserve"> à l’université PSL : </w:t>
      </w:r>
    </w:p>
    <w:p w:rsidR="008328FB" w:rsidRDefault="00A411B3" w:rsidP="008A3F71">
      <w:hyperlink r:id="rId12" w:history="1">
        <w:r w:rsidR="008328FB" w:rsidRPr="00525880">
          <w:rPr>
            <w:rStyle w:val="Lienhypertexte"/>
          </w:rPr>
          <w:t>https://explore.univ-psl.fr/fr/agenda/journ%C3%A9e-projets-scientifiques-avec-omeka-pslens</w:t>
        </w:r>
      </w:hyperlink>
      <w:r w:rsidR="008328FB">
        <w:t xml:space="preserve">  et </w:t>
      </w:r>
      <w:hyperlink r:id="rId13" w:history="1">
        <w:r w:rsidR="008328FB" w:rsidRPr="00525880">
          <w:rPr>
            <w:rStyle w:val="Lienhypertexte"/>
          </w:rPr>
          <w:t>https://explore.univ-psl.fr/fr/conferences?field_ref_cycle_tid%5B%5D=979&amp;op=Appliquer</w:t>
        </w:r>
      </w:hyperlink>
      <w:r w:rsidR="008328FB">
        <w:t xml:space="preserve"> </w:t>
      </w:r>
    </w:p>
    <w:p w:rsidR="008328FB" w:rsidRDefault="008328FB" w:rsidP="008A3F71"/>
    <w:p w:rsidR="008328FB" w:rsidRDefault="008328FB" w:rsidP="008A3F71">
      <w:r>
        <w:t xml:space="preserve">Vous pouvez en outre accéder à une bibliographie consacrée à </w:t>
      </w:r>
      <w:proofErr w:type="spellStart"/>
      <w:r>
        <w:t>Omeka</w:t>
      </w:r>
      <w:proofErr w:type="spellEnd"/>
      <w:r>
        <w:t xml:space="preserve"> sur </w:t>
      </w:r>
      <w:proofErr w:type="spellStart"/>
      <w:r>
        <w:t>Zotero</w:t>
      </w:r>
      <w:proofErr w:type="spellEnd"/>
      <w:r>
        <w:t xml:space="preserve"> : </w:t>
      </w:r>
      <w:hyperlink r:id="rId14" w:history="1">
        <w:r w:rsidRPr="00525880">
          <w:rPr>
            <w:rStyle w:val="Lienhypertexte"/>
          </w:rPr>
          <w:t>https://www.zotero.org/groups/37656/omeka/items/</w:t>
        </w:r>
      </w:hyperlink>
      <w:r>
        <w:t xml:space="preserve"> </w:t>
      </w:r>
    </w:p>
    <w:p w:rsidR="008328FB" w:rsidRPr="008A3F71" w:rsidRDefault="008328FB" w:rsidP="008A3F71"/>
    <w:sectPr w:rsidR="008328FB" w:rsidRPr="008A3F71" w:rsidSect="0014067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900D7E"/>
    <w:multiLevelType w:val="hybridMultilevel"/>
    <w:tmpl w:val="A9163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50A0"/>
    <w:multiLevelType w:val="hybridMultilevel"/>
    <w:tmpl w:val="9C6ED572"/>
    <w:lvl w:ilvl="0" w:tplc="F8E04F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01E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814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E80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A4D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833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C60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4476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681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C176A7"/>
    <w:multiLevelType w:val="hybridMultilevel"/>
    <w:tmpl w:val="58B6B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D2728"/>
    <w:multiLevelType w:val="multilevel"/>
    <w:tmpl w:val="C70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053C3"/>
    <w:multiLevelType w:val="hybridMultilevel"/>
    <w:tmpl w:val="13C6D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4925"/>
    <w:multiLevelType w:val="hybridMultilevel"/>
    <w:tmpl w:val="A40AA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578CF"/>
    <w:multiLevelType w:val="hybridMultilevel"/>
    <w:tmpl w:val="EADEDADE"/>
    <w:lvl w:ilvl="0" w:tplc="0B344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00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C6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AB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E0A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29D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41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8E8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C8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C3"/>
    <w:rsid w:val="000F7B06"/>
    <w:rsid w:val="002F6B6B"/>
    <w:rsid w:val="0032288D"/>
    <w:rsid w:val="00403D37"/>
    <w:rsid w:val="004C4391"/>
    <w:rsid w:val="00616AD8"/>
    <w:rsid w:val="00645D26"/>
    <w:rsid w:val="007E27AF"/>
    <w:rsid w:val="008328FB"/>
    <w:rsid w:val="00887B1B"/>
    <w:rsid w:val="008A3F71"/>
    <w:rsid w:val="009F47F5"/>
    <w:rsid w:val="00A411B3"/>
    <w:rsid w:val="00AD6D9F"/>
    <w:rsid w:val="00B40985"/>
    <w:rsid w:val="00BB5DC3"/>
    <w:rsid w:val="00DE2E06"/>
    <w:rsid w:val="00FC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03E9"/>
  <w15:chartTrackingRefBased/>
  <w15:docId w15:val="{D7561986-6C7C-AA42-BFA4-FF22C014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5D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5D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B5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5DC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F6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F6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F6B6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6B6B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3F71"/>
    <w:rPr>
      <w:rFonts w:ascii="Times New Roman" w:hAnsi="Times New Roman" w:cs="Times New Roman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3F71"/>
    <w:rPr>
      <w:rFonts w:ascii="Times New Roman" w:hAnsi="Times New Roman" w:cs="Times New Roman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8328FB"/>
    <w:rPr>
      <w:color w:val="954F72" w:themeColor="followedHyperlink"/>
      <w:u w:val="single"/>
    </w:rPr>
  </w:style>
  <w:style w:type="character" w:customStyle="1" w:styleId="citeauthors">
    <w:name w:val="cite_authors"/>
    <w:basedOn w:val="Policepardfaut"/>
    <w:rsid w:val="008328FB"/>
  </w:style>
  <w:style w:type="character" w:customStyle="1" w:styleId="apple-converted-space">
    <w:name w:val="apple-converted-space"/>
    <w:basedOn w:val="Policepardfaut"/>
    <w:rsid w:val="008328FB"/>
  </w:style>
  <w:style w:type="character" w:customStyle="1" w:styleId="citeyear">
    <w:name w:val="cite_year"/>
    <w:basedOn w:val="Policepardfaut"/>
    <w:rsid w:val="008328FB"/>
  </w:style>
  <w:style w:type="character" w:customStyle="1" w:styleId="citetitle">
    <w:name w:val="cite_title"/>
    <w:basedOn w:val="Policepardfaut"/>
    <w:rsid w:val="008328FB"/>
  </w:style>
  <w:style w:type="character" w:customStyle="1" w:styleId="citeeditors">
    <w:name w:val="cite_editors"/>
    <w:basedOn w:val="Policepardfaut"/>
    <w:rsid w:val="008328FB"/>
  </w:style>
  <w:style w:type="character" w:styleId="Accentuation">
    <w:name w:val="Emphasis"/>
    <w:basedOn w:val="Policepardfaut"/>
    <w:uiPriority w:val="20"/>
    <w:qFormat/>
    <w:rsid w:val="008328FB"/>
    <w:rPr>
      <w:i/>
      <w:iCs/>
    </w:rPr>
  </w:style>
  <w:style w:type="character" w:customStyle="1" w:styleId="citeseries">
    <w:name w:val="cite_series"/>
    <w:basedOn w:val="Policepardfaut"/>
    <w:rsid w:val="008328FB"/>
  </w:style>
  <w:style w:type="character" w:customStyle="1" w:styleId="citepublisher">
    <w:name w:val="cite_publisher"/>
    <w:basedOn w:val="Policepardfaut"/>
    <w:rsid w:val="008328FB"/>
  </w:style>
  <w:style w:type="character" w:customStyle="1" w:styleId="citeplace">
    <w:name w:val="cite_place"/>
    <w:basedOn w:val="Policepardfaut"/>
    <w:rsid w:val="008328FB"/>
  </w:style>
  <w:style w:type="character" w:customStyle="1" w:styleId="citepages">
    <w:name w:val="cite_pages"/>
    <w:basedOn w:val="Policepardfaut"/>
    <w:rsid w:val="008328FB"/>
  </w:style>
  <w:style w:type="character" w:customStyle="1" w:styleId="citeisbn">
    <w:name w:val="cite_isbn"/>
    <w:basedOn w:val="Policepardfaut"/>
    <w:rsid w:val="008328FB"/>
  </w:style>
  <w:style w:type="character" w:customStyle="1" w:styleId="citeurl">
    <w:name w:val="cite_url"/>
    <w:basedOn w:val="Policepardfaut"/>
    <w:rsid w:val="0083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0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3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29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0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7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1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5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ica.bnf.fr/html/und/images/lestampe-apres-1800" TargetMode="External"/><Relationship Id="rId13" Type="http://schemas.openxmlformats.org/officeDocument/2006/relationships/hyperlink" Target="https://explore.univ-psl.fr/fr/conferences?field_ref_cycle_tid%5B%5D=979&amp;op=Appliquer" TargetMode="External"/><Relationship Id="rId3" Type="http://schemas.openxmlformats.org/officeDocument/2006/relationships/styles" Target="styles.xml"/><Relationship Id="rId7" Type="http://schemas.openxmlformats.org/officeDocument/2006/relationships/hyperlink" Target="http://gallica.bnf.fr/html/und/images/lestampe-aux-xve-et-xvie-siecles" TargetMode="External"/><Relationship Id="rId12" Type="http://schemas.openxmlformats.org/officeDocument/2006/relationships/hyperlink" Target="https://explore.univ-psl.fr/fr/agenda/journ%C3%A9e-projets-scientifiques-avec-omeka-psle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allica.bnf.fr/html/und/images/acces-par-procede" TargetMode="External"/><Relationship Id="rId11" Type="http://schemas.openxmlformats.org/officeDocument/2006/relationships/hyperlink" Target="http://www.parcoursnumeriques-pum.ca/du-digital-naive-au-bricoleur-numeriq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tpasquier/cours-omeka-mars-2016-d4a1600b6cc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llica.bnf.fr/html/enregistrements-sonores/musique-et-parole-du-japon-enregistrements-historiques" TargetMode="External"/><Relationship Id="rId14" Type="http://schemas.openxmlformats.org/officeDocument/2006/relationships/hyperlink" Target="https://www.zotero.org/groups/37656/omeka/item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2396D8-4C86-A54D-940A-0E0E17A50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DANIEL</dc:creator>
  <cp:keywords/>
  <dc:description/>
  <cp:lastModifiedBy>Johanna DANIEL</cp:lastModifiedBy>
  <cp:revision>4</cp:revision>
  <cp:lastPrinted>2018-02-13T23:07:00Z</cp:lastPrinted>
  <dcterms:created xsi:type="dcterms:W3CDTF">2018-02-13T23:07:00Z</dcterms:created>
  <dcterms:modified xsi:type="dcterms:W3CDTF">2018-10-30T10:37:00Z</dcterms:modified>
</cp:coreProperties>
</file>