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22" w:rsidRDefault="00BC1722" w:rsidP="00BC1722">
      <w:pPr>
        <w:jc w:val="center"/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  <w:t xml:space="preserve">Модуль </w:t>
      </w:r>
      <w: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  <w:t>1</w:t>
      </w:r>
    </w:p>
    <w:p w:rsidR="00BC1722" w:rsidRDefault="00BC1722" w:rsidP="00BC1722">
      <w:pP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</w:p>
    <w:p w:rsidR="00BC1722" w:rsidRPr="00BC1722" w:rsidRDefault="00BC1722" w:rsidP="00BC1722">
      <w:pPr>
        <w:rPr>
          <w:rFonts w:ascii="Times New Roman" w:hAnsi="Times New Roman" w:cs="Times New Roman"/>
          <w:color w:val="0D0D0D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u w:val="single"/>
          <w:shd w:val="clear" w:color="auto" w:fill="FFFFFF"/>
        </w:rPr>
        <w:t>1.</w:t>
      </w:r>
    </w:p>
    <w:p w:rsidR="00BC1722" w:rsidRDefault="00BC1722" w:rsidP="00BC1722">
      <w:pPr>
        <w:pStyle w:val="a4"/>
        <w:keepNext/>
      </w:pPr>
    </w:p>
    <w:tbl>
      <w:tblPr>
        <w:tblpPr w:leftFromText="180" w:rightFromText="180" w:vertAnchor="page" w:horzAnchor="margin" w:tblpY="2446"/>
        <w:tblW w:w="516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801"/>
        <w:gridCol w:w="3230"/>
        <w:gridCol w:w="1564"/>
      </w:tblGrid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устройства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IPv4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NIC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2001:3::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ISP-CLI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ISP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ISP-HQ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2001:2::1/64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ISP-BR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3.3.3.1/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2001:3::1/64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ISP-CLI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HQ-R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ISP-HQ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/26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2001:10::1/64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TUNNEL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HQ-SRV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/26(DHCP)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/122(DHCP)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BR-R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2.2.2.2/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2001:2::2/64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ISP-BR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72.16.100.1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/28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2001:10::2/64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TUNNEL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BR-SRV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72.16.100.2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/28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HQ-CLI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HQ-AD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/26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</w:tbl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  <w:lang w:eastAsia="ru-RU"/>
        </w:rPr>
        <w:lastRenderedPageBreak/>
        <w:drawing>
          <wp:inline distT="0" distB="0" distL="0" distR="0">
            <wp:extent cx="5238750" cy="618682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v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82" cy="6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Pr="00645A4B" w:rsidRDefault="00645A4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опологи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сети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IPV4</w:t>
      </w: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  <w:lang w:eastAsia="ru-RU"/>
        </w:rPr>
        <w:lastRenderedPageBreak/>
        <w:drawing>
          <wp:inline distT="0" distB="0" distL="0" distR="0">
            <wp:extent cx="5582704" cy="661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v6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07" cy="66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Pr="00ED472C" w:rsidRDefault="00645A4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опологи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сети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IPv</w:t>
      </w:r>
      <w:proofErr w:type="spellEnd"/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</w:t>
      </w: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:rsidR="008A0263" w:rsidRPr="00ED472C" w:rsidRDefault="00ED472C" w:rsidP="00ED472C">
      <w:pPr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ED472C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 xml:space="preserve">2. </w:t>
      </w:r>
      <w:r w:rsidR="008649D8" w:rsidRPr="00ED472C">
        <w:rPr>
          <w:rFonts w:ascii="Times New Roman" w:hAnsi="Times New Roman" w:cs="Times New Roman"/>
          <w:color w:val="0D0D0D"/>
          <w:sz w:val="28"/>
          <w:shd w:val="clear" w:color="auto" w:fill="FFFFFF"/>
        </w:rPr>
        <w:t>Выбор OSPF в качестве протокола динамической маршрутизации для растущей сети обоснован его способностью эффективно управлять большими и сложными сетями, обеспечивая быструю сходимость, гибкость в использовании адресного пространства, поддержку различных топологий и устройств от разных производителей. Эти преимущества делают OSPF отличным выбором для сетей, которые планируется масштабировать в будущем.</w:t>
      </w:r>
    </w:p>
    <w:p w:rsidR="008649D8" w:rsidRDefault="008649D8">
      <w:pPr>
        <w:rPr>
          <w:rFonts w:ascii="Segoe UI" w:hAnsi="Segoe UI" w:cs="Segoe UI"/>
          <w:color w:val="0D0D0D"/>
          <w:shd w:val="clear" w:color="auto" w:fill="FFFFFF"/>
        </w:rPr>
      </w:pPr>
    </w:p>
    <w:p w:rsidR="00ED472C" w:rsidRPr="00BC1722" w:rsidRDefault="00ED472C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BC172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5. </w:t>
      </w:r>
      <w:bookmarkStart w:id="0" w:name="_GoBack"/>
      <w:bookmarkEnd w:id="0"/>
    </w:p>
    <w:p w:rsidR="00ED472C" w:rsidRP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8174D2D" wp14:editId="52633543">
            <wp:extent cx="5940425" cy="3041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A2" w:rsidRDefault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В приведённом скриншоте показан результат работы утилиты iperf3, которая используется для измерения пропускной способности сети. Команда была выполнена на локальной машине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CLI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(адрес 3.3.3.2), соединённой с удалённым сервером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ISP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(адрес 3.3.3.1) по порту 5201.</w:t>
      </w: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Описание результатов:</w:t>
      </w:r>
    </w:p>
    <w:p w:rsidR="006864A2" w:rsidRPr="006864A2" w:rsidRDefault="006864A2" w:rsidP="006864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Общий объём переданных данных за 10 секунд составил 8.29 Гбайт.</w:t>
      </w:r>
    </w:p>
    <w:p w:rsidR="00ED472C" w:rsidRPr="006864A2" w:rsidRDefault="006864A2" w:rsidP="006864A2">
      <w:pPr>
        <w:pStyle w:val="a3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Средняя пропускная способность составила 7.12 Гбит/сек.</w:t>
      </w:r>
    </w:p>
    <w:p w:rsidR="00ED472C" w:rsidRPr="00ED472C" w:rsidRDefault="00ED472C">
      <w:pPr>
        <w:rPr>
          <w:rFonts w:ascii="Segoe UI" w:hAnsi="Segoe UI" w:cs="Segoe UI"/>
          <w:color w:val="0D0D0D"/>
          <w:shd w:val="clear" w:color="auto" w:fill="FFFFFF"/>
        </w:rPr>
      </w:pPr>
    </w:p>
    <w:p w:rsid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DCE654" wp14:editId="606C7CCC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На предоставленном скриншоте показан результат работы утилиты iperf3 в режиме реверса (-R), что означает, что сервер 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ISP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(хост 3.3.3.1) отправляет данные клиенту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CLI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(хост 3.3.3.2). Это позволяет измерить пропускную способность канала от сервера к клиенту.</w:t>
      </w: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Описание результатов:</w:t>
      </w:r>
    </w:p>
    <w:p w:rsidR="006864A2" w:rsidRPr="006864A2" w:rsidRDefault="006864A2" w:rsidP="006864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Общий объём переданных данных за 10 секунд составил 18.1 Гбайт.</w:t>
      </w:r>
    </w:p>
    <w:p w:rsidR="00ED472C" w:rsidRPr="006864A2" w:rsidRDefault="006864A2" w:rsidP="006864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Средняя пропускная способность составила 15.5 Гбит/сек.</w:t>
      </w:r>
    </w:p>
    <w:p w:rsid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:rsidR="00787394" w:rsidRPr="00787394" w:rsidRDefault="00787394">
      <w:pPr>
        <w:rPr>
          <w:rFonts w:ascii="Times New Roman" w:hAnsi="Times New Roman" w:cs="Times New Roman"/>
          <w:color w:val="0D0D0D"/>
          <w:sz w:val="32"/>
          <w:shd w:val="clear" w:color="auto" w:fill="FFFFFF"/>
        </w:rPr>
      </w:pPr>
      <w:r w:rsidRPr="00787394">
        <w:rPr>
          <w:rFonts w:ascii="Times New Roman" w:hAnsi="Times New Roman" w:cs="Times New Roman"/>
          <w:color w:val="0D0D0D"/>
          <w:sz w:val="32"/>
          <w:shd w:val="clear" w:color="auto" w:fill="FFFFFF"/>
        </w:rPr>
        <w:t xml:space="preserve">6. </w:t>
      </w:r>
      <w:r w:rsidRPr="00787394">
        <w:rPr>
          <w:rFonts w:ascii="Times New Roman" w:hAnsi="Times New Roman" w:cs="Times New Roman"/>
          <w:color w:val="0D0D0D"/>
          <w:sz w:val="32"/>
          <w:shd w:val="clear" w:color="auto" w:fill="FFFFFF"/>
        </w:rPr>
        <w:t>Резервное копирование выполняется ежедневно, а также по команде COMMIT.</w:t>
      </w:r>
    </w:p>
    <w:p w:rsidR="00787394" w:rsidRPr="00B7232C" w:rsidRDefault="00B7232C">
      <w:pPr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en-US"/>
        </w:rPr>
      </w:pPr>
      <w:r w:rsidRPr="00B7232C"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en-US"/>
        </w:rPr>
        <w:t>HQ-R</w:t>
      </w:r>
    </w:p>
    <w:p w:rsidR="00787394" w:rsidRP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2AFF78" wp14:editId="687A1C54">
            <wp:extent cx="5940425" cy="634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:rsidR="00B7232C" w:rsidRPr="00B7232C" w:rsidRDefault="00B7232C">
      <w:pPr>
        <w:rPr>
          <w:rFonts w:ascii="Times New Roman" w:hAnsi="Times New Roman" w:cs="Times New Roman"/>
          <w:b/>
          <w:color w:val="0D0D0D"/>
          <w:sz w:val="32"/>
          <w:shd w:val="clear" w:color="auto" w:fill="FFFFFF"/>
          <w:lang w:val="en-US"/>
        </w:rPr>
      </w:pPr>
      <w:r w:rsidRPr="00B7232C">
        <w:rPr>
          <w:rFonts w:ascii="Times New Roman" w:hAnsi="Times New Roman" w:cs="Times New Roman"/>
          <w:b/>
          <w:color w:val="0D0D0D"/>
          <w:sz w:val="32"/>
          <w:shd w:val="clear" w:color="auto" w:fill="FFFFFF"/>
          <w:lang w:val="en-US"/>
        </w:rPr>
        <w:t>BR-R</w:t>
      </w:r>
    </w:p>
    <w:p w:rsidR="00787394" w:rsidRP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09C932" wp14:editId="44FDAE3E">
            <wp:extent cx="5940425" cy="1379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94" w:rsidRPr="006864A2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:rsidR="00D60968" w:rsidRPr="00D60968" w:rsidRDefault="00D60968" w:rsidP="00D60968">
      <w:pPr>
        <w:jc w:val="center"/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  <w:t>Модуль 2</w:t>
      </w:r>
    </w:p>
    <w:p w:rsidR="00D60968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8649D8" w:rsidRPr="00B7232C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3. </w:t>
      </w:r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Выбор </w:t>
      </w:r>
      <w:proofErr w:type="spellStart"/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Samba</w:t>
      </w:r>
      <w:proofErr w:type="spellEnd"/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DC в качестве контроллера домена представляет собой рациональное и экономически выгодное решение, которое обеспечивает высокую совместимость, безопасность и гибкость. Это позволяет организациям эффективно управлять своими сетевыми ресурсами без значительных затрат на программно</w:t>
      </w:r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 обеспечение и лицензирование.</w:t>
      </w:r>
    </w:p>
    <w:p w:rsidR="008649D8" w:rsidRPr="00B7232C" w:rsidRDefault="008649D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8649D8" w:rsidRPr="00B7232C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4. </w:t>
      </w:r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Использование файлового сервера на базе SMB является оптимальным решением для большинства корпоративных и домашних сетей благодаря его совместимости, простоте настройки, высоким показателям безопасности и производительности. Эти преимущества делают SMB подходящим выбором для эффективного и безопасного обмена файлами в разнообразных сетевых средах.</w:t>
      </w:r>
    </w:p>
    <w:p w:rsidR="008649D8" w:rsidRDefault="008649D8">
      <w:pPr>
        <w:rPr>
          <w:rFonts w:ascii="Segoe UI" w:hAnsi="Segoe UI" w:cs="Segoe UI"/>
          <w:color w:val="0D0D0D"/>
          <w:shd w:val="clear" w:color="auto" w:fill="FFFFFF"/>
        </w:rPr>
      </w:pPr>
    </w:p>
    <w:p w:rsidR="008649D8" w:rsidRDefault="008649D8">
      <w:pPr>
        <w:rPr>
          <w:rFonts w:ascii="Segoe UI" w:hAnsi="Segoe UI" w:cs="Segoe UI"/>
          <w:color w:val="0D0D0D"/>
          <w:shd w:val="clear" w:color="auto" w:fill="FFFFFF"/>
        </w:rPr>
      </w:pPr>
    </w:p>
    <w:p w:rsidR="008649D8" w:rsidRDefault="008649D8"/>
    <w:sectPr w:rsidR="008649D8" w:rsidSect="00787394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67813"/>
    <w:multiLevelType w:val="hybridMultilevel"/>
    <w:tmpl w:val="219CC634"/>
    <w:lvl w:ilvl="0" w:tplc="48903134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5367AA2"/>
    <w:multiLevelType w:val="hybridMultilevel"/>
    <w:tmpl w:val="AAAAE904"/>
    <w:lvl w:ilvl="0" w:tplc="545013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8"/>
    <w:rsid w:val="00645A4B"/>
    <w:rsid w:val="006864A2"/>
    <w:rsid w:val="00787394"/>
    <w:rsid w:val="008649D8"/>
    <w:rsid w:val="008A0263"/>
    <w:rsid w:val="00B7232C"/>
    <w:rsid w:val="00BC1722"/>
    <w:rsid w:val="00D60968"/>
    <w:rsid w:val="00ED472C"/>
    <w:rsid w:val="00F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48C9"/>
  <w15:chartTrackingRefBased/>
  <w15:docId w15:val="{7DAB13A2-D4B7-453C-B95A-C3CE93F8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17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2024-05-18T07:41:00Z</dcterms:created>
  <dcterms:modified xsi:type="dcterms:W3CDTF">2024-05-18T09:10:00Z</dcterms:modified>
</cp:coreProperties>
</file>