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A77A" w14:textId="4B053E34" w:rsidR="000C4441" w:rsidRDefault="000C4441" w:rsidP="000C4441">
      <w:r>
        <w:t>The Chinese housing crisis is a significant socio-economic issue that has been evolving over recent years. This crisis is characterized by a combination of skyrocketing real estate prices, overbuilding in some areas, and a complex interplay of financial, regulatory, and demographic factors.</w:t>
      </w:r>
    </w:p>
    <w:p w14:paraId="0706AD8B" w14:textId="77777777" w:rsidR="000C4441" w:rsidRDefault="000C4441" w:rsidP="000C4441">
      <w:r>
        <w:t>Background</w:t>
      </w:r>
    </w:p>
    <w:p w14:paraId="76275934" w14:textId="23303C0A" w:rsidR="000C4441" w:rsidRDefault="000C4441" w:rsidP="000C4441">
      <w:r>
        <w:t>For decades, real estate in China was seen as a surefire investment. The rapid urbanization and economic growth led to an unprecedented real estate boom. The government, viewing real estate as a key economic driver, encouraged development and investment in this sector. This resulted in a massive construction spree, with cities expanding at a breakneck pace.</w:t>
      </w:r>
    </w:p>
    <w:p w14:paraId="5E960FD5" w14:textId="77777777" w:rsidR="000C4441" w:rsidRDefault="000C4441" w:rsidP="000C4441">
      <w:r>
        <w:t>The Crisis Unfolds</w:t>
      </w:r>
    </w:p>
    <w:p w14:paraId="5FA3752F" w14:textId="0C7C1BBC" w:rsidR="000C4441" w:rsidRDefault="000C4441" w:rsidP="000C4441">
      <w:r>
        <w:t>However, several factors have contributed to the unfolding crisis:</w:t>
      </w:r>
    </w:p>
    <w:p w14:paraId="77103B9F" w14:textId="1040B572" w:rsidR="000C4441" w:rsidRDefault="000C4441" w:rsidP="000C4441">
      <w:r>
        <w:t>Overbuilding and Ghost Cities: Many cities and towns built extensive new districts to accommodate anticipated population growth. This led to the phenomenon of "ghost cities" – vast urban areas with little to no inhabitants, highlighting the mismatch between supply and demand.</w:t>
      </w:r>
    </w:p>
    <w:p w14:paraId="6B3D4EF5" w14:textId="1D7D8818" w:rsidR="000C4441" w:rsidRDefault="000C4441" w:rsidP="000C4441">
      <w:r>
        <w:t>Skyrocketing Prices and Affordability Issues: In major cities like Beijing and Shanghai, property prices soared, making home ownership increasingly unaffordable for the average citizen. This disparity has led to social discontent, as owning a home is culturally significant in China.</w:t>
      </w:r>
    </w:p>
    <w:p w14:paraId="03882D48" w14:textId="73DAC49A" w:rsidR="000C4441" w:rsidRDefault="000C4441" w:rsidP="000C4441">
      <w:r>
        <w:t>Debt and Financial Risk: Many property developers took on substantial debt to finance their projects. The problem intensified when several major real estate companies, including the high-profile case of Evergrande, faced liquidity crises, raising concerns about systemic risks to the Chinese and global economy.</w:t>
      </w:r>
    </w:p>
    <w:p w14:paraId="4F4C0E73" w14:textId="2AB53784" w:rsidR="000C4441" w:rsidRDefault="000C4441" w:rsidP="000C4441">
      <w:r>
        <w:t>Regulatory Changes and Government Intervention: In response to these issues, the Chinese government has implemented various measures, including tighter lending standards and restrictions on speculative buying. While these policies aim to stabilize the market and reduce financial risk, they have also led to a slowdown in the real estate sector.</w:t>
      </w:r>
    </w:p>
    <w:p w14:paraId="46710741" w14:textId="051F8844" w:rsidR="000C4441" w:rsidRDefault="000C4441" w:rsidP="000C4441">
      <w:r>
        <w:t>Demographic Shifts: China’s aging population and declining birth rate are expected to reduce demand for housing in the long term, which could exacerbate the oversupply issue.</w:t>
      </w:r>
    </w:p>
    <w:p w14:paraId="793013B0" w14:textId="77777777" w:rsidR="000C4441" w:rsidRDefault="000C4441" w:rsidP="000C4441">
      <w:r>
        <w:t>Implications</w:t>
      </w:r>
    </w:p>
    <w:p w14:paraId="226BC192" w14:textId="25BB4CDB" w:rsidR="000C4441" w:rsidRDefault="000C4441" w:rsidP="000C4441">
      <w:r>
        <w:t>The implications of this crisis are far-reaching:</w:t>
      </w:r>
    </w:p>
    <w:p w14:paraId="2B7DC99A" w14:textId="1D803139" w:rsidR="000C4441" w:rsidRDefault="000C4441" w:rsidP="000C4441">
      <w:r>
        <w:t>Economic Impact: The real estate sector is a significant part of China's economy, and a prolonged downturn could have ripple effects across various industries.</w:t>
      </w:r>
    </w:p>
    <w:p w14:paraId="43719E84" w14:textId="59ED0C01" w:rsidR="000C4441" w:rsidRDefault="000C4441" w:rsidP="000C4441">
      <w:r>
        <w:t>Social Concerns: Housing affordability continues to be a major concern, particularly for younger generations and migrant workers in urban areas.</w:t>
      </w:r>
    </w:p>
    <w:p w14:paraId="78DAFDF9" w14:textId="77777777" w:rsidR="000C4441" w:rsidRDefault="000C4441" w:rsidP="000C4441">
      <w:r>
        <w:t>Global Effects: Given China's role in the global economy, a real estate crisis could have international repercussions, affecting global financial markets and economic stability.</w:t>
      </w:r>
    </w:p>
    <w:p w14:paraId="044E395D" w14:textId="77777777" w:rsidR="000C4441" w:rsidRDefault="000C4441" w:rsidP="000C4441"/>
    <w:p w14:paraId="47FB5AA9" w14:textId="724B9492" w:rsidR="000C4441" w:rsidRDefault="000C4441" w:rsidP="000C4441">
      <w:r>
        <w:lastRenderedPageBreak/>
        <w:t>Moving Forw</w:t>
      </w:r>
      <w:r>
        <w:t>a</w:t>
      </w:r>
      <w:r>
        <w:t>rd</w:t>
      </w:r>
    </w:p>
    <w:p w14:paraId="5C208CFB" w14:textId="588F9DBF" w:rsidR="000C4441" w:rsidRDefault="000C4441" w:rsidP="000C4441">
      <w:r>
        <w:t>Addressing this crisis requires a balanced approach. The government needs to manage the immediate financial risks while also implementing long-term reforms to ensure a sustainable and stable housing market. This may include promoting affordable housing, adjusting urban planning strategies, and encouraging investment in other sectors of the economy to reduce the over-reliance on real estate.</w:t>
      </w:r>
    </w:p>
    <w:p w14:paraId="08AC7D45" w14:textId="67CD5365" w:rsidR="004A0DF7" w:rsidRPr="000C4441" w:rsidRDefault="000C4441" w:rsidP="000C4441">
      <w:r>
        <w:t>In conclusion, the Chinese housing crisis is a complex issue with significant economic and social implications. Its resolution will require careful policymaking, considering both the immediate challenges and the long-term health of the housing market and the broader economy.</w:t>
      </w:r>
    </w:p>
    <w:sectPr w:rsidR="004A0DF7" w:rsidRPr="000C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41"/>
    <w:rsid w:val="000C4441"/>
    <w:rsid w:val="004A0DF7"/>
    <w:rsid w:val="00E4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4F91"/>
  <w15:chartTrackingRefBased/>
  <w15:docId w15:val="{FF9964B8-37CC-4848-8917-D7D766DF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diaz</dc:creator>
  <cp:keywords/>
  <dc:description/>
  <cp:lastModifiedBy>max diaz</cp:lastModifiedBy>
  <cp:revision>1</cp:revision>
  <dcterms:created xsi:type="dcterms:W3CDTF">2024-01-30T17:42:00Z</dcterms:created>
  <dcterms:modified xsi:type="dcterms:W3CDTF">2024-01-30T17:43:00Z</dcterms:modified>
</cp:coreProperties>
</file>