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remote_phonebook.data.1.url =   http://config.ivscomm.com/DIRECTORY/Sample.xml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remote_phonebook.data.1.name =  Sample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 Tones for when you dial 0=disabled  1=Enabled ##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features.key_tone = 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## Dialog popup on screen for missed calls 0=disabled  1=Enabled ##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features.missed_call_popup.enable = 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##It enables or disables the phone to display the label of the default account in the middle bottom of the idle LCD screen. 0-Disabled 1-Enabled.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features.show_default_account =1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## turn off blf change backlight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 features.blf_active_backlight.enable = 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## Stops the ghost calls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features.direct_ip_call_enable=0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sip.trust_ctrl=1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transfer.dsskey_deal_type =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##Disable intercom barge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features.intercom.barge=0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##transfer caller ID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account.1.refresh_remote_id.enable =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## Stop the power LED from blinking like you have a voicemail, especially useful  for places that ring all phones first (S series phones only?)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phone_setting.missed_call_power_led_flash.enable = 0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phone_setting.mail_power_led_flash_enable = 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features.action_uri_limit_ip=any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features.show_action_uri_option=0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ActionURIShowMsgBox = 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###Paging Settings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multicast.receive_priority.enable = 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multicast.receive_priority.priority = 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multicast.listen_address.30.label = Paging All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multicast.listen_address.30.ip_address = 224.0.0.2:10000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multicast.listen_address.30.channel = 30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multicast.codec = PCMU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programablekey.3.type = 24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programablekey.3.line = 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programablekey.3.extension = 30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programablekey.3.value = 224.0.0.2:10000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programablekey.3.label = Page All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programablekey.3.xml_phonebook = 0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 sip.timer_t1 = 2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##sip session timer edit to longer than default timeout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linekey.1.type = 15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linekey.1.line = 1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linekey.1.label = Line 1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linekey.2.type = 15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linekey.2.line =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linekey.2.label = Line 2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linekey.3.type = 15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linekey.3.line = 1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linekey.3.label = Line 3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linekey.4.type = 13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linekey.4.line = 1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linekey.4.value = 700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linekey.4.label = Park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linekey.5.type = 16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linekey.5.line = 1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linekey.5.value = 101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linekey.5.label = 101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linekey.6.type = 16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linekey.6.line = 1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linekey.6.value = 102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linekey.6.label = 102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linekey.7.type = 16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linekey.7.line = 1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linekey.7.value = 103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linekey.7.label = 103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linekey.8.type = 16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linekey.8.line = 1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linekey.8.value = 104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linekey.8.label = 104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linekey.9.type = 16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linekey.9.line = 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linekey.9.value = 105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linekey.9.label = 105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linekey.10.type = 24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linekey.10.line = 1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linekey.10.value = 224.0.0.2:10000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linekey.10.label = Page All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linekey.10.xml_phonebook = 0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