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7F26B5D3" w:rsidR="003514EC" w:rsidRDefault="003514EC" w:rsidP="003514EC"/>
    <w:p w14:paraId="0B1A5059" w14:textId="0B892101" w:rsidR="00003132" w:rsidRDefault="00003132" w:rsidP="003514EC"/>
    <w:p w14:paraId="26C3DF75" w14:textId="436058E8" w:rsidR="00003132" w:rsidRDefault="00003132" w:rsidP="003514EC"/>
    <w:p w14:paraId="623F881B" w14:textId="3A556D1E" w:rsidR="00003132" w:rsidRDefault="00003132" w:rsidP="003514EC"/>
    <w:p w14:paraId="7A47F4A8" w14:textId="3581CC4A" w:rsidR="00003132" w:rsidRDefault="00003132" w:rsidP="003514EC"/>
    <w:p w14:paraId="4F870514" w14:textId="77777777" w:rsidR="00003132" w:rsidRDefault="00003132"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1932130"/>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w:t>
      </w:r>
      <w:proofErr w:type="spellStart"/>
      <w:r>
        <w:t>Kenchaf</w:t>
      </w:r>
      <w:proofErr w:type="spellEnd"/>
      <w:r>
        <w:t xml:space="preserve">,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0CD924E0" w:rsidR="0005041A" w:rsidRDefault="0007370A" w:rsidP="0005041A">
      <w:r>
        <w:t xml:space="preserve">Merci au Pr. Xavier </w:t>
      </w:r>
      <w:proofErr w:type="spellStart"/>
      <w:r>
        <w:t>Neyt</w:t>
      </w:r>
      <w:proofErr w:type="spellEnd"/>
      <w:r>
        <w:t xml:space="preserve"> </w:t>
      </w:r>
      <w:r w:rsidR="001432FC">
        <w:t>de</w:t>
      </w:r>
      <w:r>
        <w:t xml:space="preserve"> m’avoir donné ce sujet</w:t>
      </w:r>
      <w:r w:rsidR="00D60706">
        <w:t>, et 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1932131"/>
      <w:r>
        <w:t>Résumé</w:t>
      </w:r>
      <w:bookmarkEnd w:id="1"/>
    </w:p>
    <w:p w14:paraId="76599774" w14:textId="5035F265" w:rsidR="007025C6" w:rsidRDefault="007025C6" w:rsidP="007025C6"/>
    <w:p w14:paraId="40A0E362" w14:textId="01794E6B" w:rsidR="00493356" w:rsidRDefault="00493356" w:rsidP="007025C6">
      <w:r>
        <w:t xml:space="preserve">Mon stage d’assistant ingénieur s’est entièrement déroulé en ligne, et sur ordinateur. Axé sur la formation de faisceaux et la simulation, mon travail a été réalisé sur l’outil </w:t>
      </w:r>
      <w:proofErr w:type="spellStart"/>
      <w:r>
        <w:t>Jupyter</w:t>
      </w:r>
      <w:proofErr w:type="spellEnd"/>
      <w:r>
        <w:t xml:space="preserve"> Notebook</w:t>
      </w:r>
      <w:r w:rsidR="00BC148E">
        <w:rPr>
          <w:rStyle w:val="Appeldenotedefin"/>
        </w:rPr>
        <w:endnoteReference w:id="1"/>
      </w:r>
      <w:r>
        <w:t xml:space="preserve">. </w:t>
      </w:r>
    </w:p>
    <w:p w14:paraId="661443EF" w14:textId="2CBFDB23"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w:t>
      </w:r>
      <w:r w:rsidR="00D93A80">
        <w:t>s</w:t>
      </w:r>
      <w:r>
        <w:t xml:space="preserv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w:t>
      </w:r>
      <w:proofErr w:type="spellStart"/>
      <w:r w:rsidR="00A34346">
        <w:t>Jupyter</w:t>
      </w:r>
      <w:proofErr w:type="spellEnd"/>
      <w:r w:rsidR="00A34346">
        <w:t xml:space="preserve">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1932132"/>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 xml:space="preserve">My internship as a deputy engineer was solely remote, on my computer. Based on beamforming and simulation, the results of my work were coded on </w:t>
      </w:r>
      <w:proofErr w:type="spellStart"/>
      <w:r>
        <w:rPr>
          <w:lang w:val="en-GB"/>
        </w:rPr>
        <w:t>Jupyter</w:t>
      </w:r>
      <w:proofErr w:type="spellEnd"/>
      <w:r>
        <w:rPr>
          <w:lang w:val="en-GB"/>
        </w:rPr>
        <w:t xml:space="preserve">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w:t>
      </w:r>
      <w:proofErr w:type="spellStart"/>
      <w:r w:rsidR="004A34C7">
        <w:rPr>
          <w:lang w:val="en-US"/>
        </w:rPr>
        <w:t>Jupyter</w:t>
      </w:r>
      <w:proofErr w:type="spellEnd"/>
      <w:r w:rsidR="004A34C7">
        <w:rPr>
          <w:lang w:val="en-US"/>
        </w:rPr>
        <w:t xml:space="preserve">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Content>
        <w:p w14:paraId="4B328AF1" w14:textId="77777777" w:rsidR="006C71C0" w:rsidRPr="00A34346" w:rsidRDefault="006C71C0">
          <w:pPr>
            <w:pStyle w:val="En-ttedetabledesmatires"/>
            <w:rPr>
              <w:b w:val="0"/>
              <w:lang w:val="en-US"/>
            </w:rPr>
          </w:pPr>
          <w:proofErr w:type="spellStart"/>
          <w:r w:rsidRPr="00A34346">
            <w:rPr>
              <w:lang w:val="en-US"/>
            </w:rPr>
            <w:t>Sommaire</w:t>
          </w:r>
          <w:proofErr w:type="spellEnd"/>
        </w:p>
        <w:p w14:paraId="0CF69E80" w14:textId="2D58C28D" w:rsidR="003426BE" w:rsidRDefault="00A77A0E">
          <w:pPr>
            <w:pStyle w:val="TM1"/>
            <w:tabs>
              <w:tab w:val="right" w:leader="dot" w:pos="9772"/>
            </w:tabs>
            <w:rPr>
              <w:rFonts w:eastAsiaTheme="minorEastAsia"/>
              <w:noProof/>
              <w:sz w:val="24"/>
              <w:szCs w:val="24"/>
              <w:lang w:eastAsia="ja-JP"/>
            </w:rPr>
          </w:pPr>
          <w:r>
            <w:fldChar w:fldCharType="begin"/>
          </w:r>
          <w:r w:rsidR="006C71C0">
            <w:instrText xml:space="preserve"> TOC \o "1-3" \h \z \u </w:instrText>
          </w:r>
          <w:r>
            <w:fldChar w:fldCharType="separate"/>
          </w:r>
          <w:hyperlink w:anchor="_Toc51932130" w:history="1">
            <w:r w:rsidR="003426BE" w:rsidRPr="00DE3ED8">
              <w:rPr>
                <w:rStyle w:val="Lienhypertexte"/>
                <w:noProof/>
              </w:rPr>
              <w:t>Remerciements</w:t>
            </w:r>
            <w:r w:rsidR="003426BE">
              <w:rPr>
                <w:noProof/>
                <w:webHidden/>
              </w:rPr>
              <w:tab/>
            </w:r>
            <w:r w:rsidR="003426BE">
              <w:rPr>
                <w:noProof/>
                <w:webHidden/>
              </w:rPr>
              <w:fldChar w:fldCharType="begin"/>
            </w:r>
            <w:r w:rsidR="003426BE">
              <w:rPr>
                <w:noProof/>
                <w:webHidden/>
              </w:rPr>
              <w:instrText xml:space="preserve"> PAGEREF _Toc51932130 \h </w:instrText>
            </w:r>
            <w:r w:rsidR="003426BE">
              <w:rPr>
                <w:noProof/>
                <w:webHidden/>
              </w:rPr>
            </w:r>
            <w:r w:rsidR="003426BE">
              <w:rPr>
                <w:noProof/>
                <w:webHidden/>
              </w:rPr>
              <w:fldChar w:fldCharType="separate"/>
            </w:r>
            <w:r w:rsidR="003426BE">
              <w:rPr>
                <w:noProof/>
                <w:webHidden/>
              </w:rPr>
              <w:t>2</w:t>
            </w:r>
            <w:r w:rsidR="003426BE">
              <w:rPr>
                <w:noProof/>
                <w:webHidden/>
              </w:rPr>
              <w:fldChar w:fldCharType="end"/>
            </w:r>
          </w:hyperlink>
        </w:p>
        <w:p w14:paraId="6C2B44C0" w14:textId="1F1E84DE" w:rsidR="003426BE" w:rsidRDefault="00CF419F">
          <w:pPr>
            <w:pStyle w:val="TM1"/>
            <w:tabs>
              <w:tab w:val="right" w:leader="dot" w:pos="9772"/>
            </w:tabs>
            <w:rPr>
              <w:rFonts w:eastAsiaTheme="minorEastAsia"/>
              <w:noProof/>
              <w:sz w:val="24"/>
              <w:szCs w:val="24"/>
              <w:lang w:eastAsia="ja-JP"/>
            </w:rPr>
          </w:pPr>
          <w:hyperlink w:anchor="_Toc51932131" w:history="1">
            <w:r w:rsidR="003426BE" w:rsidRPr="00DE3ED8">
              <w:rPr>
                <w:rStyle w:val="Lienhypertexte"/>
                <w:noProof/>
              </w:rPr>
              <w:t>Résumé</w:t>
            </w:r>
            <w:r w:rsidR="003426BE">
              <w:rPr>
                <w:noProof/>
                <w:webHidden/>
              </w:rPr>
              <w:tab/>
            </w:r>
            <w:r w:rsidR="003426BE">
              <w:rPr>
                <w:noProof/>
                <w:webHidden/>
              </w:rPr>
              <w:fldChar w:fldCharType="begin"/>
            </w:r>
            <w:r w:rsidR="003426BE">
              <w:rPr>
                <w:noProof/>
                <w:webHidden/>
              </w:rPr>
              <w:instrText xml:space="preserve"> PAGEREF _Toc51932131 \h </w:instrText>
            </w:r>
            <w:r w:rsidR="003426BE">
              <w:rPr>
                <w:noProof/>
                <w:webHidden/>
              </w:rPr>
            </w:r>
            <w:r w:rsidR="003426BE">
              <w:rPr>
                <w:noProof/>
                <w:webHidden/>
              </w:rPr>
              <w:fldChar w:fldCharType="separate"/>
            </w:r>
            <w:r w:rsidR="003426BE">
              <w:rPr>
                <w:noProof/>
                <w:webHidden/>
              </w:rPr>
              <w:t>3</w:t>
            </w:r>
            <w:r w:rsidR="003426BE">
              <w:rPr>
                <w:noProof/>
                <w:webHidden/>
              </w:rPr>
              <w:fldChar w:fldCharType="end"/>
            </w:r>
          </w:hyperlink>
        </w:p>
        <w:p w14:paraId="52F9790D" w14:textId="72506FE7" w:rsidR="003426BE" w:rsidRDefault="00CF419F">
          <w:pPr>
            <w:pStyle w:val="TM1"/>
            <w:tabs>
              <w:tab w:val="right" w:leader="dot" w:pos="9772"/>
            </w:tabs>
            <w:rPr>
              <w:rFonts w:eastAsiaTheme="minorEastAsia"/>
              <w:noProof/>
              <w:sz w:val="24"/>
              <w:szCs w:val="24"/>
              <w:lang w:eastAsia="ja-JP"/>
            </w:rPr>
          </w:pPr>
          <w:hyperlink w:anchor="_Toc51932132" w:history="1">
            <w:r w:rsidR="003426BE" w:rsidRPr="00DE3ED8">
              <w:rPr>
                <w:rStyle w:val="Lienhypertexte"/>
                <w:noProof/>
                <w:lang w:val="en-GB"/>
              </w:rPr>
              <w:t>Abstract</w:t>
            </w:r>
            <w:r w:rsidR="003426BE">
              <w:rPr>
                <w:noProof/>
                <w:webHidden/>
              </w:rPr>
              <w:tab/>
            </w:r>
            <w:r w:rsidR="003426BE">
              <w:rPr>
                <w:noProof/>
                <w:webHidden/>
              </w:rPr>
              <w:fldChar w:fldCharType="begin"/>
            </w:r>
            <w:r w:rsidR="003426BE">
              <w:rPr>
                <w:noProof/>
                <w:webHidden/>
              </w:rPr>
              <w:instrText xml:space="preserve"> PAGEREF _Toc51932132 \h </w:instrText>
            </w:r>
            <w:r w:rsidR="003426BE">
              <w:rPr>
                <w:noProof/>
                <w:webHidden/>
              </w:rPr>
            </w:r>
            <w:r w:rsidR="003426BE">
              <w:rPr>
                <w:noProof/>
                <w:webHidden/>
              </w:rPr>
              <w:fldChar w:fldCharType="separate"/>
            </w:r>
            <w:r w:rsidR="003426BE">
              <w:rPr>
                <w:noProof/>
                <w:webHidden/>
              </w:rPr>
              <w:t>3</w:t>
            </w:r>
            <w:r w:rsidR="003426BE">
              <w:rPr>
                <w:noProof/>
                <w:webHidden/>
              </w:rPr>
              <w:fldChar w:fldCharType="end"/>
            </w:r>
          </w:hyperlink>
        </w:p>
        <w:p w14:paraId="47A5D8F0" w14:textId="06F592FF" w:rsidR="003426BE" w:rsidRDefault="00CF419F">
          <w:pPr>
            <w:pStyle w:val="TM1"/>
            <w:tabs>
              <w:tab w:val="right" w:leader="dot" w:pos="9772"/>
            </w:tabs>
            <w:rPr>
              <w:rFonts w:eastAsiaTheme="minorEastAsia"/>
              <w:noProof/>
              <w:sz w:val="24"/>
              <w:szCs w:val="24"/>
              <w:lang w:eastAsia="ja-JP"/>
            </w:rPr>
          </w:pPr>
          <w:hyperlink w:anchor="_Toc51932133" w:history="1">
            <w:r w:rsidR="003426BE" w:rsidRPr="00DE3ED8">
              <w:rPr>
                <w:rStyle w:val="Lienhypertexte"/>
                <w:noProof/>
              </w:rPr>
              <w:t>Introduction</w:t>
            </w:r>
            <w:r w:rsidR="003426BE">
              <w:rPr>
                <w:noProof/>
                <w:webHidden/>
              </w:rPr>
              <w:tab/>
            </w:r>
            <w:r w:rsidR="003426BE">
              <w:rPr>
                <w:noProof/>
                <w:webHidden/>
              </w:rPr>
              <w:fldChar w:fldCharType="begin"/>
            </w:r>
            <w:r w:rsidR="003426BE">
              <w:rPr>
                <w:noProof/>
                <w:webHidden/>
              </w:rPr>
              <w:instrText xml:space="preserve"> PAGEREF _Toc51932133 \h </w:instrText>
            </w:r>
            <w:r w:rsidR="003426BE">
              <w:rPr>
                <w:noProof/>
                <w:webHidden/>
              </w:rPr>
            </w:r>
            <w:r w:rsidR="003426BE">
              <w:rPr>
                <w:noProof/>
                <w:webHidden/>
              </w:rPr>
              <w:fldChar w:fldCharType="separate"/>
            </w:r>
            <w:r w:rsidR="003426BE">
              <w:rPr>
                <w:noProof/>
                <w:webHidden/>
              </w:rPr>
              <w:t>5</w:t>
            </w:r>
            <w:r w:rsidR="003426BE">
              <w:rPr>
                <w:noProof/>
                <w:webHidden/>
              </w:rPr>
              <w:fldChar w:fldCharType="end"/>
            </w:r>
          </w:hyperlink>
        </w:p>
        <w:p w14:paraId="40805AA3" w14:textId="1F420971" w:rsidR="003426BE" w:rsidRDefault="00CF419F">
          <w:pPr>
            <w:pStyle w:val="TM1"/>
            <w:tabs>
              <w:tab w:val="left" w:pos="480"/>
              <w:tab w:val="right" w:leader="dot" w:pos="9772"/>
            </w:tabs>
            <w:rPr>
              <w:rFonts w:eastAsiaTheme="minorEastAsia"/>
              <w:noProof/>
              <w:sz w:val="24"/>
              <w:szCs w:val="24"/>
              <w:lang w:eastAsia="ja-JP"/>
            </w:rPr>
          </w:pPr>
          <w:hyperlink w:anchor="_Toc51932134" w:history="1">
            <w:r w:rsidR="003426BE" w:rsidRPr="00DE3ED8">
              <w:rPr>
                <w:rStyle w:val="Lienhypertexte"/>
                <w:noProof/>
              </w:rPr>
              <w:t>I.</w:t>
            </w:r>
            <w:r w:rsidR="003426BE">
              <w:rPr>
                <w:rFonts w:eastAsiaTheme="minorEastAsia"/>
                <w:noProof/>
                <w:sz w:val="24"/>
                <w:szCs w:val="24"/>
                <w:lang w:eastAsia="ja-JP"/>
              </w:rPr>
              <w:tab/>
            </w:r>
            <w:r w:rsidR="003426BE" w:rsidRPr="00DE3ED8">
              <w:rPr>
                <w:rStyle w:val="Lienhypertexte"/>
                <w:noProof/>
              </w:rPr>
              <w:t>Contexte académique et sanitaire</w:t>
            </w:r>
            <w:r w:rsidR="003426BE">
              <w:rPr>
                <w:noProof/>
                <w:webHidden/>
              </w:rPr>
              <w:tab/>
            </w:r>
            <w:r w:rsidR="003426BE">
              <w:rPr>
                <w:noProof/>
                <w:webHidden/>
              </w:rPr>
              <w:fldChar w:fldCharType="begin"/>
            </w:r>
            <w:r w:rsidR="003426BE">
              <w:rPr>
                <w:noProof/>
                <w:webHidden/>
              </w:rPr>
              <w:instrText xml:space="preserve"> PAGEREF _Toc51932134 \h </w:instrText>
            </w:r>
            <w:r w:rsidR="003426BE">
              <w:rPr>
                <w:noProof/>
                <w:webHidden/>
              </w:rPr>
            </w:r>
            <w:r w:rsidR="003426BE">
              <w:rPr>
                <w:noProof/>
                <w:webHidden/>
              </w:rPr>
              <w:fldChar w:fldCharType="separate"/>
            </w:r>
            <w:r w:rsidR="003426BE">
              <w:rPr>
                <w:noProof/>
                <w:webHidden/>
              </w:rPr>
              <w:t>6</w:t>
            </w:r>
            <w:r w:rsidR="003426BE">
              <w:rPr>
                <w:noProof/>
                <w:webHidden/>
              </w:rPr>
              <w:fldChar w:fldCharType="end"/>
            </w:r>
          </w:hyperlink>
        </w:p>
        <w:p w14:paraId="1721E4D3" w14:textId="18B19645" w:rsidR="003426BE" w:rsidRDefault="00CF419F">
          <w:pPr>
            <w:pStyle w:val="TM2"/>
            <w:tabs>
              <w:tab w:val="left" w:pos="720"/>
              <w:tab w:val="right" w:leader="dot" w:pos="9772"/>
            </w:tabs>
            <w:rPr>
              <w:rFonts w:eastAsiaTheme="minorEastAsia"/>
              <w:noProof/>
              <w:sz w:val="24"/>
              <w:szCs w:val="24"/>
              <w:lang w:eastAsia="ja-JP"/>
            </w:rPr>
          </w:pPr>
          <w:hyperlink w:anchor="_Toc51932135" w:history="1">
            <w:r w:rsidR="003426BE" w:rsidRPr="00DE3ED8">
              <w:rPr>
                <w:rStyle w:val="Lienhypertexte"/>
                <w:noProof/>
              </w:rPr>
              <w:t>1.</w:t>
            </w:r>
            <w:r w:rsidR="003426BE">
              <w:rPr>
                <w:rFonts w:eastAsiaTheme="minorEastAsia"/>
                <w:noProof/>
                <w:sz w:val="24"/>
                <w:szCs w:val="24"/>
                <w:lang w:eastAsia="ja-JP"/>
              </w:rPr>
              <w:tab/>
            </w:r>
            <w:r w:rsidR="003426BE" w:rsidRPr="00DE3ED8">
              <w:rPr>
                <w:rStyle w:val="Lienhypertexte"/>
                <w:noProof/>
              </w:rPr>
              <w:t>École Royale Militaire</w:t>
            </w:r>
            <w:r w:rsidR="003426BE">
              <w:rPr>
                <w:noProof/>
                <w:webHidden/>
              </w:rPr>
              <w:tab/>
            </w:r>
            <w:r w:rsidR="003426BE">
              <w:rPr>
                <w:noProof/>
                <w:webHidden/>
              </w:rPr>
              <w:fldChar w:fldCharType="begin"/>
            </w:r>
            <w:r w:rsidR="003426BE">
              <w:rPr>
                <w:noProof/>
                <w:webHidden/>
              </w:rPr>
              <w:instrText xml:space="preserve"> PAGEREF _Toc51932135 \h </w:instrText>
            </w:r>
            <w:r w:rsidR="003426BE">
              <w:rPr>
                <w:noProof/>
                <w:webHidden/>
              </w:rPr>
            </w:r>
            <w:r w:rsidR="003426BE">
              <w:rPr>
                <w:noProof/>
                <w:webHidden/>
              </w:rPr>
              <w:fldChar w:fldCharType="separate"/>
            </w:r>
            <w:r w:rsidR="003426BE">
              <w:rPr>
                <w:noProof/>
                <w:webHidden/>
              </w:rPr>
              <w:t>6</w:t>
            </w:r>
            <w:r w:rsidR="003426BE">
              <w:rPr>
                <w:noProof/>
                <w:webHidden/>
              </w:rPr>
              <w:fldChar w:fldCharType="end"/>
            </w:r>
          </w:hyperlink>
        </w:p>
        <w:p w14:paraId="0A5442AE" w14:textId="48268447" w:rsidR="003426BE" w:rsidRDefault="00CF419F">
          <w:pPr>
            <w:pStyle w:val="TM2"/>
            <w:tabs>
              <w:tab w:val="left" w:pos="720"/>
              <w:tab w:val="right" w:leader="dot" w:pos="9772"/>
            </w:tabs>
            <w:rPr>
              <w:rFonts w:eastAsiaTheme="minorEastAsia"/>
              <w:noProof/>
              <w:sz w:val="24"/>
              <w:szCs w:val="24"/>
              <w:lang w:eastAsia="ja-JP"/>
            </w:rPr>
          </w:pPr>
          <w:hyperlink w:anchor="_Toc51932136" w:history="1">
            <w:r w:rsidR="003426BE" w:rsidRPr="00DE3ED8">
              <w:rPr>
                <w:rStyle w:val="Lienhypertexte"/>
                <w:noProof/>
              </w:rPr>
              <w:t>2.</w:t>
            </w:r>
            <w:r w:rsidR="003426BE">
              <w:rPr>
                <w:rFonts w:eastAsiaTheme="minorEastAsia"/>
                <w:noProof/>
                <w:sz w:val="24"/>
                <w:szCs w:val="24"/>
                <w:lang w:eastAsia="ja-JP"/>
              </w:rPr>
              <w:tab/>
            </w:r>
            <w:r w:rsidR="003426BE" w:rsidRPr="00DE3ED8">
              <w:rPr>
                <w:rStyle w:val="Lienhypertexte"/>
                <w:noProof/>
              </w:rPr>
              <w:t>Département d’accueil</w:t>
            </w:r>
            <w:r w:rsidR="003426BE">
              <w:rPr>
                <w:noProof/>
                <w:webHidden/>
              </w:rPr>
              <w:tab/>
            </w:r>
            <w:r w:rsidR="003426BE">
              <w:rPr>
                <w:noProof/>
                <w:webHidden/>
              </w:rPr>
              <w:fldChar w:fldCharType="begin"/>
            </w:r>
            <w:r w:rsidR="003426BE">
              <w:rPr>
                <w:noProof/>
                <w:webHidden/>
              </w:rPr>
              <w:instrText xml:space="preserve"> PAGEREF _Toc51932136 \h </w:instrText>
            </w:r>
            <w:r w:rsidR="003426BE">
              <w:rPr>
                <w:noProof/>
                <w:webHidden/>
              </w:rPr>
            </w:r>
            <w:r w:rsidR="003426BE">
              <w:rPr>
                <w:noProof/>
                <w:webHidden/>
              </w:rPr>
              <w:fldChar w:fldCharType="separate"/>
            </w:r>
            <w:r w:rsidR="003426BE">
              <w:rPr>
                <w:noProof/>
                <w:webHidden/>
              </w:rPr>
              <w:t>7</w:t>
            </w:r>
            <w:r w:rsidR="003426BE">
              <w:rPr>
                <w:noProof/>
                <w:webHidden/>
              </w:rPr>
              <w:fldChar w:fldCharType="end"/>
            </w:r>
          </w:hyperlink>
        </w:p>
        <w:p w14:paraId="5D8EC063" w14:textId="5CD9BB5B" w:rsidR="003426BE" w:rsidRDefault="00CF419F">
          <w:pPr>
            <w:pStyle w:val="TM2"/>
            <w:tabs>
              <w:tab w:val="left" w:pos="720"/>
              <w:tab w:val="right" w:leader="dot" w:pos="9772"/>
            </w:tabs>
            <w:rPr>
              <w:rFonts w:eastAsiaTheme="minorEastAsia"/>
              <w:noProof/>
              <w:sz w:val="24"/>
              <w:szCs w:val="24"/>
              <w:lang w:eastAsia="ja-JP"/>
            </w:rPr>
          </w:pPr>
          <w:hyperlink w:anchor="_Toc51932137" w:history="1">
            <w:r w:rsidR="003426BE" w:rsidRPr="00DE3ED8">
              <w:rPr>
                <w:rStyle w:val="Lienhypertexte"/>
                <w:noProof/>
              </w:rPr>
              <w:t>3.</w:t>
            </w:r>
            <w:r w:rsidR="003426BE">
              <w:rPr>
                <w:rFonts w:eastAsiaTheme="minorEastAsia"/>
                <w:noProof/>
                <w:sz w:val="24"/>
                <w:szCs w:val="24"/>
                <w:lang w:eastAsia="ja-JP"/>
              </w:rPr>
              <w:tab/>
            </w:r>
            <w:r w:rsidR="003426BE" w:rsidRPr="00DE3ED8">
              <w:rPr>
                <w:rStyle w:val="Lienhypertexte"/>
                <w:noProof/>
              </w:rPr>
              <w:t>Déroulement du stage</w:t>
            </w:r>
            <w:r w:rsidR="003426BE">
              <w:rPr>
                <w:noProof/>
                <w:webHidden/>
              </w:rPr>
              <w:tab/>
            </w:r>
            <w:r w:rsidR="003426BE">
              <w:rPr>
                <w:noProof/>
                <w:webHidden/>
              </w:rPr>
              <w:fldChar w:fldCharType="begin"/>
            </w:r>
            <w:r w:rsidR="003426BE">
              <w:rPr>
                <w:noProof/>
                <w:webHidden/>
              </w:rPr>
              <w:instrText xml:space="preserve"> PAGEREF _Toc51932137 \h </w:instrText>
            </w:r>
            <w:r w:rsidR="003426BE">
              <w:rPr>
                <w:noProof/>
                <w:webHidden/>
              </w:rPr>
            </w:r>
            <w:r w:rsidR="003426BE">
              <w:rPr>
                <w:noProof/>
                <w:webHidden/>
              </w:rPr>
              <w:fldChar w:fldCharType="separate"/>
            </w:r>
            <w:r w:rsidR="003426BE">
              <w:rPr>
                <w:noProof/>
                <w:webHidden/>
              </w:rPr>
              <w:t>7</w:t>
            </w:r>
            <w:r w:rsidR="003426BE">
              <w:rPr>
                <w:noProof/>
                <w:webHidden/>
              </w:rPr>
              <w:fldChar w:fldCharType="end"/>
            </w:r>
          </w:hyperlink>
        </w:p>
        <w:p w14:paraId="48777220" w14:textId="01FAF774" w:rsidR="003426BE" w:rsidRDefault="00CF419F">
          <w:pPr>
            <w:pStyle w:val="TM2"/>
            <w:tabs>
              <w:tab w:val="left" w:pos="720"/>
              <w:tab w:val="right" w:leader="dot" w:pos="9772"/>
            </w:tabs>
            <w:rPr>
              <w:rFonts w:eastAsiaTheme="minorEastAsia"/>
              <w:noProof/>
              <w:sz w:val="24"/>
              <w:szCs w:val="24"/>
              <w:lang w:eastAsia="ja-JP"/>
            </w:rPr>
          </w:pPr>
          <w:hyperlink w:anchor="_Toc51932138" w:history="1">
            <w:r w:rsidR="003426BE" w:rsidRPr="00DE3ED8">
              <w:rPr>
                <w:rStyle w:val="Lienhypertexte"/>
                <w:noProof/>
              </w:rPr>
              <w:t>4.</w:t>
            </w:r>
            <w:r w:rsidR="003426BE">
              <w:rPr>
                <w:rFonts w:eastAsiaTheme="minorEastAsia"/>
                <w:noProof/>
                <w:sz w:val="24"/>
                <w:szCs w:val="24"/>
                <w:lang w:eastAsia="ja-JP"/>
              </w:rPr>
              <w:tab/>
            </w:r>
            <w:r w:rsidR="003426BE" w:rsidRPr="00DE3ED8">
              <w:rPr>
                <w:rStyle w:val="Lienhypertexte"/>
                <w:noProof/>
              </w:rPr>
              <w:t>Actions prises et outils utilisés</w:t>
            </w:r>
            <w:r w:rsidR="003426BE">
              <w:rPr>
                <w:noProof/>
                <w:webHidden/>
              </w:rPr>
              <w:tab/>
            </w:r>
            <w:r w:rsidR="003426BE">
              <w:rPr>
                <w:noProof/>
                <w:webHidden/>
              </w:rPr>
              <w:fldChar w:fldCharType="begin"/>
            </w:r>
            <w:r w:rsidR="003426BE">
              <w:rPr>
                <w:noProof/>
                <w:webHidden/>
              </w:rPr>
              <w:instrText xml:space="preserve"> PAGEREF _Toc51932138 \h </w:instrText>
            </w:r>
            <w:r w:rsidR="003426BE">
              <w:rPr>
                <w:noProof/>
                <w:webHidden/>
              </w:rPr>
            </w:r>
            <w:r w:rsidR="003426BE">
              <w:rPr>
                <w:noProof/>
                <w:webHidden/>
              </w:rPr>
              <w:fldChar w:fldCharType="separate"/>
            </w:r>
            <w:r w:rsidR="003426BE">
              <w:rPr>
                <w:noProof/>
                <w:webHidden/>
              </w:rPr>
              <w:t>7</w:t>
            </w:r>
            <w:r w:rsidR="003426BE">
              <w:rPr>
                <w:noProof/>
                <w:webHidden/>
              </w:rPr>
              <w:fldChar w:fldCharType="end"/>
            </w:r>
          </w:hyperlink>
        </w:p>
        <w:p w14:paraId="29621F80" w14:textId="1A37365A" w:rsidR="003426BE" w:rsidRDefault="00CF419F">
          <w:pPr>
            <w:pStyle w:val="TM1"/>
            <w:tabs>
              <w:tab w:val="left" w:pos="480"/>
              <w:tab w:val="right" w:leader="dot" w:pos="9772"/>
            </w:tabs>
            <w:rPr>
              <w:rFonts w:eastAsiaTheme="minorEastAsia"/>
              <w:noProof/>
              <w:sz w:val="24"/>
              <w:szCs w:val="24"/>
              <w:lang w:eastAsia="ja-JP"/>
            </w:rPr>
          </w:pPr>
          <w:hyperlink w:anchor="_Toc51932139" w:history="1">
            <w:r w:rsidR="003426BE" w:rsidRPr="00DE3ED8">
              <w:rPr>
                <w:rStyle w:val="Lienhypertexte"/>
                <w:noProof/>
              </w:rPr>
              <w:t>II.</w:t>
            </w:r>
            <w:r w:rsidR="003426BE">
              <w:rPr>
                <w:rFonts w:eastAsiaTheme="minorEastAsia"/>
                <w:noProof/>
                <w:sz w:val="24"/>
                <w:szCs w:val="24"/>
                <w:lang w:eastAsia="ja-JP"/>
              </w:rPr>
              <w:tab/>
            </w:r>
            <w:r w:rsidR="003426BE" w:rsidRPr="00DE3ED8">
              <w:rPr>
                <w:rStyle w:val="Lienhypertexte"/>
                <w:noProof/>
              </w:rPr>
              <w:t>Objectifs du stage</w:t>
            </w:r>
            <w:r w:rsidR="003426BE">
              <w:rPr>
                <w:noProof/>
                <w:webHidden/>
              </w:rPr>
              <w:tab/>
            </w:r>
            <w:r w:rsidR="003426BE">
              <w:rPr>
                <w:noProof/>
                <w:webHidden/>
              </w:rPr>
              <w:fldChar w:fldCharType="begin"/>
            </w:r>
            <w:r w:rsidR="003426BE">
              <w:rPr>
                <w:noProof/>
                <w:webHidden/>
              </w:rPr>
              <w:instrText xml:space="preserve"> PAGEREF _Toc51932139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345F3E3A" w14:textId="427B7F41" w:rsidR="003426BE" w:rsidRDefault="00CF419F">
          <w:pPr>
            <w:pStyle w:val="TM2"/>
            <w:tabs>
              <w:tab w:val="left" w:pos="720"/>
              <w:tab w:val="right" w:leader="dot" w:pos="9772"/>
            </w:tabs>
            <w:rPr>
              <w:rFonts w:eastAsiaTheme="minorEastAsia"/>
              <w:noProof/>
              <w:sz w:val="24"/>
              <w:szCs w:val="24"/>
              <w:lang w:eastAsia="ja-JP"/>
            </w:rPr>
          </w:pPr>
          <w:hyperlink w:anchor="_Toc51932140" w:history="1">
            <w:r w:rsidR="003426BE" w:rsidRPr="00DE3ED8">
              <w:rPr>
                <w:rStyle w:val="Lienhypertexte"/>
                <w:noProof/>
              </w:rPr>
              <w:t>1.</w:t>
            </w:r>
            <w:r w:rsidR="003426BE">
              <w:rPr>
                <w:rFonts w:eastAsiaTheme="minorEastAsia"/>
                <w:noProof/>
                <w:sz w:val="24"/>
                <w:szCs w:val="24"/>
                <w:lang w:eastAsia="ja-JP"/>
              </w:rPr>
              <w:tab/>
            </w:r>
            <w:r w:rsidR="003426BE" w:rsidRPr="00DE3ED8">
              <w:rPr>
                <w:rStyle w:val="Lienhypertexte"/>
                <w:noProof/>
              </w:rPr>
              <w:t>Comprendre la situation décrite</w:t>
            </w:r>
            <w:r w:rsidR="003426BE">
              <w:rPr>
                <w:noProof/>
                <w:webHidden/>
              </w:rPr>
              <w:tab/>
            </w:r>
            <w:r w:rsidR="003426BE">
              <w:rPr>
                <w:noProof/>
                <w:webHidden/>
              </w:rPr>
              <w:fldChar w:fldCharType="begin"/>
            </w:r>
            <w:r w:rsidR="003426BE">
              <w:rPr>
                <w:noProof/>
                <w:webHidden/>
              </w:rPr>
              <w:instrText xml:space="preserve"> PAGEREF _Toc51932140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44E310E9" w14:textId="26D96D02" w:rsidR="003426BE" w:rsidRDefault="00CF419F">
          <w:pPr>
            <w:pStyle w:val="TM2"/>
            <w:tabs>
              <w:tab w:val="left" w:pos="720"/>
              <w:tab w:val="right" w:leader="dot" w:pos="9772"/>
            </w:tabs>
            <w:rPr>
              <w:rFonts w:eastAsiaTheme="minorEastAsia"/>
              <w:noProof/>
              <w:sz w:val="24"/>
              <w:szCs w:val="24"/>
              <w:lang w:eastAsia="ja-JP"/>
            </w:rPr>
          </w:pPr>
          <w:hyperlink w:anchor="_Toc51932141" w:history="1">
            <w:r w:rsidR="003426BE" w:rsidRPr="00DE3ED8">
              <w:rPr>
                <w:rStyle w:val="Lienhypertexte"/>
                <w:noProof/>
              </w:rPr>
              <w:t>2.</w:t>
            </w:r>
            <w:r w:rsidR="003426BE">
              <w:rPr>
                <w:rFonts w:eastAsiaTheme="minorEastAsia"/>
                <w:noProof/>
                <w:sz w:val="24"/>
                <w:szCs w:val="24"/>
                <w:lang w:eastAsia="ja-JP"/>
              </w:rPr>
              <w:tab/>
            </w:r>
            <w:r w:rsidR="003426BE" w:rsidRPr="00DE3ED8">
              <w:rPr>
                <w:rStyle w:val="Lienhypertexte"/>
                <w:noProof/>
              </w:rPr>
              <w:t>Processus de contre-mesure</w:t>
            </w:r>
            <w:r w:rsidR="003426BE">
              <w:rPr>
                <w:noProof/>
                <w:webHidden/>
              </w:rPr>
              <w:tab/>
            </w:r>
            <w:r w:rsidR="003426BE">
              <w:rPr>
                <w:noProof/>
                <w:webHidden/>
              </w:rPr>
              <w:fldChar w:fldCharType="begin"/>
            </w:r>
            <w:r w:rsidR="003426BE">
              <w:rPr>
                <w:noProof/>
                <w:webHidden/>
              </w:rPr>
              <w:instrText xml:space="preserve"> PAGEREF _Toc51932141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560C8C51" w14:textId="2C2EB05C" w:rsidR="003426BE" w:rsidRDefault="00CF419F">
          <w:pPr>
            <w:pStyle w:val="TM2"/>
            <w:tabs>
              <w:tab w:val="left" w:pos="720"/>
              <w:tab w:val="right" w:leader="dot" w:pos="9772"/>
            </w:tabs>
            <w:rPr>
              <w:rFonts w:eastAsiaTheme="minorEastAsia"/>
              <w:noProof/>
              <w:sz w:val="24"/>
              <w:szCs w:val="24"/>
              <w:lang w:eastAsia="ja-JP"/>
            </w:rPr>
          </w:pPr>
          <w:hyperlink w:anchor="_Toc51932142" w:history="1">
            <w:r w:rsidR="003426BE" w:rsidRPr="00DE3ED8">
              <w:rPr>
                <w:rStyle w:val="Lienhypertexte"/>
                <w:noProof/>
              </w:rPr>
              <w:t>3.</w:t>
            </w:r>
            <w:r w:rsidR="003426BE">
              <w:rPr>
                <w:rFonts w:eastAsiaTheme="minorEastAsia"/>
                <w:noProof/>
                <w:sz w:val="24"/>
                <w:szCs w:val="24"/>
                <w:lang w:eastAsia="ja-JP"/>
              </w:rPr>
              <w:tab/>
            </w:r>
            <w:r w:rsidR="003426BE" w:rsidRPr="00DE3ED8">
              <w:rPr>
                <w:rStyle w:val="Lienhypertexte"/>
                <w:noProof/>
              </w:rPr>
              <w:t>Attentes du stage</w:t>
            </w:r>
            <w:r w:rsidR="003426BE">
              <w:rPr>
                <w:noProof/>
                <w:webHidden/>
              </w:rPr>
              <w:tab/>
            </w:r>
            <w:r w:rsidR="003426BE">
              <w:rPr>
                <w:noProof/>
                <w:webHidden/>
              </w:rPr>
              <w:fldChar w:fldCharType="begin"/>
            </w:r>
            <w:r w:rsidR="003426BE">
              <w:rPr>
                <w:noProof/>
                <w:webHidden/>
              </w:rPr>
              <w:instrText xml:space="preserve"> PAGEREF _Toc51932142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3A6FD8D1" w14:textId="41DBFDCA" w:rsidR="003426BE" w:rsidRDefault="00CF419F">
          <w:pPr>
            <w:pStyle w:val="TM1"/>
            <w:tabs>
              <w:tab w:val="left" w:pos="480"/>
              <w:tab w:val="right" w:leader="dot" w:pos="9772"/>
            </w:tabs>
            <w:rPr>
              <w:rFonts w:eastAsiaTheme="minorEastAsia"/>
              <w:noProof/>
              <w:sz w:val="24"/>
              <w:szCs w:val="24"/>
              <w:lang w:eastAsia="ja-JP"/>
            </w:rPr>
          </w:pPr>
          <w:hyperlink w:anchor="_Toc51932143" w:history="1">
            <w:r w:rsidR="003426BE" w:rsidRPr="00DE3ED8">
              <w:rPr>
                <w:rStyle w:val="Lienhypertexte"/>
                <w:noProof/>
              </w:rPr>
              <w:t>III.</w:t>
            </w:r>
            <w:r w:rsidR="003426BE">
              <w:rPr>
                <w:rFonts w:eastAsiaTheme="minorEastAsia"/>
                <w:noProof/>
                <w:sz w:val="24"/>
                <w:szCs w:val="24"/>
                <w:lang w:eastAsia="ja-JP"/>
              </w:rPr>
              <w:tab/>
            </w:r>
            <w:r w:rsidR="003426BE" w:rsidRPr="00DE3ED8">
              <w:rPr>
                <w:rStyle w:val="Lienhypertexte"/>
                <w:noProof/>
              </w:rPr>
              <w:t>Théorie – Beamforming</w:t>
            </w:r>
            <w:r w:rsidR="003426BE">
              <w:rPr>
                <w:noProof/>
                <w:webHidden/>
              </w:rPr>
              <w:tab/>
            </w:r>
            <w:r w:rsidR="003426BE">
              <w:rPr>
                <w:noProof/>
                <w:webHidden/>
              </w:rPr>
              <w:fldChar w:fldCharType="begin"/>
            </w:r>
            <w:r w:rsidR="003426BE">
              <w:rPr>
                <w:noProof/>
                <w:webHidden/>
              </w:rPr>
              <w:instrText xml:space="preserve"> PAGEREF _Toc51932143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6FDD9826" w14:textId="5BA75931" w:rsidR="003426BE" w:rsidRDefault="00CF419F">
          <w:pPr>
            <w:pStyle w:val="TM2"/>
            <w:tabs>
              <w:tab w:val="left" w:pos="720"/>
              <w:tab w:val="right" w:leader="dot" w:pos="9772"/>
            </w:tabs>
            <w:rPr>
              <w:rFonts w:eastAsiaTheme="minorEastAsia"/>
              <w:noProof/>
              <w:sz w:val="24"/>
              <w:szCs w:val="24"/>
              <w:lang w:eastAsia="ja-JP"/>
            </w:rPr>
          </w:pPr>
          <w:hyperlink w:anchor="_Toc51932144" w:history="1">
            <w:r w:rsidR="003426BE" w:rsidRPr="00DE3ED8">
              <w:rPr>
                <w:rStyle w:val="Lienhypertexte"/>
                <w:noProof/>
              </w:rPr>
              <w:t>1.</w:t>
            </w:r>
            <w:r w:rsidR="003426BE">
              <w:rPr>
                <w:rFonts w:eastAsiaTheme="minorEastAsia"/>
                <w:noProof/>
                <w:sz w:val="24"/>
                <w:szCs w:val="24"/>
                <w:lang w:eastAsia="ja-JP"/>
              </w:rPr>
              <w:tab/>
            </w:r>
            <w:r w:rsidR="003426BE" w:rsidRPr="00DE3ED8">
              <w:rPr>
                <w:rStyle w:val="Lienhypertexte"/>
                <w:noProof/>
              </w:rPr>
              <w:t>Introduction</w:t>
            </w:r>
            <w:r w:rsidR="003426BE">
              <w:rPr>
                <w:noProof/>
                <w:webHidden/>
              </w:rPr>
              <w:tab/>
            </w:r>
            <w:r w:rsidR="003426BE">
              <w:rPr>
                <w:noProof/>
                <w:webHidden/>
              </w:rPr>
              <w:fldChar w:fldCharType="begin"/>
            </w:r>
            <w:r w:rsidR="003426BE">
              <w:rPr>
                <w:noProof/>
                <w:webHidden/>
              </w:rPr>
              <w:instrText xml:space="preserve"> PAGEREF _Toc51932144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2322DBEC" w14:textId="22EB6472" w:rsidR="003426BE" w:rsidRDefault="00CF419F">
          <w:pPr>
            <w:pStyle w:val="TM1"/>
            <w:tabs>
              <w:tab w:val="left" w:pos="480"/>
              <w:tab w:val="right" w:leader="dot" w:pos="9772"/>
            </w:tabs>
            <w:rPr>
              <w:rFonts w:eastAsiaTheme="minorEastAsia"/>
              <w:noProof/>
              <w:sz w:val="24"/>
              <w:szCs w:val="24"/>
              <w:lang w:eastAsia="ja-JP"/>
            </w:rPr>
          </w:pPr>
          <w:hyperlink w:anchor="_Toc51932145" w:history="1">
            <w:r w:rsidR="003426BE" w:rsidRPr="00DE3ED8">
              <w:rPr>
                <w:rStyle w:val="Lienhypertexte"/>
                <w:noProof/>
              </w:rPr>
              <w:t>IV.</w:t>
            </w:r>
            <w:r w:rsidR="003426BE">
              <w:rPr>
                <w:rFonts w:eastAsiaTheme="minorEastAsia"/>
                <w:noProof/>
                <w:sz w:val="24"/>
                <w:szCs w:val="24"/>
                <w:lang w:eastAsia="ja-JP"/>
              </w:rPr>
              <w:tab/>
            </w:r>
            <w:r w:rsidR="003426BE" w:rsidRPr="00DE3ED8">
              <w:rPr>
                <w:rStyle w:val="Lienhypertexte"/>
                <w:noProof/>
              </w:rPr>
              <w:t>Simulation – Les notebooks</w:t>
            </w:r>
            <w:r w:rsidR="003426BE">
              <w:rPr>
                <w:noProof/>
                <w:webHidden/>
              </w:rPr>
              <w:tab/>
            </w:r>
            <w:r w:rsidR="003426BE">
              <w:rPr>
                <w:noProof/>
                <w:webHidden/>
              </w:rPr>
              <w:fldChar w:fldCharType="begin"/>
            </w:r>
            <w:r w:rsidR="003426BE">
              <w:rPr>
                <w:noProof/>
                <w:webHidden/>
              </w:rPr>
              <w:instrText xml:space="preserve"> PAGEREF _Toc51932145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0B5BB8CA" w14:textId="60E71300" w:rsidR="003426BE" w:rsidRDefault="00CF419F">
          <w:pPr>
            <w:pStyle w:val="TM1"/>
            <w:tabs>
              <w:tab w:val="right" w:leader="dot" w:pos="9772"/>
            </w:tabs>
            <w:rPr>
              <w:rFonts w:eastAsiaTheme="minorEastAsia"/>
              <w:noProof/>
              <w:sz w:val="24"/>
              <w:szCs w:val="24"/>
              <w:lang w:eastAsia="ja-JP"/>
            </w:rPr>
          </w:pPr>
          <w:hyperlink w:anchor="_Toc51932146" w:history="1">
            <w:r w:rsidR="003426BE" w:rsidRPr="00DE3ED8">
              <w:rPr>
                <w:rStyle w:val="Lienhypertexte"/>
                <w:noProof/>
              </w:rPr>
              <w:t>Conclusion</w:t>
            </w:r>
            <w:r w:rsidR="003426BE">
              <w:rPr>
                <w:noProof/>
                <w:webHidden/>
              </w:rPr>
              <w:tab/>
            </w:r>
            <w:r w:rsidR="003426BE">
              <w:rPr>
                <w:noProof/>
                <w:webHidden/>
              </w:rPr>
              <w:fldChar w:fldCharType="begin"/>
            </w:r>
            <w:r w:rsidR="003426BE">
              <w:rPr>
                <w:noProof/>
                <w:webHidden/>
              </w:rPr>
              <w:instrText xml:space="preserve"> PAGEREF _Toc51932146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58CCDEDE" w14:textId="08591699" w:rsidR="003426BE" w:rsidRDefault="00CF419F">
          <w:pPr>
            <w:pStyle w:val="TM1"/>
            <w:tabs>
              <w:tab w:val="right" w:leader="dot" w:pos="9772"/>
            </w:tabs>
            <w:rPr>
              <w:rFonts w:eastAsiaTheme="minorEastAsia"/>
              <w:noProof/>
              <w:sz w:val="24"/>
              <w:szCs w:val="24"/>
              <w:lang w:eastAsia="ja-JP"/>
            </w:rPr>
          </w:pPr>
          <w:hyperlink w:anchor="_Toc51932147" w:history="1">
            <w:r w:rsidR="003426BE" w:rsidRPr="00DE3ED8">
              <w:rPr>
                <w:rStyle w:val="Lienhypertexte"/>
                <w:noProof/>
              </w:rPr>
              <w:t>Table des figures</w:t>
            </w:r>
            <w:r w:rsidR="003426BE">
              <w:rPr>
                <w:noProof/>
                <w:webHidden/>
              </w:rPr>
              <w:tab/>
            </w:r>
            <w:r w:rsidR="003426BE">
              <w:rPr>
                <w:noProof/>
                <w:webHidden/>
              </w:rPr>
              <w:fldChar w:fldCharType="begin"/>
            </w:r>
            <w:r w:rsidR="003426BE">
              <w:rPr>
                <w:noProof/>
                <w:webHidden/>
              </w:rPr>
              <w:instrText xml:space="preserve"> PAGEREF _Toc51932147 \h </w:instrText>
            </w:r>
            <w:r w:rsidR="003426BE">
              <w:rPr>
                <w:noProof/>
                <w:webHidden/>
              </w:rPr>
            </w:r>
            <w:r w:rsidR="003426BE">
              <w:rPr>
                <w:noProof/>
                <w:webHidden/>
              </w:rPr>
              <w:fldChar w:fldCharType="separate"/>
            </w:r>
            <w:r w:rsidR="003426BE">
              <w:rPr>
                <w:noProof/>
                <w:webHidden/>
              </w:rPr>
              <w:t>12</w:t>
            </w:r>
            <w:r w:rsidR="003426BE">
              <w:rPr>
                <w:noProof/>
                <w:webHidden/>
              </w:rPr>
              <w:fldChar w:fldCharType="end"/>
            </w:r>
          </w:hyperlink>
        </w:p>
        <w:p w14:paraId="468EE169" w14:textId="2603D450" w:rsidR="003426BE" w:rsidRDefault="00CF419F">
          <w:pPr>
            <w:pStyle w:val="TM1"/>
            <w:tabs>
              <w:tab w:val="right" w:leader="dot" w:pos="9772"/>
            </w:tabs>
            <w:rPr>
              <w:rFonts w:eastAsiaTheme="minorEastAsia"/>
              <w:noProof/>
              <w:sz w:val="24"/>
              <w:szCs w:val="24"/>
              <w:lang w:eastAsia="ja-JP"/>
            </w:rPr>
          </w:pPr>
          <w:hyperlink w:anchor="_Toc51932148" w:history="1">
            <w:r w:rsidR="003426BE" w:rsidRPr="00DE3ED8">
              <w:rPr>
                <w:rStyle w:val="Lienhypertexte"/>
                <w:noProof/>
              </w:rPr>
              <w:t>Annexes</w:t>
            </w:r>
            <w:r w:rsidR="003426BE">
              <w:rPr>
                <w:noProof/>
                <w:webHidden/>
              </w:rPr>
              <w:tab/>
            </w:r>
            <w:r w:rsidR="003426BE">
              <w:rPr>
                <w:noProof/>
                <w:webHidden/>
              </w:rPr>
              <w:fldChar w:fldCharType="begin"/>
            </w:r>
            <w:r w:rsidR="003426BE">
              <w:rPr>
                <w:noProof/>
                <w:webHidden/>
              </w:rPr>
              <w:instrText xml:space="preserve"> PAGEREF _Toc51932148 \h </w:instrText>
            </w:r>
            <w:r w:rsidR="003426BE">
              <w:rPr>
                <w:noProof/>
                <w:webHidden/>
              </w:rPr>
            </w:r>
            <w:r w:rsidR="003426BE">
              <w:rPr>
                <w:noProof/>
                <w:webHidden/>
              </w:rPr>
              <w:fldChar w:fldCharType="separate"/>
            </w:r>
            <w:r w:rsidR="003426BE">
              <w:rPr>
                <w:noProof/>
                <w:webHidden/>
              </w:rPr>
              <w:t>12</w:t>
            </w:r>
            <w:r w:rsidR="003426BE">
              <w:rPr>
                <w:noProof/>
                <w:webHidden/>
              </w:rPr>
              <w:fldChar w:fldCharType="end"/>
            </w:r>
          </w:hyperlink>
        </w:p>
        <w:p w14:paraId="726A4F29" w14:textId="2F4A432C" w:rsidR="003426BE" w:rsidRDefault="00CF419F">
          <w:pPr>
            <w:pStyle w:val="TM1"/>
            <w:tabs>
              <w:tab w:val="right" w:leader="dot" w:pos="9772"/>
            </w:tabs>
            <w:rPr>
              <w:rFonts w:eastAsiaTheme="minorEastAsia"/>
              <w:noProof/>
              <w:sz w:val="24"/>
              <w:szCs w:val="24"/>
              <w:lang w:eastAsia="ja-JP"/>
            </w:rPr>
          </w:pPr>
          <w:hyperlink w:anchor="_Toc51932149" w:history="1">
            <w:r w:rsidR="003426BE" w:rsidRPr="00DE3ED8">
              <w:rPr>
                <w:rStyle w:val="Lienhypertexte"/>
                <w:noProof/>
              </w:rPr>
              <w:t>Glossaire technique</w:t>
            </w:r>
            <w:r w:rsidR="003426BE">
              <w:rPr>
                <w:noProof/>
                <w:webHidden/>
              </w:rPr>
              <w:tab/>
            </w:r>
            <w:r w:rsidR="003426BE">
              <w:rPr>
                <w:noProof/>
                <w:webHidden/>
              </w:rPr>
              <w:fldChar w:fldCharType="begin"/>
            </w:r>
            <w:r w:rsidR="003426BE">
              <w:rPr>
                <w:noProof/>
                <w:webHidden/>
              </w:rPr>
              <w:instrText xml:space="preserve"> PAGEREF _Toc51932149 \h </w:instrText>
            </w:r>
            <w:r w:rsidR="003426BE">
              <w:rPr>
                <w:noProof/>
                <w:webHidden/>
              </w:rPr>
            </w:r>
            <w:r w:rsidR="003426BE">
              <w:rPr>
                <w:noProof/>
                <w:webHidden/>
              </w:rPr>
              <w:fldChar w:fldCharType="separate"/>
            </w:r>
            <w:r w:rsidR="003426BE">
              <w:rPr>
                <w:noProof/>
                <w:webHidden/>
              </w:rPr>
              <w:t>12</w:t>
            </w:r>
            <w:r w:rsidR="003426BE">
              <w:rPr>
                <w:noProof/>
                <w:webHidden/>
              </w:rPr>
              <w:fldChar w:fldCharType="end"/>
            </w:r>
          </w:hyperlink>
        </w:p>
        <w:p w14:paraId="238AC41F" w14:textId="736BC5D0" w:rsidR="003514EC" w:rsidRDefault="00A77A0E" w:rsidP="003514EC">
          <w:r>
            <w:fldChar w:fldCharType="end"/>
          </w:r>
        </w:p>
      </w:sdtContent>
    </w:sdt>
    <w:p w14:paraId="7051FA3A" w14:textId="77777777" w:rsidR="003514EC" w:rsidRDefault="003514EC" w:rsidP="00E46073">
      <w:pPr>
        <w:pStyle w:val="Titre1"/>
        <w:sectPr w:rsidR="003514EC" w:rsidSect="001C09A7">
          <w:pgSz w:w="11906" w:h="16838"/>
          <w:pgMar w:top="1417" w:right="707" w:bottom="1417" w:left="1417" w:header="708" w:footer="708" w:gutter="0"/>
          <w:cols w:space="708"/>
          <w:titlePg/>
          <w:docGrid w:linePitch="360"/>
        </w:sectPr>
      </w:pPr>
    </w:p>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bookmarkStart w:id="3" w:name="_Toc51932133"/>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 xml:space="preserve">Uniform </w:t>
      </w:r>
      <w:proofErr w:type="spellStart"/>
      <w:r w:rsidR="00765659">
        <w:rPr>
          <w:i/>
          <w:iCs/>
        </w:rPr>
        <w:t>Linear</w:t>
      </w:r>
      <w:proofErr w:type="spellEnd"/>
      <w:r w:rsidR="00765659">
        <w:rPr>
          <w:i/>
          <w:iCs/>
        </w:rPr>
        <w:t xml:space="preserve"> </w:t>
      </w:r>
      <w:proofErr w:type="spellStart"/>
      <w:r w:rsidR="00765659">
        <w:rPr>
          <w:i/>
          <w:iCs/>
        </w:rPr>
        <w:t>Array</w:t>
      </w:r>
      <w:r w:rsidR="003514EC">
        <w:rPr>
          <w:i/>
          <w:iCs/>
        </w:rPr>
        <w:t>s</w:t>
      </w:r>
      <w:proofErr w:type="spellEnd"/>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w:t>
      </w:r>
      <w:proofErr w:type="spellStart"/>
      <w:r>
        <w:t>Neyt</w:t>
      </w:r>
      <w:proofErr w:type="spellEnd"/>
      <w:r>
        <w:t xml:space="preserve"> m’a proposé le sujet suivant : </w:t>
      </w:r>
    </w:p>
    <w:p w14:paraId="7741CFFE" w14:textId="1AD0A41A" w:rsidR="00AE027A" w:rsidRPr="00AE027A" w:rsidRDefault="00AE027A" w:rsidP="0007370A">
      <w:pPr>
        <w:rPr>
          <w:b/>
          <w:bCs/>
        </w:rPr>
      </w:pPr>
      <w:r>
        <w:t>« </w:t>
      </w:r>
      <w:r w:rsidRPr="00AE027A">
        <w:rPr>
          <w:b/>
          <w:bCs/>
        </w:rPr>
        <w:t xml:space="preserve">Conception d’un banc de contre-mesure RADAR – Production d’un faux écho par </w:t>
      </w:r>
      <w:proofErr w:type="spellStart"/>
      <w:r w:rsidRPr="00AE027A">
        <w:rPr>
          <w:b/>
          <w:bCs/>
        </w:rPr>
        <w:t>Beamforming</w:t>
      </w:r>
      <w:proofErr w:type="spellEnd"/>
      <w:r>
        <w:t> »</w:t>
      </w:r>
    </w:p>
    <w:p w14:paraId="5A5601A7" w14:textId="77777777" w:rsidR="003514EC" w:rsidRPr="00765659" w:rsidRDefault="003514EC" w:rsidP="0007370A"/>
    <w:p w14:paraId="22278C47" w14:textId="77777777" w:rsidR="00C40984" w:rsidRDefault="00F04817" w:rsidP="0007370A">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formations de faisceaux</w:t>
      </w:r>
      <w:r w:rsidR="00765659">
        <w:t xml:space="preserve"> avec les ULA</w:t>
      </w:r>
      <w:r w:rsidR="00147E88">
        <w:t>, les algorithmes de détection de directions d’arrivée</w:t>
      </w:r>
      <w:r w:rsidR="003514EC">
        <w:t>, dans le but de créer une contre-mesure RADA</w:t>
      </w:r>
      <w:r w:rsidR="00C56B91">
        <w:t>R.</w:t>
      </w:r>
    </w:p>
    <w:p w14:paraId="61044E50" w14:textId="77777777" w:rsidR="00C40984" w:rsidRDefault="00C40984" w:rsidP="0007370A"/>
    <w:p w14:paraId="622034F0" w14:textId="6A3725FD" w:rsidR="00C40984" w:rsidRDefault="00C40984" w:rsidP="00C40984">
      <w:pPr>
        <w:sectPr w:rsidR="00C40984" w:rsidSect="001C09A7">
          <w:pgSz w:w="11906" w:h="16838"/>
          <w:pgMar w:top="1417" w:right="707" w:bottom="1417" w:left="1417" w:header="708" w:footer="708" w:gutter="0"/>
          <w:cols w:space="708"/>
          <w:titlePg/>
          <w:docGrid w:linePitch="360"/>
        </w:sectPr>
      </w:pPr>
      <w:r>
        <w:t>Ce rapport est indissociable des notebook</w:t>
      </w:r>
      <w:r w:rsidR="004A4878">
        <w:t>s</w:t>
      </w:r>
      <w:r>
        <w:t xml:space="preserve"> présents en annexes, et du site GitHub. En effet, </w:t>
      </w:r>
      <w:r w:rsidR="004A4878">
        <w:t xml:space="preserve">tous les notebooks présents possèdent des animations, qu’il est nécessaire de visionner pour comprendre ce qui est écrit. </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1932134"/>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1932135"/>
      <w:r>
        <w:t>École Royale Militaire</w:t>
      </w:r>
      <w:bookmarkEnd w:id="5"/>
    </w:p>
    <w:p w14:paraId="0A175AB0" w14:textId="3CFECF14" w:rsidR="00765659" w:rsidRDefault="00765659" w:rsidP="00765659"/>
    <w:p w14:paraId="5FBFA145" w14:textId="10534F94" w:rsidR="0068441F" w:rsidRDefault="00765659" w:rsidP="00765659">
      <w:r>
        <w:t>L’École Royale Militaire est</w:t>
      </w:r>
      <w:r w:rsidR="00D2485D" w:rsidRPr="00D2485D">
        <w:t xml:space="preserve"> un établissement militaire d’enseignement universitaire</w:t>
      </w:r>
      <w:r w:rsidR="00D2485D">
        <w:t>,</w:t>
      </w:r>
      <w:r>
        <w:t xml:space="preserve"> charg</w:t>
      </w:r>
      <w:r w:rsidR="00D2485D">
        <w:t>é</w:t>
      </w:r>
      <w:r>
        <w:t xml:space="preserve"> de </w:t>
      </w:r>
      <w:r w:rsidR="00D2485D">
        <w:t xml:space="preserve">la </w:t>
      </w:r>
      <w:r>
        <w:t>form</w:t>
      </w:r>
      <w:r w:rsidR="00D2485D">
        <w:t>ation militaire, académique et physique d</w:t>
      </w:r>
      <w:r>
        <w:t>es officiers de toutes les composantes belges</w:t>
      </w:r>
      <w:r w:rsidR="000856CB">
        <w:t>.</w:t>
      </w:r>
      <w:r w:rsidR="00BC148E" w:rsidRPr="00BC148E">
        <w:t xml:space="preserve"> </w:t>
      </w:r>
      <w:r w:rsidR="00BC148E">
        <w:t xml:space="preserve">Fondée par le roi </w:t>
      </w:r>
      <w:proofErr w:type="spellStart"/>
      <w:r w:rsidR="00BC148E">
        <w:t>Leopold</w:t>
      </w:r>
      <w:proofErr w:type="spellEnd"/>
      <w:r w:rsidR="00BC148E">
        <w:t xml:space="preserve"> 1</w:t>
      </w:r>
      <w:r w:rsidR="00BC148E" w:rsidRPr="004F0533">
        <w:rPr>
          <w:vertAlign w:val="superscript"/>
        </w:rPr>
        <w:t>er</w:t>
      </w:r>
      <w:r w:rsidR="00BC148E">
        <w:t xml:space="preserve"> en 1834 afin de fournir à la Belgique des officiers professionnels et bien formés, dont les qualités sont à la fois athlétiques et intellectuelles. </w:t>
      </w:r>
      <w:r w:rsidR="0068441F">
        <w:t xml:space="preserve">L’École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2C3D1E7F" w:rsidR="00773B01" w:rsidRDefault="00CB1A7E" w:rsidP="00CB1A7E">
      <w:pPr>
        <w:pStyle w:val="Lgende"/>
        <w:jc w:val="center"/>
      </w:pPr>
      <w:bookmarkStart w:id="6" w:name="_Toc51922577"/>
      <w:bookmarkStart w:id="7" w:name="_Toc52192172"/>
      <w:bookmarkStart w:id="8" w:name="_Toc52196180"/>
      <w:r>
        <w:t xml:space="preserve">Figure </w:t>
      </w:r>
      <w:fldSimple w:instr=" SEQ Figure \* ARABIC ">
        <w:r w:rsidR="007D138F">
          <w:rPr>
            <w:noProof/>
          </w:rPr>
          <w:t>1</w:t>
        </w:r>
      </w:fldSimple>
      <w:r>
        <w:t xml:space="preserve"> : École Royale Militaire de Belgique</w:t>
      </w:r>
      <w:bookmarkEnd w:id="6"/>
      <w:bookmarkEnd w:id="7"/>
      <w:bookmarkEnd w:id="8"/>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9" w:name="_Toc51932136"/>
      <w:r>
        <w:lastRenderedPageBreak/>
        <w:t>Département d’accueil</w:t>
      </w:r>
      <w:bookmarkEnd w:id="9"/>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 xml:space="preserve">Communication, Information, </w:t>
      </w:r>
      <w:proofErr w:type="spellStart"/>
      <w:r w:rsidRPr="00493356">
        <w:rPr>
          <w:i/>
          <w:iCs/>
        </w:rPr>
        <w:t>Systems</w:t>
      </w:r>
      <w:proofErr w:type="spellEnd"/>
      <w:r w:rsidRPr="00493356">
        <w:rPr>
          <w:i/>
          <w:iCs/>
        </w:rPr>
        <w:t xml:space="preserve"> &amp; </w:t>
      </w:r>
      <w:proofErr w:type="spellStart"/>
      <w:r w:rsidRPr="00493356">
        <w:rPr>
          <w:i/>
          <w:iCs/>
        </w:rPr>
        <w:t>Sensors</w:t>
      </w:r>
      <w:proofErr w:type="spellEnd"/>
      <w:r>
        <w:t>.</w:t>
      </w:r>
    </w:p>
    <w:p w14:paraId="3E96269F" w14:textId="5F25F054" w:rsidR="00BA3767" w:rsidRDefault="00BA3767" w:rsidP="00765659">
      <w:r>
        <w:t xml:space="preserve">Mon tuteur, le Dr. Ir. Xavier </w:t>
      </w:r>
      <w:proofErr w:type="spellStart"/>
      <w:r>
        <w:t>Neyt</w:t>
      </w:r>
      <w:proofErr w:type="spellEnd"/>
      <w:r>
        <w:t xml:space="preserve">, fait partie de ce département, et dirige l’unité de recherche sur le traitement d’image. </w:t>
      </w:r>
    </w:p>
    <w:p w14:paraId="4D81B99B" w14:textId="77777777" w:rsidR="00BA3767" w:rsidRDefault="00BA3767" w:rsidP="00765659"/>
    <w:p w14:paraId="262A2864" w14:textId="77777777" w:rsidR="00C56B91" w:rsidRDefault="00765659" w:rsidP="00DA257A">
      <w:r>
        <w:t xml:space="preserve">Les recherches et les travaux d’ingénierie effectués dans ce département se concentrent sur l’acquisition, le traitement, et l’interprétation de données multimodales dans le but d’assister une prise de décision. </w:t>
      </w:r>
    </w:p>
    <w:p w14:paraId="02B55EE5" w14:textId="77777777" w:rsidR="00C56B91" w:rsidRDefault="00C56B91" w:rsidP="00DA257A"/>
    <w:p w14:paraId="7D7C13A8" w14:textId="3A5C51A8" w:rsidR="00BA3767" w:rsidRPr="00DA257A" w:rsidRDefault="000025E2" w:rsidP="00DA257A">
      <w:r>
        <w:t xml:space="preserve">Répondant au besoin constant de montée en niveau technologique, ce département est particulièrement sollicité de par l’évolution du contexte opérationnel. </w:t>
      </w:r>
      <w:r w:rsidR="00BA3767">
        <w:t>Les équipements et infrastructures dont le département bénéficie sont multiples et variés, tout comme les sujets traités par les unités de recherche : une chambre semi-</w:t>
      </w:r>
      <w:proofErr w:type="spellStart"/>
      <w:r w:rsidR="00BA3767">
        <w:t>anechoïque</w:t>
      </w:r>
      <w:proofErr w:type="spellEnd"/>
      <w:r w:rsidR="00BA3767">
        <w:t xml:space="preserve">, une plateforme de réception RADAR </w:t>
      </w:r>
      <w:proofErr w:type="spellStart"/>
      <w:r w:rsidR="00BA3767">
        <w:t>bistatique</w:t>
      </w:r>
      <w:proofErr w:type="spellEnd"/>
      <w:r w:rsidR="00BA3767">
        <w:t xml:space="preserve">, un cluster de calcul, et bien d’autres. </w:t>
      </w:r>
    </w:p>
    <w:p w14:paraId="33B5F0B1" w14:textId="467FD305" w:rsidR="00A23AE3" w:rsidRPr="00DA257A" w:rsidRDefault="00A23AE3" w:rsidP="00765659"/>
    <w:p w14:paraId="30CF4899" w14:textId="010797B4" w:rsidR="00A23AE3" w:rsidRDefault="00A23AE3" w:rsidP="00A23AE3">
      <w:pPr>
        <w:pStyle w:val="Titre2"/>
        <w:numPr>
          <w:ilvl w:val="0"/>
          <w:numId w:val="24"/>
        </w:numPr>
      </w:pPr>
      <w:bookmarkStart w:id="10" w:name="_Toc51932137"/>
      <w:r>
        <w:t>Déroulement du stage</w:t>
      </w:r>
      <w:bookmarkEnd w:id="10"/>
    </w:p>
    <w:p w14:paraId="1B539761" w14:textId="70E3268C" w:rsidR="00A23AE3" w:rsidRDefault="00A23AE3" w:rsidP="00A23AE3"/>
    <w:p w14:paraId="2492DE78" w14:textId="7E8B249B" w:rsidR="00BA3767" w:rsidRDefault="00A23AE3" w:rsidP="00A23AE3">
      <w:r>
        <w:t>Le début du stage était initialement prévu le 5 Mai, cependant la COVID-19 a bouleversé le</w:t>
      </w:r>
      <w:r w:rsidR="00C75608">
        <w:t>s conventions établies, et nous a oblig</w:t>
      </w:r>
      <w:r w:rsidR="00D93A80">
        <w:t>é</w:t>
      </w:r>
      <w:r w:rsidR="00C75608">
        <w:t xml:space="preserve">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1"/>
      </w:r>
      <w:r w:rsidR="00C75608">
        <w:t xml:space="preserve"> et moi-même avons préféré consolider nos connaissances académiques et suivre la seconde partie du semestre 4.</w:t>
      </w:r>
    </w:p>
    <w:p w14:paraId="6587183A" w14:textId="77777777" w:rsidR="00BA3767" w:rsidRDefault="00BA3767" w:rsidP="00A23AE3"/>
    <w:p w14:paraId="65BE0E2F" w14:textId="37075BEF" w:rsidR="00BA3767" w:rsidRDefault="00C75608" w:rsidP="00A23AE3">
      <w:r>
        <w:t>Cette partie terminée, nous avons recontact</w:t>
      </w:r>
      <w:r w:rsidR="00D93A80">
        <w:t>é</w:t>
      </w:r>
      <w:r>
        <w:t xml:space="preserve"> notre tuteur début Juin afin de commencer à réfléchir à nos sujets respectifs. </w:t>
      </w:r>
      <w:r w:rsidR="00995C35">
        <w:t xml:space="preserve">Nous devions faire une réunion en visio-conférence, mais les indisponibilités </w:t>
      </w:r>
      <w:r w:rsidR="00FD7C5F">
        <w:t xml:space="preserve">récurrentes </w:t>
      </w:r>
      <w:r w:rsidR="00995C35">
        <w:t xml:space="preserve">du Pr. </w:t>
      </w:r>
      <w:proofErr w:type="spellStart"/>
      <w:r w:rsidR="00995C35">
        <w:t>Neyt</w:t>
      </w:r>
      <w:proofErr w:type="spellEnd"/>
      <w:r w:rsidR="00995C35">
        <w:t xml:space="preserve"> ne nous ont pas permis d</w:t>
      </w:r>
      <w:r w:rsidR="000156C2">
        <w:t>e nommer les objectifs, ni d’avoir une base de notations et de termes en commun, développant ainsi notre esprit d’initiative</w:t>
      </w:r>
      <w:r w:rsidR="00FD7C5F">
        <w:t xml:space="preserve"> et notre autonomie</w:t>
      </w:r>
      <w:r w:rsidR="000156C2">
        <w:t>.</w:t>
      </w:r>
    </w:p>
    <w:p w14:paraId="371C5DFB" w14:textId="77777777" w:rsidR="00170C61" w:rsidRDefault="00170C61" w:rsidP="00A23AE3"/>
    <w:p w14:paraId="776E04A8" w14:textId="6EF18E2E" w:rsidR="00BA3767" w:rsidRDefault="00BA3767" w:rsidP="00BA3767">
      <w:pPr>
        <w:pStyle w:val="Titre2"/>
        <w:numPr>
          <w:ilvl w:val="0"/>
          <w:numId w:val="24"/>
        </w:numPr>
      </w:pPr>
      <w:bookmarkStart w:id="11" w:name="_Toc51932138"/>
      <w:r>
        <w:t>Actions prises et outils utilisés</w:t>
      </w:r>
      <w:bookmarkEnd w:id="11"/>
    </w:p>
    <w:p w14:paraId="3AF22649" w14:textId="77777777" w:rsidR="00120710" w:rsidRDefault="00120710" w:rsidP="00BA3767"/>
    <w:p w14:paraId="76B395A8" w14:textId="030627E6"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E355895" w14:textId="7F94152D" w:rsidR="00C56B91" w:rsidRDefault="00C56B91" w:rsidP="00120710"/>
    <w:p w14:paraId="6EFD5BBA" w14:textId="77777777" w:rsidR="00C56B91" w:rsidRDefault="00C56B91" w:rsidP="00120710"/>
    <w:p w14:paraId="15A7E3A3" w14:textId="77777777" w:rsidR="00BC7971" w:rsidRDefault="00BC7971" w:rsidP="00BC7971">
      <w:pPr>
        <w:pStyle w:val="Lgende"/>
        <w:jc w:val="center"/>
      </w:pPr>
      <w:r>
        <w:rPr>
          <w:noProof/>
        </w:rPr>
        <w:lastRenderedPageBreak/>
        <w:drawing>
          <wp:inline distT="0" distB="0" distL="0" distR="0" wp14:anchorId="45A82C6E" wp14:editId="34E45E01">
            <wp:extent cx="2261512" cy="197788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2329259" cy="203713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068781FA" w:rsidR="00BC7971" w:rsidRDefault="00BC7971" w:rsidP="00BC7971">
      <w:pPr>
        <w:pStyle w:val="Lgende"/>
        <w:jc w:val="center"/>
      </w:pPr>
      <w:bookmarkStart w:id="12" w:name="_Toc52192173"/>
      <w:bookmarkStart w:id="13" w:name="_Toc52196181"/>
      <w:r>
        <w:t xml:space="preserve">Figure </w:t>
      </w:r>
      <w:fldSimple w:instr=" SEQ Figure \* ARABIC ">
        <w:r w:rsidR="007D138F">
          <w:rPr>
            <w:noProof/>
          </w:rPr>
          <w:t>2</w:t>
        </w:r>
      </w:fldSimple>
      <w:r>
        <w:t xml:space="preserve"> - Logo de </w:t>
      </w:r>
      <w:proofErr w:type="spellStart"/>
      <w:r>
        <w:t>Jupyter</w:t>
      </w:r>
      <w:proofErr w:type="spellEnd"/>
      <w:r>
        <w:t>, outil utilisé durant le stage</w:t>
      </w:r>
      <w:bookmarkEnd w:id="12"/>
      <w:bookmarkEnd w:id="13"/>
    </w:p>
    <w:p w14:paraId="628157BF" w14:textId="269DB60A" w:rsidR="00120710" w:rsidRDefault="00120710" w:rsidP="00120710">
      <w:r>
        <w:t xml:space="preserve">Après un succinct échange avec le Pr. Xavier </w:t>
      </w:r>
      <w:proofErr w:type="spellStart"/>
      <w:r>
        <w:t>Neyt</w:t>
      </w:r>
      <w:proofErr w:type="spellEnd"/>
      <w:r w:rsidR="00350EC1">
        <w:t xml:space="preserve"> signifiant le début de mon stage</w:t>
      </w:r>
      <w:r>
        <w:t xml:space="preserve">, j’ai pris l’initiative de simuler les situations sur des notebooks, et de mettre en place un </w:t>
      </w:r>
      <w:proofErr w:type="spellStart"/>
      <w:r>
        <w:rPr>
          <w:i/>
          <w:iCs/>
        </w:rPr>
        <w:t>repository</w:t>
      </w:r>
      <w:proofErr w:type="spellEnd"/>
      <w:r>
        <w:rPr>
          <w:rStyle w:val="Appeldenotedefin"/>
        </w:rPr>
        <w:endnoteReference w:id="5"/>
      </w:r>
      <w:r>
        <w:t xml:space="preserve"> GitHub®</w:t>
      </w:r>
      <w:r>
        <w:rPr>
          <w:rStyle w:val="Appelnotedebasdep"/>
        </w:rPr>
        <w:footnoteReference w:id="2"/>
      </w:r>
      <w:r>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7029D5F7" w:rsidR="003514EC" w:rsidRDefault="0049389C" w:rsidP="003514EC">
      <w:pPr>
        <w:pStyle w:val="Titre1"/>
        <w:numPr>
          <w:ilvl w:val="0"/>
          <w:numId w:val="19"/>
        </w:numPr>
      </w:pPr>
      <w:bookmarkStart w:id="14" w:name="_Toc51932139"/>
      <w:r>
        <w:lastRenderedPageBreak/>
        <w:t>Objectifs du stage</w:t>
      </w:r>
      <w:bookmarkEnd w:id="14"/>
    </w:p>
    <w:p w14:paraId="1C70BBCD" w14:textId="7049345B" w:rsidR="003514EC" w:rsidRDefault="00E21BB5" w:rsidP="003514EC">
      <w:pPr>
        <w:pStyle w:val="Titre2"/>
        <w:numPr>
          <w:ilvl w:val="0"/>
          <w:numId w:val="27"/>
        </w:numPr>
      </w:pPr>
      <w:bookmarkStart w:id="15" w:name="_Toc51932140"/>
      <w:r>
        <w:t>Comprendre la situation décrite</w:t>
      </w:r>
      <w:bookmarkEnd w:id="15"/>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w:t>
      </w:r>
      <w:proofErr w:type="spellStart"/>
      <w:r>
        <w:t>Neyt</w:t>
      </w:r>
      <w:proofErr w:type="spellEnd"/>
      <w:r>
        <w:t xml:space="preserve"> m’a proposé une mise en situation. </w:t>
      </w:r>
      <w:r w:rsidR="00DC328E">
        <w:t>Un drone terrestre, aérien, ou maritime, se déplace dans un plan, et se fait éclairer</w:t>
      </w:r>
      <w:r w:rsidR="00DC328E">
        <w:rPr>
          <w:rStyle w:val="Appelnotedebasdep"/>
        </w:rPr>
        <w:footnoteReference w:id="3"/>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bookmarkStart w:id="16" w:name="_Ref52306750"/>
      <w:r w:rsidR="007C6A55">
        <w:rPr>
          <w:rStyle w:val="Appeldenotedefin"/>
        </w:rPr>
        <w:endnoteReference w:id="6"/>
      </w:r>
      <w:bookmarkEnd w:id="16"/>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225F1770" w:rsidR="000B10EE" w:rsidRDefault="009615A0" w:rsidP="00E21BB5">
      <w:r>
        <w:t xml:space="preserve">Pour illustrer ses propos, je me suis proposé de modéliser cette situation </w:t>
      </w:r>
      <w:r w:rsidR="009A59D3">
        <w:t>en utilisant le langage Python</w:t>
      </w:r>
      <w:r w:rsidR="006B1D78">
        <w:rPr>
          <w:rStyle w:val="Appelnotedebasdep"/>
        </w:rPr>
        <w:footnoteReference w:id="4"/>
      </w:r>
      <w:r w:rsidR="009A59D3">
        <w:t xml:space="preserve">. </w:t>
      </w:r>
    </w:p>
    <w:p w14:paraId="1A41FCB5" w14:textId="69F3EBC1" w:rsidR="009A59D3" w:rsidRDefault="009A59D3" w:rsidP="00E21BB5"/>
    <w:p w14:paraId="4DA8374F" w14:textId="484E7DC9" w:rsidR="009A59D3" w:rsidRDefault="009A59D3" w:rsidP="009A59D3">
      <w:pPr>
        <w:pStyle w:val="Titre2"/>
        <w:numPr>
          <w:ilvl w:val="0"/>
          <w:numId w:val="27"/>
        </w:numPr>
      </w:pPr>
      <w:bookmarkStart w:id="17" w:name="_Toc51932141"/>
      <w:r>
        <w:t>Processus de contre-mesure</w:t>
      </w:r>
      <w:bookmarkEnd w:id="17"/>
    </w:p>
    <w:p w14:paraId="2A29441A" w14:textId="77777777" w:rsidR="009A59D3" w:rsidRPr="009A59D3" w:rsidRDefault="009A59D3" w:rsidP="009A59D3"/>
    <w:p w14:paraId="19048EF1" w14:textId="39766A3A"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0743BD98" w14:textId="65C1C57B" w:rsidR="00E22907" w:rsidRDefault="00B83E35" w:rsidP="00E22907">
      <w:pPr>
        <w:pStyle w:val="Paragraphedeliste"/>
        <w:numPr>
          <w:ilvl w:val="0"/>
          <w:numId w:val="28"/>
        </w:numPr>
      </w:pPr>
      <w:r>
        <w:t xml:space="preserve">Dans un premier temps, </w:t>
      </w:r>
      <w:r w:rsidR="00804C0A">
        <w:t>nous allons</w:t>
      </w:r>
      <w:r>
        <w:t xml:space="preserve"> d’abord estimer les directions d’arrivés des signaux RADAR hostiles.</w:t>
      </w:r>
      <w:r w:rsidR="00E22907">
        <w:t xml:space="preserve"> Il existe plusieurs algorithmes d’estimation de </w:t>
      </w:r>
      <w:proofErr w:type="spellStart"/>
      <w:r w:rsidR="00E22907" w:rsidRPr="00E22907">
        <w:rPr>
          <w:i/>
          <w:iCs/>
        </w:rPr>
        <w:t>DoA</w:t>
      </w:r>
      <w:proofErr w:type="spellEnd"/>
      <w:r w:rsidR="00E22907">
        <w:rPr>
          <w:rStyle w:val="Appeldenotedefin"/>
          <w:i/>
          <w:iCs/>
        </w:rPr>
        <w:endnoteReference w:id="7"/>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3AA9DB97"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r w:rsidR="0001726C">
        <w:t>de</w:t>
      </w:r>
      <w:r w:rsidR="004B5E00">
        <w:t xml:space="preserve">s </w:t>
      </w:r>
      <w:proofErr w:type="spellStart"/>
      <w:r w:rsidR="00C07C5B" w:rsidRPr="00C07C5B">
        <w:rPr>
          <w:i/>
          <w:iCs/>
        </w:rPr>
        <w:t>Do</w:t>
      </w:r>
      <w:r w:rsidR="00A6662B">
        <w:rPr>
          <w:i/>
          <w:iCs/>
        </w:rPr>
        <w:t>A</w:t>
      </w:r>
      <w:proofErr w:type="spellEnd"/>
      <w:r w:rsidR="00A6662B" w:rsidRPr="00A6662B">
        <w:t xml:space="preserve">, mais aussi </w:t>
      </w:r>
      <w:r w:rsidR="00A6662B">
        <w:t>la directivité souhaitée pour émettre l’écho trompeur vers les RADAR</w:t>
      </w:r>
      <w:r w:rsidR="00D93A80">
        <w:t>.</w:t>
      </w:r>
    </w:p>
    <w:p w14:paraId="37F271A6" w14:textId="6AFEBD8D" w:rsidR="00B83E35" w:rsidRDefault="00B83E35" w:rsidP="00CB53D2"/>
    <w:p w14:paraId="49BAB8AB" w14:textId="6C7C0651" w:rsidR="00B83E35" w:rsidRDefault="00E22907" w:rsidP="00E22907">
      <w:pPr>
        <w:pStyle w:val="Titre2"/>
        <w:numPr>
          <w:ilvl w:val="0"/>
          <w:numId w:val="27"/>
        </w:numPr>
      </w:pPr>
      <w:bookmarkStart w:id="18" w:name="_Toc51932142"/>
      <w:r>
        <w:t>Attentes du stage</w:t>
      </w:r>
      <w:bookmarkEnd w:id="18"/>
    </w:p>
    <w:p w14:paraId="6D0B51C7" w14:textId="664D1EF9" w:rsidR="00E22907" w:rsidRDefault="00E22907" w:rsidP="00E22907"/>
    <w:p w14:paraId="37AA3503" w14:textId="2DFAD8C7"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 xml:space="preserve">étant donné que toutes les notions </w:t>
      </w:r>
      <w:r w:rsidR="00EF4AC5">
        <w:lastRenderedPageBreak/>
        <w:t xml:space="preserve">sont nouvelles pour moi, il est nécessaire de poser un cadre simple pour commencer, et ne pas s’éparpiller à vouloir faire une simulation complète d’un bout à l’autre. </w:t>
      </w:r>
    </w:p>
    <w:p w14:paraId="1335C571" w14:textId="1392B4FF" w:rsidR="0088065A" w:rsidRDefault="00EF4AC5" w:rsidP="00E22907">
      <w:r>
        <w:t xml:space="preserve">L’objectif du stage était toujours de </w:t>
      </w:r>
      <w:r w:rsidR="00B377F7">
        <w:t xml:space="preserve">concevoir un banc, et donc d’utiliser des équipements pour générer et recevoir des signaux : deux solutions étaient proposées par le Pr. </w:t>
      </w:r>
      <w:proofErr w:type="spellStart"/>
      <w:r w:rsidR="00B377F7">
        <w:t>Neyt</w:t>
      </w:r>
      <w:proofErr w:type="spellEnd"/>
      <w:r w:rsidR="00B377F7">
        <w:t xml:space="preserve">. </w:t>
      </w:r>
      <w:r w:rsidR="0088065A" w:rsidRPr="00D93B93">
        <w:t xml:space="preserve">Tout d’abord, une initiative open source nommée </w:t>
      </w:r>
      <w:proofErr w:type="spellStart"/>
      <w:r w:rsidR="0088065A" w:rsidRPr="00D93B93">
        <w:t>HackRF</w:t>
      </w:r>
      <w:proofErr w:type="spellEnd"/>
      <w:r w:rsidR="0088065A">
        <w:rPr>
          <w:rStyle w:val="Appelnotedebasdep"/>
          <w:lang w:val="en-US"/>
        </w:rPr>
        <w:footnoteReference w:id="5"/>
      </w:r>
      <w:r w:rsidR="0088065A" w:rsidRPr="00D93B93">
        <w:t xml:space="preserve"> </w:t>
      </w:r>
      <w:r w:rsidR="00D93B93" w:rsidRPr="00D93B93">
        <w:t xml:space="preserve">est un périphérique permettant de recevoir ou transmettre </w:t>
      </w:r>
      <w:r w:rsidR="00D93B93">
        <w:t>des émissions RF</w:t>
      </w:r>
      <w:r w:rsidR="00D93B93">
        <w:rPr>
          <w:rStyle w:val="Appelnotedebasdep"/>
        </w:rPr>
        <w:footnoteReference w:id="6"/>
      </w:r>
      <w:r w:rsidR="0088065A" w:rsidRPr="00D93B93">
        <w:t xml:space="preserve"> </w:t>
      </w:r>
      <w:r w:rsidR="00384143">
        <w:t xml:space="preserve">allant de 1MHz à 6 GHz. Une autre possibilité était celle d’utiliser la plateforme propriétaire de National Instruments®, cette plateforme étant à la fois matérielle et logicielle. </w:t>
      </w:r>
    </w:p>
    <w:p w14:paraId="7E3660EA" w14:textId="77777777" w:rsidR="00007A9B" w:rsidRDefault="00007A9B" w:rsidP="00E22907"/>
    <w:p w14:paraId="328BF76D" w14:textId="28CC26E3" w:rsidR="003514EC" w:rsidRDefault="00007A9B" w:rsidP="003514EC">
      <w:r>
        <w:t xml:space="preserve">En attendant les directives </w:t>
      </w:r>
      <w:proofErr w:type="spellStart"/>
      <w:r>
        <w:t>précisant</w:t>
      </w:r>
      <w:r w:rsidR="00C56B91">
        <w:t>s</w:t>
      </w:r>
      <w:proofErr w:type="spellEnd"/>
      <w:r>
        <w:t xml:space="preserve"> que le stage ne se fera pas en présentiel, je me suis intéressé uniquement de manière superficielle à ces solutions. J’ai déjà eu affaire à la plateforme de National Instruments® pour utiliser un accéléromètre, système bien plus simple à mettre en place. </w:t>
      </w:r>
      <w:r w:rsidR="00A971C0">
        <w:t>Ici, il faut utiliser des réseaux de capteurs, l’acquisition et le traitement de données sont plus compliqués à coder avec le logiciel propriétaire</w:t>
      </w:r>
      <w:r w:rsidR="000F2EDC">
        <w:rPr>
          <w:rStyle w:val="Appelnotedebasdep"/>
        </w:rPr>
        <w:footnoteReference w:id="7"/>
      </w:r>
      <w:r w:rsidR="00A971C0">
        <w:t xml:space="preserve"> de National Instruments®. </w:t>
      </w:r>
    </w:p>
    <w:p w14:paraId="46213451" w14:textId="02E0D428" w:rsidR="003426BE" w:rsidRDefault="003426BE" w:rsidP="003514EC"/>
    <w:p w14:paraId="0637B603" w14:textId="44C95DB0" w:rsidR="003426BE" w:rsidRDefault="003426BE" w:rsidP="003426BE">
      <w:pPr>
        <w:pStyle w:val="Titre2"/>
        <w:numPr>
          <w:ilvl w:val="0"/>
          <w:numId w:val="27"/>
        </w:numPr>
      </w:pPr>
      <w:r>
        <w:t>Solutions atteignables</w:t>
      </w:r>
    </w:p>
    <w:p w14:paraId="7C1C1282" w14:textId="5BFF02CE" w:rsidR="003426BE" w:rsidRDefault="003426BE" w:rsidP="003426BE"/>
    <w:p w14:paraId="36CE4774" w14:textId="27C69717" w:rsidR="006B1D78" w:rsidRDefault="00E81482" w:rsidP="00FA180C">
      <w:r>
        <w:t>Le contexte dans lequel ce stage a été effectué n’a pas permis de manipuler du matériel, quel qu’il soit</w:t>
      </w:r>
      <w:r w:rsidR="003C08F9">
        <w:t xml:space="preserve">. </w:t>
      </w:r>
      <w:r>
        <w:t>De ce fait, seules des simulations ont été à ma portée.</w:t>
      </w:r>
      <w:r w:rsidR="006B1D78">
        <w:t xml:space="preserve"> Cela permettra de développer plusieurs compétences essentielles : parfaire mes connaissances en Python, mais aussi </w:t>
      </w:r>
      <w:r w:rsidR="00BD75A1">
        <w:t xml:space="preserve">utiliser de manière plus poussée les outils de visualisation, et d’algèbre linéaire. De plus, l’utilisation quotidienne de l’outil GitHub par le terminal, puis par l’outil graphique, est un incontournable du travail collaboratif en ligne. </w:t>
      </w:r>
    </w:p>
    <w:p w14:paraId="399647CB" w14:textId="77777777" w:rsidR="006B1D78" w:rsidRDefault="006B1D78" w:rsidP="00FA180C"/>
    <w:p w14:paraId="22C57441" w14:textId="349D9AE1" w:rsidR="00BC7971" w:rsidRPr="00D93B93" w:rsidRDefault="00BD75A1" w:rsidP="00FA180C">
      <w:r>
        <w:t>Les simulations</w:t>
      </w:r>
      <w:r w:rsidR="00E81482">
        <w:t xml:space="preserve"> seront détaillées en </w:t>
      </w:r>
      <w:r w:rsidR="00E81482">
        <w:fldChar w:fldCharType="begin"/>
      </w:r>
      <w:r w:rsidR="00E81482">
        <w:instrText xml:space="preserve"> REF _Ref52184094 \r \h </w:instrText>
      </w:r>
      <w:r w:rsidR="00E81482">
        <w:fldChar w:fldCharType="separate"/>
      </w:r>
      <w:r w:rsidR="00E81482">
        <w:t>IV</w:t>
      </w:r>
      <w:r w:rsidR="00E81482">
        <w:fldChar w:fldCharType="end"/>
      </w:r>
      <w:r w:rsidR="00E81482">
        <w:t>.</w:t>
      </w:r>
      <w:r w:rsidR="003C08F9">
        <w:t xml:space="preserve"> Tout au long de</w:t>
      </w:r>
      <w:r w:rsidR="00A37650">
        <w:t xml:space="preserve"> ce rapport et des fichiers en annexes</w:t>
      </w:r>
      <w:r w:rsidR="003C08F9">
        <w:t>, les problèmes sont considérés plans</w:t>
      </w:r>
      <w:r w:rsidR="005B52D7">
        <w:t>,</w:t>
      </w:r>
      <w:r w:rsidR="00EC7050">
        <w:t xml:space="preserve"> les bruits gaussiens additifs,</w:t>
      </w:r>
      <w:r w:rsidR="005B52D7">
        <w:t xml:space="preserve"> et les ondes en champs lointain. </w:t>
      </w:r>
      <w:r w:rsidR="00BC7971" w:rsidRPr="00D93B93">
        <w:br w:type="page"/>
      </w:r>
    </w:p>
    <w:p w14:paraId="0CCC0C1B" w14:textId="0A7A8F8F" w:rsidR="003514EC" w:rsidRDefault="002562AA" w:rsidP="003514EC">
      <w:pPr>
        <w:pStyle w:val="Titre1"/>
        <w:numPr>
          <w:ilvl w:val="0"/>
          <w:numId w:val="19"/>
        </w:numPr>
      </w:pPr>
      <w:bookmarkStart w:id="19" w:name="_Toc51932143"/>
      <w:r>
        <w:lastRenderedPageBreak/>
        <w:t>Théorie</w:t>
      </w:r>
      <w:r w:rsidR="00F96BEB">
        <w:t xml:space="preserve"> – </w:t>
      </w:r>
      <w:proofErr w:type="spellStart"/>
      <w:r w:rsidR="0049389C">
        <w:t>B</w:t>
      </w:r>
      <w:r w:rsidR="00F96BEB">
        <w:t>eamforming</w:t>
      </w:r>
      <w:bookmarkEnd w:id="19"/>
      <w:proofErr w:type="spellEnd"/>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20" w:name="_Toc51932144"/>
      <w:r>
        <w:t>Introduction</w:t>
      </w:r>
      <w:bookmarkEnd w:id="20"/>
    </w:p>
    <w:p w14:paraId="18112866" w14:textId="65478521" w:rsidR="0049389C" w:rsidRDefault="0049389C" w:rsidP="0049389C"/>
    <w:p w14:paraId="6714E5DA" w14:textId="0E1DF34B" w:rsidR="009E1BC4" w:rsidRDefault="0049389C" w:rsidP="0049389C">
      <w:r>
        <w:t xml:space="preserve">Le </w:t>
      </w:r>
      <w:proofErr w:type="spellStart"/>
      <w:r w:rsidRPr="0049389C">
        <w:rPr>
          <w:i/>
          <w:iCs/>
        </w:rPr>
        <w:t>Beamforming</w:t>
      </w:r>
      <w:proofErr w:type="spellEnd"/>
      <w:r>
        <w:t xml:space="preserve">, ou formation de faisceaux, est une technique de traitement du signal utilisée avec des réseaux de capteurs afin d’émettre ou de recevoir des signaux directionnels. Dans le cas où le réseau d’antenne est utilisé pour recevoir un signal, </w:t>
      </w:r>
      <w:r w:rsidR="00804C0A">
        <w:t xml:space="preserve">nous </w:t>
      </w:r>
      <w:r>
        <w:t>l’appeller</w:t>
      </w:r>
      <w:r w:rsidR="00804C0A">
        <w:t>ons</w:t>
      </w:r>
      <w:r>
        <w:t xml:space="preserve"> </w:t>
      </w:r>
      <w:proofErr w:type="spellStart"/>
      <w:r w:rsidRPr="0049389C">
        <w:rPr>
          <w:i/>
          <w:iCs/>
        </w:rPr>
        <w:t>beamformee</w:t>
      </w:r>
      <w:proofErr w:type="spellEnd"/>
      <w:r>
        <w:t xml:space="preserve">, et </w:t>
      </w:r>
      <w:r>
        <w:rPr>
          <w:i/>
          <w:iCs/>
        </w:rPr>
        <w:t>beamformer</w:t>
      </w:r>
      <w:r>
        <w:t xml:space="preserve"> dans le cas contraire.  </w:t>
      </w:r>
    </w:p>
    <w:p w14:paraId="76B107B4" w14:textId="77777777" w:rsidR="009E1BC4" w:rsidRDefault="009E1BC4" w:rsidP="0049389C"/>
    <w:p w14:paraId="03CB260C" w14:textId="27C2C94B" w:rsidR="0049389C" w:rsidRDefault="0049389C" w:rsidP="0049389C">
      <w:r>
        <w:t xml:space="preserve">Les signaux peuvent être sonores, mais aussi électromagnétiques, ce qui </w:t>
      </w:r>
      <w:r w:rsidR="00DC328E">
        <w:t xml:space="preserve">est le cas pour nous. </w:t>
      </w:r>
    </w:p>
    <w:p w14:paraId="414A7ACE" w14:textId="32A6809F" w:rsidR="003C08F9" w:rsidRDefault="003C08F9" w:rsidP="0049389C">
      <w:r>
        <w:t xml:space="preserve">Pour connaitre la direction dans laquelle on reçoit une onde incidente dans une direction principale, le principe de base est le suivant : le déphasage induit par la différence de chemin entre chaque capteur. </w:t>
      </w:r>
    </w:p>
    <w:p w14:paraId="38A12193" w14:textId="1891CF42" w:rsidR="009E1BC4" w:rsidRDefault="009E1BC4" w:rsidP="0049389C"/>
    <w:p w14:paraId="2CC8DC10" w14:textId="77777777" w:rsidR="009E1BC4" w:rsidRDefault="009E1BC4" w:rsidP="0049389C"/>
    <w:p w14:paraId="2E312ABB" w14:textId="6F328C30" w:rsidR="003C08F9" w:rsidRDefault="003C08F9" w:rsidP="003C08F9">
      <w:pPr>
        <w:jc w:val="center"/>
      </w:pPr>
      <w:r>
        <w:rPr>
          <w:noProof/>
        </w:rPr>
        <w:drawing>
          <wp:inline distT="0" distB="0" distL="0" distR="0" wp14:anchorId="0138FE35" wp14:editId="1AEBEC87">
            <wp:extent cx="44577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a:extLst>
                        <a:ext uri="{28A0092B-C50C-407E-A947-70E740481C1C}">
                          <a14:useLocalDpi xmlns:a14="http://schemas.microsoft.com/office/drawing/2010/main" val="0"/>
                        </a:ext>
                      </a:extLst>
                    </a:blip>
                    <a:stretch>
                      <a:fillRect/>
                    </a:stretch>
                  </pic:blipFill>
                  <pic:spPr>
                    <a:xfrm>
                      <a:off x="0" y="0"/>
                      <a:ext cx="4457700" cy="2286000"/>
                    </a:xfrm>
                    <a:prstGeom prst="rect">
                      <a:avLst/>
                    </a:prstGeom>
                  </pic:spPr>
                </pic:pic>
              </a:graphicData>
            </a:graphic>
          </wp:inline>
        </w:drawing>
      </w:r>
    </w:p>
    <w:p w14:paraId="39EE0049" w14:textId="77777777" w:rsidR="003C08F9" w:rsidRDefault="003C08F9" w:rsidP="0049389C"/>
    <w:p w14:paraId="0117925B" w14:textId="646C2FD3" w:rsidR="00804C0A" w:rsidRPr="00804C0A" w:rsidRDefault="003C08F9" w:rsidP="00804C0A">
      <w:pPr>
        <w:pStyle w:val="Lgende"/>
        <w:jc w:val="center"/>
      </w:pPr>
      <w:bookmarkStart w:id="21" w:name="_Toc52192174"/>
      <w:bookmarkStart w:id="22" w:name="_Toc52196182"/>
      <w:bookmarkStart w:id="23" w:name="_Ref52198067"/>
      <w:bookmarkStart w:id="24" w:name="_Ref52305450"/>
      <w:r>
        <w:t xml:space="preserve">Figure </w:t>
      </w:r>
      <w:fldSimple w:instr=" SEQ Figure \* ARABIC ">
        <w:r w:rsidR="007D138F">
          <w:rPr>
            <w:noProof/>
          </w:rPr>
          <w:t>3</w:t>
        </w:r>
      </w:fldSimple>
      <w:r>
        <w:t xml:space="preserve"> - Différence de chemin entre deux capteurs successifs</w:t>
      </w:r>
      <w:bookmarkEnd w:id="21"/>
      <w:bookmarkEnd w:id="22"/>
      <w:bookmarkEnd w:id="23"/>
      <w:r w:rsidR="00804C0A">
        <w:t xml:space="preserve"> </w:t>
      </w:r>
      <w:r w:rsidR="00804C0A" w:rsidRPr="00804C0A">
        <w:rPr>
          <w:u w:val="single"/>
        </w:rPr>
        <w:t xml:space="preserve">- </w:t>
      </w:r>
      <w:r w:rsidR="00804C0A" w:rsidRPr="00804C0A">
        <w:rPr>
          <w:u w:val="single"/>
        </w:rPr>
        <w:t xml:space="preserve">'Signaux et </w:t>
      </w:r>
      <w:proofErr w:type="spellStart"/>
      <w:r w:rsidR="00804C0A" w:rsidRPr="00804C0A">
        <w:rPr>
          <w:u w:val="single"/>
        </w:rPr>
        <w:t>Sytèmes</w:t>
      </w:r>
      <w:proofErr w:type="spellEnd"/>
      <w:r w:rsidR="00804C0A" w:rsidRPr="00804C0A">
        <w:rPr>
          <w:u w:val="single"/>
        </w:rPr>
        <w:t>'</w:t>
      </w:r>
      <w:r w:rsidR="00804C0A">
        <w:t>,</w:t>
      </w:r>
      <w:r w:rsidR="00804C0A" w:rsidRPr="00804C0A">
        <w:t xml:space="preserve"> Prof. Dr Ir Xavier </w:t>
      </w:r>
      <w:proofErr w:type="spellStart"/>
      <w:r w:rsidR="00804C0A" w:rsidRPr="00804C0A">
        <w:t>Neyt</w:t>
      </w:r>
      <w:bookmarkEnd w:id="24"/>
      <w:proofErr w:type="spellEnd"/>
    </w:p>
    <w:p w14:paraId="11B159CB" w14:textId="78EEB80E" w:rsidR="0001726C" w:rsidRDefault="0001726C" w:rsidP="0049389C"/>
    <w:p w14:paraId="0540A5DF" w14:textId="001552B2" w:rsidR="003C08F9" w:rsidRDefault="003C08F9" w:rsidP="0049389C">
      <w:pPr>
        <w:rPr>
          <w:rFonts w:eastAsiaTheme="minorEastAsia"/>
        </w:rPr>
      </w:pPr>
      <w:r>
        <w:t xml:space="preserve">Ce déphasage permet d’estimer l’angle </w:t>
      </w:r>
      <m:oMath>
        <m:r>
          <w:rPr>
            <w:rFonts w:ascii="Cambria Math" w:hAnsi="Cambria Math"/>
          </w:rPr>
          <m:t>θ</m:t>
        </m:r>
      </m:oMath>
      <w:r>
        <w:rPr>
          <w:rFonts w:eastAsiaTheme="minorEastAsia"/>
        </w:rPr>
        <w:t xml:space="preserve"> entre la normale aux capteurs, et </w:t>
      </w:r>
      <w:r w:rsidR="006414B2">
        <w:rPr>
          <w:rFonts w:eastAsiaTheme="minorEastAsia"/>
        </w:rPr>
        <w:t xml:space="preserve">la direction de l’onde incidente. </w:t>
      </w:r>
    </w:p>
    <w:p w14:paraId="0039560A" w14:textId="77777777" w:rsidR="009E1BC4" w:rsidRDefault="009E1BC4" w:rsidP="0049389C">
      <w:pPr>
        <w:rPr>
          <w:rFonts w:eastAsiaTheme="minorEastAsia"/>
        </w:rPr>
      </w:pPr>
    </w:p>
    <w:p w14:paraId="34BA3894" w14:textId="00816CD8" w:rsidR="006414B2" w:rsidRPr="003C08F9" w:rsidRDefault="006414B2" w:rsidP="0049389C">
      <w:pPr>
        <w:rPr>
          <w:rFonts w:eastAsiaTheme="minorEastAsia"/>
        </w:rPr>
      </w:pPr>
      <w:r>
        <w:rPr>
          <w:rFonts w:eastAsiaTheme="minorEastAsia"/>
        </w:rPr>
        <w:t>Pour ce qui est de l’émission, il suffit d’induire un déphasage à chaque capteur</w:t>
      </w:r>
      <w:r w:rsidR="005B52D7">
        <w:rPr>
          <w:rFonts w:eastAsiaTheme="minorEastAsia"/>
        </w:rPr>
        <w:t xml:space="preserve"> : on favorise donc l’émission dans une émission particulière, comme décrit à la figure 4. </w:t>
      </w:r>
    </w:p>
    <w:p w14:paraId="7D249504" w14:textId="1744C7CA" w:rsidR="0001726C" w:rsidRDefault="0001726C" w:rsidP="0001726C">
      <w:pPr>
        <w:jc w:val="center"/>
      </w:pPr>
      <w:r>
        <w:rPr>
          <w:noProof/>
        </w:rPr>
        <w:lastRenderedPageBreak/>
        <w:drawing>
          <wp:inline distT="0" distB="0" distL="0" distR="0" wp14:anchorId="2E8D5CD3" wp14:editId="190C3074">
            <wp:extent cx="2818896" cy="3015916"/>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829" cy="3029753"/>
                    </a:xfrm>
                    <a:prstGeom prst="rect">
                      <a:avLst/>
                    </a:prstGeom>
                  </pic:spPr>
                </pic:pic>
              </a:graphicData>
            </a:graphic>
          </wp:inline>
        </w:drawing>
      </w:r>
    </w:p>
    <w:p w14:paraId="44B151A5" w14:textId="629876F1" w:rsidR="0001726C" w:rsidRDefault="0001726C" w:rsidP="0001726C">
      <w:pPr>
        <w:pStyle w:val="Lgende"/>
        <w:jc w:val="center"/>
      </w:pPr>
      <w:bookmarkStart w:id="25" w:name="_Toc52192175"/>
      <w:bookmarkStart w:id="26" w:name="_Toc52196183"/>
      <w:r>
        <w:t xml:space="preserve">Figure </w:t>
      </w:r>
      <w:fldSimple w:instr=" SEQ Figure \* ARABIC ">
        <w:r w:rsidR="007D138F">
          <w:rPr>
            <w:noProof/>
          </w:rPr>
          <w:t>4</w:t>
        </w:r>
      </w:fldSimple>
      <w:r>
        <w:t xml:space="preserve"> - Illustration de la directivité des ULA</w:t>
      </w:r>
      <w:bookmarkEnd w:id="25"/>
      <w:bookmarkEnd w:id="26"/>
    </w:p>
    <w:p w14:paraId="7C7DEDF6" w14:textId="41AA6546" w:rsidR="00E81482" w:rsidRDefault="00E81482" w:rsidP="005B52D7">
      <w:pPr>
        <w:pStyle w:val="Titre2"/>
      </w:pPr>
    </w:p>
    <w:p w14:paraId="40FC13CF" w14:textId="5B17CAFC" w:rsidR="005B52D7" w:rsidRDefault="005B52D7" w:rsidP="005B52D7">
      <w:pPr>
        <w:pStyle w:val="Titre2"/>
        <w:numPr>
          <w:ilvl w:val="0"/>
          <w:numId w:val="26"/>
        </w:numPr>
      </w:pPr>
      <w:r>
        <w:t>Mise en équation</w:t>
      </w:r>
    </w:p>
    <w:p w14:paraId="3AD308FA" w14:textId="4392137A" w:rsidR="005B52D7" w:rsidRDefault="005B52D7" w:rsidP="005B52D7"/>
    <w:p w14:paraId="2E6E3666" w14:textId="0AEC5619" w:rsidR="00D82183" w:rsidRDefault="00FA180C" w:rsidP="005B52D7">
      <w:r>
        <w:t>Dans cette partie seront données les équations régissant nos simulations</w:t>
      </w:r>
      <w:r w:rsidR="00D82183">
        <w:t xml:space="preserve">, ainsi que les objets mathématiques clés pour comprendre les notions en jeu. </w:t>
      </w:r>
    </w:p>
    <w:p w14:paraId="3DD32D5B" w14:textId="77777777" w:rsidR="00B446BA" w:rsidRDefault="00B446BA" w:rsidP="005B52D7"/>
    <w:p w14:paraId="21E2A014" w14:textId="0F334B0F" w:rsidR="000B10B2" w:rsidRDefault="005E7B40" w:rsidP="005B52D7">
      <w:r>
        <w:t xml:space="preserve">Afin de définir notre </w:t>
      </w:r>
      <w:r>
        <w:rPr>
          <w:i/>
          <w:iCs/>
        </w:rPr>
        <w:t>ULA</w:t>
      </w:r>
      <w:r>
        <w:t xml:space="preserve">, il est nécessaire de donner une distance </w:t>
      </w:r>
      <w:r w:rsidRPr="00FD16DF">
        <w:rPr>
          <w:i/>
          <w:iCs/>
        </w:rPr>
        <w:t>d</w:t>
      </w:r>
      <w:r w:rsidR="00FD16DF">
        <w:t xml:space="preserve">, un nombre de capteurs </w:t>
      </w:r>
      <w:r w:rsidR="00FD16DF">
        <w:rPr>
          <w:i/>
          <w:iCs/>
        </w:rPr>
        <w:t>M</w:t>
      </w:r>
      <w:r w:rsidR="00FD16DF">
        <w:t>.</w:t>
      </w:r>
      <w:r w:rsidR="000B10B2">
        <w:t xml:space="preserve"> La grandeur </w:t>
      </w:r>
      <m:oMath>
        <m:r>
          <w:rPr>
            <w:rFonts w:ascii="Cambria Math" w:hAnsi="Cambria Math"/>
          </w:rPr>
          <m:t>λ</m:t>
        </m:r>
      </m:oMath>
      <w:r w:rsidR="000B10B2">
        <w:rPr>
          <w:rFonts w:eastAsiaTheme="minorEastAsia"/>
        </w:rPr>
        <w:t xml:space="preserve"> correspond au rapport entre la fréquence de l’onde (émise ou reçue) et de la célérité de la lumière dans le vide.</w:t>
      </w:r>
    </w:p>
    <w:p w14:paraId="668E7DA0" w14:textId="77777777" w:rsidR="00B446BA" w:rsidRDefault="00B446BA" w:rsidP="005B52D7"/>
    <w:p w14:paraId="27AFAD90" w14:textId="697FCAA8" w:rsidR="005E7B40" w:rsidRDefault="00FD16DF" w:rsidP="005B52D7">
      <w:r>
        <w:t xml:space="preserve">Notre </w:t>
      </w:r>
      <w:r>
        <w:rPr>
          <w:i/>
          <w:iCs/>
        </w:rPr>
        <w:t xml:space="preserve">ULA </w:t>
      </w:r>
      <w:r>
        <w:t xml:space="preserve">va </w:t>
      </w:r>
      <w:r w:rsidR="009E1BC4">
        <w:t xml:space="preserve">effectuer plusieurs </w:t>
      </w:r>
      <w:proofErr w:type="spellStart"/>
      <w:r w:rsidR="009E1BC4">
        <w:rPr>
          <w:i/>
          <w:iCs/>
        </w:rPr>
        <w:t>snapshot</w:t>
      </w:r>
      <w:proofErr w:type="spellEnd"/>
      <w:r w:rsidR="000A111C">
        <w:rPr>
          <w:rStyle w:val="Appelnotedebasdep"/>
          <w:i/>
          <w:iCs/>
        </w:rPr>
        <w:footnoteReference w:id="8"/>
      </w:r>
      <w:r w:rsidR="009E1BC4" w:rsidRPr="009E1BC4">
        <w:t xml:space="preserve"> selon l’équation suivante</w:t>
      </w:r>
      <w:r w:rsidR="000B10B2">
        <w:t> :</w:t>
      </w:r>
    </w:p>
    <w:p w14:paraId="4097805D" w14:textId="77777777" w:rsidR="000B10B2" w:rsidRDefault="000B10B2" w:rsidP="005B52D7"/>
    <w:p w14:paraId="68ED6F84" w14:textId="4A3D71F2" w:rsidR="009E1BC4" w:rsidRPr="00B446BA" w:rsidRDefault="00CF419F" w:rsidP="009E1BC4">
      <w:pPr>
        <w:rPr>
          <w:rFonts w:eastAsiaTheme="minorEastAsia"/>
          <w:sz w:val="28"/>
          <w:szCs w:val="28"/>
        </w:rPr>
      </w:pPr>
      <m:oMathPara>
        <m:oMathParaPr>
          <m:jc m:val="center"/>
        </m:oMathParaPr>
        <m:oMath>
          <m:sSub>
            <m:sSubPr>
              <m:ctrlPr>
                <w:rPr>
                  <w:rFonts w:ascii="Cambria Math" w:hAnsi="Cambria Math"/>
                  <w:sz w:val="28"/>
                  <w:szCs w:val="28"/>
                </w:rPr>
              </m:ctrlPr>
            </m:sSubPr>
            <m:e>
              <m:r>
                <m:rPr>
                  <m:sty m:val="b"/>
                </m:rPr>
                <w:rPr>
                  <w:rFonts w:ascii="Cambria Math" w:hAnsi="Cambria Math"/>
                  <w:sz w:val="28"/>
                  <w:szCs w:val="28"/>
                </w:rPr>
                <m:t>y</m:t>
              </m:r>
            </m:e>
            <m:sub>
              <m:r>
                <w:rPr>
                  <w:rFonts w:ascii="Cambria Math" w:hAnsi="Cambria Math"/>
                  <w:sz w:val="28"/>
                  <w:szCs w:val="28"/>
                </w:rPr>
                <m:t>l</m:t>
              </m:r>
            </m:sub>
          </m:sSub>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s=1</m:t>
              </m:r>
            </m:sub>
            <m:sup>
              <m:r>
                <w:rPr>
                  <w:rFonts w:ascii="Cambria Math" w:hAnsi="Cambria Math"/>
                  <w:sz w:val="28"/>
                  <w:szCs w:val="28"/>
                </w:rPr>
                <m:t>S</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s</m:t>
                  </m:r>
                </m:sub>
              </m:sSub>
            </m:e>
          </m:nary>
          <m:r>
            <m:rPr>
              <m:sty m:val="b"/>
            </m:rPr>
            <w:rPr>
              <w:rFonts w:ascii="Cambria Math" w:hAnsi="Cambria Math"/>
              <w:sz w:val="28"/>
              <w:szCs w:val="28"/>
            </w:rPr>
            <m:t>a</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sz w:val="28"/>
                  <w:szCs w:val="28"/>
                </w:rPr>
              </m:ctrlPr>
            </m:sSubPr>
            <m:e>
              <m:r>
                <m:rPr>
                  <m:sty m:val="b"/>
                </m:rPr>
                <w:rPr>
                  <w:rFonts w:ascii="Cambria Math" w:hAnsi="Cambria Math"/>
                  <w:sz w:val="28"/>
                  <w:szCs w:val="28"/>
                </w:rPr>
                <m:t>n</m:t>
              </m:r>
            </m:e>
            <m:sub>
              <m:r>
                <w:rPr>
                  <w:rFonts w:ascii="Cambria Math" w:hAnsi="Cambria Math"/>
                  <w:sz w:val="28"/>
                  <w:szCs w:val="28"/>
                </w:rPr>
                <m:t>l</m:t>
              </m:r>
            </m:sub>
          </m:sSub>
        </m:oMath>
      </m:oMathPara>
    </w:p>
    <w:p w14:paraId="60A11343" w14:textId="135C1870" w:rsidR="009E1BC4" w:rsidRDefault="009E1BC4" w:rsidP="000A111C">
      <w:pPr>
        <w:ind w:left="9204"/>
        <w:rPr>
          <w:rFonts w:eastAsiaTheme="minorEastAsia"/>
        </w:rPr>
      </w:pPr>
      <w:r>
        <w:rPr>
          <w:rFonts w:eastAsiaTheme="minorEastAsia"/>
        </w:rPr>
        <w:t>Où</w:t>
      </w:r>
    </w:p>
    <w:p w14:paraId="324931B9" w14:textId="345FD7FF" w:rsidR="009E1BC4" w:rsidRDefault="009E1BC4" w:rsidP="000A111C">
      <w:pPr>
        <w:pStyle w:val="Paragraphedeliste"/>
        <w:numPr>
          <w:ilvl w:val="0"/>
          <w:numId w:val="28"/>
        </w:numPr>
        <w:ind w:left="4260"/>
        <w:rPr>
          <w:rFonts w:eastAsiaTheme="minorEastAsia"/>
        </w:rPr>
      </w:pPr>
      <w:r w:rsidRPr="009E1BC4">
        <w:rPr>
          <w:rFonts w:eastAsiaTheme="minorEastAsia"/>
        </w:rPr>
        <w:t>S est le nombre de sources RADAR éclairant notre cible</w:t>
      </w:r>
    </w:p>
    <w:p w14:paraId="5BEE2E19" w14:textId="438E0BCA" w:rsidR="009E1BC4" w:rsidRDefault="00CF419F"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s</m:t>
            </m:r>
          </m:sub>
        </m:sSub>
      </m:oMath>
      <w:r w:rsidR="009E1BC4">
        <w:rPr>
          <w:rFonts w:eastAsiaTheme="minorEastAsia"/>
        </w:rPr>
        <w:t xml:space="preserve"> correspond à l’onde envoyée par la s-</w:t>
      </w:r>
      <w:proofErr w:type="spellStart"/>
      <w:r w:rsidR="009E1BC4">
        <w:rPr>
          <w:rFonts w:eastAsiaTheme="minorEastAsia"/>
        </w:rPr>
        <w:t>ième</w:t>
      </w:r>
      <w:proofErr w:type="spellEnd"/>
      <w:r w:rsidR="009E1BC4">
        <w:rPr>
          <w:rFonts w:eastAsiaTheme="minorEastAsia"/>
        </w:rPr>
        <w:t xml:space="preserve"> source RADAR</w:t>
      </w:r>
    </w:p>
    <w:p w14:paraId="197710E2" w14:textId="423EA2C5" w:rsidR="009E1BC4" w:rsidRDefault="00CF419F"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9E1BC4">
        <w:rPr>
          <w:rFonts w:eastAsiaTheme="minorEastAsia"/>
        </w:rPr>
        <w:t xml:space="preserve"> est la direction dans laquelle se trouve la s-</w:t>
      </w:r>
      <w:proofErr w:type="spellStart"/>
      <w:r w:rsidR="009E1BC4">
        <w:rPr>
          <w:rFonts w:eastAsiaTheme="minorEastAsia"/>
        </w:rPr>
        <w:t>ième</w:t>
      </w:r>
      <w:proofErr w:type="spellEnd"/>
      <w:r w:rsidR="009E1BC4">
        <w:rPr>
          <w:rFonts w:eastAsiaTheme="minorEastAsia"/>
        </w:rPr>
        <w:t xml:space="preserve"> source</w:t>
      </w:r>
    </w:p>
    <w:p w14:paraId="77F73F79" w14:textId="1E9AAF80" w:rsidR="009E1BC4" w:rsidRPr="00EC7050" w:rsidRDefault="009E1BC4" w:rsidP="000A111C">
      <w:pPr>
        <w:pStyle w:val="Paragraphedeliste"/>
        <w:numPr>
          <w:ilvl w:val="0"/>
          <w:numId w:val="28"/>
        </w:numPr>
        <w:ind w:left="4260"/>
        <w:rPr>
          <w:rFonts w:eastAsiaTheme="minorEastAsia"/>
        </w:rPr>
      </w:pPr>
      <m:oMath>
        <m:r>
          <m:rPr>
            <m:sty m:val="b"/>
          </m:rPr>
          <w:rPr>
            <w:rFonts w:ascii="Cambria Math" w:hAnsi="Cambria Math"/>
          </w:rPr>
          <m:t>a</m:t>
        </m:r>
      </m:oMath>
      <w:r w:rsidRPr="009E1BC4">
        <w:rPr>
          <w:rFonts w:eastAsiaTheme="minorEastAsia"/>
          <w:b/>
        </w:rPr>
        <w:t xml:space="preserve"> </w:t>
      </w:r>
      <w:r w:rsidRPr="009E1BC4">
        <w:rPr>
          <w:rFonts w:eastAsiaTheme="minorEastAsia"/>
          <w:bCs/>
        </w:rPr>
        <w:t xml:space="preserve">est le </w:t>
      </w:r>
      <w:proofErr w:type="spellStart"/>
      <w:r w:rsidRPr="009E1BC4">
        <w:rPr>
          <w:rFonts w:eastAsiaTheme="minorEastAsia"/>
          <w:bCs/>
          <w:i/>
          <w:iCs/>
        </w:rPr>
        <w:t>steering</w:t>
      </w:r>
      <w:proofErr w:type="spellEnd"/>
      <w:r w:rsidRPr="009E1BC4">
        <w:rPr>
          <w:rFonts w:eastAsiaTheme="minorEastAsia"/>
          <w:bCs/>
          <w:i/>
          <w:iCs/>
        </w:rPr>
        <w:t xml:space="preserve"> </w:t>
      </w:r>
      <w:proofErr w:type="spellStart"/>
      <w:r w:rsidRPr="009E1BC4">
        <w:rPr>
          <w:rFonts w:eastAsiaTheme="minorEastAsia"/>
          <w:bCs/>
          <w:i/>
          <w:iCs/>
        </w:rPr>
        <w:t>vector</w:t>
      </w:r>
      <w:proofErr w:type="spellEnd"/>
      <w:r w:rsidR="00860F5F">
        <w:rPr>
          <w:rStyle w:val="Appeldenotedefin"/>
          <w:rFonts w:eastAsiaTheme="minorEastAsia"/>
          <w:bCs/>
          <w:i/>
          <w:iCs/>
        </w:rPr>
        <w:endnoteReference w:id="8"/>
      </w:r>
      <w:r w:rsidR="00EC7050">
        <w:rPr>
          <w:rFonts w:eastAsiaTheme="minorEastAsia"/>
          <w:bCs/>
          <w:i/>
          <w:iCs/>
        </w:rPr>
        <w:t xml:space="preserve"> correspondant à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p>
    <w:p w14:paraId="2F4B9499" w14:textId="2CCD1A22" w:rsidR="00EC7050" w:rsidRPr="009E1BC4" w:rsidRDefault="00EC7050" w:rsidP="000A111C">
      <w:pPr>
        <w:pStyle w:val="Paragraphedeliste"/>
        <w:numPr>
          <w:ilvl w:val="0"/>
          <w:numId w:val="28"/>
        </w:numPr>
        <w:ind w:left="4260"/>
        <w:rPr>
          <w:rFonts w:eastAsiaTheme="minorEastAsia"/>
        </w:rPr>
      </w:pPr>
      <m:oMath>
        <m:r>
          <m:rPr>
            <m:sty m:val="b"/>
          </m:rPr>
          <w:rPr>
            <w:rFonts w:ascii="Cambria Math" w:hAnsi="Cambria Math"/>
          </w:rPr>
          <m:t>n</m:t>
        </m:r>
      </m:oMath>
      <w:r>
        <w:rPr>
          <w:rFonts w:eastAsiaTheme="minorEastAsia"/>
          <w:b/>
        </w:rPr>
        <w:t xml:space="preserve"> </w:t>
      </w:r>
      <w:r>
        <w:rPr>
          <w:rFonts w:eastAsiaTheme="minorEastAsia"/>
          <w:bCs/>
        </w:rPr>
        <w:t>est un bruit additif</w:t>
      </w:r>
    </w:p>
    <w:p w14:paraId="5FBF0570" w14:textId="316D9362" w:rsidR="009E1BC4" w:rsidRPr="009E1BC4" w:rsidRDefault="009E1BC4" w:rsidP="000B10B2">
      <w:pPr>
        <w:jc w:val="left"/>
      </w:pPr>
      <w:r w:rsidRPr="009E1BC4">
        <w:t xml:space="preserve"> </w:t>
      </w:r>
    </w:p>
    <w:p w14:paraId="48225A42" w14:textId="037640DD" w:rsidR="009E1BC4" w:rsidRDefault="009E1BC4" w:rsidP="005B52D7"/>
    <w:p w14:paraId="6AA31AAD" w14:textId="0E434820" w:rsidR="00B446BA" w:rsidRDefault="00B446BA" w:rsidP="005B52D7"/>
    <w:p w14:paraId="4632AEF8" w14:textId="77777777" w:rsidR="00B446BA" w:rsidRPr="009E1BC4" w:rsidRDefault="00B446BA" w:rsidP="005B52D7"/>
    <w:p w14:paraId="735E73DA" w14:textId="216F348A" w:rsidR="00D82183" w:rsidRDefault="000B10B2" w:rsidP="005B52D7">
      <w:r>
        <w:lastRenderedPageBreak/>
        <w:t xml:space="preserve">Le </w:t>
      </w:r>
      <w:proofErr w:type="spellStart"/>
      <w:r>
        <w:rPr>
          <w:i/>
          <w:iCs/>
        </w:rPr>
        <w:t>steering</w:t>
      </w:r>
      <w:proofErr w:type="spellEnd"/>
      <w:r>
        <w:rPr>
          <w:i/>
          <w:iCs/>
        </w:rPr>
        <w:t xml:space="preserve"> </w:t>
      </w:r>
      <w:proofErr w:type="spellStart"/>
      <w:r>
        <w:rPr>
          <w:i/>
          <w:iCs/>
        </w:rPr>
        <w:t>vector</w:t>
      </w:r>
      <w:proofErr w:type="spellEnd"/>
      <w:r>
        <w:rPr>
          <w:i/>
          <w:iCs/>
        </w:rPr>
        <w:t xml:space="preserve"> </w:t>
      </w:r>
      <w:r w:rsidRPr="000B10B2">
        <w:t xml:space="preserve">est défini par le déphasage induit </w:t>
      </w:r>
      <w:r>
        <w:t xml:space="preserve">entre deux capteurs successifs, de la manière suivante : </w:t>
      </w:r>
    </w:p>
    <w:p w14:paraId="692286AB" w14:textId="77777777" w:rsidR="00B446BA" w:rsidRDefault="00B446BA" w:rsidP="005B52D7"/>
    <w:p w14:paraId="1F95D7F6" w14:textId="54D1D34F" w:rsidR="000B10B2" w:rsidRPr="00CC5E4C" w:rsidRDefault="000B10B2" w:rsidP="005B52D7">
      <w:pPr>
        <w:rPr>
          <w:sz w:val="28"/>
          <w:szCs w:val="28"/>
        </w:rPr>
      </w:pPr>
      <m:oMathPara>
        <m:oMath>
          <m:r>
            <m:rPr>
              <m:sty m:val="b"/>
            </m:rPr>
            <w:rPr>
              <w:rFonts w:ascii="Cambria Math" w:hAnsi="Cambria Math"/>
              <w:sz w:val="28"/>
              <w:szCs w:val="28"/>
            </w:rPr>
            <m:t>a</m:t>
          </m:r>
          <m:d>
            <m:dPr>
              <m:ctrlPr>
                <w:rPr>
                  <w:rFonts w:ascii="Cambria Math" w:hAnsi="Cambria Math"/>
                  <w:b/>
                  <w:sz w:val="28"/>
                  <w:szCs w:val="28"/>
                </w:rPr>
              </m:ctrlPr>
            </m:dPr>
            <m:e>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ctrlPr>
                <w:rPr>
                  <w:rFonts w:ascii="Cambria Math" w:hAnsi="Cambria Math"/>
                  <w:i/>
                  <w:sz w:val="28"/>
                  <w:szCs w:val="28"/>
                </w:rPr>
              </m:ctrlPr>
            </m:e>
          </m:d>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-j2πd*2*</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M-2</m:t>
                                        </m:r>
                                      </m:e>
                                    </m:d>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e>
                  </m:mr>
                </m:m>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d>
                      <m:dPr>
                        <m:ctrlPr>
                          <w:rPr>
                            <w:rFonts w:ascii="Cambria Math" w:hAnsi="Cambria Math"/>
                            <w:sz w:val="28"/>
                            <w:szCs w:val="28"/>
                          </w:rPr>
                        </m:ctrlPr>
                      </m:dPr>
                      <m:e>
                        <m:r>
                          <m:rPr>
                            <m:sty m:val="p"/>
                          </m:rPr>
                          <w:rPr>
                            <w:rFonts w:ascii="Cambria Math" w:hAnsi="Cambria Math"/>
                            <w:sz w:val="28"/>
                            <w:szCs w:val="28"/>
                          </w:rPr>
                          <m:t>M-1</m:t>
                        </m:r>
                      </m:e>
                    </m:d>
                    <m:r>
                      <m:rPr>
                        <m:sty m:val="p"/>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oMath>
      </m:oMathPara>
    </w:p>
    <w:p w14:paraId="691D1A9B" w14:textId="3E16D59D" w:rsidR="005B52D7" w:rsidRDefault="005B52D7" w:rsidP="005B52D7"/>
    <w:p w14:paraId="0D0DCC4B" w14:textId="3DD40E88" w:rsidR="00B446BA" w:rsidRDefault="00B446BA" w:rsidP="005B52D7">
      <w:pPr>
        <w:rPr>
          <w:rFonts w:eastAsiaTheme="minorEastAsia"/>
        </w:rPr>
      </w:pPr>
      <w:r>
        <w:t xml:space="preserve">Ce vecteur va simuler le déphasage que subirait une onde provenant de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w:t>
      </w:r>
    </w:p>
    <w:p w14:paraId="0B3E5119" w14:textId="70B9EFD1" w:rsidR="00003132" w:rsidRDefault="00003132" w:rsidP="005B52D7">
      <w:pPr>
        <w:rPr>
          <w:rFonts w:eastAsiaTheme="minorEastAsia"/>
        </w:rPr>
      </w:pPr>
    </w:p>
    <w:p w14:paraId="2832068F" w14:textId="73DBE7B3" w:rsidR="00003132" w:rsidRDefault="00003132" w:rsidP="005B52D7">
      <w:pPr>
        <w:rPr>
          <w:rFonts w:eastAsiaTheme="minorEastAsia"/>
        </w:rPr>
      </w:pPr>
      <w:r>
        <w:rPr>
          <w:rFonts w:eastAsiaTheme="minorEastAsia"/>
        </w:rPr>
        <w:t xml:space="preserve">Enfin, à partir de notre </w:t>
      </w:r>
      <w:proofErr w:type="spellStart"/>
      <w:r>
        <w:rPr>
          <w:rFonts w:eastAsiaTheme="minorEastAsia"/>
          <w:i/>
          <w:iCs/>
        </w:rPr>
        <w:t>snapshot</w:t>
      </w:r>
      <w:proofErr w:type="spellEnd"/>
      <w:r>
        <w:rPr>
          <w:rFonts w:eastAsiaTheme="minorEastAsia"/>
        </w:rPr>
        <w:t xml:space="preserve">, nous allons établir une matrice de covariance de la manière suivante : </w:t>
      </w:r>
    </w:p>
    <w:p w14:paraId="5654A919" w14:textId="08E813A7" w:rsidR="00003132" w:rsidRDefault="00003132" w:rsidP="005B52D7">
      <w:pPr>
        <w:rPr>
          <w:rFonts w:eastAsiaTheme="minorEastAsia"/>
        </w:rPr>
      </w:pPr>
    </w:p>
    <w:p w14:paraId="4A46B2E7" w14:textId="3D5D6ED5" w:rsidR="00003132" w:rsidRPr="00003132" w:rsidRDefault="00CF419F" w:rsidP="005B52D7">
      <m:oMathPara>
        <m:oMath>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y .</m:t>
          </m:r>
          <m:bar>
            <m:barPr>
              <m:pos m:val="top"/>
              <m:ctrlPr>
                <w:rPr>
                  <w:rFonts w:ascii="Cambria Math" w:hAnsi="Cambria Math"/>
                  <w:i/>
                  <w:sz w:val="28"/>
                  <w:szCs w:val="28"/>
                </w:rPr>
              </m:ctrlPr>
            </m:barPr>
            <m:e>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T</m:t>
                  </m:r>
                </m:sup>
              </m:sSup>
            </m:e>
          </m:bar>
          <m:r>
            <w:rPr>
              <w:rFonts w:ascii="Cambria Math" w:hAnsi="Cambria Math"/>
              <w:sz w:val="28"/>
              <w:szCs w:val="28"/>
            </w:rPr>
            <m:t xml:space="preserve">  </m:t>
          </m:r>
        </m:oMath>
      </m:oMathPara>
    </w:p>
    <w:p w14:paraId="5975ED08" w14:textId="1C133EA0" w:rsidR="00950448" w:rsidRDefault="00950448" w:rsidP="005B52D7"/>
    <w:p w14:paraId="29563720" w14:textId="63CDDF4B" w:rsidR="00950448" w:rsidRDefault="00950448" w:rsidP="005B52D7">
      <w:pPr>
        <w:rPr>
          <w:i/>
          <w:iCs/>
        </w:rPr>
      </w:pPr>
      <w:r>
        <w:t xml:space="preserve">Nous verrons que cette matrice de covariance est primordiale pour les algorithmes de </w:t>
      </w:r>
      <w:proofErr w:type="spellStart"/>
      <w:r>
        <w:rPr>
          <w:i/>
          <w:iCs/>
        </w:rPr>
        <w:t>DoA</w:t>
      </w:r>
      <w:proofErr w:type="spellEnd"/>
      <w:r>
        <w:rPr>
          <w:i/>
          <w:iCs/>
        </w:rPr>
        <w:t>.</w:t>
      </w:r>
    </w:p>
    <w:p w14:paraId="67C52983" w14:textId="183485F6" w:rsidR="004D04C8" w:rsidRDefault="004D04C8" w:rsidP="005B52D7">
      <w:pPr>
        <w:rPr>
          <w:i/>
          <w:iCs/>
        </w:rPr>
      </w:pPr>
    </w:p>
    <w:p w14:paraId="3203E30B" w14:textId="2FAD914D" w:rsidR="004D04C8" w:rsidRDefault="004D04C8" w:rsidP="005B52D7">
      <w:r>
        <w:t>Il y a aussi des précautions à prendre quant à la résolution spatiale !</w:t>
      </w:r>
    </w:p>
    <w:p w14:paraId="25C63E19" w14:textId="7CD5D08C" w:rsidR="006B2B03" w:rsidRDefault="00B462C6" w:rsidP="00B462C6">
      <w:r>
        <w:t xml:space="preserve">Au même titre que la transformée de Fourier nécessite une certaine résolution fréquentielle, le </w:t>
      </w:r>
      <w:proofErr w:type="spellStart"/>
      <w:r>
        <w:rPr>
          <w:i/>
          <w:iCs/>
        </w:rPr>
        <w:t>beamforming</w:t>
      </w:r>
      <w:proofErr w:type="spellEnd"/>
      <w:r>
        <w:t xml:space="preserve"> doit respecter certaines règles de bases, dont les équivalences sont rappelées ci-dessous.</w:t>
      </w:r>
    </w:p>
    <w:p w14:paraId="31AE8585" w14:textId="0F450022" w:rsidR="00B462C6" w:rsidRDefault="00B462C6" w:rsidP="00B462C6"/>
    <w:p w14:paraId="6522D065" w14:textId="77777777" w:rsidR="00B462C6" w:rsidRDefault="00B462C6" w:rsidP="00B462C6"/>
    <w:p w14:paraId="0F2BDC07" w14:textId="03A1ADCD" w:rsidR="00B462C6" w:rsidRDefault="00B462C6" w:rsidP="00B462C6">
      <w:r>
        <w:rPr>
          <w:noProof/>
        </w:rPr>
        <w:drawing>
          <wp:inline distT="0" distB="0" distL="0" distR="0" wp14:anchorId="695EF1E7" wp14:editId="39012ADA">
            <wp:extent cx="6211570" cy="1755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6211570" cy="1755140"/>
                    </a:xfrm>
                    <a:prstGeom prst="rect">
                      <a:avLst/>
                    </a:prstGeom>
                  </pic:spPr>
                </pic:pic>
              </a:graphicData>
            </a:graphic>
          </wp:inline>
        </w:drawing>
      </w:r>
    </w:p>
    <w:p w14:paraId="6C9555A8" w14:textId="69316342" w:rsidR="00B462C6" w:rsidRDefault="00B462C6" w:rsidP="00B462C6"/>
    <w:p w14:paraId="6BDA7BEC" w14:textId="2286ABD4" w:rsidR="00B462C6" w:rsidRDefault="00B462C6" w:rsidP="00B462C6">
      <w:pPr>
        <w:pStyle w:val="Lgende"/>
        <w:jc w:val="center"/>
      </w:pPr>
      <w:r>
        <w:t xml:space="preserve">Figure </w:t>
      </w:r>
      <w:fldSimple w:instr=" SEQ Figure \* ARABIC ">
        <w:r w:rsidR="007D138F">
          <w:rPr>
            <w:noProof/>
          </w:rPr>
          <w:t>5</w:t>
        </w:r>
      </w:fldSimple>
      <w:r>
        <w:t xml:space="preserve"> - </w:t>
      </w:r>
      <w:r w:rsidRPr="00AD3CAF">
        <w:t xml:space="preserve">Équivalence des conditions Transformée de Fourier / </w:t>
      </w:r>
      <w:proofErr w:type="spellStart"/>
      <w:r w:rsidRPr="00AD3CAF">
        <w:t>DoA</w:t>
      </w:r>
      <w:proofErr w:type="spellEnd"/>
      <w:r w:rsidRPr="00AD3CAF">
        <w:t xml:space="preserve"> :  Sources </w:t>
      </w:r>
      <w:proofErr w:type="spellStart"/>
      <w:r w:rsidRPr="00AD3CAF">
        <w:t>localization</w:t>
      </w:r>
      <w:proofErr w:type="spellEnd"/>
      <w:r w:rsidRPr="00AD3CAF">
        <w:t xml:space="preserve"> </w:t>
      </w:r>
      <w:proofErr w:type="spellStart"/>
      <w:r w:rsidRPr="00AD3CAF">
        <w:t>with</w:t>
      </w:r>
      <w:proofErr w:type="spellEnd"/>
      <w:r w:rsidRPr="00AD3CAF">
        <w:t xml:space="preserve"> </w:t>
      </w:r>
      <w:proofErr w:type="spellStart"/>
      <w:r w:rsidRPr="00AD3CAF">
        <w:t>sensor</w:t>
      </w:r>
      <w:proofErr w:type="spellEnd"/>
      <w:r w:rsidRPr="00AD3CAF">
        <w:t xml:space="preserve"> </w:t>
      </w:r>
      <w:proofErr w:type="spellStart"/>
      <w:r w:rsidRPr="00AD3CAF">
        <w:t>array</w:t>
      </w:r>
      <w:proofErr w:type="spellEnd"/>
      <w:r w:rsidRPr="00AD3CAF">
        <w:t xml:space="preserve">, C. </w:t>
      </w:r>
      <w:proofErr w:type="spellStart"/>
      <w:r w:rsidRPr="00AD3CAF">
        <w:t>Vanwynsberghe</w:t>
      </w:r>
      <w:proofErr w:type="spellEnd"/>
      <w:r w:rsidRPr="00AD3CAF">
        <w:t xml:space="preserve"> - A. </w:t>
      </w:r>
      <w:proofErr w:type="spellStart"/>
      <w:r w:rsidRPr="00AD3CAF">
        <w:t>Drémeau</w:t>
      </w:r>
      <w:proofErr w:type="spellEnd"/>
    </w:p>
    <w:p w14:paraId="68ECB1D4" w14:textId="4FBE17B0" w:rsidR="00B462C6" w:rsidRDefault="00E771C5" w:rsidP="00B462C6">
      <w:r>
        <w:t>Avec ces équivalences, le critère de Shannon-</w:t>
      </w:r>
      <w:proofErr w:type="spellStart"/>
      <w:r>
        <w:t>Nyquist</w:t>
      </w:r>
      <w:proofErr w:type="spellEnd"/>
      <w:r>
        <w:t xml:space="preserve"> s’adapte à notre cas, et se met sous la forme suivante : </w:t>
      </w:r>
    </w:p>
    <w:p w14:paraId="4A9F9899" w14:textId="77777777" w:rsidR="005274F7" w:rsidRDefault="005274F7" w:rsidP="00B462C6"/>
    <w:p w14:paraId="5EC146EA" w14:textId="20F41B0A" w:rsidR="00E771C5" w:rsidRPr="005274F7" w:rsidRDefault="00CF419F" w:rsidP="00B462C6">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r>
                <m:rPr>
                  <m:sty m:val="bi"/>
                </m:rPr>
                <w:rPr>
                  <w:rFonts w:ascii="Cambria Math" w:hAnsi="Cambria Math"/>
                  <w:sz w:val="24"/>
                  <w:szCs w:val="24"/>
                </w:rPr>
                <m:t>2</m:t>
              </m:r>
            </m:den>
          </m:f>
          <m:r>
            <m:rPr>
              <m:sty m:val="bi"/>
            </m:rPr>
            <w:rPr>
              <w:rFonts w:ascii="Cambria Math" w:hAnsi="Cambria Math"/>
              <w:sz w:val="24"/>
              <w:szCs w:val="24"/>
            </w:rPr>
            <m:t xml:space="preserve">    </m:t>
          </m:r>
          <m:box>
            <m:boxPr>
              <m:opEmu m:val="1"/>
              <m:ctrlPr>
                <w:rPr>
                  <w:rFonts w:ascii="Cambria Math" w:hAnsi="Cambria Math"/>
                  <w:b/>
                  <w:bCs/>
                  <w:i/>
                  <w:sz w:val="24"/>
                  <w:szCs w:val="24"/>
                </w:rPr>
              </m:ctrlPr>
            </m:boxPr>
            <m:e>
              <m:groupChr>
                <m:groupChrPr>
                  <m:chr m:val="⇔"/>
                  <m:pos m:val="top"/>
                  <m:ctrlPr>
                    <w:rPr>
                      <w:rFonts w:ascii="Cambria Math" w:hAnsi="Cambria Math"/>
                      <w:b/>
                      <w:bCs/>
                      <w:i/>
                      <w:sz w:val="24"/>
                      <w:szCs w:val="24"/>
                    </w:rPr>
                  </m:ctrlPr>
                </m:groupChrPr>
                <m:e/>
              </m:groupChr>
            </m:e>
          </m:box>
          <m:r>
            <m:rPr>
              <m:sty m:val="bi"/>
            </m:rPr>
            <w:rPr>
              <w:rFonts w:ascii="Cambria Math" w:hAnsi="Cambria Math"/>
              <w:sz w:val="24"/>
              <w:szCs w:val="24"/>
            </w:rPr>
            <m:t xml:space="preserve">    d ≤ </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oMath>
      </m:oMathPara>
    </w:p>
    <w:p w14:paraId="4A80350A" w14:textId="2380182C" w:rsidR="00B462C6" w:rsidRPr="00B462C6" w:rsidRDefault="005274F7" w:rsidP="00B462C6">
      <w:r>
        <w:t xml:space="preserve">Nous devons donc faire attention à l’espacement entre nos capteurs, compte-tenu de la classe d’onde à laquelle on s’attend. </w:t>
      </w:r>
      <w:r>
        <w:br/>
      </w:r>
      <w:r>
        <w:br/>
        <w:t xml:space="preserve">Enfin, il faut au moins autant de capteurs que de sources à détecter. </w:t>
      </w:r>
    </w:p>
    <w:p w14:paraId="5B2F920B" w14:textId="218E19D9" w:rsidR="00E81482" w:rsidRDefault="00FC16A1" w:rsidP="00E81482">
      <w:pPr>
        <w:pStyle w:val="Titre2"/>
        <w:numPr>
          <w:ilvl w:val="0"/>
          <w:numId w:val="26"/>
        </w:numPr>
      </w:pPr>
      <w:bookmarkStart w:id="27" w:name="_Ref52301522"/>
      <w:r w:rsidRPr="00FC16A1">
        <w:rPr>
          <w:i/>
          <w:iCs/>
        </w:rPr>
        <w:lastRenderedPageBreak/>
        <w:t xml:space="preserve">Directions of </w:t>
      </w:r>
      <w:proofErr w:type="spellStart"/>
      <w:r w:rsidRPr="00FC16A1">
        <w:rPr>
          <w:i/>
          <w:iCs/>
        </w:rPr>
        <w:t>Arrival</w:t>
      </w:r>
      <w:proofErr w:type="spellEnd"/>
      <w:r>
        <w:t xml:space="preserve"> (</w:t>
      </w:r>
      <w:proofErr w:type="spellStart"/>
      <w:r>
        <w:t>DoA</w:t>
      </w:r>
      <w:proofErr w:type="spellEnd"/>
      <w:r>
        <w:t>)</w:t>
      </w:r>
      <w:bookmarkEnd w:id="27"/>
    </w:p>
    <w:p w14:paraId="6B5F225F" w14:textId="63826DAD" w:rsidR="00E81482" w:rsidRDefault="00E81482" w:rsidP="00E81482"/>
    <w:p w14:paraId="1DB66981" w14:textId="58FA428A" w:rsidR="00FC16A1" w:rsidRDefault="00FC16A1" w:rsidP="00E81482">
      <w:r>
        <w:t xml:space="preserve">Lorsqu’éclairé par un ou plusieurs RADAR, et pour mettre en place notre stratégie de contre-mesure, il est nécessaire de connaître avec une certaine précision la ou les directions d’arrivée des signaux RADAR. Plusieurs méthodes existent pour les </w:t>
      </w:r>
      <w:r>
        <w:rPr>
          <w:i/>
          <w:iCs/>
        </w:rPr>
        <w:t>ULA</w:t>
      </w:r>
      <w:r>
        <w:t xml:space="preserve">, chacune avec leurs avantages et leurs inconvénients. Notre but est ici de les </w:t>
      </w:r>
      <w:r w:rsidR="00FD7C5F">
        <w:t>énumérer : les avantages et inconvénients de chaque méthode seront détaillés dans l</w:t>
      </w:r>
      <w:r w:rsidR="00FE6E91">
        <w:t xml:space="preserve">a partie </w:t>
      </w:r>
      <w:r w:rsidR="00FE6E91">
        <w:fldChar w:fldCharType="begin"/>
      </w:r>
      <w:r w:rsidR="00FE6E91">
        <w:instrText xml:space="preserve"> REF _Ref52194757 \r \h </w:instrText>
      </w:r>
      <w:r w:rsidR="00FE6E91">
        <w:fldChar w:fldCharType="separate"/>
      </w:r>
      <w:r w:rsidR="00FE6E91">
        <w:t>IV</w:t>
      </w:r>
      <w:r w:rsidR="00FE6E91">
        <w:fldChar w:fldCharType="end"/>
      </w:r>
      <w:r w:rsidR="00FE6E91">
        <w:t>.</w:t>
      </w:r>
    </w:p>
    <w:p w14:paraId="4E9F271A" w14:textId="4AABE6B0" w:rsidR="00FD7C5F" w:rsidRDefault="00FD7C5F" w:rsidP="00E81482"/>
    <w:p w14:paraId="3FBDCA66" w14:textId="689F9A60" w:rsidR="00FD7C5F" w:rsidRPr="00FD7C5F" w:rsidRDefault="00FD7C5F" w:rsidP="00E81482">
      <w:r>
        <w:t xml:space="preserve">Chaque méthode nous donne une manière de calculer la puissance reçue par notre </w:t>
      </w:r>
      <w:r w:rsidRPr="00FD7C5F">
        <w:rPr>
          <w:i/>
          <w:iCs/>
        </w:rPr>
        <w:t>ULA</w:t>
      </w:r>
      <w:r>
        <w:t> : à nous d’interpréter les courbes formées et d’en déduire les directions, donnée par les maxima.</w:t>
      </w:r>
    </w:p>
    <w:p w14:paraId="6655CD39" w14:textId="04AEEFD5" w:rsidR="00302F9C" w:rsidRDefault="00302F9C" w:rsidP="00E81482"/>
    <w:p w14:paraId="463375FA" w14:textId="7CFCFEEF" w:rsidR="00302F9C" w:rsidRDefault="00302F9C" w:rsidP="00302F9C">
      <w:pPr>
        <w:pStyle w:val="Titre3"/>
        <w:numPr>
          <w:ilvl w:val="1"/>
          <w:numId w:val="26"/>
        </w:numPr>
        <w:rPr>
          <w:i/>
          <w:iCs/>
        </w:rPr>
      </w:pPr>
      <w:proofErr w:type="spellStart"/>
      <w:r>
        <w:rPr>
          <w:i/>
          <w:iCs/>
        </w:rPr>
        <w:t>Classical</w:t>
      </w:r>
      <w:proofErr w:type="spellEnd"/>
      <w:r>
        <w:rPr>
          <w:i/>
          <w:iCs/>
        </w:rPr>
        <w:t xml:space="preserve"> </w:t>
      </w:r>
      <w:proofErr w:type="spellStart"/>
      <w:r>
        <w:rPr>
          <w:i/>
          <w:iCs/>
        </w:rPr>
        <w:t>Beamforming</w:t>
      </w:r>
      <w:proofErr w:type="spellEnd"/>
    </w:p>
    <w:p w14:paraId="10CD16A8" w14:textId="26EADA03" w:rsidR="00302F9C" w:rsidRDefault="00302F9C" w:rsidP="00302F9C"/>
    <w:p w14:paraId="1ABA7AA9" w14:textId="32717A50" w:rsidR="00302F9C" w:rsidRPr="00302F9C" w:rsidRDefault="00302F9C" w:rsidP="00302F9C">
      <w:r>
        <w:t xml:space="preserve">Cette méthode, comme son nom l’indique, est la plus simple et la plus intuitive à mettre en place. </w:t>
      </w:r>
    </w:p>
    <w:p w14:paraId="5968D7A4" w14:textId="6E4EC698" w:rsidR="00003132" w:rsidRDefault="00244464" w:rsidP="00E81482">
      <w:r>
        <w:t xml:space="preserve">Nous allons calculer la puissance reçue par notre </w:t>
      </w:r>
      <w:r>
        <w:rPr>
          <w:i/>
          <w:iCs/>
        </w:rPr>
        <w:t xml:space="preserve">ULA </w:t>
      </w:r>
      <w:r>
        <w:t xml:space="preserve">pour chaque angle </w:t>
      </w:r>
      <m:oMath>
        <m:r>
          <w:rPr>
            <w:rFonts w:ascii="Cambria Math" w:hAnsi="Cambria Math"/>
            <w:sz w:val="28"/>
            <w:szCs w:val="28"/>
          </w:rPr>
          <m:t>θ</m:t>
        </m:r>
      </m:oMath>
      <w:r>
        <w:t xml:space="preserve"> selon la formule suivante : </w:t>
      </w:r>
    </w:p>
    <w:p w14:paraId="423814CC" w14:textId="77777777" w:rsidR="00244464" w:rsidRDefault="00244464" w:rsidP="00E81482"/>
    <w:p w14:paraId="0A64292A" w14:textId="77777777" w:rsidR="00244464" w:rsidRPr="00244464" w:rsidRDefault="00CF419F" w:rsidP="00244464">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CBF</m:t>
              </m:r>
            </m:sub>
          </m:sSub>
          <m:r>
            <w:rPr>
              <w:rFonts w:ascii="Cambria Math" w:hAnsi="Cambria Math"/>
              <w:sz w:val="28"/>
              <w:szCs w:val="28"/>
            </w:rPr>
            <m:t>(θ)=</m:t>
          </m:r>
          <m:f>
            <m:fPr>
              <m:ctrlPr>
                <w:rPr>
                  <w:rFonts w:ascii="Cambria Math" w:hAnsi="Cambria Math"/>
                  <w:sz w:val="28"/>
                  <w:szCs w:val="28"/>
                </w:rPr>
              </m:ctrlPr>
            </m:fPr>
            <m:num>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m:rPr>
                  <m:sty m:val="b"/>
                </m:rPr>
                <w:rPr>
                  <w:rFonts w:ascii="Cambria Math" w:hAnsi="Cambria Math"/>
                  <w:sz w:val="28"/>
                  <w:szCs w:val="28"/>
                </w:rPr>
                <m:t>a</m:t>
              </m:r>
              <m:r>
                <w:rPr>
                  <w:rFonts w:ascii="Cambria Math" w:hAnsi="Cambria Math"/>
                  <w:sz w:val="28"/>
                  <w:szCs w:val="28"/>
                </w:rPr>
                <m:t>(θ)</m:t>
              </m:r>
            </m:num>
            <m:den>
              <m:r>
                <w:rPr>
                  <w:rFonts w:ascii="Cambria Math" w:hAnsi="Cambria Math"/>
                  <w:sz w:val="28"/>
                  <w:szCs w:val="28"/>
                </w:rPr>
                <m:t>∥</m:t>
              </m:r>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4</m:t>
                  </m:r>
                </m:sup>
              </m:sSup>
            </m:den>
          </m:f>
        </m:oMath>
      </m:oMathPara>
    </w:p>
    <w:p w14:paraId="6551B39B" w14:textId="6FFF48D3" w:rsidR="00244464" w:rsidRDefault="00244464" w:rsidP="00E81482"/>
    <w:p w14:paraId="2F99AB48" w14:textId="4DF25527" w:rsidR="00FD7C5F" w:rsidRDefault="00FD7C5F" w:rsidP="00E81482">
      <w:r>
        <w:t xml:space="preserve">Les maxima de cette fonction, sur une grille allant de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r>
          <w:rPr>
            <w:rFonts w:ascii="Cambria Math" w:hAnsi="Cambria Math"/>
          </w:rPr>
          <m:t xml:space="preserve"> à </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oMath>
      <w:r>
        <w:rPr>
          <w:rFonts w:eastAsiaTheme="minorEastAsia"/>
        </w:rPr>
        <w:t xml:space="preserve"> nous permet d’identifier les directions d’intérêt. </w:t>
      </w:r>
    </w:p>
    <w:p w14:paraId="263AEE48" w14:textId="13D78FB0" w:rsidR="00003132" w:rsidRDefault="00003132" w:rsidP="00E81482"/>
    <w:p w14:paraId="4FB00776" w14:textId="592A8E82" w:rsidR="00FE6E91" w:rsidRDefault="00FE6E91" w:rsidP="00E81482"/>
    <w:p w14:paraId="50A9F867" w14:textId="77777777" w:rsidR="00FE6E91" w:rsidRDefault="00FE6E91" w:rsidP="00E81482"/>
    <w:p w14:paraId="3063911F" w14:textId="34B11AD5" w:rsidR="00FD7C5F" w:rsidRDefault="00FD7C5F" w:rsidP="00FD7C5F">
      <w:pPr>
        <w:pStyle w:val="Titre3"/>
        <w:numPr>
          <w:ilvl w:val="1"/>
          <w:numId w:val="26"/>
        </w:numPr>
        <w:rPr>
          <w:i/>
          <w:iCs/>
        </w:rPr>
      </w:pPr>
      <w:r>
        <w:rPr>
          <w:i/>
          <w:iCs/>
        </w:rPr>
        <w:t>MVDR</w:t>
      </w:r>
    </w:p>
    <w:p w14:paraId="4A525811" w14:textId="5409504D" w:rsidR="00FD7C5F" w:rsidRDefault="00FD7C5F" w:rsidP="00FD7C5F"/>
    <w:p w14:paraId="045A88CC" w14:textId="7BB1ED79" w:rsidR="00FD7C5F" w:rsidRDefault="00FD7C5F" w:rsidP="00FD7C5F">
      <w:r>
        <w:t xml:space="preserve">MVDR, ou </w:t>
      </w:r>
      <w:r>
        <w:rPr>
          <w:i/>
          <w:iCs/>
        </w:rPr>
        <w:t xml:space="preserve">Minimum Variance </w:t>
      </w:r>
      <w:proofErr w:type="spellStart"/>
      <w:r>
        <w:rPr>
          <w:i/>
          <w:iCs/>
        </w:rPr>
        <w:t>Distortionless</w:t>
      </w:r>
      <w:proofErr w:type="spellEnd"/>
      <w:r>
        <w:rPr>
          <w:i/>
          <w:iCs/>
        </w:rPr>
        <w:t xml:space="preserve"> </w:t>
      </w:r>
      <w:proofErr w:type="spellStart"/>
      <w:r>
        <w:rPr>
          <w:i/>
          <w:iCs/>
        </w:rPr>
        <w:t>Response</w:t>
      </w:r>
      <w:proofErr w:type="spellEnd"/>
      <w:r w:rsidR="00975975">
        <w:t xml:space="preserve"> </w:t>
      </w:r>
      <w:r>
        <w:t>ou encore CAPON</w:t>
      </w:r>
      <w:r w:rsidR="00975975">
        <w:t xml:space="preserve">, est une méthode de </w:t>
      </w:r>
      <w:proofErr w:type="spellStart"/>
      <w:r w:rsidR="00975975">
        <w:t>beamforming</w:t>
      </w:r>
      <w:proofErr w:type="spellEnd"/>
      <w:r w:rsidR="00975975">
        <w:t xml:space="preserve"> permettant de minimiser la variance du signal reçu, et d’ainsi avoir une détection plus précise. La puissance est donnée par :</w:t>
      </w:r>
    </w:p>
    <w:p w14:paraId="73F02880" w14:textId="77777777" w:rsidR="00975975" w:rsidRPr="00FD7C5F" w:rsidRDefault="00975975" w:rsidP="00FD7C5F"/>
    <w:p w14:paraId="1E371C91" w14:textId="77777777" w:rsidR="00975975" w:rsidRPr="00975975" w:rsidRDefault="00CF419F" w:rsidP="00975975">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MVDR</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Sup>
                <m:sSubSupPr>
                  <m:ctrlPr>
                    <w:rPr>
                      <w:rFonts w:ascii="Cambria Math" w:hAnsi="Cambria Math"/>
                      <w:sz w:val="28"/>
                      <w:szCs w:val="28"/>
                    </w:rPr>
                  </m:ctrlPr>
                </m:sSubSupPr>
                <m:e>
                  <m:r>
                    <m:rPr>
                      <m:sty m:val="b"/>
                    </m:rPr>
                    <w:rPr>
                      <w:rFonts w:ascii="Cambria Math" w:hAnsi="Cambria Math"/>
                      <w:sz w:val="28"/>
                      <w:szCs w:val="28"/>
                    </w:rPr>
                    <m:t>S</m:t>
                  </m:r>
                </m:e>
                <m:sub>
                  <m:r>
                    <w:rPr>
                      <w:rFonts w:ascii="Cambria Math" w:hAnsi="Cambria Math"/>
                      <w:sz w:val="28"/>
                      <w:szCs w:val="28"/>
                    </w:rPr>
                    <m:t>yy</m:t>
                  </m:r>
                </m:sub>
                <m:sup>
                  <m:r>
                    <w:rPr>
                      <w:rFonts w:ascii="Cambria Math" w:hAnsi="Cambria Math"/>
                      <w:sz w:val="28"/>
                      <w:szCs w:val="28"/>
                    </w:rPr>
                    <m:t>-1</m:t>
                  </m:r>
                </m:sup>
              </m:sSubSup>
              <m:r>
                <m:rPr>
                  <m:sty m:val="b"/>
                </m:rPr>
                <w:rPr>
                  <w:rFonts w:ascii="Cambria Math" w:hAnsi="Cambria Math"/>
                  <w:sz w:val="28"/>
                  <w:szCs w:val="28"/>
                </w:rPr>
                <m:t>a</m:t>
              </m:r>
              <m:r>
                <w:rPr>
                  <w:rFonts w:ascii="Cambria Math" w:hAnsi="Cambria Math"/>
                  <w:sz w:val="28"/>
                  <w:szCs w:val="28"/>
                </w:rPr>
                <m:t>(θ)</m:t>
              </m:r>
            </m:den>
          </m:f>
        </m:oMath>
      </m:oMathPara>
    </w:p>
    <w:p w14:paraId="60B74021" w14:textId="712427B3" w:rsidR="00975975" w:rsidRDefault="00975975" w:rsidP="00E81482"/>
    <w:p w14:paraId="1313E595" w14:textId="23AB65D4" w:rsidR="00975975" w:rsidRDefault="00975975" w:rsidP="00E81482">
      <w:pPr>
        <w:rPr>
          <w:rFonts w:eastAsiaTheme="minorEastAsia"/>
        </w:rPr>
      </w:pPr>
      <w:r>
        <w:t xml:space="preserve">On notera tout de même que pour calculer cette puissance, il faut d’abord calculer l’inverse d’une matrice.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Pr>
          <w:rFonts w:eastAsiaTheme="minorEastAsia"/>
        </w:rPr>
        <w:t xml:space="preserve"> est de taille</w:t>
      </w:r>
      <w:r w:rsidR="00D60C36">
        <w:rPr>
          <w:rFonts w:eastAsiaTheme="minorEastAsia"/>
        </w:rPr>
        <w:t xml:space="preserve"> (</w:t>
      </w:r>
      <w:proofErr w:type="gramStart"/>
      <w:r w:rsidR="00D60C36">
        <w:rPr>
          <w:rFonts w:eastAsiaTheme="minorEastAsia"/>
        </w:rPr>
        <w:t>M,M</w:t>
      </w:r>
      <w:proofErr w:type="gramEnd"/>
      <w:r w:rsidR="00D60C36">
        <w:rPr>
          <w:rFonts w:eastAsiaTheme="minorEastAsia"/>
        </w:rPr>
        <w:t>),</w:t>
      </w:r>
      <w:r w:rsidR="007F4F12">
        <w:rPr>
          <w:rFonts w:eastAsiaTheme="minorEastAsia"/>
        </w:rPr>
        <w:t xml:space="preserve"> ce qui correspond au nombre de capteurs. Si ce nombre s’était avéré trop grand, il aurait été impossible de faire tous les calculs assez rapidement.</w:t>
      </w:r>
    </w:p>
    <w:p w14:paraId="016E4AC3" w14:textId="7F36DF05" w:rsidR="00FE6E91" w:rsidRDefault="00FE6E91" w:rsidP="00E81482">
      <w:pPr>
        <w:rPr>
          <w:rFonts w:eastAsiaTheme="minorEastAsia"/>
        </w:rPr>
      </w:pPr>
    </w:p>
    <w:p w14:paraId="7716CE42" w14:textId="47CBEC16" w:rsidR="00FE6E91" w:rsidRDefault="00FE6E91" w:rsidP="00FE6E91">
      <w:pPr>
        <w:pStyle w:val="Titre3"/>
        <w:numPr>
          <w:ilvl w:val="1"/>
          <w:numId w:val="26"/>
        </w:numPr>
        <w:rPr>
          <w:i/>
          <w:iCs/>
        </w:rPr>
      </w:pPr>
      <w:r w:rsidRPr="00FE6E91">
        <w:rPr>
          <w:i/>
          <w:iCs/>
        </w:rPr>
        <w:t>MUSIC</w:t>
      </w:r>
    </w:p>
    <w:p w14:paraId="752CE619" w14:textId="568452AE" w:rsidR="00FE6E91" w:rsidRDefault="00FE6E91" w:rsidP="00FE6E91"/>
    <w:p w14:paraId="0473DDFF" w14:textId="77777777" w:rsidR="0034439C" w:rsidRDefault="00FE6E91" w:rsidP="00FE6E91">
      <w:pPr>
        <w:rPr>
          <w:rFonts w:eastAsiaTheme="minorEastAsia"/>
        </w:rPr>
      </w:pPr>
      <w:r>
        <w:t>M</w:t>
      </w:r>
      <w:r w:rsidR="000F4604">
        <w:t xml:space="preserve">USIC est un nom mélodieux, signifiant </w:t>
      </w:r>
      <w:proofErr w:type="spellStart"/>
      <w:r w:rsidR="000F4604" w:rsidRPr="000F4604">
        <w:rPr>
          <w:i/>
          <w:iCs/>
        </w:rPr>
        <w:t>MUltiple</w:t>
      </w:r>
      <w:proofErr w:type="spellEnd"/>
      <w:r w:rsidR="000F4604" w:rsidRPr="000F4604">
        <w:rPr>
          <w:i/>
          <w:iCs/>
        </w:rPr>
        <w:t xml:space="preserve"> Signal Classification</w:t>
      </w:r>
      <w:r w:rsidR="000F4604">
        <w:t>. Cette méthode ressemble à celle la précédente, mais est plus fine dans ce qu’elle analyse.</w:t>
      </w:r>
      <w:r w:rsidR="004D04C8">
        <w:t xml:space="preserve"> En effet, MUSIC nous fait décomposer notre matrice de covariance</w:t>
      </w:r>
      <w:r w:rsidR="004D04C8">
        <w:rPr>
          <w:rFonts w:eastAsiaTheme="minorEastAsia"/>
        </w:rPr>
        <w:t xml:space="preserv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sidR="004D04C8">
        <w:rPr>
          <w:rFonts w:eastAsiaTheme="minorEastAsia"/>
        </w:rPr>
        <w:t xml:space="preserve"> en valeurs et vecteurs propres. </w:t>
      </w:r>
    </w:p>
    <w:p w14:paraId="78EC0001" w14:textId="77777777" w:rsidR="0034439C" w:rsidRDefault="0034439C" w:rsidP="00FE6E91">
      <w:pPr>
        <w:rPr>
          <w:rFonts w:eastAsiaTheme="minorEastAsia"/>
        </w:rPr>
      </w:pPr>
    </w:p>
    <w:p w14:paraId="4A77C5D5" w14:textId="2CB936D8" w:rsidR="0034439C" w:rsidRDefault="004D04C8" w:rsidP="00FE6E91">
      <w:pPr>
        <w:rPr>
          <w:rFonts w:eastAsiaTheme="minorEastAsia"/>
        </w:rPr>
      </w:pPr>
      <w:r>
        <w:rPr>
          <w:rFonts w:eastAsiaTheme="minorEastAsia"/>
        </w:rPr>
        <w:lastRenderedPageBreak/>
        <w:t>Les sous-espaces contenant le bruit et le signal sont donc séparés, de telle sorte que le sous-espace contenant le signal soit de dimension S</w:t>
      </w:r>
      <w:r w:rsidR="0034439C">
        <w:rPr>
          <w:rFonts w:eastAsiaTheme="minorEastAsia"/>
        </w:rPr>
        <w:t xml:space="preserve"> </w:t>
      </w:r>
      <w:r>
        <w:rPr>
          <w:rStyle w:val="Appelnotedebasdep"/>
          <w:rFonts w:eastAsiaTheme="minorEastAsia"/>
        </w:rPr>
        <w:footnoteReference w:id="9"/>
      </w:r>
      <w:r w:rsidR="0034439C">
        <w:rPr>
          <w:rFonts w:eastAsiaTheme="minorEastAsia"/>
        </w:rPr>
        <w:t xml:space="preserve"> et que les sous-espaces soient orthogonaux</w:t>
      </w:r>
      <w:r w:rsidR="00FD2394">
        <w:rPr>
          <w:rFonts w:eastAsiaTheme="minorEastAsia"/>
        </w:rPr>
        <w:t>.</w:t>
      </w:r>
      <w:r w:rsidR="0034439C">
        <w:rPr>
          <w:rFonts w:eastAsiaTheme="minorEastAsia"/>
        </w:rPr>
        <w:t xml:space="preserve"> Ainsi, aux directions d’intérêt, le sous-espace du bruit est nul. </w:t>
      </w:r>
    </w:p>
    <w:p w14:paraId="5879CF90" w14:textId="541CB202" w:rsidR="0034439C" w:rsidRDefault="0034439C" w:rsidP="00FE6E91">
      <w:pPr>
        <w:rPr>
          <w:rFonts w:eastAsiaTheme="minorEastAsia"/>
        </w:rPr>
      </w:pPr>
    </w:p>
    <w:p w14:paraId="6BE5E9BD" w14:textId="7FF1F3A8" w:rsidR="0034439C" w:rsidRDefault="0034439C" w:rsidP="00FE6E91">
      <w:pPr>
        <w:rPr>
          <w:rFonts w:eastAsiaTheme="minorEastAsia"/>
        </w:rPr>
      </w:pPr>
      <w:r>
        <w:rPr>
          <w:rFonts w:eastAsiaTheme="minorEastAsia"/>
        </w:rPr>
        <w:t xml:space="preserve">Voici la fonction de puissance correspondante : </w:t>
      </w:r>
    </w:p>
    <w:p w14:paraId="0B919DD7" w14:textId="6C60E658" w:rsidR="0034439C" w:rsidRDefault="0034439C" w:rsidP="00FE6E91">
      <w:pPr>
        <w:rPr>
          <w:rFonts w:eastAsiaTheme="minorEastAsia"/>
        </w:rPr>
      </w:pPr>
    </w:p>
    <w:p w14:paraId="7C065D72" w14:textId="77777777" w:rsidR="0034439C" w:rsidRPr="0034439C" w:rsidRDefault="00CF419F" w:rsidP="0034439C">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MUSIC</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U</m:t>
                  </m:r>
                </m:e>
                <m:sub>
                  <m:r>
                    <w:rPr>
                      <w:rFonts w:ascii="Cambria Math" w:hAnsi="Cambria Math"/>
                      <w:sz w:val="28"/>
                      <w:szCs w:val="28"/>
                    </w:rPr>
                    <m:t>n</m:t>
                  </m:r>
                </m:sub>
              </m:sSub>
              <m:sSubSup>
                <m:sSubSupPr>
                  <m:ctrlPr>
                    <w:rPr>
                      <w:rFonts w:ascii="Cambria Math" w:hAnsi="Cambria Math"/>
                      <w:sz w:val="28"/>
                      <w:szCs w:val="28"/>
                    </w:rPr>
                  </m:ctrlPr>
                </m:sSubSupPr>
                <m:e>
                  <m:r>
                    <m:rPr>
                      <m:sty m:val="b"/>
                    </m:rPr>
                    <w:rPr>
                      <w:rFonts w:ascii="Cambria Math" w:hAnsi="Cambria Math"/>
                      <w:sz w:val="28"/>
                      <w:szCs w:val="28"/>
                    </w:rPr>
                    <m:t>U</m:t>
                  </m:r>
                </m:e>
                <m:sub>
                  <m:r>
                    <w:rPr>
                      <w:rFonts w:ascii="Cambria Math" w:hAnsi="Cambria Math"/>
                      <w:sz w:val="28"/>
                      <w:szCs w:val="28"/>
                    </w:rPr>
                    <m:t>n</m:t>
                  </m:r>
                </m:sub>
                <m:sup>
                  <m:r>
                    <w:rPr>
                      <w:rFonts w:ascii="Cambria Math" w:hAnsi="Cambria Math"/>
                      <w:sz w:val="28"/>
                      <w:szCs w:val="28"/>
                    </w:rPr>
                    <m:t>H</m:t>
                  </m:r>
                </m:sup>
              </m:sSubSup>
              <m:r>
                <m:rPr>
                  <m:sty m:val="b"/>
                </m:rPr>
                <w:rPr>
                  <w:rFonts w:ascii="Cambria Math" w:hAnsi="Cambria Math"/>
                  <w:sz w:val="28"/>
                  <w:szCs w:val="28"/>
                </w:rPr>
                <m:t>a</m:t>
              </m:r>
              <m:r>
                <w:rPr>
                  <w:rFonts w:ascii="Cambria Math" w:hAnsi="Cambria Math"/>
                  <w:sz w:val="28"/>
                  <w:szCs w:val="28"/>
                </w:rPr>
                <m:t>(θ)</m:t>
              </m:r>
            </m:den>
          </m:f>
        </m:oMath>
      </m:oMathPara>
    </w:p>
    <w:p w14:paraId="3AAF4D17" w14:textId="77777777" w:rsidR="0034439C" w:rsidRDefault="0034439C" w:rsidP="0034439C">
      <w:pPr>
        <w:ind w:left="9204"/>
        <w:rPr>
          <w:rFonts w:eastAsiaTheme="minorEastAsia"/>
        </w:rPr>
      </w:pPr>
      <w:r>
        <w:rPr>
          <w:rFonts w:eastAsiaTheme="minorEastAsia"/>
        </w:rPr>
        <w:t>Où</w:t>
      </w:r>
    </w:p>
    <w:p w14:paraId="722D3FB9" w14:textId="31995E03" w:rsidR="0034439C" w:rsidRDefault="0034439C" w:rsidP="0034439C">
      <w:pPr>
        <w:pStyle w:val="Paragraphedeliste"/>
        <w:numPr>
          <w:ilvl w:val="0"/>
          <w:numId w:val="28"/>
        </w:numPr>
        <w:ind w:left="4260"/>
        <w:rPr>
          <w:rFonts w:eastAsiaTheme="minorEastAsia"/>
        </w:rPr>
      </w:pPr>
      <w:r w:rsidRPr="009E1BC4">
        <w:rPr>
          <w:rFonts w:eastAsiaTheme="minorEastAsia"/>
        </w:rPr>
        <w:t xml:space="preserve">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r>
          <w:rPr>
            <w:rFonts w:ascii="Cambria Math" w:hAnsi="Cambria Math"/>
          </w:rPr>
          <m:t xml:space="preserve"> </m:t>
        </m:r>
      </m:oMath>
      <w:r w:rsidRPr="009E1BC4">
        <w:rPr>
          <w:rFonts w:eastAsiaTheme="minorEastAsia"/>
        </w:rPr>
        <w:t>est l</w:t>
      </w:r>
      <w:r>
        <w:rPr>
          <w:rFonts w:eastAsiaTheme="minorEastAsia"/>
        </w:rPr>
        <w:t>a matrice correspondant au sous-espace du bruit</w:t>
      </w:r>
    </w:p>
    <w:p w14:paraId="63B8575A" w14:textId="2E398057" w:rsidR="0034439C" w:rsidRDefault="0034439C" w:rsidP="0034439C">
      <w:pPr>
        <w:rPr>
          <w:rFonts w:eastAsiaTheme="minorEastAsia"/>
        </w:rPr>
      </w:pPr>
    </w:p>
    <w:p w14:paraId="6EFD591A" w14:textId="08502FF0" w:rsidR="00CB703B" w:rsidRDefault="00CB703B" w:rsidP="0034439C">
      <w:pPr>
        <w:rPr>
          <w:rFonts w:eastAsiaTheme="minorEastAsia"/>
        </w:rPr>
      </w:pPr>
    </w:p>
    <w:p w14:paraId="074BB679" w14:textId="77777777" w:rsidR="00CB703B" w:rsidRDefault="00CB703B" w:rsidP="0034439C">
      <w:pPr>
        <w:rPr>
          <w:rFonts w:eastAsiaTheme="minorEastAsia"/>
        </w:rPr>
      </w:pPr>
    </w:p>
    <w:p w14:paraId="2317DA6C" w14:textId="65231E99" w:rsidR="00701EEF" w:rsidRDefault="0034439C" w:rsidP="0034439C">
      <w:pPr>
        <w:jc w:val="center"/>
        <w:rPr>
          <w:rFonts w:eastAsiaTheme="minorEastAsia"/>
        </w:rPr>
      </w:pPr>
      <w:r>
        <w:rPr>
          <w:rFonts w:eastAsiaTheme="minorEastAsia"/>
          <w:noProof/>
        </w:rPr>
        <w:drawing>
          <wp:inline distT="0" distB="0" distL="0" distR="0" wp14:anchorId="2ABF6C9D" wp14:editId="5B6F9EC0">
            <wp:extent cx="5306291" cy="5569958"/>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5320805" cy="5585193"/>
                    </a:xfrm>
                    <a:prstGeom prst="rect">
                      <a:avLst/>
                    </a:prstGeom>
                  </pic:spPr>
                </pic:pic>
              </a:graphicData>
            </a:graphic>
          </wp:inline>
        </w:drawing>
      </w:r>
    </w:p>
    <w:p w14:paraId="08C960B3" w14:textId="32561A9C" w:rsidR="0034439C" w:rsidRDefault="0034439C" w:rsidP="0034439C">
      <w:pPr>
        <w:pStyle w:val="Lgende"/>
        <w:jc w:val="center"/>
      </w:pPr>
      <w:bookmarkStart w:id="28" w:name="_Toc52196184"/>
      <w:r>
        <w:t xml:space="preserve">Figure </w:t>
      </w:r>
      <w:fldSimple w:instr=" SEQ Figure \* ARABIC ">
        <w:r w:rsidR="007D138F">
          <w:rPr>
            <w:noProof/>
          </w:rPr>
          <w:t>6</w:t>
        </w:r>
      </w:fldSimple>
      <w:r>
        <w:t xml:space="preserve"> - Illustration des différentes méthodes de </w:t>
      </w:r>
      <w:proofErr w:type="spellStart"/>
      <w:r>
        <w:t>DoA</w:t>
      </w:r>
      <w:proofErr w:type="spellEnd"/>
      <w:r>
        <w:t xml:space="preserve"> pour 3 sources</w:t>
      </w:r>
      <w:bookmarkEnd w:id="28"/>
    </w:p>
    <w:p w14:paraId="02C2C758" w14:textId="77777777" w:rsidR="00701EEF" w:rsidRPr="00701EEF" w:rsidRDefault="00701EEF" w:rsidP="00701EEF"/>
    <w:p w14:paraId="5C71A25F" w14:textId="1BC5E92C" w:rsidR="0034439C" w:rsidRDefault="00701EEF" w:rsidP="00701EEF">
      <w:pPr>
        <w:pStyle w:val="Titre2"/>
        <w:numPr>
          <w:ilvl w:val="0"/>
          <w:numId w:val="26"/>
        </w:numPr>
      </w:pPr>
      <w:r>
        <w:t>Émission de l’écho trompeur</w:t>
      </w:r>
    </w:p>
    <w:p w14:paraId="3BFC7DFE" w14:textId="607A6024" w:rsidR="00701EEF" w:rsidRDefault="00701EEF" w:rsidP="00701EEF"/>
    <w:p w14:paraId="468F5F2A" w14:textId="44AC9CFF" w:rsidR="00AF0969" w:rsidRDefault="00701EEF" w:rsidP="00701EEF">
      <w:r>
        <w:t>Après avoir détect</w:t>
      </w:r>
      <w:r w:rsidR="00D93A80">
        <w:t>é</w:t>
      </w:r>
      <w:r>
        <w:t xml:space="preserve"> les directions d’arrivée, il faut donc</w:t>
      </w:r>
      <w:r w:rsidR="00AF0969">
        <w:t xml:space="preserve"> y</w:t>
      </w:r>
      <w:r>
        <w:t xml:space="preserve"> émettre un écho trompeur</w:t>
      </w:r>
      <w:r w:rsidR="00AF0969">
        <w:t>. L</w:t>
      </w:r>
      <w:r>
        <w:t>es émetteurs</w:t>
      </w:r>
      <w:r w:rsidR="00AF0969">
        <w:t xml:space="preserve"> de notre </w:t>
      </w:r>
      <w:r w:rsidR="00AF0969" w:rsidRPr="00AF0969">
        <w:rPr>
          <w:i/>
          <w:iCs/>
        </w:rPr>
        <w:t>ULA</w:t>
      </w:r>
      <w:r>
        <w:t xml:space="preserve"> vont émettre un même signal </w:t>
      </w:r>
      <w:r w:rsidRPr="00AF0969">
        <w:rPr>
          <w:b/>
          <w:bCs/>
        </w:rPr>
        <w:t>s</w:t>
      </w:r>
      <w:r>
        <w:t xml:space="preserve">, mais déphasé, afin de générer un faisceau. C'est un </w:t>
      </w:r>
      <w:proofErr w:type="spellStart"/>
      <w:r w:rsidRPr="00701EEF">
        <w:rPr>
          <w:i/>
          <w:iCs/>
        </w:rPr>
        <w:t>classic</w:t>
      </w:r>
      <w:proofErr w:type="spellEnd"/>
      <w:r w:rsidRPr="00701EEF">
        <w:rPr>
          <w:i/>
          <w:iCs/>
        </w:rPr>
        <w:t xml:space="preserve"> beamformer</w:t>
      </w:r>
      <w:r>
        <w:t xml:space="preserve">. </w:t>
      </w:r>
    </w:p>
    <w:p w14:paraId="4D84481B" w14:textId="1367527C" w:rsidR="00AF0969" w:rsidRDefault="00AF0969" w:rsidP="00701EEF"/>
    <w:p w14:paraId="7DD41AD6" w14:textId="6F13541F" w:rsidR="00242E21" w:rsidRDefault="00242E21" w:rsidP="00701EEF">
      <w:pPr>
        <w:rPr>
          <w:rFonts w:eastAsiaTheme="minorEastAsia"/>
          <w:b/>
        </w:rPr>
      </w:pPr>
      <w:r>
        <w:t>Le signal envoyé, dans l’idéal, serait un signal de la même forme que celui reçu, tout en inversant sa phase : les interférences destructives avec l’écho renvoyé atténueront la visibilité de notre cible.</w:t>
      </w:r>
    </w:p>
    <w:p w14:paraId="30BE65CE" w14:textId="77777777" w:rsidR="00AF0969" w:rsidRDefault="00AF0969" w:rsidP="00701EEF"/>
    <w:p w14:paraId="51C71EB1" w14:textId="73ED432F" w:rsidR="00701EEF" w:rsidRPr="00701EEF" w:rsidRDefault="00701EEF" w:rsidP="00701EEF">
      <w:r>
        <w:t>Le déphasage entre 2 émetteurs consécutifs sera de</w:t>
      </w:r>
      <w:r w:rsidR="00242E21">
        <w:t xml:space="preserve"> </w:t>
      </w:r>
      <m:oMath>
        <m:r>
          <m:rPr>
            <m:sty m:val="b"/>
          </m:rPr>
          <w:rPr>
            <w:rFonts w:ascii="Cambria Math" w:hAnsi="Cambria Math"/>
            <w:sz w:val="24"/>
            <w:szCs w:val="24"/>
          </w:rPr>
          <m:t>∆</m:t>
        </m:r>
        <m:r>
          <m:rPr>
            <m:sty m:val="p"/>
          </m:rPr>
          <w:rPr>
            <w:rFonts w:ascii="Cambria Math" w:hAnsi="Cambria Math"/>
            <w:sz w:val="24"/>
            <w:szCs w:val="24"/>
          </w:rPr>
          <m:t>φ</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2πd</m:t>
            </m:r>
          </m:num>
          <m:den>
            <m:r>
              <w:rPr>
                <w:rFonts w:ascii="Cambria Math" w:hAnsi="Cambria Math"/>
                <w:sz w:val="24"/>
                <w:szCs w:val="24"/>
              </w:rPr>
              <m:t>λ</m:t>
            </m:r>
          </m:den>
        </m:f>
        <m:r>
          <w:rPr>
            <w:rFonts w:ascii="Cambria Math" w:hAnsi="Cambria Math"/>
            <w:sz w:val="24"/>
            <w:szCs w:val="24"/>
          </w:rPr>
          <m:t>sin(θ)</m:t>
        </m:r>
      </m:oMath>
      <w:r w:rsidR="00242E21">
        <w:t xml:space="preserve">, comme décrit à la </w:t>
      </w:r>
      <w:r w:rsidR="00242E21">
        <w:fldChar w:fldCharType="begin"/>
      </w:r>
      <w:r w:rsidR="00242E21">
        <w:instrText xml:space="preserve"> REF _Ref52198067 \h </w:instrText>
      </w:r>
      <w:r w:rsidR="00242E21">
        <w:fldChar w:fldCharType="separate"/>
      </w:r>
      <w:r w:rsidR="00242E21">
        <w:t xml:space="preserve">Figure </w:t>
      </w:r>
      <w:r w:rsidR="00242E21">
        <w:rPr>
          <w:noProof/>
        </w:rPr>
        <w:t>3</w:t>
      </w:r>
      <w:r w:rsidR="00242E21">
        <w:t>.</w:t>
      </w:r>
      <w:r w:rsidR="00242E21">
        <w:fldChar w:fldCharType="end"/>
      </w:r>
      <w:r w:rsidR="00242E21">
        <w:t xml:space="preserve"> </w:t>
      </w:r>
    </w:p>
    <w:p w14:paraId="07A07757" w14:textId="65DB37D9" w:rsidR="003E38E0" w:rsidRDefault="002562AA" w:rsidP="003E38E0">
      <w:pPr>
        <w:pStyle w:val="Titre1"/>
        <w:numPr>
          <w:ilvl w:val="0"/>
          <w:numId w:val="19"/>
        </w:numPr>
      </w:pPr>
      <w:bookmarkStart w:id="29" w:name="_Toc51932145"/>
      <w:bookmarkStart w:id="30" w:name="_Ref52184094"/>
      <w:bookmarkStart w:id="31" w:name="_Ref52184098"/>
      <w:bookmarkStart w:id="32" w:name="_Ref52194757"/>
      <w:r>
        <w:t>Simulation</w:t>
      </w:r>
      <w:r w:rsidR="00F96BEB">
        <w:t xml:space="preserve"> – Les notebooks</w:t>
      </w:r>
      <w:bookmarkEnd w:id="29"/>
      <w:bookmarkEnd w:id="30"/>
      <w:bookmarkEnd w:id="31"/>
      <w:bookmarkEnd w:id="32"/>
    </w:p>
    <w:p w14:paraId="25FA71CD" w14:textId="13EC8384" w:rsidR="008C3805" w:rsidRDefault="008C3805" w:rsidP="008C3805"/>
    <w:p w14:paraId="737E21B6" w14:textId="69DD3DE3" w:rsidR="008C3805" w:rsidRDefault="008C3805" w:rsidP="008C3805">
      <w:pPr>
        <w:pStyle w:val="Titre2"/>
        <w:numPr>
          <w:ilvl w:val="0"/>
          <w:numId w:val="30"/>
        </w:numPr>
      </w:pPr>
      <w:r>
        <w:t>Présentation de l’outil</w:t>
      </w:r>
    </w:p>
    <w:p w14:paraId="1197D9A3" w14:textId="0984F47F" w:rsidR="008C3805" w:rsidRDefault="008C3805" w:rsidP="008C3805"/>
    <w:p w14:paraId="4743EEFD" w14:textId="48007406" w:rsidR="008C3805" w:rsidRDefault="008C3805" w:rsidP="008C3805">
      <w:r>
        <w:t xml:space="preserve">Un </w:t>
      </w:r>
      <w:r>
        <w:rPr>
          <w:i/>
          <w:iCs/>
        </w:rPr>
        <w:t>notebook,</w:t>
      </w:r>
      <w:r>
        <w:t xml:space="preserve"> ou calepin, est un outil s’ouvrant dans un navigateur. Il est composé de cellules, qui peuvent être soit du texte (Titres, formules mathématiques, équations</w:t>
      </w:r>
      <w:r w:rsidR="006B0EC2">
        <w:t>, images</w:t>
      </w:r>
      <w:r>
        <w:t xml:space="preserve">), ou du script exécutable (Python, Julia, R). Sur chacune de mes </w:t>
      </w:r>
      <w:r>
        <w:rPr>
          <w:i/>
          <w:iCs/>
        </w:rPr>
        <w:t>notebook</w:t>
      </w:r>
      <w:r>
        <w:t xml:space="preserve">, je détaille le titre, mes sources, et explique la situation. Ainsi, </w:t>
      </w:r>
      <w:r w:rsidR="00991A9D">
        <w:t>indépendamment les uns des autres, chaque notebook se suffit à lui-même pour les explications.</w:t>
      </w:r>
    </w:p>
    <w:p w14:paraId="3B36A477" w14:textId="3A5045D8" w:rsidR="00991A9D" w:rsidRDefault="00991A9D" w:rsidP="008C3805"/>
    <w:p w14:paraId="3494366D" w14:textId="15DF1CA7" w:rsidR="00991A9D" w:rsidRDefault="00991A9D" w:rsidP="008C3805">
      <w:r>
        <w:t xml:space="preserve">Afin d’alléger au maximum la lecture, j’ai fait en sorte de rassembler toutes les fonctions </w:t>
      </w:r>
      <w:r w:rsidR="009028ED">
        <w:t xml:space="preserve">dans un fichier python à part, que j’importe au début. </w:t>
      </w:r>
      <w:r w:rsidR="006B0EC2">
        <w:t xml:space="preserve">De même, afin de mieux illustrer le </w:t>
      </w:r>
      <w:proofErr w:type="spellStart"/>
      <w:r w:rsidR="006B0EC2">
        <w:t>beamforming</w:t>
      </w:r>
      <w:proofErr w:type="spellEnd"/>
      <w:r w:rsidR="006B0EC2">
        <w:t xml:space="preserve">, j’ai utilisé la bibliothèque </w:t>
      </w:r>
      <w:proofErr w:type="spellStart"/>
      <w:r w:rsidR="006B0EC2">
        <w:t>Matplotlib</w:t>
      </w:r>
      <w:proofErr w:type="spellEnd"/>
      <w:r w:rsidR="006B0EC2">
        <w:t xml:space="preserve">, et ai fait en sorte de pouvoir animer mes courbes. </w:t>
      </w:r>
    </w:p>
    <w:p w14:paraId="2B5B011F" w14:textId="5D46BC8E" w:rsidR="00273151" w:rsidRDefault="00273151" w:rsidP="008C3805"/>
    <w:p w14:paraId="7DBC798F" w14:textId="43531159" w:rsidR="00273151" w:rsidRDefault="00273151" w:rsidP="008C3805">
      <w:r>
        <w:t xml:space="preserve">Le début de chaque notebook sert à poser toutes les variables qui seront utiles tout au long, mais aussi à importer toutes les bibliothèques pouvant s’avérer utiles : </w:t>
      </w:r>
      <w:proofErr w:type="spellStart"/>
      <w:r w:rsidR="00D714D7" w:rsidRPr="00D714D7">
        <w:rPr>
          <w:i/>
          <w:iCs/>
        </w:rPr>
        <w:t>matplotlib</w:t>
      </w:r>
      <w:proofErr w:type="spellEnd"/>
      <w:r w:rsidR="00D714D7">
        <w:t xml:space="preserve"> pour l’affichage, </w:t>
      </w:r>
      <w:r w:rsidR="00D714D7" w:rsidRPr="00D714D7">
        <w:rPr>
          <w:i/>
          <w:iCs/>
        </w:rPr>
        <w:t>time</w:t>
      </w:r>
      <w:r w:rsidR="00D714D7">
        <w:rPr>
          <w:i/>
          <w:iCs/>
        </w:rPr>
        <w:t xml:space="preserve"> </w:t>
      </w:r>
      <w:r w:rsidR="00D714D7">
        <w:t xml:space="preserve">pour avoir le temps de calcul, </w:t>
      </w:r>
      <w:r w:rsidR="00D714D7">
        <w:rPr>
          <w:i/>
          <w:iCs/>
        </w:rPr>
        <w:t>warnings</w:t>
      </w:r>
      <w:r w:rsidR="00D714D7">
        <w:t xml:space="preserve"> pour afficher des erreurs (faux-positif, détection manquée), mais aussi </w:t>
      </w:r>
      <w:proofErr w:type="spellStart"/>
      <w:r w:rsidR="00D714D7">
        <w:t>scipy</w:t>
      </w:r>
      <w:proofErr w:type="spellEnd"/>
      <w:r w:rsidR="00BB5CA3">
        <w:t xml:space="preserve"> pour la génération de signaux et les outils d’analyse de courbes. </w:t>
      </w:r>
    </w:p>
    <w:p w14:paraId="64CD6197" w14:textId="3625CB07" w:rsidR="00BB5CA3" w:rsidRDefault="00BB5CA3" w:rsidP="008C3805"/>
    <w:p w14:paraId="62EA97F8" w14:textId="74CDEF5E" w:rsidR="00BB5CA3" w:rsidRPr="00D714D7" w:rsidRDefault="00BB5CA3" w:rsidP="008C3805">
      <w:r>
        <w:t>L’utilisation de notebook permet de modifier assez rapidement les valeurs introduites : ainsi, il est aisé de tester nos systèmes avec plus ou moins de capteurs, un bruit important ou non, ou encore des signaux émis différents.</w:t>
      </w:r>
      <w:r w:rsidR="007D138F">
        <w:t xml:space="preserve"> </w:t>
      </w:r>
    </w:p>
    <w:p w14:paraId="12E7A71F" w14:textId="5C030ADB" w:rsidR="005A27BC" w:rsidRDefault="005A27BC" w:rsidP="008C3805"/>
    <w:p w14:paraId="7BC44F0B" w14:textId="2125EC31" w:rsidR="005A27BC" w:rsidRDefault="005A27BC" w:rsidP="005A27BC">
      <w:pPr>
        <w:pStyle w:val="Titre2"/>
        <w:numPr>
          <w:ilvl w:val="0"/>
          <w:numId w:val="30"/>
        </w:numPr>
      </w:pPr>
      <w:proofErr w:type="spellStart"/>
      <w:r>
        <w:t>DoANotebook</w:t>
      </w:r>
      <w:proofErr w:type="spellEnd"/>
    </w:p>
    <w:p w14:paraId="46E2E2B3" w14:textId="091FD123" w:rsidR="005A27BC" w:rsidRDefault="005A27BC" w:rsidP="005A27BC"/>
    <w:p w14:paraId="24A6D29B" w14:textId="7EC086E7" w:rsidR="005A27BC" w:rsidRDefault="009A697B" w:rsidP="005A27BC">
      <w:pPr>
        <w:rPr>
          <w:rFonts w:eastAsiaTheme="minorEastAsia"/>
          <w:sz w:val="24"/>
          <w:szCs w:val="24"/>
        </w:rPr>
      </w:pPr>
      <w:r>
        <w:t xml:space="preserve">Ce notebook est le premier que j’ai créé. Il m’a permis de poser les bases de </w:t>
      </w:r>
      <w:r w:rsidR="00273151">
        <w:t>ma simulation</w:t>
      </w:r>
      <w:r w:rsidR="00D714D7">
        <w:t xml:space="preserve">. On montre d’abord comment change le diagramme de rayonnement de notre </w:t>
      </w:r>
      <w:r w:rsidR="00D714D7">
        <w:rPr>
          <w:i/>
          <w:iCs/>
        </w:rPr>
        <w:t>ULA</w:t>
      </w:r>
      <w:r w:rsidR="00D714D7">
        <w:t xml:space="preserve"> en changeant la direction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846E8E">
        <w:rPr>
          <w:rFonts w:eastAsiaTheme="minorEastAsia"/>
          <w:sz w:val="24"/>
          <w:szCs w:val="24"/>
        </w:rPr>
        <w:t xml:space="preserve"> d’émission principale. </w:t>
      </w:r>
      <w:r w:rsidR="00F44D41">
        <w:rPr>
          <w:rFonts w:eastAsiaTheme="minorEastAsia"/>
          <w:sz w:val="24"/>
          <w:szCs w:val="24"/>
        </w:rPr>
        <w:t xml:space="preserve">Cela nous permet dans un premier temps de nous habituer à l’utilisation de la bibliothèque </w:t>
      </w:r>
      <w:proofErr w:type="spellStart"/>
      <w:r w:rsidR="00F44D41">
        <w:rPr>
          <w:rFonts w:eastAsiaTheme="minorEastAsia"/>
          <w:sz w:val="24"/>
          <w:szCs w:val="24"/>
        </w:rPr>
        <w:t>matplotlib</w:t>
      </w:r>
      <w:proofErr w:type="spellEnd"/>
      <w:r w:rsidR="00F44D41">
        <w:rPr>
          <w:rFonts w:eastAsiaTheme="minorEastAsia"/>
          <w:sz w:val="24"/>
          <w:szCs w:val="24"/>
        </w:rPr>
        <w:t xml:space="preserve">, ainsi que de bien illustrer le fait que le gain est maximal pour une direction particulière. </w:t>
      </w:r>
    </w:p>
    <w:p w14:paraId="63A15A3D" w14:textId="77777777" w:rsidR="00F44D41" w:rsidRDefault="00F44D41" w:rsidP="00F44D41">
      <w:pPr>
        <w:keepNext/>
        <w:jc w:val="center"/>
      </w:pPr>
      <w:r>
        <w:rPr>
          <w:noProof/>
        </w:rPr>
        <w:lastRenderedPageBreak/>
        <w:drawing>
          <wp:inline distT="0" distB="0" distL="0" distR="0" wp14:anchorId="083C0FD3" wp14:editId="4E98232C">
            <wp:extent cx="4494530" cy="384805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8281" cy="3868391"/>
                    </a:xfrm>
                    <a:prstGeom prst="rect">
                      <a:avLst/>
                    </a:prstGeom>
                  </pic:spPr>
                </pic:pic>
              </a:graphicData>
            </a:graphic>
          </wp:inline>
        </w:drawing>
      </w:r>
    </w:p>
    <w:p w14:paraId="3B0451E4" w14:textId="7D0E3974" w:rsidR="00F44D41" w:rsidRPr="00D714D7" w:rsidRDefault="00F44D41" w:rsidP="00F44D41">
      <w:pPr>
        <w:pStyle w:val="Lgende"/>
        <w:jc w:val="center"/>
      </w:pPr>
      <w:r>
        <w:t xml:space="preserve">Figure </w:t>
      </w:r>
      <w:fldSimple w:instr=" SEQ Figure \* ARABIC ">
        <w:r w:rsidR="007D138F">
          <w:rPr>
            <w:noProof/>
          </w:rPr>
          <w:t>7</w:t>
        </w:r>
      </w:fldSimple>
      <w:r>
        <w:t xml:space="preserve"> - Diagrammes de rayonnement d'un ULA à 5 capteurs dans des directions données</w:t>
      </w:r>
    </w:p>
    <w:p w14:paraId="18C9FEDD" w14:textId="3D873520" w:rsidR="009028ED" w:rsidRDefault="009028ED" w:rsidP="008C3805"/>
    <w:p w14:paraId="38D22F5F" w14:textId="685D2B5D" w:rsidR="00CF12A6" w:rsidRDefault="00F44D41" w:rsidP="008C3805">
      <w:pPr>
        <w:rPr>
          <w:rFonts w:eastAsiaTheme="minorEastAsia"/>
        </w:rPr>
      </w:pPr>
      <w:r>
        <w:t xml:space="preserve">Par la suite, j’ai construit plusieurs variables permettant de définir </w:t>
      </w:r>
      <w:r w:rsidR="003579A2">
        <w:t>troi</w:t>
      </w:r>
      <w:r>
        <w:t xml:space="preserve">s sources RADAR éclairant directement notre cible, que j’ai placé aux angles suivants :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3</m:t>
            </m:r>
          </m:den>
        </m:f>
      </m:oMath>
      <w:r>
        <w:rPr>
          <w:rFonts w:eastAsiaTheme="minorEastAsia"/>
        </w:rPr>
        <w:t xml:space="preserv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1</m:t>
            </m:r>
            <m:r>
              <w:rPr>
                <w:rFonts w:ascii="Cambria Math" w:hAnsi="Cambria Math"/>
              </w:rPr>
              <m:t>2</m:t>
            </m:r>
          </m:den>
        </m:f>
      </m:oMath>
      <w:r>
        <w:rPr>
          <w:rFonts w:eastAsiaTheme="minorEastAsia"/>
        </w:rPr>
        <w:t xml:space="preserve">, et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r w:rsidR="00CF12A6">
        <w:rPr>
          <w:rFonts w:eastAsiaTheme="minorEastAsia"/>
        </w:rPr>
        <w:t xml:space="preserve">. </w:t>
      </w:r>
      <w:r w:rsidR="005A0E2A">
        <w:rPr>
          <w:rFonts w:eastAsiaTheme="minorEastAsia"/>
        </w:rPr>
        <w:t xml:space="preserve"> Toutes ces sources sont cohérentes, et émettent un signal carré de haute fréquence, auquel j’ai ajouté un bruit gaussien d’un certain écart-type. </w:t>
      </w:r>
    </w:p>
    <w:p w14:paraId="621A3D9A" w14:textId="23BA2C5E" w:rsidR="005A0E2A" w:rsidRDefault="005A0E2A" w:rsidP="008C3805">
      <w:pPr>
        <w:rPr>
          <w:rFonts w:eastAsiaTheme="minorEastAsia"/>
        </w:rPr>
      </w:pPr>
    </w:p>
    <w:p w14:paraId="3844C972" w14:textId="079C1C6B" w:rsidR="005A0E2A" w:rsidRDefault="005A0E2A" w:rsidP="008C3805">
      <w:pPr>
        <w:rPr>
          <w:rFonts w:eastAsiaTheme="minorEastAsia"/>
        </w:rPr>
      </w:pPr>
      <w:r>
        <w:rPr>
          <w:rFonts w:eastAsiaTheme="minorEastAsia"/>
        </w:rPr>
        <w:t xml:space="preserve">Ces signaux, auxquels j’ai appliqué le </w:t>
      </w:r>
      <w:proofErr w:type="spellStart"/>
      <w:r>
        <w:rPr>
          <w:rFonts w:eastAsiaTheme="minorEastAsia"/>
          <w:i/>
          <w:iCs/>
        </w:rPr>
        <w:t>steering</w:t>
      </w:r>
      <w:proofErr w:type="spellEnd"/>
      <w:r>
        <w:rPr>
          <w:rFonts w:eastAsiaTheme="minorEastAsia"/>
          <w:i/>
          <w:iCs/>
        </w:rPr>
        <w:t xml:space="preserve"> </w:t>
      </w:r>
      <w:proofErr w:type="spellStart"/>
      <w:r>
        <w:rPr>
          <w:rFonts w:eastAsiaTheme="minorEastAsia"/>
          <w:i/>
          <w:iCs/>
        </w:rPr>
        <w:t>vector</w:t>
      </w:r>
      <w:proofErr w:type="spellEnd"/>
      <w:r>
        <w:rPr>
          <w:rFonts w:eastAsiaTheme="minorEastAsia"/>
        </w:rPr>
        <w:t xml:space="preserve"> pour simuler leurs directions respectives, et desquels j’ai déduit la matrice de covariance des </w:t>
      </w:r>
      <w:proofErr w:type="spellStart"/>
      <w:r w:rsidRPr="005A0E2A">
        <w:rPr>
          <w:rFonts w:eastAsiaTheme="minorEastAsia"/>
          <w:i/>
          <w:iCs/>
        </w:rPr>
        <w:t>snapshots</w:t>
      </w:r>
      <w:proofErr w:type="spellEnd"/>
      <w:r>
        <w:rPr>
          <w:rFonts w:eastAsiaTheme="minorEastAsia"/>
        </w:rPr>
        <w:t xml:space="preserve"> reçus, nous fournissent toutes les données nécessaires pour appliquer les différentes méthodes de </w:t>
      </w:r>
      <w:proofErr w:type="spellStart"/>
      <w:r>
        <w:rPr>
          <w:rFonts w:eastAsiaTheme="minorEastAsia"/>
          <w:i/>
          <w:iCs/>
        </w:rPr>
        <w:t>DoA</w:t>
      </w:r>
      <w:proofErr w:type="spellEnd"/>
      <w:r>
        <w:rPr>
          <w:rFonts w:eastAsiaTheme="minorEastAsia"/>
          <w:i/>
          <w:iCs/>
        </w:rPr>
        <w:t xml:space="preserve"> </w:t>
      </w:r>
      <w:r>
        <w:rPr>
          <w:rFonts w:eastAsiaTheme="minorEastAsia"/>
        </w:rPr>
        <w:t xml:space="preserve">détaillées dans la partie III. </w:t>
      </w:r>
      <w:r>
        <w:rPr>
          <w:rFonts w:eastAsiaTheme="minorEastAsia"/>
        </w:rPr>
        <w:fldChar w:fldCharType="begin"/>
      </w:r>
      <w:r>
        <w:rPr>
          <w:rFonts w:eastAsiaTheme="minorEastAsia"/>
        </w:rPr>
        <w:instrText xml:space="preserve"> REF _Ref52301522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w:t>
      </w:r>
    </w:p>
    <w:p w14:paraId="0AFAF34A" w14:textId="58541D1F" w:rsidR="005A0E2A" w:rsidRDefault="005A0E2A" w:rsidP="008C3805">
      <w:pPr>
        <w:rPr>
          <w:rFonts w:eastAsiaTheme="minorEastAsia"/>
        </w:rPr>
      </w:pPr>
    </w:p>
    <w:p w14:paraId="2DEE13CA" w14:textId="36907385" w:rsidR="005A0E2A" w:rsidRDefault="005A0E2A" w:rsidP="008C3805">
      <w:pPr>
        <w:rPr>
          <w:rFonts w:eastAsiaTheme="minorEastAsia"/>
        </w:rPr>
      </w:pPr>
      <w:r>
        <w:rPr>
          <w:rFonts w:eastAsiaTheme="minorEastAsia"/>
        </w:rPr>
        <w:t xml:space="preserve">J’applique donc séparément les algorithmes CBF, MVDR et MUSIC, sur les données reçues par mon </w:t>
      </w:r>
      <w:r>
        <w:rPr>
          <w:rFonts w:eastAsiaTheme="minorEastAsia"/>
          <w:i/>
          <w:iCs/>
        </w:rPr>
        <w:t>ULA.</w:t>
      </w:r>
      <w:r>
        <w:rPr>
          <w:rFonts w:eastAsiaTheme="minorEastAsia"/>
        </w:rPr>
        <w:t xml:space="preserve"> Les résultats sont stockés dans un dictionnaire, pour vérifier les données plus en détails. Une analyse des courbes permet de déterminer les pics des courbes de la puissance en fonction de l’angle d’incidence</w:t>
      </w:r>
      <w:r w:rsidR="003579A2">
        <w:rPr>
          <w:rFonts w:eastAsiaTheme="minorEastAsia"/>
        </w:rPr>
        <w:t xml:space="preserve">. Les abscisses des pics indiquent les directions estimées des sources : enfin, ces directions estimées sont comparées aux directions théoriques. </w:t>
      </w:r>
    </w:p>
    <w:p w14:paraId="39A5C8CE" w14:textId="2815622D" w:rsidR="003579A2" w:rsidRDefault="003579A2" w:rsidP="008C3805">
      <w:pPr>
        <w:rPr>
          <w:rFonts w:eastAsiaTheme="minorEastAsia"/>
        </w:rPr>
      </w:pPr>
    </w:p>
    <w:p w14:paraId="66C096BC" w14:textId="6D8C6048" w:rsidR="003579A2" w:rsidRDefault="003579A2" w:rsidP="008C3805">
      <w:pPr>
        <w:rPr>
          <w:rFonts w:eastAsiaTheme="minorEastAsia"/>
        </w:rPr>
      </w:pPr>
      <w:r>
        <w:rPr>
          <w:rFonts w:eastAsiaTheme="minorEastAsia"/>
        </w:rPr>
        <w:t>Afin de quantifier la qualité des algorithmes d’estimations, je vérifie dans un premier temps qu’il n’y a pas eu de faux-positifs ou de non-détections. Une de ces erreurs discrédite directement la méthode en question pour les paramètres sélectionnés. Si trois sources sont détectées, je vérifie alors l’erreur relative</w:t>
      </w:r>
      <w:r>
        <w:rPr>
          <w:rStyle w:val="Appelnotedebasdep"/>
          <w:rFonts w:eastAsiaTheme="minorEastAsia"/>
        </w:rPr>
        <w:footnoteReference w:id="10"/>
      </w:r>
      <w:r w:rsidR="00350EC1">
        <w:rPr>
          <w:rFonts w:eastAsiaTheme="minorEastAsia"/>
        </w:rPr>
        <w:t xml:space="preserve"> </w:t>
      </w:r>
      <w:r>
        <w:rPr>
          <w:rFonts w:eastAsiaTheme="minorEastAsia"/>
        </w:rPr>
        <w:t xml:space="preserve">entre les directions estimées et théoriques, pour comparer plus </w:t>
      </w:r>
      <w:r w:rsidR="00350EC1">
        <w:rPr>
          <w:rFonts w:eastAsiaTheme="minorEastAsia"/>
        </w:rPr>
        <w:t>précisément</w:t>
      </w:r>
      <w:r>
        <w:rPr>
          <w:rFonts w:eastAsiaTheme="minorEastAsia"/>
        </w:rPr>
        <w:t xml:space="preserve"> les méthodes. </w:t>
      </w:r>
    </w:p>
    <w:p w14:paraId="4710A456" w14:textId="647D5460" w:rsidR="003579A2" w:rsidRDefault="003579A2" w:rsidP="008C3805">
      <w:pPr>
        <w:rPr>
          <w:rFonts w:eastAsiaTheme="minorEastAsia"/>
        </w:rPr>
      </w:pPr>
    </w:p>
    <w:p w14:paraId="371ADE9C" w14:textId="156501EF" w:rsidR="003579A2" w:rsidRPr="005A0E2A" w:rsidRDefault="003579A2" w:rsidP="003579A2">
      <w:pPr>
        <w:jc w:val="center"/>
        <w:rPr>
          <w:rFonts w:eastAsiaTheme="minorEastAsia"/>
        </w:rPr>
      </w:pPr>
      <w:r>
        <w:rPr>
          <w:rFonts w:eastAsiaTheme="minorEastAsia"/>
          <w:noProof/>
        </w:rPr>
        <w:lastRenderedPageBreak/>
        <w:drawing>
          <wp:inline distT="0" distB="0" distL="0" distR="0" wp14:anchorId="5F07F814" wp14:editId="1A7907B6">
            <wp:extent cx="4931595" cy="31630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6907" cy="3166444"/>
                    </a:xfrm>
                    <a:prstGeom prst="rect">
                      <a:avLst/>
                    </a:prstGeom>
                  </pic:spPr>
                </pic:pic>
              </a:graphicData>
            </a:graphic>
          </wp:inline>
        </w:drawing>
      </w:r>
    </w:p>
    <w:p w14:paraId="448D9BBB" w14:textId="53087C46" w:rsidR="005A0E2A" w:rsidRDefault="003579A2" w:rsidP="003579A2">
      <w:pPr>
        <w:pStyle w:val="Lgende"/>
        <w:jc w:val="center"/>
      </w:pPr>
      <w:r>
        <w:t xml:space="preserve">Figure </w:t>
      </w:r>
      <w:fldSimple w:instr=" SEQ Figure \* ARABIC ">
        <w:r w:rsidR="007D138F">
          <w:rPr>
            <w:noProof/>
          </w:rPr>
          <w:t>8</w:t>
        </w:r>
      </w:fldSimple>
      <w:r>
        <w:t xml:space="preserve"> - Comparaison des erreurs relatives sur les directions des sources, entre les trois méthodes décrites</w:t>
      </w:r>
    </w:p>
    <w:p w14:paraId="59FB78D0" w14:textId="77777777" w:rsidR="00350EC1" w:rsidRPr="00350EC1" w:rsidRDefault="00350EC1" w:rsidP="00350EC1"/>
    <w:p w14:paraId="5FF0B126" w14:textId="57468162" w:rsidR="009028ED" w:rsidRDefault="00350EC1" w:rsidP="008C3805">
      <w:r>
        <w:t xml:space="preserve">Sans surprise, la méthode la plus simple et demandant le moins de calculs s’avère la moins précise pour estimer les directions. Rappelons tout de même que les sources sont relativement bien séparées, et à égales distances de notre cible. </w:t>
      </w:r>
      <w:r w:rsidR="00BB5CA3">
        <w:t xml:space="preserve">Ces résultats dépendent bien évidement du nombre de capteurs, de la fréquence des signaux, et du </w:t>
      </w:r>
      <w:proofErr w:type="spellStart"/>
      <w:r w:rsidR="00BB5CA3">
        <w:t>RSB</w:t>
      </w:r>
      <w:r w:rsidR="00BB5CA3">
        <w:fldChar w:fldCharType="begin"/>
      </w:r>
      <w:r w:rsidR="00BB5CA3">
        <w:instrText xml:space="preserve"> NOTEREF _Ref52306750 \f \h </w:instrText>
      </w:r>
      <w:r w:rsidR="00BB5CA3">
        <w:fldChar w:fldCharType="separate"/>
      </w:r>
      <w:r w:rsidR="00BB5CA3" w:rsidRPr="00BB5CA3">
        <w:rPr>
          <w:rStyle w:val="Appeldenotedefin"/>
        </w:rPr>
        <w:t>vi</w:t>
      </w:r>
      <w:proofErr w:type="spellEnd"/>
      <w:r w:rsidR="00BB5CA3">
        <w:fldChar w:fldCharType="end"/>
      </w:r>
      <w:r w:rsidR="00BB5CA3">
        <w:t>.</w:t>
      </w:r>
    </w:p>
    <w:p w14:paraId="53597B36" w14:textId="77777777" w:rsidR="00E029E3" w:rsidRDefault="00E029E3" w:rsidP="008C3805"/>
    <w:p w14:paraId="7774D657" w14:textId="146DE569" w:rsidR="00E029E3" w:rsidRDefault="00E029E3" w:rsidP="008C3805">
      <w:r>
        <w:t xml:space="preserve">Dans </w:t>
      </w:r>
      <w:r>
        <w:t>ce notebook</w:t>
      </w:r>
      <w:r>
        <w:t xml:space="preserve">, faisant figure d’introduction au </w:t>
      </w:r>
      <w:proofErr w:type="spellStart"/>
      <w:r w:rsidRPr="00E029E3">
        <w:rPr>
          <w:i/>
          <w:iCs/>
        </w:rPr>
        <w:t>beamforming</w:t>
      </w:r>
      <w:proofErr w:type="spellEnd"/>
      <w:r>
        <w:rPr>
          <w:i/>
          <w:iCs/>
        </w:rPr>
        <w:t xml:space="preserve">, </w:t>
      </w:r>
      <w:r>
        <w:t xml:space="preserve">nous avons bon nombre d’approximations pouvant nous arranger. En réalité, les sources ne seront pas toujours bien séparées spatialement, mais surtout, notre cible sera en mouvement ! </w:t>
      </w:r>
      <w:r>
        <w:t xml:space="preserve">Il a donc fallu définir une fonction qui génèrera une suite de positions et d’angles par rapport aux sources, décrivant un mouvement cohérent. Mon choix s’est porté sur un vecteur vitesse constant vers les x positifs. </w:t>
      </w:r>
    </w:p>
    <w:p w14:paraId="1DCEE4E1" w14:textId="570698FA" w:rsidR="00E029E3" w:rsidRDefault="00E029E3" w:rsidP="008C3805"/>
    <w:p w14:paraId="332792A0" w14:textId="0C6FD3CF" w:rsidR="00E029E3" w:rsidRDefault="00E029E3" w:rsidP="00E029E3">
      <w:pPr>
        <w:jc w:val="center"/>
      </w:pPr>
      <w:r>
        <w:rPr>
          <w:noProof/>
        </w:rPr>
        <w:drawing>
          <wp:inline distT="0" distB="0" distL="0" distR="0" wp14:anchorId="2A505805" wp14:editId="47324491">
            <wp:extent cx="4029389" cy="27738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919" cy="2776291"/>
                    </a:xfrm>
                    <a:prstGeom prst="rect">
                      <a:avLst/>
                    </a:prstGeom>
                  </pic:spPr>
                </pic:pic>
              </a:graphicData>
            </a:graphic>
          </wp:inline>
        </w:drawing>
      </w:r>
    </w:p>
    <w:p w14:paraId="391D7627" w14:textId="487B7E9A" w:rsidR="00E46A9B" w:rsidRDefault="00E46A9B" w:rsidP="00E46A9B">
      <w:pPr>
        <w:pStyle w:val="Lgende"/>
        <w:jc w:val="center"/>
      </w:pPr>
      <w:r>
        <w:t xml:space="preserve">Figure </w:t>
      </w:r>
      <w:fldSimple w:instr=" SEQ Figure \* ARABIC ">
        <w:r w:rsidR="007D138F">
          <w:rPr>
            <w:noProof/>
          </w:rPr>
          <w:t>9</w:t>
        </w:r>
      </w:fldSimple>
      <w:r>
        <w:t xml:space="preserve"> - Affichag</w:t>
      </w:r>
      <w:r w:rsidR="007D138F">
        <w:t>e</w:t>
      </w:r>
      <w:r>
        <w:t xml:space="preserve"> des positions des sources et de la cible (axes en m)</w:t>
      </w:r>
    </w:p>
    <w:p w14:paraId="6EFF6D5A" w14:textId="33D47EF2" w:rsidR="00E46A9B" w:rsidRDefault="00E46A9B" w:rsidP="00E46A9B">
      <w:r>
        <w:lastRenderedPageBreak/>
        <w:t xml:space="preserve">Cette situation nous permet de faire varier les angles des sources, mais aussi à deux sources d’être confondues, pour avoir un premier aperçu des performances de nos algorithmes dans un cas non trivial. </w:t>
      </w:r>
      <w:r w:rsidRPr="00E46A9B">
        <w:t>La détection se passe bien si les sources ne sont pas dans des directions très proches : Au début, les directions sont bien définies. Bien s</w:t>
      </w:r>
      <w:r>
        <w:t>û</w:t>
      </w:r>
      <w:r w:rsidRPr="00E46A9B">
        <w:t>r, lorsque les directions de deux (ou plus) RADAR sont les mêmes,</w:t>
      </w:r>
      <w:r>
        <w:t xml:space="preserve"> i</w:t>
      </w:r>
      <w:r w:rsidRPr="00E46A9B">
        <w:t>l y a ambiguïté</w:t>
      </w:r>
      <w:r>
        <w:t xml:space="preserve">. Cela se voit tout particulièrement </w:t>
      </w:r>
      <w:r w:rsidR="006E2539">
        <w:t xml:space="preserve">avec la méthode la plus simple : </w:t>
      </w:r>
      <w:r w:rsidR="006E2539">
        <w:rPr>
          <w:i/>
          <w:iCs/>
        </w:rPr>
        <w:t xml:space="preserve">CBF. </w:t>
      </w:r>
      <w:r w:rsidRPr="00E46A9B">
        <w:t>Rappelons-nous</w:t>
      </w:r>
      <w:r w:rsidRPr="00E46A9B">
        <w:t xml:space="preserve"> qu</w:t>
      </w:r>
      <w:r w:rsidR="006E2539">
        <w:t xml:space="preserve">e </w:t>
      </w:r>
      <w:r w:rsidR="00845C4A">
        <w:t>nous</w:t>
      </w:r>
      <w:r w:rsidRPr="00E46A9B">
        <w:t xml:space="preserve"> ne p</w:t>
      </w:r>
      <w:r w:rsidR="00845C4A">
        <w:t>ouvons</w:t>
      </w:r>
      <w:r w:rsidRPr="00E46A9B">
        <w:t xml:space="preserve"> pas détecter plus de sources que </w:t>
      </w:r>
      <w:r w:rsidR="00804C0A">
        <w:t xml:space="preserve">nous </w:t>
      </w:r>
      <w:r w:rsidRPr="00E46A9B">
        <w:t>a</w:t>
      </w:r>
      <w:r w:rsidR="00804C0A">
        <w:t>vons</w:t>
      </w:r>
      <w:r w:rsidRPr="00E46A9B">
        <w:t xml:space="preserve"> de capteurs dans notre ULA.</w:t>
      </w:r>
    </w:p>
    <w:p w14:paraId="6B43C7FA" w14:textId="77777777" w:rsidR="00E46A9B" w:rsidRPr="00E46A9B" w:rsidRDefault="00E46A9B" w:rsidP="00E46A9B"/>
    <w:p w14:paraId="2444E85D" w14:textId="589ED45F" w:rsidR="00E029E3" w:rsidRDefault="00E029E3" w:rsidP="00E029E3">
      <w:pPr>
        <w:pStyle w:val="Titre2"/>
        <w:numPr>
          <w:ilvl w:val="0"/>
          <w:numId w:val="30"/>
        </w:numPr>
      </w:pPr>
      <w:proofErr w:type="spellStart"/>
      <w:r>
        <w:t>DoAmouvement</w:t>
      </w:r>
      <w:proofErr w:type="spellEnd"/>
    </w:p>
    <w:p w14:paraId="604632A0" w14:textId="00111678" w:rsidR="00E029E3" w:rsidRDefault="00E029E3" w:rsidP="00E029E3"/>
    <w:p w14:paraId="7D84FC7C" w14:textId="77777777" w:rsidR="00E63B2A" w:rsidRDefault="00ED3E83" w:rsidP="00E029E3">
      <w:r>
        <w:t xml:space="preserve">Après l’introduction du mouvement dans le précédent, un nouveau notebook a été créé pour </w:t>
      </w:r>
      <w:r w:rsidR="00E63B2A">
        <w:t xml:space="preserve">pouvoir se concentrer sur les nouveaux problèmes pouvant être rencontrés avant d’envoyer notre écho trompeur vers nos sources. Quel est le comportement de notre détection lorsque deux cibles sont confondues, et comment quantifier d’éventuels phénomènes ? </w:t>
      </w:r>
    </w:p>
    <w:p w14:paraId="66541849" w14:textId="77777777" w:rsidR="00E63B2A" w:rsidRDefault="00E63B2A" w:rsidP="00E029E3"/>
    <w:p w14:paraId="0751C9A1" w14:textId="71FABA60" w:rsidR="00E029E3" w:rsidRDefault="00E63B2A" w:rsidP="00E029E3">
      <w:pPr>
        <w:rPr>
          <w:rFonts w:eastAsiaTheme="minorEastAsia"/>
        </w:rPr>
      </w:pPr>
      <w:r>
        <w:t xml:space="preserve">Pour agrémenter ce notebook, j’ai choisi de générer les signaux par </w:t>
      </w:r>
      <w:r w:rsidR="00BB5CA3">
        <w:t>des</w:t>
      </w:r>
      <w:r>
        <w:t xml:space="preserve"> </w:t>
      </w:r>
      <w:r>
        <w:rPr>
          <w:i/>
          <w:iCs/>
        </w:rPr>
        <w:t>ULA</w:t>
      </w:r>
      <w:r>
        <w:t xml:space="preserve"> de dix émetteurs, formant </w:t>
      </w:r>
      <w:r w:rsidR="00BB5CA3">
        <w:t>des</w:t>
      </w:r>
      <w:r>
        <w:t xml:space="preserve"> </w:t>
      </w:r>
      <w:proofErr w:type="spellStart"/>
      <w:r>
        <w:rPr>
          <w:i/>
          <w:iCs/>
        </w:rPr>
        <w:t>classic</w:t>
      </w:r>
      <w:proofErr w:type="spellEnd"/>
      <w:r>
        <w:rPr>
          <w:i/>
          <w:iCs/>
        </w:rPr>
        <w:t xml:space="preserve"> beamformer.</w:t>
      </w:r>
      <w:r>
        <w:t xml:space="preserve"> Si nous nous en tenons à la </w:t>
      </w:r>
      <w:r>
        <w:fldChar w:fldCharType="begin"/>
      </w:r>
      <w:r>
        <w:instrText xml:space="preserve"> REF _Ref52305450 \h </w:instrText>
      </w:r>
      <w:r>
        <w:fldChar w:fldCharType="separate"/>
      </w:r>
      <w:r>
        <w:t xml:space="preserve">Figure </w:t>
      </w:r>
      <w:r>
        <w:rPr>
          <w:noProof/>
        </w:rPr>
        <w:t>3</w:t>
      </w:r>
      <w:r>
        <w:t>,</w:t>
      </w:r>
      <w:r>
        <w:fldChar w:fldCharType="end"/>
      </w:r>
      <w:r>
        <w:t xml:space="preserve"> nous pouvons exprimer le déphasage d’un émetteur à l’autre </w:t>
      </w:r>
      <w:r w:rsidR="00BB394A">
        <w:t xml:space="preserve">comme étant : </w:t>
      </w:r>
      <m:oMath>
        <m:r>
          <w:rPr>
            <w:rFonts w:ascii="Cambria Math" w:hAnsi="Cambria Math"/>
          </w:rPr>
          <m:t>∆φ</m:t>
        </m:r>
        <m:r>
          <w:rPr>
            <w:rFonts w:ascii="Cambria Math" w:hAnsi="Cambria Math"/>
          </w:rPr>
          <m:t>=</m:t>
        </m:r>
        <m:f>
          <m:fPr>
            <m:ctrlPr>
              <w:rPr>
                <w:rFonts w:ascii="Cambria Math" w:hAnsi="Cambria Math"/>
              </w:rPr>
            </m:ctrlPr>
          </m:fPr>
          <m:num>
            <m:r>
              <w:rPr>
                <w:rFonts w:ascii="Cambria Math" w:hAnsi="Cambria Math"/>
              </w:rPr>
              <m:t>2πd</m:t>
            </m:r>
          </m:num>
          <m:den>
            <m:r>
              <w:rPr>
                <w:rFonts w:ascii="Cambria Math" w:hAnsi="Cambria Math"/>
              </w:rPr>
              <m:t>λ</m:t>
            </m:r>
          </m:den>
        </m:f>
        <m:r>
          <w:rPr>
            <w:rFonts w:ascii="Cambria Math" w:hAnsi="Cambria Math"/>
          </w:rPr>
          <m:t>sin(θ)</m:t>
        </m:r>
      </m:oMath>
      <w:r w:rsidR="00BB394A">
        <w:rPr>
          <w:rFonts w:eastAsiaTheme="minorEastAsia"/>
        </w:rPr>
        <w:t xml:space="preserve">, et le signal émis sera : </w:t>
      </w:r>
    </w:p>
    <w:p w14:paraId="0755B382" w14:textId="77777777" w:rsidR="00BB394A" w:rsidRPr="00BB394A" w:rsidRDefault="00BB394A" w:rsidP="00BB394A">
      <w:pPr>
        <w:rPr>
          <w:sz w:val="28"/>
          <w:szCs w:val="28"/>
        </w:rPr>
      </w:pPr>
      <m:oMathPara>
        <m:oMathParaPr>
          <m:jc m:val="center"/>
        </m:oMathParaPr>
        <m:oMath>
          <m:r>
            <m:rPr>
              <m:sty m:val="b"/>
            </m:rPr>
            <w:rPr>
              <w:rFonts w:ascii="Cambria Math" w:hAnsi="Cambria Math"/>
              <w:sz w:val="28"/>
              <w:szCs w:val="28"/>
            </w:rPr>
            <m:t>s</m:t>
          </m:r>
          <m:r>
            <w:rPr>
              <w:rFonts w:ascii="Cambria Math" w:hAnsi="Cambria Math"/>
              <w:sz w:val="28"/>
              <w:szCs w:val="28"/>
            </w:rPr>
            <m:t>(t)=</m:t>
          </m:r>
          <m:sSub>
            <m:sSubPr>
              <m:ctrlPr>
                <w:rPr>
                  <w:rFonts w:ascii="Cambria Math" w:hAnsi="Cambria Math"/>
                  <w:sz w:val="28"/>
                  <w:szCs w:val="28"/>
                </w:rPr>
              </m:ctrlPr>
            </m:sSubPr>
            <m:e>
              <m:r>
                <m:rPr>
                  <m:sty m:val="b"/>
                </m:rP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*cos(</m:t>
          </m:r>
          <m:f>
            <m:fPr>
              <m:ctrlPr>
                <w:rPr>
                  <w:rFonts w:ascii="Cambria Math" w:hAnsi="Cambria Math"/>
                  <w:sz w:val="28"/>
                  <w:szCs w:val="28"/>
                </w:rPr>
              </m:ctrlPr>
            </m:fPr>
            <m:num>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0</m:t>
                  </m:r>
                </m:sub>
              </m:sSub>
            </m:num>
            <m:den>
              <m:r>
                <w:rPr>
                  <w:rFonts w:ascii="Cambria Math" w:hAnsi="Cambria Math"/>
                  <w:sz w:val="28"/>
                  <w:szCs w:val="28"/>
                </w:rPr>
                <m:t>λ</m:t>
              </m:r>
            </m:den>
          </m:f>
          <m:r>
            <w:rPr>
              <w:rFonts w:ascii="Cambria Math" w:hAnsi="Cambria Math"/>
              <w:sz w:val="28"/>
              <w:szCs w:val="28"/>
            </w:rPr>
            <m:t>t)+</m:t>
          </m:r>
          <m:r>
            <m:rPr>
              <m:sty m:val="b"/>
            </m:rPr>
            <w:rPr>
              <w:rFonts w:ascii="Cambria Math" w:hAnsi="Cambria Math"/>
              <w:sz w:val="28"/>
              <w:szCs w:val="28"/>
            </w:rPr>
            <m:t>b</m:t>
          </m:r>
        </m:oMath>
      </m:oMathPara>
    </w:p>
    <w:p w14:paraId="725A0143" w14:textId="77777777" w:rsidR="00BB394A" w:rsidRDefault="00BB394A" w:rsidP="00BB394A">
      <w:pPr>
        <w:ind w:left="9204"/>
        <w:rPr>
          <w:rFonts w:eastAsiaTheme="minorEastAsia"/>
        </w:rPr>
      </w:pPr>
      <w:r>
        <w:rPr>
          <w:rFonts w:eastAsiaTheme="minorEastAsia"/>
        </w:rPr>
        <w:t>Où</w:t>
      </w:r>
    </w:p>
    <w:p w14:paraId="01EF6765" w14:textId="3BC755A7" w:rsidR="00BB394A" w:rsidRDefault="00BB394A" w:rsidP="00BB394A">
      <w:pPr>
        <w:pStyle w:val="Paragraphedeliste"/>
        <w:numPr>
          <w:ilvl w:val="0"/>
          <w:numId w:val="28"/>
        </w:numPr>
        <w:ind w:left="4260"/>
        <w:rPr>
          <w:rFonts w:eastAsiaTheme="minorEastAsia"/>
        </w:rPr>
      </w:pPr>
      <w:r>
        <w:rPr>
          <w:rFonts w:eastAsiaTheme="minorEastAsia"/>
          <w:b/>
          <w:bCs/>
        </w:rPr>
        <w:t xml:space="preserve">s </w:t>
      </w:r>
      <w:r w:rsidRPr="009E1BC4">
        <w:rPr>
          <w:rFonts w:eastAsiaTheme="minorEastAsia"/>
        </w:rPr>
        <w:t xml:space="preserve">est le </w:t>
      </w:r>
      <w:r>
        <w:rPr>
          <w:rFonts w:eastAsiaTheme="minorEastAsia"/>
        </w:rPr>
        <w:t>vecteur d’état de chaque émetteur à l’instant t</w:t>
      </w:r>
    </w:p>
    <w:p w14:paraId="585E5180" w14:textId="3B5EF8D3" w:rsidR="00BB394A" w:rsidRDefault="00BB394A" w:rsidP="00BB394A">
      <w:pPr>
        <w:pStyle w:val="Paragraphedeliste"/>
        <w:numPr>
          <w:ilvl w:val="0"/>
          <w:numId w:val="28"/>
        </w:numPr>
        <w:ind w:left="4260"/>
        <w:rPr>
          <w:rFonts w:eastAsiaTheme="minorEastAsia"/>
        </w:rPr>
      </w:pPr>
      <m:oMath>
        <m:sSub>
          <m:sSubPr>
            <m:ctrlPr>
              <w:rPr>
                <w:rFonts w:ascii="Cambria Math" w:hAnsi="Cambria Math"/>
              </w:rPr>
            </m:ctrlPr>
          </m:sSubPr>
          <m:e>
            <m:r>
              <m:rPr>
                <m:sty m:val="bi"/>
              </m:rPr>
              <w:rPr>
                <w:rFonts w:ascii="Cambria Math" w:hAnsi="Cambria Math"/>
              </w:rPr>
              <m:t>A</m:t>
            </m:r>
          </m:e>
          <m:sub>
            <m:r>
              <w:rPr>
                <w:rFonts w:ascii="Cambria Math" w:hAnsi="Cambria Math"/>
              </w:rPr>
              <m:t>s</m:t>
            </m:r>
          </m:sub>
        </m:sSub>
      </m:oMath>
      <w:r>
        <w:rPr>
          <w:rFonts w:eastAsiaTheme="minorEastAsia"/>
        </w:rPr>
        <w:t xml:space="preserve"> correspond </w:t>
      </w:r>
      <w:r>
        <w:rPr>
          <w:rFonts w:eastAsiaTheme="minorEastAsia"/>
        </w:rPr>
        <w:t>au signal utile (carré de haute fréquence)</w:t>
      </w:r>
    </w:p>
    <w:p w14:paraId="3569841A" w14:textId="317DA5B1" w:rsidR="00BB394A" w:rsidRDefault="00BB394A" w:rsidP="00BB394A">
      <w:pPr>
        <w:pStyle w:val="Paragraphedeliste"/>
        <w:numPr>
          <w:ilvl w:val="0"/>
          <w:numId w:val="28"/>
        </w:numPr>
        <w:ind w:left="4260"/>
        <w:rPr>
          <w:rFonts w:eastAsiaTheme="minorEastAsia"/>
        </w:rPr>
      </w:pPr>
      <w:r>
        <w:rPr>
          <w:rFonts w:eastAsiaTheme="minorEastAsia"/>
        </w:rPr>
        <w:t>Le cosinus est le signal « porteur »</w:t>
      </w:r>
    </w:p>
    <w:p w14:paraId="3FCDDDF1" w14:textId="73DA5E5C" w:rsidR="00BB394A" w:rsidRPr="00BB394A" w:rsidRDefault="00BB394A" w:rsidP="00BB394A">
      <w:pPr>
        <w:pStyle w:val="Paragraphedeliste"/>
        <w:numPr>
          <w:ilvl w:val="0"/>
          <w:numId w:val="28"/>
        </w:numPr>
        <w:ind w:left="4260"/>
        <w:rPr>
          <w:rFonts w:eastAsiaTheme="minorEastAsia"/>
        </w:rPr>
      </w:pPr>
      <m:oMath>
        <m:r>
          <m:rPr>
            <m:sty m:val="b"/>
          </m:rPr>
          <w:rPr>
            <w:rFonts w:ascii="Cambria Math" w:hAnsi="Cambria Math"/>
          </w:rPr>
          <m:t>b</m:t>
        </m:r>
      </m:oMath>
      <w:r>
        <w:rPr>
          <w:rFonts w:eastAsiaTheme="minorEastAsia"/>
          <w:b/>
        </w:rPr>
        <w:t xml:space="preserve"> </w:t>
      </w:r>
      <w:r>
        <w:rPr>
          <w:rFonts w:eastAsiaTheme="minorEastAsia"/>
          <w:bCs/>
        </w:rPr>
        <w:t>est un bruit additif</w:t>
      </w:r>
    </w:p>
    <w:p w14:paraId="1B62E1D7" w14:textId="0ACA955C" w:rsidR="00BB394A" w:rsidRDefault="00BB394A" w:rsidP="00BB394A">
      <w:pPr>
        <w:rPr>
          <w:rFonts w:eastAsiaTheme="minorEastAsia"/>
        </w:rPr>
      </w:pPr>
    </w:p>
    <w:p w14:paraId="18D0ABD6" w14:textId="299163C2" w:rsidR="00BB394A" w:rsidRDefault="00BB394A" w:rsidP="00BB394A">
      <w:pPr>
        <w:rPr>
          <w:rFonts w:eastAsiaTheme="minorEastAsia"/>
        </w:rPr>
      </w:pPr>
      <w:r>
        <w:rPr>
          <w:rFonts w:eastAsiaTheme="minorEastAsia"/>
        </w:rPr>
        <w:t xml:space="preserve">Ici, la situation initiale change légèrement : nous allons faire bouger les sources RADAR. En pratique, cela se traduit par deux avions </w:t>
      </w:r>
      <w:r w:rsidR="00BB5CA3">
        <w:rPr>
          <w:rFonts w:eastAsiaTheme="minorEastAsia"/>
        </w:rPr>
        <w:t xml:space="preserve">équipés </w:t>
      </w:r>
      <w:r>
        <w:rPr>
          <w:rFonts w:eastAsiaTheme="minorEastAsia"/>
        </w:rPr>
        <w:t>AWACS</w:t>
      </w:r>
      <w:r>
        <w:rPr>
          <w:rStyle w:val="Appelnotedebasdep"/>
          <w:rFonts w:eastAsiaTheme="minorEastAsia"/>
        </w:rPr>
        <w:footnoteReference w:id="11"/>
      </w:r>
      <w:r w:rsidR="00BB5CA3">
        <w:rPr>
          <w:rFonts w:eastAsiaTheme="minorEastAsia"/>
        </w:rPr>
        <w:t xml:space="preserve"> effectuant une manœuvre de séparation à l’approche de notre cible. L’idée est de récupérer les données de cette manœuvre, d’appliquer nos algorithmes de </w:t>
      </w:r>
      <w:proofErr w:type="spellStart"/>
      <w:r w:rsidR="00BB5CA3">
        <w:rPr>
          <w:rFonts w:eastAsiaTheme="minorEastAsia"/>
          <w:i/>
          <w:iCs/>
        </w:rPr>
        <w:t>DoA</w:t>
      </w:r>
      <w:proofErr w:type="spellEnd"/>
      <w:r w:rsidR="00BB5CA3">
        <w:rPr>
          <w:rFonts w:eastAsiaTheme="minorEastAsia"/>
        </w:rPr>
        <w:t>, et de tirer des conclusions.</w:t>
      </w:r>
    </w:p>
    <w:p w14:paraId="59EB92AD" w14:textId="77777777" w:rsidR="007D138F" w:rsidRDefault="007D138F" w:rsidP="007D138F">
      <w:pPr>
        <w:keepNext/>
        <w:jc w:val="center"/>
      </w:pPr>
      <w:r>
        <w:rPr>
          <w:rFonts w:eastAsiaTheme="minorEastAsia"/>
          <w:noProof/>
        </w:rPr>
        <w:lastRenderedPageBreak/>
        <w:drawing>
          <wp:inline distT="0" distB="0" distL="0" distR="0" wp14:anchorId="2C4E7A14" wp14:editId="67FCB525">
            <wp:extent cx="3957851" cy="3866815"/>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9816" cy="3868735"/>
                    </a:xfrm>
                    <a:prstGeom prst="rect">
                      <a:avLst/>
                    </a:prstGeom>
                  </pic:spPr>
                </pic:pic>
              </a:graphicData>
            </a:graphic>
          </wp:inline>
        </w:drawing>
      </w:r>
    </w:p>
    <w:p w14:paraId="74B21446" w14:textId="07DE9482" w:rsidR="007D138F" w:rsidRDefault="007D138F" w:rsidP="007D138F">
      <w:pPr>
        <w:pStyle w:val="Lgende"/>
        <w:jc w:val="center"/>
      </w:pPr>
      <w:r>
        <w:t xml:space="preserve">Figure </w:t>
      </w:r>
      <w:fldSimple w:instr=" SEQ Figure \* ARABIC ">
        <w:r>
          <w:rPr>
            <w:noProof/>
          </w:rPr>
          <w:t>10</w:t>
        </w:r>
      </w:fldSimple>
      <w:r>
        <w:t xml:space="preserve"> –</w:t>
      </w:r>
      <w:r w:rsidRPr="007D138F">
        <w:t xml:space="preserve"> </w:t>
      </w:r>
      <w:r>
        <w:t>Affichage</w:t>
      </w:r>
      <w:r>
        <w:t xml:space="preserve"> </w:t>
      </w:r>
      <w:r>
        <w:t>des positions des sources et de la cible (axes en m)</w:t>
      </w:r>
      <w:r>
        <w:t xml:space="preserve"> </w:t>
      </w:r>
    </w:p>
    <w:p w14:paraId="00F3F195" w14:textId="77777777" w:rsidR="00C40984" w:rsidRPr="00C40984" w:rsidRDefault="00C40984" w:rsidP="00C40984"/>
    <w:p w14:paraId="49ACDE72" w14:textId="4570796B" w:rsidR="00C40984" w:rsidRDefault="00C40984" w:rsidP="00C40984">
      <w:pPr>
        <w:rPr>
          <w:rFonts w:eastAsiaTheme="minorEastAsia"/>
        </w:rPr>
      </w:pPr>
      <w:r>
        <w:rPr>
          <w:rFonts w:eastAsiaTheme="minorEastAsia"/>
        </w:rPr>
        <w:t>Après avoir récupér</w:t>
      </w:r>
      <w:r>
        <w:rPr>
          <w:rFonts w:eastAsiaTheme="minorEastAsia"/>
        </w:rPr>
        <w:t>é</w:t>
      </w:r>
      <w:r>
        <w:rPr>
          <w:rFonts w:eastAsiaTheme="minorEastAsia"/>
        </w:rPr>
        <w:t xml:space="preserve"> et traité les signaux, j’ai affiché les résultats du </w:t>
      </w:r>
      <w:proofErr w:type="spellStart"/>
      <w:r>
        <w:rPr>
          <w:rFonts w:eastAsiaTheme="minorEastAsia"/>
        </w:rPr>
        <w:t>beamforming</w:t>
      </w:r>
      <w:proofErr w:type="spellEnd"/>
      <w:r>
        <w:rPr>
          <w:rFonts w:eastAsiaTheme="minorEastAsia"/>
        </w:rPr>
        <w:t xml:space="preserve"> classique. C’est avec cette méthodes que les lobes sont les plus distincts, et possède une caractéristique permettant de lever l’incertitude quant à la présence d’une deuxième source dans la même direction : la largeur à mi-hauteur du lobe. Lorsqu</w:t>
      </w:r>
      <w:r>
        <w:rPr>
          <w:rFonts w:eastAsiaTheme="minorEastAsia"/>
        </w:rPr>
        <w:t>e les</w:t>
      </w:r>
      <w:r>
        <w:rPr>
          <w:rFonts w:eastAsiaTheme="minorEastAsia"/>
        </w:rPr>
        <w:t xml:space="preserve"> so</w:t>
      </w:r>
      <w:r>
        <w:rPr>
          <w:rFonts w:eastAsiaTheme="minorEastAsia"/>
        </w:rPr>
        <w:t xml:space="preserve">urces sont bien séparées angulairement, les lobes associés à leur détection et à l’estimation de leur position ont une largeur semblable. La distance n’influe que peu sur la largeur du lobe, mais plutôt sur l’amplitude maximale. </w:t>
      </w:r>
    </w:p>
    <w:p w14:paraId="47EA6C9E" w14:textId="3CD24ADE" w:rsidR="00BB394A" w:rsidRDefault="00BB394A" w:rsidP="00E029E3">
      <w:pPr>
        <w:rPr>
          <w:rFonts w:eastAsiaTheme="minorEastAsia"/>
        </w:rPr>
      </w:pPr>
    </w:p>
    <w:p w14:paraId="6A8F07FA" w14:textId="3A8C991A" w:rsidR="00C40984" w:rsidRPr="00E029E3" w:rsidRDefault="00C40984" w:rsidP="00E029E3">
      <w:r>
        <w:rPr>
          <w:rFonts w:eastAsiaTheme="minorEastAsia"/>
        </w:rPr>
        <w:t>En lançant l’animation de</w:t>
      </w:r>
    </w:p>
    <w:p w14:paraId="123505F5" w14:textId="6E631935" w:rsidR="00765659" w:rsidRDefault="00765659" w:rsidP="00765659">
      <w:pPr>
        <w:pStyle w:val="Titre1"/>
      </w:pPr>
      <w:bookmarkStart w:id="33" w:name="_Toc51932146"/>
      <w:r>
        <w:t>Conclusion</w:t>
      </w:r>
      <w:bookmarkEnd w:id="33"/>
    </w:p>
    <w:p w14:paraId="79A923CE" w14:textId="5049277C" w:rsidR="003514EC" w:rsidRDefault="003514EC" w:rsidP="00765659"/>
    <w:p w14:paraId="62548E14" w14:textId="53F51977" w:rsidR="00242E21" w:rsidRDefault="00242E21" w:rsidP="00765659"/>
    <w:p w14:paraId="5DDA89A0" w14:textId="23DEA448" w:rsidR="00242E21" w:rsidRDefault="00242E21" w:rsidP="00765659"/>
    <w:p w14:paraId="2F5119E0" w14:textId="555A774C" w:rsidR="00242E21" w:rsidRDefault="00242E21" w:rsidP="00765659"/>
    <w:p w14:paraId="0A9F7F0C" w14:textId="23D99A12" w:rsidR="00242E21" w:rsidRDefault="00242E21" w:rsidP="00765659"/>
    <w:p w14:paraId="6DF86C8B" w14:textId="77777777" w:rsidR="00242E21" w:rsidRDefault="00242E21" w:rsidP="00765659"/>
    <w:p w14:paraId="4E781D8F" w14:textId="77777777" w:rsidR="00244464" w:rsidRDefault="00244464" w:rsidP="00765659"/>
    <w:p w14:paraId="189418A8" w14:textId="2658AEF4" w:rsidR="00244464" w:rsidRDefault="00F75A17" w:rsidP="00244464">
      <w:pPr>
        <w:pStyle w:val="Titre1"/>
      </w:pPr>
      <w:bookmarkStart w:id="34" w:name="_Toc51932147"/>
      <w:r>
        <w:t>Table des figures</w:t>
      </w:r>
      <w:bookmarkEnd w:id="34"/>
    </w:p>
    <w:p w14:paraId="333C7D1D" w14:textId="77777777" w:rsidR="00244464" w:rsidRPr="00244464" w:rsidRDefault="00244464" w:rsidP="00244464"/>
    <w:p w14:paraId="761FF993" w14:textId="0170CC45" w:rsidR="00CB703B" w:rsidRDefault="00CB703B">
      <w:pPr>
        <w:pStyle w:val="Tabledesillustrations"/>
        <w:tabs>
          <w:tab w:val="right" w:leader="dot" w:pos="9772"/>
        </w:tabs>
        <w:rPr>
          <w:rFonts w:eastAsiaTheme="minorEastAsia" w:cstheme="minorBidi"/>
          <w:i w:val="0"/>
          <w:iCs w:val="0"/>
          <w:noProof/>
          <w:sz w:val="24"/>
          <w:szCs w:val="24"/>
          <w:lang w:eastAsia="ja-JP"/>
        </w:rPr>
      </w:pPr>
      <w:r>
        <w:fldChar w:fldCharType="begin"/>
      </w:r>
      <w:r>
        <w:instrText xml:space="preserve"> TOC \h \z \c "Figure" </w:instrText>
      </w:r>
      <w:r>
        <w:fldChar w:fldCharType="separate"/>
      </w:r>
      <w:hyperlink w:anchor="_Toc52196180" w:history="1">
        <w:r w:rsidRPr="008F6497">
          <w:rPr>
            <w:rStyle w:val="Lienhypertexte"/>
            <w:noProof/>
          </w:rPr>
          <w:t>Figure 1 : École Royale Militaire de Belgique</w:t>
        </w:r>
        <w:r>
          <w:rPr>
            <w:noProof/>
            <w:webHidden/>
          </w:rPr>
          <w:tab/>
        </w:r>
        <w:r>
          <w:rPr>
            <w:noProof/>
            <w:webHidden/>
          </w:rPr>
          <w:fldChar w:fldCharType="begin"/>
        </w:r>
        <w:r>
          <w:rPr>
            <w:noProof/>
            <w:webHidden/>
          </w:rPr>
          <w:instrText xml:space="preserve"> PAGEREF _Toc52196180 \h </w:instrText>
        </w:r>
        <w:r>
          <w:rPr>
            <w:noProof/>
            <w:webHidden/>
          </w:rPr>
        </w:r>
        <w:r>
          <w:rPr>
            <w:noProof/>
            <w:webHidden/>
          </w:rPr>
          <w:fldChar w:fldCharType="separate"/>
        </w:r>
        <w:r>
          <w:rPr>
            <w:noProof/>
            <w:webHidden/>
          </w:rPr>
          <w:t>6</w:t>
        </w:r>
        <w:r>
          <w:rPr>
            <w:noProof/>
            <w:webHidden/>
          </w:rPr>
          <w:fldChar w:fldCharType="end"/>
        </w:r>
      </w:hyperlink>
    </w:p>
    <w:p w14:paraId="43B663BB" w14:textId="7F9CA7F7"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1" w:history="1">
        <w:r w:rsidR="00CB703B" w:rsidRPr="008F6497">
          <w:rPr>
            <w:rStyle w:val="Lienhypertexte"/>
            <w:noProof/>
          </w:rPr>
          <w:t>Figure 2 - Logo de Jupyter, outil utilisé durant le stage</w:t>
        </w:r>
        <w:r w:rsidR="00CB703B">
          <w:rPr>
            <w:noProof/>
            <w:webHidden/>
          </w:rPr>
          <w:tab/>
        </w:r>
        <w:r w:rsidR="00CB703B">
          <w:rPr>
            <w:noProof/>
            <w:webHidden/>
          </w:rPr>
          <w:fldChar w:fldCharType="begin"/>
        </w:r>
        <w:r w:rsidR="00CB703B">
          <w:rPr>
            <w:noProof/>
            <w:webHidden/>
          </w:rPr>
          <w:instrText xml:space="preserve"> PAGEREF _Toc52196181 \h </w:instrText>
        </w:r>
        <w:r w:rsidR="00CB703B">
          <w:rPr>
            <w:noProof/>
            <w:webHidden/>
          </w:rPr>
        </w:r>
        <w:r w:rsidR="00CB703B">
          <w:rPr>
            <w:noProof/>
            <w:webHidden/>
          </w:rPr>
          <w:fldChar w:fldCharType="separate"/>
        </w:r>
        <w:r w:rsidR="00CB703B">
          <w:rPr>
            <w:noProof/>
            <w:webHidden/>
          </w:rPr>
          <w:t>8</w:t>
        </w:r>
        <w:r w:rsidR="00CB703B">
          <w:rPr>
            <w:noProof/>
            <w:webHidden/>
          </w:rPr>
          <w:fldChar w:fldCharType="end"/>
        </w:r>
      </w:hyperlink>
    </w:p>
    <w:p w14:paraId="471CC2FE" w14:textId="7C64BDBC"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2" w:history="1">
        <w:r w:rsidR="00CB703B" w:rsidRPr="008F6497">
          <w:rPr>
            <w:rStyle w:val="Lienhypertexte"/>
            <w:noProof/>
          </w:rPr>
          <w:t>Figure 3 - Différence de chemin entre deux capteurs successifs</w:t>
        </w:r>
        <w:r w:rsidR="00CB703B">
          <w:rPr>
            <w:noProof/>
            <w:webHidden/>
          </w:rPr>
          <w:tab/>
        </w:r>
        <w:r w:rsidR="00CB703B">
          <w:rPr>
            <w:noProof/>
            <w:webHidden/>
          </w:rPr>
          <w:fldChar w:fldCharType="begin"/>
        </w:r>
        <w:r w:rsidR="00CB703B">
          <w:rPr>
            <w:noProof/>
            <w:webHidden/>
          </w:rPr>
          <w:instrText xml:space="preserve"> PAGEREF _Toc52196182 \h </w:instrText>
        </w:r>
        <w:r w:rsidR="00CB703B">
          <w:rPr>
            <w:noProof/>
            <w:webHidden/>
          </w:rPr>
        </w:r>
        <w:r w:rsidR="00CB703B">
          <w:rPr>
            <w:noProof/>
            <w:webHidden/>
          </w:rPr>
          <w:fldChar w:fldCharType="separate"/>
        </w:r>
        <w:r w:rsidR="00CB703B">
          <w:rPr>
            <w:noProof/>
            <w:webHidden/>
          </w:rPr>
          <w:t>11</w:t>
        </w:r>
        <w:r w:rsidR="00CB703B">
          <w:rPr>
            <w:noProof/>
            <w:webHidden/>
          </w:rPr>
          <w:fldChar w:fldCharType="end"/>
        </w:r>
      </w:hyperlink>
    </w:p>
    <w:p w14:paraId="35715DBF" w14:textId="1BFAD10B"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3" w:history="1">
        <w:r w:rsidR="00CB703B" w:rsidRPr="008F6497">
          <w:rPr>
            <w:rStyle w:val="Lienhypertexte"/>
            <w:noProof/>
          </w:rPr>
          <w:t>Figure 4 - Illustration de la directivité des ULA</w:t>
        </w:r>
        <w:r w:rsidR="00CB703B">
          <w:rPr>
            <w:noProof/>
            <w:webHidden/>
          </w:rPr>
          <w:tab/>
        </w:r>
        <w:r w:rsidR="00CB703B">
          <w:rPr>
            <w:noProof/>
            <w:webHidden/>
          </w:rPr>
          <w:fldChar w:fldCharType="begin"/>
        </w:r>
        <w:r w:rsidR="00CB703B">
          <w:rPr>
            <w:noProof/>
            <w:webHidden/>
          </w:rPr>
          <w:instrText xml:space="preserve"> PAGEREF _Toc52196183 \h </w:instrText>
        </w:r>
        <w:r w:rsidR="00CB703B">
          <w:rPr>
            <w:noProof/>
            <w:webHidden/>
          </w:rPr>
        </w:r>
        <w:r w:rsidR="00CB703B">
          <w:rPr>
            <w:noProof/>
            <w:webHidden/>
          </w:rPr>
          <w:fldChar w:fldCharType="separate"/>
        </w:r>
        <w:r w:rsidR="00CB703B">
          <w:rPr>
            <w:noProof/>
            <w:webHidden/>
          </w:rPr>
          <w:t>12</w:t>
        </w:r>
        <w:r w:rsidR="00CB703B">
          <w:rPr>
            <w:noProof/>
            <w:webHidden/>
          </w:rPr>
          <w:fldChar w:fldCharType="end"/>
        </w:r>
      </w:hyperlink>
    </w:p>
    <w:p w14:paraId="59262933" w14:textId="145D09AE"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4" w:history="1">
        <w:r w:rsidR="00CB703B" w:rsidRPr="008F6497">
          <w:rPr>
            <w:rStyle w:val="Lienhypertexte"/>
            <w:noProof/>
          </w:rPr>
          <w:t>Figure 5 - Illustration des différentes méthodes de DoA pour 3 sources</w:t>
        </w:r>
        <w:r w:rsidR="00CB703B">
          <w:rPr>
            <w:noProof/>
            <w:webHidden/>
          </w:rPr>
          <w:tab/>
        </w:r>
        <w:r w:rsidR="00CB703B">
          <w:rPr>
            <w:noProof/>
            <w:webHidden/>
          </w:rPr>
          <w:fldChar w:fldCharType="begin"/>
        </w:r>
        <w:r w:rsidR="00CB703B">
          <w:rPr>
            <w:noProof/>
            <w:webHidden/>
          </w:rPr>
          <w:instrText xml:space="preserve"> PAGEREF _Toc52196184 \h </w:instrText>
        </w:r>
        <w:r w:rsidR="00CB703B">
          <w:rPr>
            <w:noProof/>
            <w:webHidden/>
          </w:rPr>
        </w:r>
        <w:r w:rsidR="00CB703B">
          <w:rPr>
            <w:noProof/>
            <w:webHidden/>
          </w:rPr>
          <w:fldChar w:fldCharType="separate"/>
        </w:r>
        <w:r w:rsidR="00CB703B">
          <w:rPr>
            <w:noProof/>
            <w:webHidden/>
          </w:rPr>
          <w:t>15</w:t>
        </w:r>
        <w:r w:rsidR="00CB703B">
          <w:rPr>
            <w:noProof/>
            <w:webHidden/>
          </w:rPr>
          <w:fldChar w:fldCharType="end"/>
        </w:r>
      </w:hyperlink>
    </w:p>
    <w:p w14:paraId="4145C824" w14:textId="280767F0" w:rsidR="00244464" w:rsidRPr="00244464" w:rsidRDefault="00CB703B" w:rsidP="00244464">
      <w:r>
        <w:fldChar w:fldCharType="end"/>
      </w:r>
    </w:p>
    <w:p w14:paraId="002E9EA0" w14:textId="62C76067" w:rsidR="003514EC" w:rsidRDefault="003514EC" w:rsidP="00765659"/>
    <w:p w14:paraId="1418D66E" w14:textId="0A488286" w:rsidR="00765659" w:rsidRDefault="00765659" w:rsidP="00765659">
      <w:pPr>
        <w:pStyle w:val="Titre1"/>
      </w:pPr>
      <w:bookmarkStart w:id="35" w:name="_Toc51932148"/>
      <w:r>
        <w:t>Annexes</w:t>
      </w:r>
      <w:bookmarkEnd w:id="35"/>
    </w:p>
    <w:p w14:paraId="34AF3FF9" w14:textId="42360E6C" w:rsidR="0068441F" w:rsidRDefault="0068441F" w:rsidP="0068441F"/>
    <w:p w14:paraId="5713DD36" w14:textId="25D95081" w:rsidR="0068441F" w:rsidRPr="0068441F" w:rsidRDefault="0068441F" w:rsidP="0068441F">
      <w:r>
        <w:t xml:space="preserve">Tout est dans le git, mais bon. le </w:t>
      </w:r>
      <w:proofErr w:type="spellStart"/>
      <w:r>
        <w:t>Readme</w:t>
      </w:r>
      <w:proofErr w:type="spellEnd"/>
      <w:r>
        <w:t>, le suivi du travail effectué, les fichiers Matlab permettant de simuler une antenne.</w:t>
      </w:r>
    </w:p>
    <w:p w14:paraId="16569A23" w14:textId="21931314" w:rsidR="003514EC" w:rsidRDefault="003514EC" w:rsidP="00765659"/>
    <w:p w14:paraId="224FAD86" w14:textId="65C0BD8D" w:rsidR="00E21BB5" w:rsidRDefault="00E21BB5" w:rsidP="00765659"/>
    <w:p w14:paraId="2E34BC31" w14:textId="7C8DD133" w:rsidR="00E21BB5" w:rsidRDefault="00E21BB5" w:rsidP="00765659"/>
    <w:p w14:paraId="679F9493" w14:textId="52E07DD9" w:rsidR="00E21BB5" w:rsidRDefault="00E21BB5" w:rsidP="00765659"/>
    <w:p w14:paraId="0948CD98" w14:textId="07E841FB" w:rsidR="00E21BB5" w:rsidRDefault="00E21BB5" w:rsidP="00765659"/>
    <w:p w14:paraId="7123ADCB" w14:textId="77777777" w:rsidR="00E21BB5" w:rsidRDefault="00E21BB5" w:rsidP="00765659"/>
    <w:p w14:paraId="3790F5D8" w14:textId="4F396921" w:rsidR="00A05F7D" w:rsidRDefault="00765659" w:rsidP="00E21BB5">
      <w:pPr>
        <w:pStyle w:val="Titre1"/>
      </w:pPr>
      <w:bookmarkStart w:id="36" w:name="_Toc51932149"/>
      <w:r>
        <w:t>Glossaire technique</w:t>
      </w:r>
      <w:bookmarkEnd w:id="36"/>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F0898" w14:textId="77777777" w:rsidR="00407C34" w:rsidRDefault="00407C34" w:rsidP="001C09A7">
      <w:pPr>
        <w:spacing w:line="240" w:lineRule="auto"/>
      </w:pPr>
      <w:r>
        <w:separator/>
      </w:r>
    </w:p>
  </w:endnote>
  <w:endnote w:type="continuationSeparator" w:id="0">
    <w:p w14:paraId="34BFCFDC" w14:textId="77777777" w:rsidR="00407C34" w:rsidRDefault="00407C34" w:rsidP="001C09A7">
      <w:pPr>
        <w:spacing w:line="240" w:lineRule="auto"/>
      </w:pPr>
      <w:r>
        <w:continuationSeparator/>
      </w:r>
    </w:p>
  </w:endnote>
  <w:endnote w:id="1">
    <w:p w14:paraId="25C206E2" w14:textId="199F6094" w:rsidR="00CF419F" w:rsidRPr="00BC148E" w:rsidRDefault="00CF419F">
      <w:pPr>
        <w:pStyle w:val="Notedefin"/>
        <w:rPr>
          <w:color w:val="808080" w:themeColor="background1" w:themeShade="80"/>
        </w:rPr>
      </w:pPr>
      <w:r>
        <w:rPr>
          <w:rStyle w:val="Appeldenotedefin"/>
        </w:rPr>
        <w:endnoteRef/>
      </w:r>
      <w:r>
        <w:t xml:space="preserve"> </w:t>
      </w:r>
      <w:proofErr w:type="spellStart"/>
      <w:r>
        <w:t>Jupyter</w:t>
      </w:r>
      <w:proofErr w:type="spellEnd"/>
      <w:r>
        <w:t xml:space="preserve"> Notebook : </w:t>
      </w:r>
      <w:r w:rsidRPr="00BC148E">
        <w:rPr>
          <w:color w:val="808080" w:themeColor="background1" w:themeShade="80"/>
        </w:rPr>
        <w:t xml:space="preserve">Calepin contenant à la fois du code exécutable et du texte de type </w:t>
      </w:r>
      <w:proofErr w:type="spellStart"/>
      <w:r w:rsidRPr="00BC148E">
        <w:rPr>
          <w:i/>
          <w:iCs/>
          <w:color w:val="808080" w:themeColor="background1" w:themeShade="80"/>
        </w:rPr>
        <w:t>Markdown</w:t>
      </w:r>
      <w:proofErr w:type="spellEnd"/>
      <w:r>
        <w:rPr>
          <w:i/>
          <w:iCs/>
          <w:color w:val="808080" w:themeColor="background1" w:themeShade="80"/>
        </w:rPr>
        <w:t>.</w:t>
      </w:r>
    </w:p>
  </w:endnote>
  <w:endnote w:id="2">
    <w:p w14:paraId="68763B7F" w14:textId="28AD11C3" w:rsidR="00CF419F" w:rsidRDefault="00CF419F">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5CA22B6B" w:rsidR="00CF419F" w:rsidRDefault="00CF419F">
      <w:pPr>
        <w:pStyle w:val="Notedefin"/>
      </w:pPr>
      <w:r>
        <w:rPr>
          <w:rStyle w:val="Appeldenotedefin"/>
        </w:rPr>
        <w:endnoteRef/>
      </w:r>
      <w:r>
        <w:t xml:space="preserve"> U</w:t>
      </w:r>
      <w:r w:rsidRPr="00BC148E">
        <w:t xml:space="preserve">LA :  </w:t>
      </w:r>
      <w:r w:rsidRPr="00BC148E">
        <w:rPr>
          <w:color w:val="808080" w:themeColor="background1" w:themeShade="80"/>
        </w:rPr>
        <w:t xml:space="preserve">Un Uniform </w:t>
      </w:r>
      <w:proofErr w:type="spellStart"/>
      <w:r w:rsidRPr="00BC148E">
        <w:rPr>
          <w:color w:val="808080" w:themeColor="background1" w:themeShade="80"/>
        </w:rPr>
        <w:t>Linear</w:t>
      </w:r>
      <w:proofErr w:type="spellEnd"/>
      <w:r w:rsidRPr="00BC148E">
        <w:rPr>
          <w:color w:val="808080" w:themeColor="background1" w:themeShade="80"/>
        </w:rPr>
        <w:t xml:space="preserve"> </w:t>
      </w:r>
      <w:proofErr w:type="spellStart"/>
      <w:r w:rsidRPr="00BC148E">
        <w:rPr>
          <w:color w:val="808080" w:themeColor="background1" w:themeShade="80"/>
        </w:rPr>
        <w:t>Array</w:t>
      </w:r>
      <w:proofErr w:type="spellEnd"/>
      <w:r w:rsidRPr="00BC148E">
        <w:rPr>
          <w:color w:val="808080" w:themeColor="background1" w:themeShade="80"/>
        </w:rPr>
        <w:t xml:space="preserve">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5314B64B" w:rsidR="00CF419F" w:rsidRDefault="00CF419F">
      <w:pPr>
        <w:pStyle w:val="Notedefin"/>
      </w:pPr>
      <w:r>
        <w:rPr>
          <w:rStyle w:val="Appeldenotedefin"/>
        </w:rPr>
        <w:endnoteRef/>
      </w:r>
      <w:r>
        <w:t xml:space="preserve"> OCA : </w:t>
      </w:r>
      <w:r w:rsidRPr="00BC148E">
        <w:rPr>
          <w:color w:val="808080" w:themeColor="background1" w:themeShade="80"/>
        </w:rPr>
        <w:t>Les Ingénieurs de Études et Techniques de l’Armement et les Ingénieurs de l’Armement constituent les Officiers des Corps de l’Armement</w:t>
      </w:r>
      <w:r>
        <w:rPr>
          <w:color w:val="808080" w:themeColor="background1" w:themeShade="80"/>
        </w:rPr>
        <w:t>.</w:t>
      </w:r>
      <w:r w:rsidRPr="00BC148E">
        <w:rPr>
          <w:color w:val="808080" w:themeColor="background1" w:themeShade="80"/>
        </w:rPr>
        <w:t xml:space="preserve"> </w:t>
      </w:r>
    </w:p>
  </w:endnote>
  <w:endnote w:id="5">
    <w:p w14:paraId="1752CC2E" w14:textId="070AB07D" w:rsidR="00CF419F" w:rsidRDefault="00CF419F">
      <w:pPr>
        <w:pStyle w:val="Notedefin"/>
      </w:pPr>
      <w:r>
        <w:rPr>
          <w:rStyle w:val="Appeldenotedefin"/>
        </w:rPr>
        <w:endnoteRef/>
      </w:r>
      <w:r>
        <w:t xml:space="preserve"> </w:t>
      </w:r>
      <w:proofErr w:type="spellStart"/>
      <w:r>
        <w:t>Github</w:t>
      </w:r>
      <w:proofErr w:type="spellEnd"/>
      <w:r>
        <w:t xml:space="preserve"> : </w:t>
      </w:r>
      <w:r w:rsidRPr="00120710">
        <w:rPr>
          <w:color w:val="808080" w:themeColor="background1" w:themeShade="80"/>
        </w:rPr>
        <w:t xml:space="preserve">Entreprise américaine développant l’outil de suivi de version et de stockage éponyme, le dossier où sont enregistrés les fichiers utilisés s’appelant un </w:t>
      </w:r>
      <w:proofErr w:type="spellStart"/>
      <w:r w:rsidRPr="00120710">
        <w:rPr>
          <w:color w:val="808080" w:themeColor="background1" w:themeShade="80"/>
        </w:rPr>
        <w:t>repository</w:t>
      </w:r>
      <w:proofErr w:type="spellEnd"/>
      <w:r w:rsidRPr="00120710">
        <w:rPr>
          <w:color w:val="808080" w:themeColor="background1" w:themeShade="80"/>
        </w:rPr>
        <w:t>.</w:t>
      </w:r>
    </w:p>
  </w:endnote>
  <w:endnote w:id="6">
    <w:p w14:paraId="72A110E6" w14:textId="07834C59" w:rsidR="00CF419F" w:rsidRDefault="00CF419F">
      <w:pPr>
        <w:pStyle w:val="Notedefin"/>
      </w:pPr>
      <w:r>
        <w:rPr>
          <w:rStyle w:val="Appeldenotedefin"/>
        </w:rPr>
        <w:endnoteRef/>
      </w:r>
      <w:r>
        <w:t xml:space="preserve"> RSB : </w:t>
      </w:r>
      <w:r w:rsidRPr="007C6A55">
        <w:rPr>
          <w:color w:val="808080" w:themeColor="background1" w:themeShade="80"/>
        </w:rPr>
        <w:t>Rapport signal sur bruit</w:t>
      </w:r>
      <w:r>
        <w:rPr>
          <w:color w:val="808080" w:themeColor="background1" w:themeShade="80"/>
        </w:rPr>
        <w:t>.</w:t>
      </w:r>
    </w:p>
  </w:endnote>
  <w:endnote w:id="7">
    <w:p w14:paraId="2531ACC6" w14:textId="36B2DDF1" w:rsidR="00CF419F" w:rsidRPr="00E22907" w:rsidRDefault="00CF419F">
      <w:pPr>
        <w:pStyle w:val="Notedefin"/>
      </w:pPr>
      <w:r>
        <w:rPr>
          <w:rStyle w:val="Appeldenotedefin"/>
        </w:rPr>
        <w:endnoteRef/>
      </w:r>
      <w:r>
        <w:t xml:space="preserve"> </w:t>
      </w:r>
      <w:proofErr w:type="spellStart"/>
      <w:r>
        <w:t>DoA</w:t>
      </w:r>
      <w:proofErr w:type="spellEnd"/>
      <w:r>
        <w:t xml:space="preserve"> : </w:t>
      </w:r>
      <w:r w:rsidRPr="00E22907">
        <w:rPr>
          <w:i/>
          <w:iCs/>
          <w:color w:val="808080" w:themeColor="background1" w:themeShade="80"/>
        </w:rPr>
        <w:t xml:space="preserve">Directions of </w:t>
      </w:r>
      <w:proofErr w:type="spellStart"/>
      <w:r w:rsidRPr="00E22907">
        <w:rPr>
          <w:i/>
          <w:iCs/>
          <w:color w:val="808080" w:themeColor="background1" w:themeShade="80"/>
        </w:rPr>
        <w:t>Arrival</w:t>
      </w:r>
      <w:proofErr w:type="spellEnd"/>
      <w:r w:rsidRPr="00E22907">
        <w:rPr>
          <w:i/>
          <w:iCs/>
          <w:color w:val="808080" w:themeColor="background1" w:themeShade="80"/>
        </w:rPr>
        <w:t xml:space="preserve">, </w:t>
      </w:r>
      <w:r w:rsidRPr="00E22907">
        <w:rPr>
          <w:color w:val="808080" w:themeColor="background1" w:themeShade="80"/>
        </w:rPr>
        <w:t>littéralement directions d’arrivée d’un signal.</w:t>
      </w:r>
    </w:p>
  </w:endnote>
  <w:endnote w:id="8">
    <w:p w14:paraId="3A15471F" w14:textId="6F39CDAB" w:rsidR="00CF419F" w:rsidRPr="00860F5F" w:rsidRDefault="00CF419F">
      <w:pPr>
        <w:pStyle w:val="Notedefin"/>
        <w:rPr>
          <w:color w:val="808080" w:themeColor="background1" w:themeShade="80"/>
        </w:rPr>
      </w:pPr>
      <w:r>
        <w:rPr>
          <w:rStyle w:val="Appeldenotedefin"/>
        </w:rPr>
        <w:endnoteRef/>
      </w:r>
      <w:r>
        <w:t xml:space="preserve"> </w:t>
      </w:r>
      <w:proofErr w:type="spellStart"/>
      <w:r>
        <w:t>Steering</w:t>
      </w:r>
      <w:proofErr w:type="spellEnd"/>
      <w:r>
        <w:t xml:space="preserve"> </w:t>
      </w:r>
      <w:proofErr w:type="spellStart"/>
      <w:r>
        <w:t>Vector</w:t>
      </w:r>
      <w:proofErr w:type="spellEnd"/>
      <w:r>
        <w:t xml:space="preserve"> : </w:t>
      </w:r>
      <w:r>
        <w:rPr>
          <w:color w:val="808080" w:themeColor="background1" w:themeShade="80"/>
        </w:rPr>
        <w:t xml:space="preserve">Vecteur </w:t>
      </w:r>
      <w:r w:rsidRPr="00860F5F">
        <w:rPr>
          <w:color w:val="808080" w:themeColor="background1" w:themeShade="80"/>
        </w:rPr>
        <w:t>représent</w:t>
      </w:r>
      <w:r>
        <w:rPr>
          <w:color w:val="808080" w:themeColor="background1" w:themeShade="80"/>
        </w:rPr>
        <w:t>ant</w:t>
      </w:r>
      <w:r w:rsidRPr="00860F5F">
        <w:rPr>
          <w:color w:val="808080" w:themeColor="background1" w:themeShade="80"/>
        </w:rPr>
        <w:t xml:space="preserve"> l'ensemble des </w:t>
      </w:r>
      <w:r>
        <w:rPr>
          <w:color w:val="808080" w:themeColor="background1" w:themeShade="80"/>
        </w:rPr>
        <w:t>déphasages</w:t>
      </w:r>
      <w:r w:rsidRPr="00860F5F">
        <w:rPr>
          <w:color w:val="808080" w:themeColor="background1" w:themeShade="80"/>
        </w:rPr>
        <w:t xml:space="preserve"> subis par une onde plane, évalués au niveau d'</w:t>
      </w:r>
      <w:r w:rsidRPr="00860F5F">
        <w:rPr>
          <w:i/>
          <w:iCs/>
          <w:color w:val="808080" w:themeColor="background1" w:themeShade="80"/>
        </w:rPr>
        <w:t>ULA</w:t>
      </w:r>
      <w:r>
        <w:rPr>
          <w:i/>
          <w:iCs/>
          <w:color w:val="808080" w:themeColor="background1" w:themeShade="8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5050102010706020507"/>
    <w:charset w:val="02"/>
    <w:family w:val="auto"/>
    <w:pitch w:val="variable"/>
    <w:sig w:usb0="00000000" w:usb1="00000000" w:usb2="0001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1D046B90" w14:textId="77777777" w:rsidR="00CF419F" w:rsidRDefault="00CF419F"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4" name="Image 4"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CF419F" w:rsidRDefault="00CF419F"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CF419F" w:rsidRDefault="00CF41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B756E" w14:textId="77777777" w:rsidR="00407C34" w:rsidRDefault="00407C34" w:rsidP="001C09A7">
      <w:pPr>
        <w:spacing w:line="240" w:lineRule="auto"/>
      </w:pPr>
      <w:r>
        <w:separator/>
      </w:r>
    </w:p>
  </w:footnote>
  <w:footnote w:type="continuationSeparator" w:id="0">
    <w:p w14:paraId="034324DC" w14:textId="77777777" w:rsidR="00407C34" w:rsidRDefault="00407C34" w:rsidP="001C09A7">
      <w:pPr>
        <w:spacing w:line="240" w:lineRule="auto"/>
      </w:pPr>
      <w:r>
        <w:continuationSeparator/>
      </w:r>
    </w:p>
  </w:footnote>
  <w:footnote w:id="1">
    <w:p w14:paraId="3AE14166" w14:textId="064A266D" w:rsidR="00CF419F" w:rsidRDefault="00CF419F">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2">
    <w:p w14:paraId="6B913271" w14:textId="3C4903E6" w:rsidR="00CF419F" w:rsidRPr="00995C35" w:rsidRDefault="00CF419F"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proofErr w:type="spellStart"/>
        <w:r w:rsidRPr="00995C35">
          <w:rPr>
            <w:rStyle w:val="Lienhypertexte"/>
            <w:color w:val="000080" w:themeColor="hyperlink" w:themeShade="80"/>
          </w:rPr>
          <w:t>Repository</w:t>
        </w:r>
        <w:proofErr w:type="spellEnd"/>
        <w:r w:rsidRPr="00995C35">
          <w:rPr>
            <w:rStyle w:val="Lienhypertexte"/>
            <w:color w:val="000080" w:themeColor="hyperlink" w:themeShade="80"/>
          </w:rPr>
          <w:t xml:space="preserve"> </w:t>
        </w:r>
        <w:proofErr w:type="spellStart"/>
        <w:r w:rsidRPr="00995C35">
          <w:rPr>
            <w:rStyle w:val="Lienhypertexte"/>
            <w:color w:val="000080" w:themeColor="hyperlink" w:themeShade="80"/>
          </w:rPr>
          <w:t>Github</w:t>
        </w:r>
        <w:proofErr w:type="spellEnd"/>
      </w:hyperlink>
      <w:r>
        <w:rPr>
          <w:color w:val="808080" w:themeColor="background1" w:themeShade="80"/>
        </w:rPr>
        <w:t xml:space="preserve"> </w:t>
      </w:r>
    </w:p>
  </w:footnote>
  <w:footnote w:id="3">
    <w:p w14:paraId="461D2537" w14:textId="3E018C99" w:rsidR="00CF419F" w:rsidRDefault="00CF419F">
      <w:pPr>
        <w:pStyle w:val="Notedebasdepage"/>
      </w:pPr>
      <w:r>
        <w:rPr>
          <w:rStyle w:val="Appelnotedebasdep"/>
        </w:rPr>
        <w:footnoteRef/>
      </w:r>
      <w:r>
        <w:t xml:space="preserve"> Ici, « éclairer » est une expression militaire correspondant à « viser avec une pulsation électromagnétique ».</w:t>
      </w:r>
    </w:p>
  </w:footnote>
  <w:footnote w:id="4">
    <w:p w14:paraId="3512F044" w14:textId="62DB7062" w:rsidR="00CF419F" w:rsidRDefault="00CF419F">
      <w:pPr>
        <w:pStyle w:val="Notedebasdepage"/>
      </w:pPr>
      <w:r>
        <w:rPr>
          <w:rStyle w:val="Appelnotedebasdep"/>
        </w:rPr>
        <w:footnoteRef/>
      </w:r>
      <w:r>
        <w:t xml:space="preserve"> Python est un langage Open Source, complet et facile à appréhender grâce à ses nombreuses bibliothèques.</w:t>
      </w:r>
    </w:p>
  </w:footnote>
  <w:footnote w:id="5">
    <w:p w14:paraId="1DEA1019" w14:textId="45F62DB9" w:rsidR="00CF419F" w:rsidRPr="006B1D78" w:rsidRDefault="00CF419F">
      <w:pPr>
        <w:pStyle w:val="Notedebasdepage"/>
      </w:pPr>
      <w:r>
        <w:rPr>
          <w:rStyle w:val="Appelnotedebasdep"/>
        </w:rPr>
        <w:footnoteRef/>
      </w:r>
      <w:r w:rsidRPr="006B1D78">
        <w:t xml:space="preserve"> </w:t>
      </w:r>
      <w:hyperlink r:id="rId2" w:history="1">
        <w:proofErr w:type="spellStart"/>
        <w:r w:rsidRPr="006B1D78">
          <w:rPr>
            <w:rStyle w:val="Lienhypertexte"/>
          </w:rPr>
          <w:t>HackRF</w:t>
        </w:r>
        <w:proofErr w:type="spellEnd"/>
        <w:r w:rsidRPr="006B1D78">
          <w:rPr>
            <w:rStyle w:val="Lienhypertexte"/>
          </w:rPr>
          <w:t xml:space="preserve"> Git</w:t>
        </w:r>
      </w:hyperlink>
    </w:p>
  </w:footnote>
  <w:footnote w:id="6">
    <w:p w14:paraId="4D234ECB" w14:textId="35FC25CF" w:rsidR="00CF419F" w:rsidRPr="00D93B93" w:rsidRDefault="00CF419F">
      <w:pPr>
        <w:pStyle w:val="Notedebasdepage"/>
      </w:pPr>
      <w:r>
        <w:rPr>
          <w:rStyle w:val="Appelnotedebasdep"/>
        </w:rPr>
        <w:footnoteRef/>
      </w:r>
      <w:r>
        <w:t xml:space="preserve"> </w:t>
      </w:r>
      <w:r w:rsidRPr="00D93B93">
        <w:rPr>
          <w:i/>
          <w:iCs/>
        </w:rPr>
        <w:t xml:space="preserve">Radio </w:t>
      </w:r>
      <w:proofErr w:type="spellStart"/>
      <w:r>
        <w:rPr>
          <w:i/>
          <w:iCs/>
        </w:rPr>
        <w:t>Frequencies</w:t>
      </w:r>
      <w:proofErr w:type="spellEnd"/>
      <w:r>
        <w:rPr>
          <w:i/>
          <w:iCs/>
        </w:rPr>
        <w:t> </w:t>
      </w:r>
      <w:r>
        <w:t>: Fréquences Radio</w:t>
      </w:r>
    </w:p>
  </w:footnote>
  <w:footnote w:id="7">
    <w:p w14:paraId="60BD02AA" w14:textId="0DAFD7D4" w:rsidR="00CF419F" w:rsidRDefault="00CF419F">
      <w:pPr>
        <w:pStyle w:val="Notedebasdepage"/>
      </w:pPr>
      <w:r>
        <w:rPr>
          <w:rStyle w:val="Appelnotedebasdep"/>
        </w:rPr>
        <w:footnoteRef/>
      </w:r>
      <w:r>
        <w:t xml:space="preserve"> </w:t>
      </w:r>
      <w:proofErr w:type="spellStart"/>
      <w:r>
        <w:t>LabView</w:t>
      </w:r>
      <w:proofErr w:type="spellEnd"/>
      <w:r>
        <w:t>®</w:t>
      </w:r>
    </w:p>
  </w:footnote>
  <w:footnote w:id="8">
    <w:p w14:paraId="479C1CE4" w14:textId="74F9878A" w:rsidR="00CF419F" w:rsidRDefault="00CF419F">
      <w:pPr>
        <w:pStyle w:val="Notedebasdepage"/>
      </w:pPr>
      <w:r>
        <w:rPr>
          <w:rStyle w:val="Appelnotedebasdep"/>
        </w:rPr>
        <w:footnoteRef/>
      </w:r>
      <w:r>
        <w:t xml:space="preserve"> Un </w:t>
      </w:r>
      <w:proofErr w:type="spellStart"/>
      <w:r>
        <w:t>snapshot</w:t>
      </w:r>
      <w:proofErr w:type="spellEnd"/>
      <w:r>
        <w:t xml:space="preserve"> = un vecteur de mesures</w:t>
      </w:r>
    </w:p>
  </w:footnote>
  <w:footnote w:id="9">
    <w:p w14:paraId="4AF609E4" w14:textId="1F4F8B36" w:rsidR="00CF419F" w:rsidRDefault="00CF419F">
      <w:pPr>
        <w:pStyle w:val="Notedebasdepage"/>
      </w:pPr>
      <w:r>
        <w:rPr>
          <w:rStyle w:val="Appelnotedebasdep"/>
        </w:rPr>
        <w:footnoteRef/>
      </w:r>
      <w:r>
        <w:t xml:space="preserve"> </w:t>
      </w:r>
      <w:r>
        <w:rPr>
          <w:rFonts w:eastAsiaTheme="minorEastAsia"/>
          <w:color w:val="808080" w:themeColor="background1" w:themeShade="80"/>
        </w:rPr>
        <w:t>S</w:t>
      </w:r>
      <w:r w:rsidRPr="004D04C8">
        <w:rPr>
          <w:rFonts w:eastAsiaTheme="minorEastAsia"/>
          <w:color w:val="808080" w:themeColor="background1" w:themeShade="80"/>
        </w:rPr>
        <w:t xml:space="preserve">oit le nombre de sources </w:t>
      </w:r>
      <w:r>
        <w:rPr>
          <w:rFonts w:eastAsiaTheme="minorEastAsia"/>
          <w:color w:val="808080" w:themeColor="background1" w:themeShade="80"/>
        </w:rPr>
        <w:t>éclairant la cible</w:t>
      </w:r>
    </w:p>
  </w:footnote>
  <w:footnote w:id="10">
    <w:p w14:paraId="789562F8" w14:textId="10F5C83F" w:rsidR="003579A2" w:rsidRPr="003579A2" w:rsidRDefault="003579A2" w:rsidP="003579A2">
      <w:pPr>
        <w:jc w:val="left"/>
        <w:rPr>
          <w:rFonts w:ascii="Times New Roman" w:eastAsia="Times New Roman" w:hAnsi="Times New Roman" w:cs="Times New Roman"/>
          <w:sz w:val="24"/>
          <w:szCs w:val="24"/>
          <w:lang w:eastAsia="ja-JP"/>
        </w:rPr>
      </w:pPr>
      <w:r>
        <w:rPr>
          <w:rStyle w:val="Appelnotedebasdep"/>
        </w:rPr>
        <w:footnoteRef/>
      </w:r>
      <w:r>
        <w:t xml:space="preserve"> </w:t>
      </w:r>
      <m:oMath>
        <m:r>
          <w:rPr>
            <w:rFonts w:ascii="Cambria Math" w:hAnsi="Cambria Math"/>
          </w:rPr>
          <m:t xml:space="preserve">err=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estimé</m:t>
                    </m:r>
                  </m:sub>
                </m:sSub>
                <m:r>
                  <w:rPr>
                    <w:rFonts w:ascii="Cambria Math" w:hAnsi="Cambria Math"/>
                  </w:rPr>
                  <m:t>-θ</m:t>
                </m:r>
              </m:e>
            </m:d>
          </m:num>
          <m:den>
            <m:r>
              <w:rPr>
                <w:rFonts w:ascii="Cambria Math" w:hAnsi="Cambria Math"/>
              </w:rPr>
              <m:t>θ</m:t>
            </m:r>
          </m:den>
        </m:f>
      </m:oMath>
      <w:r w:rsidR="00350EC1">
        <w:rPr>
          <w:rFonts w:eastAsiaTheme="minorEastAsia"/>
        </w:rPr>
        <w:t xml:space="preserve">  </w:t>
      </w:r>
    </w:p>
    <w:p w14:paraId="6223806B" w14:textId="1602C187" w:rsidR="003579A2" w:rsidRDefault="003579A2">
      <w:pPr>
        <w:pStyle w:val="Notedebasdepage"/>
      </w:pPr>
    </w:p>
  </w:footnote>
  <w:footnote w:id="11">
    <w:p w14:paraId="16D02354" w14:textId="02F469E3" w:rsidR="00BB394A" w:rsidRDefault="00BB394A">
      <w:pPr>
        <w:pStyle w:val="Notedebasdepage"/>
      </w:pPr>
      <w:r>
        <w:rPr>
          <w:rStyle w:val="Appelnotedebasdep"/>
        </w:rPr>
        <w:footnoteRef/>
      </w:r>
      <w:r>
        <w:t xml:space="preserve"> </w:t>
      </w:r>
      <w:proofErr w:type="spellStart"/>
      <w:r w:rsidRPr="00BB394A">
        <w:rPr>
          <w:i/>
          <w:iCs/>
        </w:rPr>
        <w:t>Airborne</w:t>
      </w:r>
      <w:proofErr w:type="spellEnd"/>
      <w:r w:rsidRPr="00BB394A">
        <w:rPr>
          <w:i/>
          <w:iCs/>
        </w:rPr>
        <w:t xml:space="preserve"> Warning And Control System</w:t>
      </w:r>
      <w:r>
        <w:t xml:space="preserve"> : </w:t>
      </w:r>
      <w:r w:rsidRPr="00BB394A">
        <w:t>Système de détection et de commandement aéroporté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CF419F" w:rsidRDefault="00CF419F"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7"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2"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7D7352"/>
    <w:multiLevelType w:val="multilevel"/>
    <w:tmpl w:val="833C1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EA1A71"/>
    <w:multiLevelType w:val="multilevel"/>
    <w:tmpl w:val="3A52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410A4F"/>
    <w:multiLevelType w:val="hybridMultilevel"/>
    <w:tmpl w:val="0BE82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17"/>
  </w:num>
  <w:num w:numId="3">
    <w:abstractNumId w:val="0"/>
  </w:num>
  <w:num w:numId="4">
    <w:abstractNumId w:val="25"/>
  </w:num>
  <w:num w:numId="5">
    <w:abstractNumId w:val="16"/>
  </w:num>
  <w:num w:numId="6">
    <w:abstractNumId w:val="24"/>
  </w:num>
  <w:num w:numId="7">
    <w:abstractNumId w:val="4"/>
  </w:num>
  <w:num w:numId="8">
    <w:abstractNumId w:val="10"/>
  </w:num>
  <w:num w:numId="9">
    <w:abstractNumId w:val="8"/>
  </w:num>
  <w:num w:numId="10">
    <w:abstractNumId w:val="1"/>
  </w:num>
  <w:num w:numId="11">
    <w:abstractNumId w:val="22"/>
  </w:num>
  <w:num w:numId="12">
    <w:abstractNumId w:val="12"/>
  </w:num>
  <w:num w:numId="13">
    <w:abstractNumId w:val="21"/>
  </w:num>
  <w:num w:numId="14">
    <w:abstractNumId w:val="15"/>
  </w:num>
  <w:num w:numId="15">
    <w:abstractNumId w:val="6"/>
  </w:num>
  <w:num w:numId="16">
    <w:abstractNumId w:val="5"/>
  </w:num>
  <w:num w:numId="17">
    <w:abstractNumId w:val="23"/>
  </w:num>
  <w:num w:numId="18">
    <w:abstractNumId w:val="2"/>
  </w:num>
  <w:num w:numId="19">
    <w:abstractNumId w:val="29"/>
  </w:num>
  <w:num w:numId="20">
    <w:abstractNumId w:val="7"/>
  </w:num>
  <w:num w:numId="21">
    <w:abstractNumId w:val="11"/>
  </w:num>
  <w:num w:numId="22">
    <w:abstractNumId w:val="3"/>
  </w:num>
  <w:num w:numId="23">
    <w:abstractNumId w:val="19"/>
  </w:num>
  <w:num w:numId="24">
    <w:abstractNumId w:val="9"/>
  </w:num>
  <w:num w:numId="25">
    <w:abstractNumId w:val="13"/>
  </w:num>
  <w:num w:numId="26">
    <w:abstractNumId w:val="14"/>
  </w:num>
  <w:num w:numId="27">
    <w:abstractNumId w:val="28"/>
  </w:num>
  <w:num w:numId="28">
    <w:abstractNumId w:val="18"/>
  </w:num>
  <w:num w:numId="29">
    <w:abstractNumId w:val="20"/>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9"/>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03132"/>
    <w:rsid w:val="00007A9B"/>
    <w:rsid w:val="000156C2"/>
    <w:rsid w:val="0001726C"/>
    <w:rsid w:val="0002683A"/>
    <w:rsid w:val="00043553"/>
    <w:rsid w:val="0005041A"/>
    <w:rsid w:val="0007370A"/>
    <w:rsid w:val="000856CB"/>
    <w:rsid w:val="00091936"/>
    <w:rsid w:val="000A111C"/>
    <w:rsid w:val="000B10B2"/>
    <w:rsid w:val="000B10EE"/>
    <w:rsid w:val="000C2460"/>
    <w:rsid w:val="000C4829"/>
    <w:rsid w:val="000C4EE5"/>
    <w:rsid w:val="000C760C"/>
    <w:rsid w:val="000F2EDC"/>
    <w:rsid w:val="000F4604"/>
    <w:rsid w:val="0010681B"/>
    <w:rsid w:val="00113F58"/>
    <w:rsid w:val="00120710"/>
    <w:rsid w:val="00136E17"/>
    <w:rsid w:val="001432FC"/>
    <w:rsid w:val="0014774E"/>
    <w:rsid w:val="00147E88"/>
    <w:rsid w:val="00170C61"/>
    <w:rsid w:val="001B1F27"/>
    <w:rsid w:val="001B388A"/>
    <w:rsid w:val="001C09A7"/>
    <w:rsid w:val="001C0EEF"/>
    <w:rsid w:val="001E1670"/>
    <w:rsid w:val="001F357C"/>
    <w:rsid w:val="00205D35"/>
    <w:rsid w:val="002121ED"/>
    <w:rsid w:val="00217B33"/>
    <w:rsid w:val="002346B9"/>
    <w:rsid w:val="00242E21"/>
    <w:rsid w:val="00244464"/>
    <w:rsid w:val="002562AA"/>
    <w:rsid w:val="00272A7C"/>
    <w:rsid w:val="00273151"/>
    <w:rsid w:val="00290762"/>
    <w:rsid w:val="002B5CC6"/>
    <w:rsid w:val="002C03CF"/>
    <w:rsid w:val="002C4E93"/>
    <w:rsid w:val="002C70B7"/>
    <w:rsid w:val="00302F9C"/>
    <w:rsid w:val="00306105"/>
    <w:rsid w:val="00341B98"/>
    <w:rsid w:val="003426BE"/>
    <w:rsid w:val="0034439C"/>
    <w:rsid w:val="00350EC1"/>
    <w:rsid w:val="003514EC"/>
    <w:rsid w:val="003579A2"/>
    <w:rsid w:val="00360A8E"/>
    <w:rsid w:val="00364B42"/>
    <w:rsid w:val="00384143"/>
    <w:rsid w:val="003B33CC"/>
    <w:rsid w:val="003C08F9"/>
    <w:rsid w:val="003D659E"/>
    <w:rsid w:val="003E1D6D"/>
    <w:rsid w:val="003E38E0"/>
    <w:rsid w:val="003F1C74"/>
    <w:rsid w:val="00402343"/>
    <w:rsid w:val="00407C34"/>
    <w:rsid w:val="0041063A"/>
    <w:rsid w:val="00414962"/>
    <w:rsid w:val="00423115"/>
    <w:rsid w:val="00434D7D"/>
    <w:rsid w:val="00444845"/>
    <w:rsid w:val="00493356"/>
    <w:rsid w:val="0049389C"/>
    <w:rsid w:val="004A34C7"/>
    <w:rsid w:val="004A4878"/>
    <w:rsid w:val="004B5E00"/>
    <w:rsid w:val="004D04C8"/>
    <w:rsid w:val="004E1D94"/>
    <w:rsid w:val="004F0533"/>
    <w:rsid w:val="005274F7"/>
    <w:rsid w:val="005431F9"/>
    <w:rsid w:val="0056203F"/>
    <w:rsid w:val="00571200"/>
    <w:rsid w:val="005A0E2A"/>
    <w:rsid w:val="005A27BC"/>
    <w:rsid w:val="005A6007"/>
    <w:rsid w:val="005B52D7"/>
    <w:rsid w:val="005C2C14"/>
    <w:rsid w:val="005D3A39"/>
    <w:rsid w:val="005E5A79"/>
    <w:rsid w:val="005E7B40"/>
    <w:rsid w:val="00622A07"/>
    <w:rsid w:val="006414B2"/>
    <w:rsid w:val="00644875"/>
    <w:rsid w:val="00670899"/>
    <w:rsid w:val="0068441F"/>
    <w:rsid w:val="006B0EC2"/>
    <w:rsid w:val="006B1D78"/>
    <w:rsid w:val="006B2B03"/>
    <w:rsid w:val="006C5BB3"/>
    <w:rsid w:val="006C71C0"/>
    <w:rsid w:val="006E2539"/>
    <w:rsid w:val="006F0D4A"/>
    <w:rsid w:val="006F747D"/>
    <w:rsid w:val="00701EEF"/>
    <w:rsid w:val="007025C6"/>
    <w:rsid w:val="00707EBF"/>
    <w:rsid w:val="00710330"/>
    <w:rsid w:val="00716210"/>
    <w:rsid w:val="007361FB"/>
    <w:rsid w:val="0074211B"/>
    <w:rsid w:val="00747A2B"/>
    <w:rsid w:val="00755736"/>
    <w:rsid w:val="00765659"/>
    <w:rsid w:val="007677C7"/>
    <w:rsid w:val="00773B01"/>
    <w:rsid w:val="00793122"/>
    <w:rsid w:val="007B1BE3"/>
    <w:rsid w:val="007C6A55"/>
    <w:rsid w:val="007D138F"/>
    <w:rsid w:val="007D7971"/>
    <w:rsid w:val="007F4F12"/>
    <w:rsid w:val="00804C0A"/>
    <w:rsid w:val="00804F89"/>
    <w:rsid w:val="00811AB4"/>
    <w:rsid w:val="00845C4A"/>
    <w:rsid w:val="00846E8E"/>
    <w:rsid w:val="00860F5F"/>
    <w:rsid w:val="0088065A"/>
    <w:rsid w:val="00897B65"/>
    <w:rsid w:val="008C3805"/>
    <w:rsid w:val="008D46A8"/>
    <w:rsid w:val="008D7808"/>
    <w:rsid w:val="008E5D29"/>
    <w:rsid w:val="008F379D"/>
    <w:rsid w:val="009028ED"/>
    <w:rsid w:val="009226AF"/>
    <w:rsid w:val="009328E9"/>
    <w:rsid w:val="00950448"/>
    <w:rsid w:val="009615A0"/>
    <w:rsid w:val="00966AE8"/>
    <w:rsid w:val="009676EE"/>
    <w:rsid w:val="00975975"/>
    <w:rsid w:val="0098764D"/>
    <w:rsid w:val="00991A9D"/>
    <w:rsid w:val="00995C35"/>
    <w:rsid w:val="009A59D3"/>
    <w:rsid w:val="009A697B"/>
    <w:rsid w:val="009B4656"/>
    <w:rsid w:val="009D1429"/>
    <w:rsid w:val="009E1BC4"/>
    <w:rsid w:val="009E7594"/>
    <w:rsid w:val="00A05F7D"/>
    <w:rsid w:val="00A23AE3"/>
    <w:rsid w:val="00A3369C"/>
    <w:rsid w:val="00A34346"/>
    <w:rsid w:val="00A36D86"/>
    <w:rsid w:val="00A37650"/>
    <w:rsid w:val="00A419E4"/>
    <w:rsid w:val="00A6662B"/>
    <w:rsid w:val="00A77A0E"/>
    <w:rsid w:val="00A80276"/>
    <w:rsid w:val="00A95530"/>
    <w:rsid w:val="00A971C0"/>
    <w:rsid w:val="00AC295F"/>
    <w:rsid w:val="00AE027A"/>
    <w:rsid w:val="00AF07D9"/>
    <w:rsid w:val="00AF0969"/>
    <w:rsid w:val="00B129F1"/>
    <w:rsid w:val="00B377F7"/>
    <w:rsid w:val="00B446BA"/>
    <w:rsid w:val="00B462C6"/>
    <w:rsid w:val="00B47FE8"/>
    <w:rsid w:val="00B83E35"/>
    <w:rsid w:val="00BA3767"/>
    <w:rsid w:val="00BB2862"/>
    <w:rsid w:val="00BB394A"/>
    <w:rsid w:val="00BB5CA3"/>
    <w:rsid w:val="00BC148E"/>
    <w:rsid w:val="00BC7971"/>
    <w:rsid w:val="00BD2649"/>
    <w:rsid w:val="00BD75A1"/>
    <w:rsid w:val="00BF1DA3"/>
    <w:rsid w:val="00C07C5B"/>
    <w:rsid w:val="00C40984"/>
    <w:rsid w:val="00C410C9"/>
    <w:rsid w:val="00C47111"/>
    <w:rsid w:val="00C56B91"/>
    <w:rsid w:val="00C70449"/>
    <w:rsid w:val="00C73976"/>
    <w:rsid w:val="00C75608"/>
    <w:rsid w:val="00CB1A7E"/>
    <w:rsid w:val="00CB53D2"/>
    <w:rsid w:val="00CB703B"/>
    <w:rsid w:val="00CC5E4C"/>
    <w:rsid w:val="00CE095C"/>
    <w:rsid w:val="00CF12A6"/>
    <w:rsid w:val="00CF419F"/>
    <w:rsid w:val="00D04A59"/>
    <w:rsid w:val="00D2485D"/>
    <w:rsid w:val="00D27B67"/>
    <w:rsid w:val="00D4598B"/>
    <w:rsid w:val="00D60706"/>
    <w:rsid w:val="00D60C36"/>
    <w:rsid w:val="00D714D7"/>
    <w:rsid w:val="00D75D4E"/>
    <w:rsid w:val="00D761A0"/>
    <w:rsid w:val="00D8172A"/>
    <w:rsid w:val="00D82183"/>
    <w:rsid w:val="00D93A80"/>
    <w:rsid w:val="00D93B93"/>
    <w:rsid w:val="00DA257A"/>
    <w:rsid w:val="00DA672B"/>
    <w:rsid w:val="00DC328E"/>
    <w:rsid w:val="00DD111F"/>
    <w:rsid w:val="00DE106E"/>
    <w:rsid w:val="00DF0619"/>
    <w:rsid w:val="00DF50CA"/>
    <w:rsid w:val="00E029E3"/>
    <w:rsid w:val="00E12914"/>
    <w:rsid w:val="00E21BB5"/>
    <w:rsid w:val="00E22907"/>
    <w:rsid w:val="00E35E7F"/>
    <w:rsid w:val="00E36312"/>
    <w:rsid w:val="00E46073"/>
    <w:rsid w:val="00E46A9B"/>
    <w:rsid w:val="00E63B2A"/>
    <w:rsid w:val="00E65509"/>
    <w:rsid w:val="00E771C5"/>
    <w:rsid w:val="00E81482"/>
    <w:rsid w:val="00EA1D02"/>
    <w:rsid w:val="00EA3247"/>
    <w:rsid w:val="00EA3C86"/>
    <w:rsid w:val="00EA7366"/>
    <w:rsid w:val="00EC6F33"/>
    <w:rsid w:val="00EC7050"/>
    <w:rsid w:val="00ED3E83"/>
    <w:rsid w:val="00EE623C"/>
    <w:rsid w:val="00EF4AC5"/>
    <w:rsid w:val="00F04817"/>
    <w:rsid w:val="00F070E9"/>
    <w:rsid w:val="00F1104D"/>
    <w:rsid w:val="00F26268"/>
    <w:rsid w:val="00F330A1"/>
    <w:rsid w:val="00F44D41"/>
    <w:rsid w:val="00F66941"/>
    <w:rsid w:val="00F70176"/>
    <w:rsid w:val="00F75A17"/>
    <w:rsid w:val="00F914C6"/>
    <w:rsid w:val="00F926E5"/>
    <w:rsid w:val="00F96BEB"/>
    <w:rsid w:val="00FA180C"/>
    <w:rsid w:val="00FC16A1"/>
    <w:rsid w:val="00FD16DF"/>
    <w:rsid w:val="00FD2394"/>
    <w:rsid w:val="00FD7C5F"/>
    <w:rsid w:val="00FE642F"/>
    <w:rsid w:val="00FE6E9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2F9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04C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 w:type="character" w:styleId="Textedelespacerserv">
    <w:name w:val="Placeholder Text"/>
    <w:basedOn w:val="Policepardfaut"/>
    <w:uiPriority w:val="99"/>
    <w:semiHidden/>
    <w:rsid w:val="003C08F9"/>
    <w:rPr>
      <w:color w:val="808080"/>
    </w:rPr>
  </w:style>
  <w:style w:type="character" w:customStyle="1" w:styleId="Titre3Car">
    <w:name w:val="Titre 3 Car"/>
    <w:basedOn w:val="Policepardfaut"/>
    <w:link w:val="Titre3"/>
    <w:uiPriority w:val="9"/>
    <w:rsid w:val="00302F9C"/>
    <w:rPr>
      <w:rFonts w:asciiTheme="majorHAnsi" w:eastAsiaTheme="majorEastAsia" w:hAnsiTheme="majorHAnsi" w:cstheme="majorBidi"/>
      <w:color w:val="243F60" w:themeColor="accent1" w:themeShade="7F"/>
      <w:sz w:val="24"/>
      <w:szCs w:val="24"/>
    </w:rPr>
  </w:style>
  <w:style w:type="character" w:customStyle="1" w:styleId="mi">
    <w:name w:val="mi"/>
    <w:basedOn w:val="Policepardfaut"/>
    <w:rsid w:val="003579A2"/>
  </w:style>
  <w:style w:type="character" w:customStyle="1" w:styleId="mo">
    <w:name w:val="mo"/>
    <w:basedOn w:val="Policepardfaut"/>
    <w:rsid w:val="003579A2"/>
  </w:style>
  <w:style w:type="character" w:customStyle="1" w:styleId="mjxassistivemathml">
    <w:name w:val="mjx_assistive_mathml"/>
    <w:basedOn w:val="Policepardfaut"/>
    <w:rsid w:val="003579A2"/>
  </w:style>
  <w:style w:type="character" w:customStyle="1" w:styleId="Titre4Car">
    <w:name w:val="Titre 4 Car"/>
    <w:basedOn w:val="Policepardfaut"/>
    <w:link w:val="Titre4"/>
    <w:uiPriority w:val="9"/>
    <w:semiHidden/>
    <w:rsid w:val="00804C0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6990">
      <w:bodyDiv w:val="1"/>
      <w:marLeft w:val="0"/>
      <w:marRight w:val="0"/>
      <w:marTop w:val="0"/>
      <w:marBottom w:val="0"/>
      <w:divBdr>
        <w:top w:val="none" w:sz="0" w:space="0" w:color="auto"/>
        <w:left w:val="none" w:sz="0" w:space="0" w:color="auto"/>
        <w:bottom w:val="none" w:sz="0" w:space="0" w:color="auto"/>
        <w:right w:val="none" w:sz="0" w:space="0" w:color="auto"/>
      </w:divBdr>
    </w:div>
    <w:div w:id="93289151">
      <w:bodyDiv w:val="1"/>
      <w:marLeft w:val="0"/>
      <w:marRight w:val="0"/>
      <w:marTop w:val="0"/>
      <w:marBottom w:val="0"/>
      <w:divBdr>
        <w:top w:val="none" w:sz="0" w:space="0" w:color="auto"/>
        <w:left w:val="none" w:sz="0" w:space="0" w:color="auto"/>
        <w:bottom w:val="none" w:sz="0" w:space="0" w:color="auto"/>
        <w:right w:val="none" w:sz="0" w:space="0" w:color="auto"/>
      </w:divBdr>
    </w:div>
    <w:div w:id="190922950">
      <w:bodyDiv w:val="1"/>
      <w:marLeft w:val="0"/>
      <w:marRight w:val="0"/>
      <w:marTop w:val="0"/>
      <w:marBottom w:val="0"/>
      <w:divBdr>
        <w:top w:val="none" w:sz="0" w:space="0" w:color="auto"/>
        <w:left w:val="none" w:sz="0" w:space="0" w:color="auto"/>
        <w:bottom w:val="none" w:sz="0" w:space="0" w:color="auto"/>
        <w:right w:val="none" w:sz="0" w:space="0" w:color="auto"/>
      </w:divBdr>
    </w:div>
    <w:div w:id="678000055">
      <w:bodyDiv w:val="1"/>
      <w:marLeft w:val="0"/>
      <w:marRight w:val="0"/>
      <w:marTop w:val="0"/>
      <w:marBottom w:val="0"/>
      <w:divBdr>
        <w:top w:val="none" w:sz="0" w:space="0" w:color="auto"/>
        <w:left w:val="none" w:sz="0" w:space="0" w:color="auto"/>
        <w:bottom w:val="none" w:sz="0" w:space="0" w:color="auto"/>
        <w:right w:val="none" w:sz="0" w:space="0" w:color="auto"/>
      </w:divBdr>
    </w:div>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922033405">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513646432">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 w:id="1755668667">
      <w:bodyDiv w:val="1"/>
      <w:marLeft w:val="0"/>
      <w:marRight w:val="0"/>
      <w:marTop w:val="0"/>
      <w:marBottom w:val="0"/>
      <w:divBdr>
        <w:top w:val="none" w:sz="0" w:space="0" w:color="auto"/>
        <w:left w:val="none" w:sz="0" w:space="0" w:color="auto"/>
        <w:bottom w:val="none" w:sz="0" w:space="0" w:color="auto"/>
        <w:right w:val="none" w:sz="0" w:space="0" w:color="auto"/>
      </w:divBdr>
    </w:div>
    <w:div w:id="213906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ossmann/hackrf/wiki/HackRF-One" TargetMode="External"/><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F4287D-B0AF-8548-AC4A-5D0BCE7D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21</Pages>
  <Words>4369</Words>
  <Characters>24034</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113</cp:revision>
  <dcterms:created xsi:type="dcterms:W3CDTF">2018-08-28T09:15:00Z</dcterms:created>
  <dcterms:modified xsi:type="dcterms:W3CDTF">2020-09-29T19:35:00Z</dcterms:modified>
</cp:coreProperties>
</file>