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Date:_____________________February 21 2023__________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Created endpoint for user moneys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dummy data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Internship/ engagement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Approved the pull request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Fixed the calendar UI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Make vehicle display component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Reptile tracker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Earlier due dates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Create user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Authenticate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Create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AuthContext login feature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Create account homepage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Slightly ill. Recovery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848350" cy="451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969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69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6A5aoRblRDGT4jGUU3C7+mcxzA==">AMUW2mUxT9+giYEe5St9jl2tgDkOKT+iOc5AzPK8G1FcKgnr9DfYFb/L3pzbH/5AQ2dis4z6AIOcQGFlR86a6fCNUhOxmDPeklSm4g8p3E/a4wGdJtKEtXdS/bCr81svsSM40Xif8+Xh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