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February 16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Checked over story points.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Update money in user account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Review Django endpoint syntax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Material UI components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Polish the date display and mock/dummy submit button.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 other class projects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MUI components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Redid the Django file strucutre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Create vehicle and create user endpoints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Return authentication boolean values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Calc 3 until Friday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 Context hook understanding and updated file structure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Finish NavBar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Finish making a login page with endpoint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/users/login/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Learning Haskell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Work scheduling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7215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ym876k2nm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1gyahn6umaj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cztsxhzhyf5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  <w:t xml:space="preserve">Screenshot of you project bo</w:t>
      </w: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5124260" cy="55387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260" cy="553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bvMcW7fm76MrtPL8tX2mWNYF7A==">AMUW2mWM3HBk3+2OQBH/RhZ838d4tT++IitmbD2tVNM4SPXqY8+8J6AqjlvngYhlP9ELM1HPUxDBddyvePk8p8G7ylfeSZh1zdGG0HKWkEAOYgW4YRiIv3TLMWPIHduSr23VhEhThsyIIqwOXOyYgqgsUuPyncsIvHj2zvQjtClXEcZqCefIxXOj/DlSoM3QmSTfev/nFOiL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