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right"/>
        <w:ind w:right="440"/>
        <w:spacing w:after="0"/>
        <w:rPr>
          <w:sz w:val="20"/>
          <w:szCs w:val="20"/>
          <w:color w:val="auto"/>
        </w:rPr>
      </w:pPr>
      <w:r>
        <w:rPr>
          <w:rFonts w:ascii="Arial" w:cs="Arial" w:eastAsia="Arial" w:hAnsi="Arial"/>
          <w:sz w:val="34"/>
          <w:szCs w:val="34"/>
          <w:color w:val="auto"/>
        </w:rPr>
        <w:drawing>
          <wp:anchor simplePos="0" relativeHeight="251657728" behindDoc="1" locked="0" layoutInCell="0" allowOverlap="1">
            <wp:simplePos x="0" y="0"/>
            <wp:positionH relativeFrom="page">
              <wp:posOffset>529590</wp:posOffset>
            </wp:positionH>
            <wp:positionV relativeFrom="page">
              <wp:posOffset>429895</wp:posOffset>
            </wp:positionV>
            <wp:extent cx="6573520" cy="9668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573520" cy="9668510"/>
                    </a:xfrm>
                    <a:prstGeom prst="rect">
                      <a:avLst/>
                    </a:prstGeom>
                    <a:noFill/>
                  </pic:spPr>
                </pic:pic>
              </a:graphicData>
            </a:graphic>
          </wp:anchor>
        </w:drawing>
        <w:t>FAKULTÄT FÜR PHYSIK</w:t>
      </w:r>
    </w:p>
    <w:p>
      <w:pPr>
        <w:spacing w:after="0" w:line="47" w:lineRule="exact"/>
        <w:rPr>
          <w:sz w:val="24"/>
          <w:szCs w:val="24"/>
          <w:color w:val="auto"/>
        </w:rPr>
      </w:pPr>
    </w:p>
    <w:p>
      <w:pPr>
        <w:ind w:left="3020"/>
        <w:spacing w:after="0"/>
        <w:rPr>
          <w:sz w:val="20"/>
          <w:szCs w:val="20"/>
          <w:color w:val="auto"/>
        </w:rPr>
      </w:pPr>
      <w:r>
        <w:rPr>
          <w:rFonts w:ascii="Arial" w:cs="Arial" w:eastAsia="Arial" w:hAnsi="Arial"/>
          <w:sz w:val="34"/>
          <w:szCs w:val="34"/>
          <w:color w:val="auto"/>
        </w:rPr>
        <w:t>Institut für Experimentelle Kernphysik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jc w:val="center"/>
        <w:ind w:left="680" w:right="740"/>
        <w:spacing w:after="0" w:line="254" w:lineRule="auto"/>
        <w:rPr>
          <w:sz w:val="20"/>
          <w:szCs w:val="20"/>
          <w:color w:val="auto"/>
        </w:rPr>
      </w:pPr>
      <w:r>
        <w:rPr>
          <w:rFonts w:ascii="Arial" w:cs="Arial" w:eastAsia="Arial" w:hAnsi="Arial"/>
          <w:sz w:val="50"/>
          <w:szCs w:val="50"/>
          <w:color w:val="auto"/>
        </w:rPr>
        <w:t>Machbarkeitsstudie für den Ionisationskanal eines Prototyp-Detektors zur Suche nach Leichter Dunkler Materie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5" w:lineRule="exact"/>
        <w:rPr>
          <w:sz w:val="24"/>
          <w:szCs w:val="24"/>
          <w:color w:val="auto"/>
        </w:rPr>
      </w:pPr>
    </w:p>
    <w:p>
      <w:pPr>
        <w:jc w:val="center"/>
        <w:ind w:right="60"/>
        <w:spacing w:after="0"/>
        <w:rPr>
          <w:sz w:val="20"/>
          <w:szCs w:val="20"/>
          <w:color w:val="auto"/>
        </w:rPr>
      </w:pPr>
      <w:r>
        <w:rPr>
          <w:rFonts w:ascii="Arial" w:cs="Arial" w:eastAsia="Arial" w:hAnsi="Arial"/>
          <w:sz w:val="34"/>
          <w:szCs w:val="34"/>
          <w:color w:val="auto"/>
        </w:rPr>
        <w:t>Bachelorarbeit</w:t>
      </w:r>
    </w:p>
    <w:p>
      <w:pPr>
        <w:spacing w:after="0" w:line="47" w:lineRule="exact"/>
        <w:rPr>
          <w:sz w:val="24"/>
          <w:szCs w:val="24"/>
          <w:color w:val="auto"/>
        </w:rPr>
      </w:pPr>
    </w:p>
    <w:p>
      <w:pPr>
        <w:jc w:val="center"/>
        <w:ind w:right="80"/>
        <w:spacing w:after="0"/>
        <w:rPr>
          <w:sz w:val="20"/>
          <w:szCs w:val="20"/>
          <w:color w:val="auto"/>
        </w:rPr>
      </w:pPr>
      <w:r>
        <w:rPr>
          <w:rFonts w:ascii="Arial" w:cs="Arial" w:eastAsia="Arial" w:hAnsi="Arial"/>
          <w:sz w:val="34"/>
          <w:szCs w:val="34"/>
          <w:color w:val="auto"/>
        </w:rPr>
        <w:t>von</w:t>
      </w:r>
    </w:p>
    <w:p>
      <w:pPr>
        <w:spacing w:after="0" w:line="200" w:lineRule="exact"/>
        <w:rPr>
          <w:sz w:val="24"/>
          <w:szCs w:val="24"/>
          <w:color w:val="auto"/>
        </w:rPr>
      </w:pPr>
    </w:p>
    <w:p>
      <w:pPr>
        <w:spacing w:after="0" w:line="200" w:lineRule="exact"/>
        <w:rPr>
          <w:sz w:val="24"/>
          <w:szCs w:val="24"/>
          <w:color w:val="auto"/>
        </w:rPr>
      </w:pPr>
    </w:p>
    <w:p>
      <w:pPr>
        <w:spacing w:after="0" w:line="230" w:lineRule="exact"/>
        <w:rPr>
          <w:sz w:val="24"/>
          <w:szCs w:val="24"/>
          <w:color w:val="auto"/>
        </w:rPr>
      </w:pPr>
    </w:p>
    <w:p>
      <w:pPr>
        <w:jc w:val="center"/>
        <w:ind w:right="60"/>
        <w:spacing w:after="0"/>
        <w:rPr>
          <w:sz w:val="20"/>
          <w:szCs w:val="20"/>
          <w:color w:val="auto"/>
        </w:rPr>
      </w:pPr>
      <w:r>
        <w:rPr>
          <w:rFonts w:ascii="Arial" w:cs="Arial" w:eastAsia="Arial" w:hAnsi="Arial"/>
          <w:sz w:val="50"/>
          <w:szCs w:val="50"/>
          <w:color w:val="auto"/>
        </w:rPr>
        <w:t>Max Erhart</w:t>
      </w:r>
    </w:p>
    <w:p>
      <w:pPr>
        <w:spacing w:after="0" w:line="200" w:lineRule="exact"/>
        <w:rPr>
          <w:sz w:val="24"/>
          <w:szCs w:val="24"/>
          <w:color w:val="auto"/>
        </w:rPr>
      </w:pPr>
    </w:p>
    <w:p>
      <w:pPr>
        <w:spacing w:after="0" w:line="374" w:lineRule="exact"/>
        <w:rPr>
          <w:sz w:val="24"/>
          <w:szCs w:val="24"/>
          <w:color w:val="auto"/>
        </w:rPr>
      </w:pPr>
    </w:p>
    <w:p>
      <w:pPr>
        <w:jc w:val="center"/>
        <w:ind w:right="60"/>
        <w:spacing w:after="0"/>
        <w:rPr>
          <w:sz w:val="20"/>
          <w:szCs w:val="20"/>
          <w:color w:val="auto"/>
        </w:rPr>
      </w:pPr>
      <w:r>
        <w:rPr>
          <w:rFonts w:ascii="Arial" w:cs="Arial" w:eastAsia="Arial" w:hAnsi="Arial"/>
          <w:sz w:val="34"/>
          <w:szCs w:val="34"/>
          <w:color w:val="auto"/>
        </w:rPr>
        <w:t>am Institut für Experimentelle Kernphysik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2"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Referent:</w:t>
      </w:r>
      <w:r>
        <w:rPr>
          <w:sz w:val="20"/>
          <w:szCs w:val="20"/>
          <w:color w:val="auto"/>
        </w:rPr>
        <w:tab/>
      </w:r>
      <w:r>
        <w:rPr>
          <w:rFonts w:ascii="Arial" w:cs="Arial" w:eastAsia="Arial" w:hAnsi="Arial"/>
          <w:sz w:val="34"/>
          <w:szCs w:val="34"/>
          <w:color w:val="auto"/>
        </w:rPr>
        <w:t>Prof. Dr. G. Drexlin</w:t>
      </w:r>
    </w:p>
    <w:p>
      <w:pPr>
        <w:spacing w:after="0" w:line="47"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Koreferent:</w:t>
      </w:r>
      <w:r>
        <w:rPr>
          <w:sz w:val="20"/>
          <w:szCs w:val="20"/>
          <w:color w:val="auto"/>
        </w:rPr>
        <w:tab/>
      </w:r>
      <w:r>
        <w:rPr>
          <w:rFonts w:ascii="Arial" w:cs="Arial" w:eastAsia="Arial" w:hAnsi="Arial"/>
          <w:sz w:val="34"/>
          <w:szCs w:val="34"/>
          <w:color w:val="auto"/>
        </w:rPr>
        <w:t>Dr. K. Eitel</w:t>
      </w:r>
    </w:p>
    <w:p>
      <w:pPr>
        <w:spacing w:after="0" w:line="47"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Betreuender Mitarbeiter:</w:t>
        <w:tab/>
        <w:t>Dr. B. Siebenborn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9" w:lineRule="exact"/>
        <w:rPr>
          <w:sz w:val="24"/>
          <w:szCs w:val="24"/>
          <w:color w:val="auto"/>
        </w:rPr>
      </w:pPr>
    </w:p>
    <w:p>
      <w:pPr>
        <w:jc w:val="center"/>
        <w:ind w:right="280"/>
        <w:spacing w:after="0"/>
        <w:tabs>
          <w:tab w:leader="none" w:pos="280" w:val="left"/>
        </w:tabs>
        <w:rPr>
          <w:sz w:val="20"/>
          <w:szCs w:val="20"/>
          <w:color w:val="auto"/>
        </w:rPr>
      </w:pPr>
      <w:r>
        <w:rPr>
          <w:rFonts w:ascii="Arial" w:cs="Arial" w:eastAsia="Arial" w:hAnsi="Arial"/>
          <w:sz w:val="29"/>
          <w:szCs w:val="29"/>
          <w:color w:val="auto"/>
        </w:rPr>
        <w:t>Bearbeitungszeit:</w:t>
      </w:r>
      <w:r>
        <w:rPr>
          <w:sz w:val="20"/>
          <w:szCs w:val="20"/>
          <w:color w:val="auto"/>
        </w:rPr>
        <w:tab/>
      </w:r>
      <w:r>
        <w:rPr>
          <w:rFonts w:ascii="Arial" w:cs="Arial" w:eastAsia="Arial" w:hAnsi="Arial"/>
          <w:sz w:val="28"/>
          <w:szCs w:val="28"/>
          <w:color w:val="auto"/>
        </w:rPr>
        <w:t>–</w:t>
      </w:r>
    </w:p>
    <w:p>
      <w:pPr>
        <w:sectPr>
          <w:pgSz w:w="11920" w:h="16855" w:orient="portrait"/>
          <w:cols w:equalWidth="0" w:num="1">
            <w:col w:w="9140"/>
          </w:cols>
          <w:pgMar w:left="1420" w:top="1276" w:right="1358"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0" w:lineRule="exact"/>
        <w:rPr>
          <w:sz w:val="24"/>
          <w:szCs w:val="24"/>
          <w:color w:val="auto"/>
        </w:rPr>
      </w:pPr>
    </w:p>
    <w:p>
      <w:pPr>
        <w:spacing w:after="0"/>
        <w:tabs>
          <w:tab w:leader="none" w:pos="7460" w:val="left"/>
        </w:tabs>
        <w:rPr>
          <w:sz w:val="20"/>
          <w:szCs w:val="20"/>
          <w:color w:val="auto"/>
        </w:rPr>
      </w:pPr>
      <w:r>
        <w:rPr>
          <w:rFonts w:ascii="Arial" w:cs="Arial" w:eastAsia="Arial" w:hAnsi="Arial"/>
          <w:sz w:val="12"/>
          <w:szCs w:val="12"/>
          <w:color w:val="auto"/>
        </w:rPr>
        <w:t>KIT – Universität des Landes Baden-Württemberg und nationales Forschungszentrum in der Helmholtz-Gemeinschaft</w:t>
      </w:r>
      <w:r>
        <w:rPr>
          <w:sz w:val="20"/>
          <w:szCs w:val="20"/>
          <w:color w:val="auto"/>
        </w:rPr>
        <w:tab/>
      </w:r>
      <w:r>
        <w:rPr>
          <w:rFonts w:ascii="Arial" w:cs="Arial" w:eastAsia="Arial" w:hAnsi="Arial"/>
          <w:sz w:val="28"/>
          <w:szCs w:val="28"/>
          <w:b w:val="1"/>
          <w:bCs w:val="1"/>
          <w:color w:val="auto"/>
        </w:rPr>
        <w:t>www.kit.edu</w:t>
      </w:r>
    </w:p>
    <w:p>
      <w:pPr>
        <w:sectPr>
          <w:pgSz w:w="11920" w:h="16855" w:orient="portrait"/>
          <w:cols w:equalWidth="0" w:num="1">
            <w:col w:w="9140"/>
          </w:cols>
          <w:pgMar w:left="1420" w:top="1276" w:right="1358" w:bottom="0" w:gutter="0" w:footer="0" w:header="0"/>
          <w:type w:val="continuous"/>
        </w:sectPr>
      </w:pPr>
    </w:p>
    <w:bookmarkStart w:id="1" w:name="page2"/>
    <w:bookmarkEnd w:id="1"/>
    <w:p>
      <w:pPr>
        <w:spacing w:after="0"/>
        <w:tabs>
          <w:tab w:leader="none" w:pos="7460" w:val="left"/>
        </w:tabs>
        <w:rPr>
          <w:sz w:val="20"/>
          <w:szCs w:val="20"/>
          <w:color w:val="auto"/>
        </w:rPr>
      </w:pPr>
    </w:p>
    <w:p>
      <w:pPr>
        <w:sectPr>
          <w:pgSz w:w="11920" w:h="16855" w:orient="portrait"/>
          <w:cols w:equalWidth="1" w:num="1" w:space="0"/>
          <w:pgMar w:left="1440" w:top="1440" w:right="1440" w:bottom="875"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Erklärung zur Selbstständigkeit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ind w:left="260" w:right="258"/>
        <w:spacing w:after="0" w:line="264" w:lineRule="auto"/>
        <w:rPr>
          <w:sz w:val="20"/>
          <w:szCs w:val="20"/>
          <w:color w:val="auto"/>
        </w:rPr>
      </w:pPr>
      <w:r>
        <w:rPr>
          <w:rFonts w:ascii="Arial" w:cs="Arial" w:eastAsia="Arial" w:hAnsi="Arial"/>
          <w:sz w:val="24"/>
          <w:szCs w:val="24"/>
          <w:color w:val="auto"/>
        </w:rPr>
        <w:t>Ich versichere, dass ich diese Arbeit selbstständig verfasst habe und keine anderen als die angegebenen Quellen und Hilfsmittel benutzt habe, die wörtlich oder inhaltlich übernommenen Stellen als solche kenntlich gemacht und die Satzung des KIT zur Sicherung guter wissenschaftlicher Praxis in der gültigen Fassung vom 17.05.2010 beachtet habe.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3940"/>
        <w:spacing w:after="0"/>
        <w:rPr>
          <w:sz w:val="20"/>
          <w:szCs w:val="20"/>
          <w:color w:val="auto"/>
        </w:rPr>
      </w:pPr>
      <w:r>
        <w:rPr>
          <w:rFonts w:ascii="Arial" w:cs="Arial" w:eastAsia="Arial" w:hAnsi="Arial"/>
          <w:sz w:val="24"/>
          <w:szCs w:val="24"/>
          <w:color w:val="auto"/>
        </w:rPr>
        <w:t>Karlsruhe, den ,</w:t>
      </w:r>
    </w:p>
    <w:p>
      <w:pPr>
        <w:ind w:left="7440"/>
        <w:spacing w:after="0"/>
        <w:rPr>
          <w:sz w:val="20"/>
          <w:szCs w:val="20"/>
          <w:color w:val="auto"/>
        </w:rPr>
      </w:pPr>
      <w:r>
        <w:rPr>
          <w:rFonts w:ascii="Arial" w:cs="Arial" w:eastAsia="Arial" w:hAnsi="Arial"/>
          <w:sz w:val="24"/>
          <w:szCs w:val="24"/>
          <w:color w:val="auto"/>
        </w:rPr>
        <w:t>Max Erhart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3621405</wp:posOffset>
                </wp:positionH>
                <wp:positionV relativeFrom="paragraph">
                  <wp:posOffset>-141605</wp:posOffset>
                </wp:positionV>
                <wp:extent cx="195199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519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15pt,-11.1499pt" to="438.85pt,-11.1499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5000"/>
        <w:spacing w:after="0"/>
        <w:rPr>
          <w:sz w:val="20"/>
          <w:szCs w:val="20"/>
          <w:color w:val="auto"/>
        </w:rPr>
      </w:pPr>
      <w:r>
        <w:rPr>
          <w:rFonts w:ascii="Arial" w:cs="Arial" w:eastAsia="Arial" w:hAnsi="Arial"/>
          <w:sz w:val="23"/>
          <w:szCs w:val="23"/>
          <w:color w:val="auto"/>
        </w:rPr>
        <w:t>Als Ansichtsexemplar genehmigt von</w:t>
      </w:r>
    </w:p>
    <w:p>
      <w:pPr>
        <w:spacing w:after="0" w:line="200" w:lineRule="exact"/>
        <w:rPr>
          <w:sz w:val="20"/>
          <w:szCs w:val="20"/>
          <w:color w:val="auto"/>
        </w:rPr>
      </w:pPr>
    </w:p>
    <w:p>
      <w:pPr>
        <w:spacing w:after="0" w:line="326" w:lineRule="exact"/>
        <w:rPr>
          <w:sz w:val="20"/>
          <w:szCs w:val="20"/>
          <w:color w:val="auto"/>
        </w:rPr>
      </w:pPr>
    </w:p>
    <w:p>
      <w:pPr>
        <w:ind w:left="3940"/>
        <w:spacing w:after="0"/>
        <w:rPr>
          <w:sz w:val="20"/>
          <w:szCs w:val="20"/>
          <w:color w:val="auto"/>
        </w:rPr>
      </w:pPr>
      <w:r>
        <w:rPr>
          <w:rFonts w:ascii="Arial" w:cs="Arial" w:eastAsia="Arial" w:hAnsi="Arial"/>
          <w:sz w:val="24"/>
          <w:szCs w:val="24"/>
          <w:color w:val="auto"/>
        </w:rPr>
        <w:t>Karlsruhe, den ,</w:t>
      </w:r>
    </w:p>
    <w:p>
      <w:pPr>
        <w:ind w:left="6500"/>
        <w:spacing w:after="0"/>
        <w:rPr>
          <w:sz w:val="20"/>
          <w:szCs w:val="20"/>
          <w:color w:val="auto"/>
        </w:rPr>
      </w:pPr>
      <w:r>
        <w:rPr>
          <w:rFonts w:ascii="Arial" w:cs="Arial" w:eastAsia="Arial" w:hAnsi="Arial"/>
          <w:sz w:val="24"/>
          <w:szCs w:val="24"/>
          <w:color w:val="auto"/>
        </w:rPr>
        <w:t>Prof. Dr. G. Drexlin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3621405</wp:posOffset>
                </wp:positionH>
                <wp:positionV relativeFrom="paragraph">
                  <wp:posOffset>-141605</wp:posOffset>
                </wp:positionV>
                <wp:extent cx="195199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519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15pt,-11.1499pt" to="438.85pt,-11.1499pt" o:allowincell="f" strokecolor="#000000" strokeweight="0.398pt"/>
            </w:pict>
          </mc:Fallback>
        </mc:AlternateContent>
      </w:r>
    </w:p>
    <w:p>
      <w:pPr>
        <w:sectPr>
          <w:pgSz w:w="11920" w:h="16855" w:orient="portrait"/>
          <w:cols w:equalWidth="0" w:num="1">
            <w:col w:w="9038"/>
          </w:cols>
          <w:pgMar w:left="1440" w:top="1440" w:right="1440" w:bottom="986" w:gutter="0" w:footer="0" w:header="0"/>
        </w:sectPr>
      </w:pPr>
    </w:p>
    <w:bookmarkStart w:id="3" w:name="page4"/>
    <w:bookmarkEnd w:id="3"/>
    <w:p>
      <w:pPr>
        <w:spacing w:after="0" w:line="20" w:lineRule="exact"/>
        <w:rPr>
          <w:sz w:val="20"/>
          <w:szCs w:val="20"/>
          <w:color w:val="auto"/>
        </w:rPr>
      </w:pPr>
    </w:p>
    <w:p>
      <w:pPr>
        <w:sectPr>
          <w:pgSz w:w="11920" w:h="16855" w:orient="portrait"/>
          <w:cols w:equalWidth="1" w:num="1" w:space="0"/>
          <w:pgMar w:left="1440" w:top="1440" w:right="1440" w:bottom="875"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Inhaltsverzeichnis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260" w:type="dxa"/>
        <w:tblCellMar>
          <w:top w:w="0" w:type="dxa"/>
          <w:left w:w="0" w:type="dxa"/>
          <w:bottom w:w="0" w:type="dxa"/>
          <w:right w:w="0" w:type="dxa"/>
        </w:tblCellMar>
      </w:tblPr>
      <w:tr>
        <w:trPr>
          <w:trHeight w:val="340"/>
        </w:trPr>
        <w:tc>
          <w:tcPr>
            <w:tcW w:w="8220" w:type="dxa"/>
            <w:vAlign w:val="bottom"/>
            <w:gridSpan w:val="2"/>
          </w:tcPr>
          <w:p>
            <w:pPr>
              <w:jc w:val="center"/>
              <w:ind w:right="7000"/>
              <w:spacing w:after="0"/>
              <w:rPr>
                <w:rFonts w:ascii="Arial" w:cs="Arial" w:eastAsia="Arial" w:hAnsi="Arial"/>
                <w:sz w:val="24"/>
                <w:szCs w:val="24"/>
                <w:b w:val="1"/>
                <w:bCs w:val="1"/>
                <w:color w:val="auto"/>
                <w:w w:val="94"/>
              </w:rPr>
            </w:pPr>
            <w:hyperlink w:anchor="page7">
              <w:r>
                <w:rPr>
                  <w:rFonts w:ascii="Arial" w:cs="Arial" w:eastAsia="Arial" w:hAnsi="Arial"/>
                  <w:sz w:val="24"/>
                  <w:szCs w:val="24"/>
                  <w:b w:val="1"/>
                  <w:bCs w:val="1"/>
                  <w:color w:val="auto"/>
                  <w:w w:val="94"/>
                </w:rPr>
                <w:t>Einleitung</w:t>
              </w:r>
            </w:hyperlink>
          </w:p>
        </w:tc>
        <w:tc>
          <w:tcPr>
            <w:tcW w:w="300" w:type="dxa"/>
            <w:vAlign w:val="bottom"/>
          </w:tcPr>
          <w:p>
            <w:pPr>
              <w:jc w:val="right"/>
              <w:spacing w:after="0"/>
              <w:rPr>
                <w:sz w:val="20"/>
                <w:szCs w:val="20"/>
                <w:color w:val="auto"/>
              </w:rPr>
            </w:pPr>
            <w:r>
              <w:rPr>
                <w:rFonts w:ascii="Arial" w:cs="Arial" w:eastAsia="Arial" w:hAnsi="Arial"/>
                <w:sz w:val="24"/>
                <w:szCs w:val="24"/>
                <w:b w:val="1"/>
                <w:bCs w:val="1"/>
                <w:color w:val="auto"/>
              </w:rPr>
              <w:t>1</w:t>
            </w:r>
          </w:p>
        </w:tc>
      </w:tr>
      <w:tr>
        <w:trPr>
          <w:trHeight w:val="472"/>
        </w:trPr>
        <w:tc>
          <w:tcPr>
            <w:tcW w:w="8220" w:type="dxa"/>
            <w:vAlign w:val="bottom"/>
            <w:gridSpan w:val="2"/>
          </w:tcPr>
          <w:p>
            <w:pPr>
              <w:spacing w:after="0"/>
              <w:rPr>
                <w:rFonts w:ascii="Arial" w:cs="Arial" w:eastAsia="Arial" w:hAnsi="Arial"/>
                <w:sz w:val="24"/>
                <w:szCs w:val="24"/>
                <w:b w:val="1"/>
                <w:bCs w:val="1"/>
                <w:color w:val="auto"/>
              </w:rPr>
            </w:pPr>
            <w:hyperlink w:anchor="page9">
              <w:r>
                <w:rPr>
                  <w:rFonts w:ascii="Arial" w:cs="Arial" w:eastAsia="Arial" w:hAnsi="Arial"/>
                  <w:sz w:val="24"/>
                  <w:szCs w:val="24"/>
                  <w:b w:val="1"/>
                  <w:bCs w:val="1"/>
                  <w:color w:val="auto"/>
                </w:rPr>
                <w:t>1. Dunkle Materie</w:t>
              </w:r>
            </w:hyperlink>
          </w:p>
        </w:tc>
        <w:tc>
          <w:tcPr>
            <w:tcW w:w="300" w:type="dxa"/>
            <w:vAlign w:val="bottom"/>
          </w:tcPr>
          <w:p>
            <w:pPr>
              <w:jc w:val="right"/>
              <w:spacing w:after="0"/>
              <w:rPr>
                <w:sz w:val="20"/>
                <w:szCs w:val="20"/>
                <w:color w:val="auto"/>
              </w:rPr>
            </w:pPr>
            <w:r>
              <w:rPr>
                <w:rFonts w:ascii="Arial" w:cs="Arial" w:eastAsia="Arial" w:hAnsi="Arial"/>
                <w:sz w:val="24"/>
                <w:szCs w:val="24"/>
                <w:b w:val="1"/>
                <w:bCs w:val="1"/>
                <w:color w:val="auto"/>
              </w:rPr>
              <w:t>3</w:t>
            </w:r>
          </w:p>
        </w:tc>
      </w:tr>
      <w:tr>
        <w:trPr>
          <w:trHeight w:val="289"/>
        </w:trPr>
        <w:tc>
          <w:tcPr>
            <w:tcW w:w="800" w:type="dxa"/>
            <w:vAlign w:val="bottom"/>
          </w:tcPr>
          <w:p>
            <w:pPr>
              <w:jc w:val="center"/>
              <w:ind w:left="160"/>
              <w:spacing w:after="0"/>
              <w:rPr>
                <w:rFonts w:ascii="Arial" w:cs="Arial" w:eastAsia="Arial" w:hAnsi="Arial"/>
                <w:sz w:val="24"/>
                <w:szCs w:val="24"/>
                <w:color w:val="auto"/>
                <w:w w:val="89"/>
              </w:rPr>
            </w:pPr>
            <w:hyperlink w:anchor="page9">
              <w:r>
                <w:rPr>
                  <w:rFonts w:ascii="Arial" w:cs="Arial" w:eastAsia="Arial" w:hAnsi="Arial"/>
                  <w:sz w:val="24"/>
                  <w:szCs w:val="24"/>
                  <w:color w:val="auto"/>
                  <w:w w:val="89"/>
                </w:rPr>
                <w:t>1.1.</w:t>
              </w:r>
            </w:hyperlink>
          </w:p>
        </w:tc>
        <w:tc>
          <w:tcPr>
            <w:tcW w:w="7420" w:type="dxa"/>
            <w:vAlign w:val="bottom"/>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 xml:space="preserve">Evidenzen für Dunkle Materie </w:t>
              </w:r>
            </w:hyperlink>
            <w:r>
              <w:rPr>
                <w:rFonts w:ascii="Arial" w:cs="Arial" w:eastAsia="Arial" w:hAnsi="Arial"/>
                <w:sz w:val="24"/>
                <w:szCs w:val="24"/>
                <w:color w:val="auto"/>
              </w:rPr>
              <w:t>. . . . . .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289"/>
        </w:trPr>
        <w:tc>
          <w:tcPr>
            <w:tcW w:w="800" w:type="dxa"/>
            <w:vAlign w:val="bottom"/>
          </w:tcPr>
          <w:p>
            <w:pPr>
              <w:jc w:val="center"/>
              <w:ind w:left="160"/>
              <w:spacing w:after="0"/>
              <w:rPr>
                <w:rFonts w:ascii="Arial" w:cs="Arial" w:eastAsia="Arial" w:hAnsi="Arial"/>
                <w:sz w:val="24"/>
                <w:szCs w:val="24"/>
                <w:color w:val="auto"/>
                <w:w w:val="89"/>
              </w:rPr>
            </w:pPr>
            <w:hyperlink w:anchor="page10">
              <w:r>
                <w:rPr>
                  <w:rFonts w:ascii="Arial" w:cs="Arial" w:eastAsia="Arial" w:hAnsi="Arial"/>
                  <w:sz w:val="24"/>
                  <w:szCs w:val="24"/>
                  <w:color w:val="auto"/>
                  <w:w w:val="89"/>
                </w:rPr>
                <w:t>1.2.</w:t>
              </w:r>
            </w:hyperlink>
          </w:p>
        </w:tc>
        <w:tc>
          <w:tcPr>
            <w:tcW w:w="742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Teilchenkandidaten für Dunkle Materie </w:t>
              </w:r>
            </w:hyperlink>
            <w:r>
              <w:rPr>
                <w:rFonts w:ascii="Arial" w:cs="Arial" w:eastAsia="Arial" w:hAnsi="Arial"/>
                <w:sz w:val="24"/>
                <w:szCs w:val="24"/>
                <w:color w:val="auto"/>
              </w:rPr>
              <w:t>.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335"/>
        </w:trPr>
        <w:tc>
          <w:tcPr>
            <w:tcW w:w="800" w:type="dxa"/>
            <w:vAlign w:val="bottom"/>
          </w:tcPr>
          <w:p>
            <w:pPr>
              <w:jc w:val="center"/>
              <w:ind w:left="160"/>
              <w:spacing w:after="0"/>
              <w:rPr>
                <w:rFonts w:ascii="Arial" w:cs="Arial" w:eastAsia="Arial" w:hAnsi="Arial"/>
                <w:sz w:val="24"/>
                <w:szCs w:val="24"/>
                <w:color w:val="auto"/>
                <w:w w:val="89"/>
              </w:rPr>
            </w:pPr>
            <w:hyperlink w:anchor="page12">
              <w:r>
                <w:rPr>
                  <w:rFonts w:ascii="Arial" w:cs="Arial" w:eastAsia="Arial" w:hAnsi="Arial"/>
                  <w:sz w:val="24"/>
                  <w:szCs w:val="24"/>
                  <w:color w:val="auto"/>
                  <w:w w:val="89"/>
                </w:rPr>
                <w:t>1.3.</w:t>
              </w:r>
            </w:hyperlink>
          </w:p>
        </w:tc>
        <w:tc>
          <w:tcPr>
            <w:tcW w:w="7420" w:type="dxa"/>
            <w:vAlign w:val="bottom"/>
          </w:tcPr>
          <w:p>
            <w:pPr>
              <w:ind w:left="100"/>
              <w:spacing w:after="0"/>
              <w:rPr>
                <w:rFonts w:ascii="Arial" w:cs="Arial" w:eastAsia="Arial" w:hAnsi="Arial"/>
                <w:sz w:val="24"/>
                <w:szCs w:val="24"/>
                <w:color w:val="auto"/>
              </w:rPr>
            </w:pPr>
            <w:hyperlink w:anchor="page12">
              <w:r>
                <w:rPr>
                  <w:rFonts w:ascii="Arial" w:cs="Arial" w:eastAsia="Arial" w:hAnsi="Arial"/>
                  <w:sz w:val="24"/>
                  <w:szCs w:val="24"/>
                  <w:color w:val="auto"/>
                </w:rPr>
                <w:t xml:space="preserve">Direkter Nachweis Dunkler Materie </w:t>
              </w:r>
            </w:hyperlink>
            <w:r>
              <w:rPr>
                <w:rFonts w:ascii="Arial" w:cs="Arial" w:eastAsia="Arial" w:hAnsi="Arial"/>
                <w:sz w:val="24"/>
                <w:szCs w:val="24"/>
                <w:color w:val="auto"/>
              </w:rPr>
              <w:t>. . .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6</w:t>
            </w:r>
          </w:p>
        </w:tc>
      </w:tr>
    </w:tbl>
    <w:p>
      <w:pPr>
        <w:spacing w:after="0" w:line="187" w:lineRule="exact"/>
        <w:rPr>
          <w:sz w:val="20"/>
          <w:szCs w:val="20"/>
          <w:color w:val="auto"/>
        </w:rPr>
      </w:pPr>
    </w:p>
    <w:tbl>
      <w:tblPr>
        <w:tblLayout w:type="fixed"/>
        <w:tblInd w:w="260" w:type="dxa"/>
        <w:tblCellMar>
          <w:top w:w="0" w:type="dxa"/>
          <w:left w:w="0" w:type="dxa"/>
          <w:bottom w:w="0" w:type="dxa"/>
          <w:right w:w="0" w:type="dxa"/>
        </w:tblCellMar>
      </w:tblPr>
      <w:tr>
        <w:trPr>
          <w:trHeight w:val="289"/>
        </w:trPr>
        <w:tc>
          <w:tcPr>
            <w:tcW w:w="280" w:type="dxa"/>
            <w:vAlign w:val="bottom"/>
          </w:tcPr>
          <w:p>
            <w:pPr>
              <w:spacing w:after="0"/>
              <w:rPr>
                <w:rFonts w:ascii="Arial" w:cs="Arial" w:eastAsia="Arial" w:hAnsi="Arial"/>
                <w:sz w:val="24"/>
                <w:szCs w:val="24"/>
                <w:b w:val="1"/>
                <w:bCs w:val="1"/>
                <w:color w:val="auto"/>
              </w:rPr>
            </w:pPr>
            <w:hyperlink w:anchor="page13">
              <w:r>
                <w:rPr>
                  <w:rFonts w:ascii="Arial" w:cs="Arial" w:eastAsia="Arial" w:hAnsi="Arial"/>
                  <w:sz w:val="24"/>
                  <w:szCs w:val="24"/>
                  <w:b w:val="1"/>
                  <w:bCs w:val="1"/>
                  <w:color w:val="auto"/>
                </w:rPr>
                <w:t>2.</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13">
              <w:r>
                <w:rPr>
                  <w:rFonts w:ascii="Arial" w:cs="Arial" w:eastAsia="Arial" w:hAnsi="Arial"/>
                  <w:sz w:val="24"/>
                  <w:szCs w:val="24"/>
                  <w:b w:val="1"/>
                  <w:bCs w:val="1"/>
                  <w:color w:val="auto"/>
                </w:rPr>
                <w:t>Suche nach LDM mit DELight</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7</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4">
              <w:r>
                <w:rPr>
                  <w:rFonts w:ascii="Arial" w:cs="Arial" w:eastAsia="Arial" w:hAnsi="Arial"/>
                  <w:sz w:val="24"/>
                  <w:szCs w:val="24"/>
                  <w:color w:val="auto"/>
                </w:rPr>
                <w:t>2.1.</w:t>
              </w:r>
            </w:hyperlink>
          </w:p>
        </w:tc>
        <w:tc>
          <w:tcPr>
            <w:tcW w:w="7360" w:type="dxa"/>
            <w:vAlign w:val="bottom"/>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 xml:space="preserve">Konzept des DELight Experiments  </w:t>
              </w:r>
            </w:hyperlink>
            <w:r>
              <w:rPr>
                <w:rFonts w:ascii="Arial" w:cs="Arial" w:eastAsia="Arial" w:hAnsi="Arial"/>
                <w:sz w:val="24"/>
                <w:szCs w:val="24"/>
                <w:color w:val="auto"/>
              </w:rPr>
              <w:t>.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5">
              <w:r>
                <w:rPr>
                  <w:rFonts w:ascii="Arial" w:cs="Arial" w:eastAsia="Arial" w:hAnsi="Arial"/>
                  <w:sz w:val="24"/>
                  <w:szCs w:val="24"/>
                  <w:color w:val="auto"/>
                </w:rPr>
                <w:t>2.2.</w:t>
              </w:r>
            </w:hyperlink>
          </w:p>
        </w:tc>
        <w:tc>
          <w:tcPr>
            <w:tcW w:w="7360" w:type="dxa"/>
            <w:vAlign w:val="bottom"/>
          </w:tcPr>
          <w:p>
            <w:pPr>
              <w:ind w:left="100"/>
              <w:spacing w:after="0"/>
              <w:rPr>
                <w:rFonts w:ascii="Arial" w:cs="Arial" w:eastAsia="Arial" w:hAnsi="Arial"/>
                <w:sz w:val="24"/>
                <w:szCs w:val="24"/>
                <w:color w:val="auto"/>
              </w:rPr>
            </w:pPr>
            <w:hyperlink w:anchor="page15">
              <w:r>
                <w:rPr>
                  <w:rFonts w:ascii="Arial" w:cs="Arial" w:eastAsia="Arial" w:hAnsi="Arial"/>
                  <w:sz w:val="24"/>
                  <w:szCs w:val="24"/>
                  <w:color w:val="auto"/>
                </w:rPr>
                <w:t xml:space="preserve">MMC Kalorimeter  </w:t>
              </w:r>
            </w:hyperlink>
            <w:r>
              <w:rPr>
                <w:rFonts w:ascii="Arial" w:cs="Arial" w:eastAsia="Arial" w:hAnsi="Arial"/>
                <w:sz w:val="24"/>
                <w:szCs w:val="24"/>
                <w:color w:val="auto"/>
              </w:rPr>
              <w:t>.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17">
              <w:r>
                <w:rPr>
                  <w:rFonts w:ascii="Arial" w:cs="Arial" w:eastAsia="Arial" w:hAnsi="Arial"/>
                  <w:sz w:val="24"/>
                  <w:szCs w:val="24"/>
                  <w:b w:val="1"/>
                  <w:bCs w:val="1"/>
                  <w:color w:val="auto"/>
                </w:rPr>
                <w:t>3.</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17">
              <w:r>
                <w:rPr>
                  <w:rFonts w:ascii="Arial" w:cs="Arial" w:eastAsia="Arial" w:hAnsi="Arial"/>
                  <w:sz w:val="24"/>
                  <w:szCs w:val="24"/>
                  <w:b w:val="1"/>
                  <w:bCs w:val="1"/>
                  <w:color w:val="auto"/>
                </w:rPr>
                <w:t>Signal Entstehung und Verstärkung</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11</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7">
              <w:r>
                <w:rPr>
                  <w:rFonts w:ascii="Arial" w:cs="Arial" w:eastAsia="Arial" w:hAnsi="Arial"/>
                  <w:sz w:val="24"/>
                  <w:szCs w:val="24"/>
                  <w:color w:val="auto"/>
                </w:rPr>
                <w:t>3.1.</w:t>
              </w:r>
            </w:hyperlink>
          </w:p>
        </w:tc>
        <w:tc>
          <w:tcPr>
            <w:tcW w:w="736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 xml:space="preserve">Shockley-Ramo-Theorem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9">
              <w:r>
                <w:rPr>
                  <w:rFonts w:ascii="Arial" w:cs="Arial" w:eastAsia="Arial" w:hAnsi="Arial"/>
                  <w:sz w:val="24"/>
                  <w:szCs w:val="24"/>
                  <w:color w:val="auto"/>
                </w:rPr>
                <w:t>3.2.</w:t>
              </w:r>
            </w:hyperlink>
          </w:p>
        </w:tc>
        <w:tc>
          <w:tcPr>
            <w:tcW w:w="7360" w:type="dxa"/>
            <w:vAlign w:val="bottom"/>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 xml:space="preserve">Luke-Verstärkung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21">
              <w:r>
                <w:rPr>
                  <w:rFonts w:ascii="Arial" w:cs="Arial" w:eastAsia="Arial" w:hAnsi="Arial"/>
                  <w:sz w:val="24"/>
                  <w:szCs w:val="24"/>
                  <w:b w:val="1"/>
                  <w:bCs w:val="1"/>
                  <w:color w:val="auto"/>
                </w:rPr>
                <w:t>4.</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21">
              <w:r>
                <w:rPr>
                  <w:rFonts w:ascii="Arial" w:cs="Arial" w:eastAsia="Arial" w:hAnsi="Arial"/>
                  <w:sz w:val="24"/>
                  <w:szCs w:val="24"/>
                  <w:b w:val="1"/>
                  <w:bCs w:val="1"/>
                  <w:color w:val="auto"/>
                </w:rPr>
                <w:t>Konzept für die Prototyp Verstärkerelektronik</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1">
              <w:r>
                <w:rPr>
                  <w:rFonts w:ascii="Arial" w:cs="Arial" w:eastAsia="Arial" w:hAnsi="Arial"/>
                  <w:sz w:val="24"/>
                  <w:szCs w:val="24"/>
                  <w:color w:val="auto"/>
                </w:rPr>
                <w:t>4.1.</w:t>
              </w:r>
            </w:hyperlink>
          </w:p>
        </w:tc>
        <w:tc>
          <w:tcPr>
            <w:tcW w:w="7360" w:type="dxa"/>
            <w:vAlign w:val="bottom"/>
          </w:tcPr>
          <w:p>
            <w:pPr>
              <w:ind w:left="100"/>
              <w:spacing w:after="0"/>
              <w:rPr>
                <w:rFonts w:ascii="Arial" w:cs="Arial" w:eastAsia="Arial" w:hAnsi="Arial"/>
                <w:sz w:val="24"/>
                <w:szCs w:val="24"/>
                <w:color w:val="auto"/>
              </w:rPr>
            </w:pPr>
            <w:hyperlink w:anchor="page21">
              <w:r>
                <w:rPr>
                  <w:rFonts w:ascii="Arial" w:cs="Arial" w:eastAsia="Arial" w:hAnsi="Arial"/>
                  <w:sz w:val="24"/>
                  <w:szCs w:val="24"/>
                  <w:color w:val="auto"/>
                </w:rPr>
                <w:t xml:space="preserve">HEMT Grundlagen </w:t>
              </w:r>
            </w:hyperlink>
            <w:r>
              <w:rPr>
                <w:rFonts w:ascii="Arial" w:cs="Arial" w:eastAsia="Arial" w:hAnsi="Arial"/>
                <w:sz w:val="24"/>
                <w:szCs w:val="24"/>
                <w:color w:val="auto"/>
              </w:rPr>
              <w:t>.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2">
              <w:r>
                <w:rPr>
                  <w:rFonts w:ascii="Arial" w:cs="Arial" w:eastAsia="Arial" w:hAnsi="Arial"/>
                  <w:sz w:val="24"/>
                  <w:szCs w:val="24"/>
                  <w:color w:val="auto"/>
                </w:rPr>
                <w:t>4.2.</w:t>
              </w:r>
            </w:hyperlink>
          </w:p>
        </w:tc>
        <w:tc>
          <w:tcPr>
            <w:tcW w:w="7360" w:type="dxa"/>
            <w:vAlign w:val="bottom"/>
          </w:tcPr>
          <w:p>
            <w:pPr>
              <w:ind w:left="100"/>
              <w:spacing w:after="0"/>
              <w:rPr>
                <w:rFonts w:ascii="Arial" w:cs="Arial" w:eastAsia="Arial" w:hAnsi="Arial"/>
                <w:sz w:val="24"/>
                <w:szCs w:val="24"/>
                <w:color w:val="auto"/>
              </w:rPr>
            </w:pPr>
            <w:hyperlink w:anchor="page22">
              <w:r>
                <w:rPr>
                  <w:rFonts w:ascii="Arial" w:cs="Arial" w:eastAsia="Arial" w:hAnsi="Arial"/>
                  <w:sz w:val="24"/>
                  <w:szCs w:val="24"/>
                  <w:color w:val="auto"/>
                </w:rPr>
                <w:t xml:space="preserve">Rauschen  </w:t>
              </w:r>
            </w:hyperlink>
            <w:r>
              <w:rPr>
                <w:rFonts w:ascii="Arial" w:cs="Arial" w:eastAsia="Arial" w:hAnsi="Arial"/>
                <w:sz w:val="24"/>
                <w:szCs w:val="24"/>
                <w:color w:val="auto"/>
              </w:rPr>
              <w:t>.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4">
              <w:r>
                <w:rPr>
                  <w:rFonts w:ascii="Arial" w:cs="Arial" w:eastAsia="Arial" w:hAnsi="Arial"/>
                  <w:sz w:val="24"/>
                  <w:szCs w:val="24"/>
                  <w:color w:val="auto"/>
                </w:rPr>
                <w:t>4.3.</w:t>
              </w:r>
            </w:hyperlink>
          </w:p>
        </w:tc>
        <w:tc>
          <w:tcPr>
            <w:tcW w:w="7360" w:type="dxa"/>
            <w:vAlign w:val="bottom"/>
          </w:tcPr>
          <w:p>
            <w:pPr>
              <w:ind w:left="100"/>
              <w:spacing w:after="0"/>
              <w:rPr>
                <w:rFonts w:ascii="Arial" w:cs="Arial" w:eastAsia="Arial" w:hAnsi="Arial"/>
                <w:sz w:val="24"/>
                <w:szCs w:val="24"/>
                <w:color w:val="auto"/>
              </w:rPr>
            </w:pPr>
            <w:hyperlink w:anchor="page24">
              <w:r>
                <w:rPr>
                  <w:rFonts w:ascii="Arial" w:cs="Arial" w:eastAsia="Arial" w:hAnsi="Arial"/>
                  <w:sz w:val="24"/>
                  <w:szCs w:val="24"/>
                  <w:color w:val="auto"/>
                </w:rPr>
                <w:t xml:space="preserve">Kalte Elektronik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7">
              <w:r>
                <w:rPr>
                  <w:rFonts w:ascii="Arial" w:cs="Arial" w:eastAsia="Arial" w:hAnsi="Arial"/>
                  <w:sz w:val="24"/>
                  <w:szCs w:val="24"/>
                  <w:color w:val="auto"/>
                </w:rPr>
                <w:t>4.4.</w:t>
              </w:r>
            </w:hyperlink>
          </w:p>
        </w:tc>
        <w:tc>
          <w:tcPr>
            <w:tcW w:w="7360" w:type="dxa"/>
            <w:vAlign w:val="bottom"/>
          </w:tcPr>
          <w:p>
            <w:pPr>
              <w:ind w:left="100"/>
              <w:spacing w:after="0"/>
              <w:rPr>
                <w:rFonts w:ascii="Arial" w:cs="Arial" w:eastAsia="Arial" w:hAnsi="Arial"/>
                <w:sz w:val="24"/>
                <w:szCs w:val="24"/>
                <w:color w:val="auto"/>
              </w:rPr>
            </w:pPr>
            <w:hyperlink w:anchor="page27">
              <w:r>
                <w:rPr>
                  <w:rFonts w:ascii="Arial" w:cs="Arial" w:eastAsia="Arial" w:hAnsi="Arial"/>
                  <w:sz w:val="24"/>
                  <w:szCs w:val="24"/>
                  <w:color w:val="auto"/>
                </w:rPr>
                <w:t xml:space="preserve">Verstärker </w:t>
              </w:r>
            </w:hyperlink>
            <w:r>
              <w:rPr>
                <w:rFonts w:ascii="Arial" w:cs="Arial" w:eastAsia="Arial" w:hAnsi="Arial"/>
                <w:sz w:val="24"/>
                <w:szCs w:val="24"/>
                <w:color w:val="auto"/>
              </w:rPr>
              <w:t>.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8">
              <w:r>
                <w:rPr>
                  <w:rFonts w:ascii="Arial" w:cs="Arial" w:eastAsia="Arial" w:hAnsi="Arial"/>
                  <w:sz w:val="24"/>
                  <w:szCs w:val="24"/>
                  <w:color w:val="auto"/>
                </w:rPr>
                <w:t>4.5.</w:t>
              </w:r>
            </w:hyperlink>
          </w:p>
        </w:tc>
        <w:tc>
          <w:tcPr>
            <w:tcW w:w="7360" w:type="dxa"/>
            <w:vAlign w:val="bottom"/>
          </w:tcPr>
          <w:p>
            <w:pPr>
              <w:ind w:left="100"/>
              <w:spacing w:after="0"/>
              <w:rPr>
                <w:rFonts w:ascii="Arial" w:cs="Arial" w:eastAsia="Arial" w:hAnsi="Arial"/>
                <w:sz w:val="24"/>
                <w:szCs w:val="24"/>
                <w:color w:val="auto"/>
              </w:rPr>
            </w:pPr>
            <w:hyperlink w:anchor="page28">
              <w:r>
                <w:rPr>
                  <w:rFonts w:ascii="Arial" w:cs="Arial" w:eastAsia="Arial" w:hAnsi="Arial"/>
                  <w:sz w:val="24"/>
                  <w:szCs w:val="24"/>
                  <w:color w:val="auto"/>
                </w:rPr>
                <w:t xml:space="preserve">Experimenteller Aufbau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31">
              <w:r>
                <w:rPr>
                  <w:rFonts w:ascii="Arial" w:cs="Arial" w:eastAsia="Arial" w:hAnsi="Arial"/>
                  <w:sz w:val="24"/>
                  <w:szCs w:val="24"/>
                  <w:b w:val="1"/>
                  <w:bCs w:val="1"/>
                  <w:color w:val="auto"/>
                </w:rPr>
                <w:t>5.</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31">
              <w:r>
                <w:rPr>
                  <w:rFonts w:ascii="Arial" w:cs="Arial" w:eastAsia="Arial" w:hAnsi="Arial"/>
                  <w:sz w:val="24"/>
                  <w:szCs w:val="24"/>
                  <w:b w:val="1"/>
                  <w:bCs w:val="1"/>
                  <w:color w:val="auto"/>
                </w:rPr>
                <w:t>Auswertung der aufgenommenen Daten</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25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1">
              <w:r>
                <w:rPr>
                  <w:rFonts w:ascii="Arial" w:cs="Arial" w:eastAsia="Arial" w:hAnsi="Arial"/>
                  <w:sz w:val="24"/>
                  <w:szCs w:val="24"/>
                  <w:color w:val="auto"/>
                </w:rPr>
                <w:t>5.1.</w:t>
              </w:r>
            </w:hyperlink>
          </w:p>
        </w:tc>
        <w:tc>
          <w:tcPr>
            <w:tcW w:w="7360" w:type="dxa"/>
            <w:vAlign w:val="bottom"/>
          </w:tcPr>
          <w:p>
            <w:pPr>
              <w:ind w:left="100"/>
              <w:spacing w:after="0"/>
              <w:rPr>
                <w:rFonts w:ascii="Arial" w:cs="Arial" w:eastAsia="Arial" w:hAnsi="Arial"/>
                <w:sz w:val="24"/>
                <w:szCs w:val="24"/>
                <w:color w:val="auto"/>
              </w:rPr>
            </w:pPr>
            <w:hyperlink w:anchor="page31">
              <w:r>
                <w:rPr>
                  <w:rFonts w:ascii="Arial" w:cs="Arial" w:eastAsia="Arial" w:hAnsi="Arial"/>
                  <w:sz w:val="24"/>
                  <w:szCs w:val="24"/>
                  <w:color w:val="auto"/>
                </w:rPr>
                <w:t xml:space="preserve">Temperatur- und Frequenzabhängigkeit der Verstärkung  </w:t>
              </w:r>
            </w:hyperlink>
            <w:r>
              <w:rPr>
                <w:rFonts w:ascii="Arial" w:cs="Arial" w:eastAsia="Arial" w:hAnsi="Arial"/>
                <w:sz w:val="24"/>
                <w:szCs w:val="24"/>
                <w:color w:val="auto"/>
              </w:rPr>
              <w:t>.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5">
              <w:r>
                <w:rPr>
                  <w:rFonts w:ascii="Arial" w:cs="Arial" w:eastAsia="Arial" w:hAnsi="Arial"/>
                  <w:sz w:val="24"/>
                  <w:szCs w:val="24"/>
                  <w:color w:val="auto"/>
                </w:rPr>
                <w:t>5.2.</w:t>
              </w:r>
            </w:hyperlink>
          </w:p>
        </w:tc>
        <w:tc>
          <w:tcPr>
            <w:tcW w:w="7360" w:type="dxa"/>
            <w:vAlign w:val="bottom"/>
          </w:tcPr>
          <w:p>
            <w:pPr>
              <w:ind w:left="100"/>
              <w:spacing w:after="0"/>
              <w:rPr>
                <w:rFonts w:ascii="Arial" w:cs="Arial" w:eastAsia="Arial" w:hAnsi="Arial"/>
                <w:sz w:val="24"/>
                <w:szCs w:val="24"/>
                <w:color w:val="auto"/>
                <w:w w:val="98"/>
              </w:rPr>
            </w:pPr>
            <w:hyperlink w:anchor="page35">
              <w:r>
                <w:rPr>
                  <w:rFonts w:ascii="Arial" w:cs="Arial" w:eastAsia="Arial" w:hAnsi="Arial"/>
                  <w:sz w:val="24"/>
                  <w:szCs w:val="24"/>
                  <w:color w:val="auto"/>
                  <w:w w:val="98"/>
                </w:rPr>
                <w:t xml:space="preserve">Vergleich der Rauschspektren bei verschiedenen Temperaturen </w:t>
              </w:r>
            </w:hyperlink>
            <w:r>
              <w:rPr>
                <w:rFonts w:ascii="Arial" w:cs="Arial" w:eastAsia="Arial" w:hAnsi="Arial"/>
                <w:sz w:val="24"/>
                <w:szCs w:val="24"/>
                <w:color w:val="auto"/>
                <w:w w:val="98"/>
              </w:rPr>
              <w:t>. . . .</w:t>
            </w:r>
          </w:p>
        </w:tc>
        <w:tc>
          <w:tcPr>
            <w:tcW w:w="36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7">
              <w:r>
                <w:rPr>
                  <w:rFonts w:ascii="Arial" w:cs="Arial" w:eastAsia="Arial" w:hAnsi="Arial"/>
                  <w:sz w:val="24"/>
                  <w:szCs w:val="24"/>
                  <w:color w:val="auto"/>
                </w:rPr>
                <w:t>5.3.</w:t>
              </w:r>
            </w:hyperlink>
          </w:p>
        </w:tc>
        <w:tc>
          <w:tcPr>
            <w:tcW w:w="7360" w:type="dxa"/>
            <w:vAlign w:val="bottom"/>
          </w:tcPr>
          <w:p>
            <w:pPr>
              <w:ind w:left="100"/>
              <w:spacing w:after="0"/>
              <w:rPr>
                <w:rFonts w:ascii="Arial" w:cs="Arial" w:eastAsia="Arial" w:hAnsi="Arial"/>
                <w:sz w:val="24"/>
                <w:szCs w:val="24"/>
                <w:color w:val="auto"/>
              </w:rPr>
            </w:pPr>
            <w:hyperlink w:anchor="page37">
              <w:r>
                <w:rPr>
                  <w:rFonts w:ascii="Arial" w:cs="Arial" w:eastAsia="Arial" w:hAnsi="Arial"/>
                  <w:sz w:val="24"/>
                  <w:szCs w:val="24"/>
                  <w:color w:val="auto"/>
                </w:rPr>
                <w:t xml:space="preserve">Energieauflösung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527"/>
        </w:trPr>
        <w:tc>
          <w:tcPr>
            <w:tcW w:w="280" w:type="dxa"/>
            <w:vAlign w:val="bottom"/>
          </w:tcPr>
          <w:p>
            <w:pPr>
              <w:spacing w:after="0"/>
              <w:rPr>
                <w:rFonts w:ascii="Arial" w:cs="Arial" w:eastAsia="Arial" w:hAnsi="Arial"/>
                <w:sz w:val="24"/>
                <w:szCs w:val="24"/>
                <w:b w:val="1"/>
                <w:bCs w:val="1"/>
                <w:color w:val="auto"/>
              </w:rPr>
            </w:pPr>
            <w:hyperlink w:anchor="page41">
              <w:r>
                <w:rPr>
                  <w:rFonts w:ascii="Arial" w:cs="Arial" w:eastAsia="Arial" w:hAnsi="Arial"/>
                  <w:sz w:val="24"/>
                  <w:szCs w:val="24"/>
                  <w:b w:val="1"/>
                  <w:bCs w:val="1"/>
                  <w:color w:val="auto"/>
                </w:rPr>
                <w:t>6.</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41">
              <w:r>
                <w:rPr>
                  <w:rFonts w:ascii="Arial" w:cs="Arial" w:eastAsia="Arial" w:hAnsi="Arial"/>
                  <w:sz w:val="24"/>
                  <w:szCs w:val="24"/>
                  <w:b w:val="1"/>
                  <w:bCs w:val="1"/>
                  <w:color w:val="auto"/>
                </w:rPr>
                <w:t>Ausblick</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35</w:t>
            </w:r>
          </w:p>
        </w:tc>
      </w:tr>
      <w:tr>
        <w:trPr>
          <w:trHeight w:val="523"/>
        </w:trPr>
        <w:tc>
          <w:tcPr>
            <w:tcW w:w="8160" w:type="dxa"/>
            <w:vAlign w:val="bottom"/>
            <w:gridSpan w:val="3"/>
          </w:tcPr>
          <w:p>
            <w:pPr>
              <w:spacing w:after="0"/>
              <w:rPr>
                <w:rFonts w:ascii="Arial" w:cs="Arial" w:eastAsia="Arial" w:hAnsi="Arial"/>
                <w:sz w:val="24"/>
                <w:szCs w:val="24"/>
                <w:b w:val="1"/>
                <w:bCs w:val="1"/>
                <w:color w:val="auto"/>
              </w:rPr>
            </w:pPr>
            <w:hyperlink w:anchor="page43">
              <w:r>
                <w:rPr>
                  <w:rFonts w:ascii="Arial" w:cs="Arial" w:eastAsia="Arial" w:hAnsi="Arial"/>
                  <w:sz w:val="24"/>
                  <w:szCs w:val="24"/>
                  <w:b w:val="1"/>
                  <w:bCs w:val="1"/>
                  <w:color w:val="auto"/>
                </w:rPr>
                <w:t>Literaturverzeichnis</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39</w:t>
            </w:r>
          </w:p>
        </w:tc>
      </w:tr>
      <w:tr>
        <w:trPr>
          <w:trHeight w:val="523"/>
        </w:trPr>
        <w:tc>
          <w:tcPr>
            <w:tcW w:w="8160" w:type="dxa"/>
            <w:vAlign w:val="bottom"/>
            <w:gridSpan w:val="3"/>
          </w:tcPr>
          <w:p>
            <w:pPr>
              <w:spacing w:after="0"/>
              <w:rPr>
                <w:rFonts w:ascii="Arial" w:cs="Arial" w:eastAsia="Arial" w:hAnsi="Arial"/>
                <w:sz w:val="24"/>
                <w:szCs w:val="24"/>
                <w:b w:val="1"/>
                <w:bCs w:val="1"/>
                <w:color w:val="auto"/>
              </w:rPr>
            </w:pPr>
            <w:hyperlink w:anchor="page51">
              <w:r>
                <w:rPr>
                  <w:rFonts w:ascii="Arial" w:cs="Arial" w:eastAsia="Arial" w:hAnsi="Arial"/>
                  <w:sz w:val="24"/>
                  <w:szCs w:val="24"/>
                  <w:b w:val="1"/>
                  <w:bCs w:val="1"/>
                  <w:color w:val="auto"/>
                </w:rPr>
                <w:t>Abkürzungsverzeichnis</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45</w:t>
            </w:r>
          </w:p>
        </w:tc>
      </w:tr>
      <w:tr>
        <w:trPr>
          <w:trHeight w:val="472"/>
        </w:trPr>
        <w:tc>
          <w:tcPr>
            <w:tcW w:w="8160" w:type="dxa"/>
            <w:vAlign w:val="bottom"/>
            <w:gridSpan w:val="3"/>
          </w:tcPr>
          <w:p>
            <w:pPr>
              <w:spacing w:after="0"/>
              <w:rPr>
                <w:rFonts w:ascii="Arial" w:cs="Arial" w:eastAsia="Arial" w:hAnsi="Arial"/>
                <w:sz w:val="24"/>
                <w:szCs w:val="24"/>
                <w:b w:val="1"/>
                <w:bCs w:val="1"/>
                <w:color w:val="auto"/>
              </w:rPr>
            </w:pPr>
            <w:hyperlink w:anchor="page53">
              <w:r>
                <w:rPr>
                  <w:rFonts w:ascii="Arial" w:cs="Arial" w:eastAsia="Arial" w:hAnsi="Arial"/>
                  <w:sz w:val="24"/>
                  <w:szCs w:val="24"/>
                  <w:b w:val="1"/>
                  <w:bCs w:val="1"/>
                  <w:color w:val="auto"/>
                </w:rPr>
                <w:t>A. Anhang</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47</w:t>
            </w:r>
          </w:p>
        </w:tc>
      </w:tr>
    </w:tbl>
    <w:p>
      <w:pPr>
        <w:ind w:left="1160" w:hanging="548"/>
        <w:spacing w:after="0"/>
        <w:tabs>
          <w:tab w:leader="none" w:pos="1160" w:val="left"/>
        </w:tabs>
        <w:numPr>
          <w:ilvl w:val="0"/>
          <w:numId w:val="1"/>
        </w:numPr>
        <w:rPr>
          <w:rFonts w:ascii="Arial" w:cs="Arial" w:eastAsia="Arial" w:hAnsi="Arial"/>
          <w:sz w:val="24"/>
          <w:szCs w:val="24"/>
          <w:color w:val="auto"/>
        </w:rPr>
      </w:pPr>
      <w:hyperlink w:anchor="page53">
        <w:r>
          <w:rPr>
            <w:rFonts w:ascii="Arial" w:cs="Arial" w:eastAsia="Arial" w:hAnsi="Arial"/>
            <w:sz w:val="24"/>
            <w:szCs w:val="24"/>
            <w:color w:val="auto"/>
          </w:rPr>
          <w:t xml:space="preserve">Optimal Filtering </w:t>
        </w:r>
      </w:hyperlink>
      <w:r>
        <w:rPr>
          <w:rFonts w:ascii="Arial" w:cs="Arial" w:eastAsia="Arial" w:hAnsi="Arial"/>
          <w:sz w:val="24"/>
          <w:szCs w:val="24"/>
          <w:color w:val="auto"/>
        </w:rPr>
        <w:t>. . . . . . . . . . . . . . . . . . . . . . . . . . . . .  47</w:t>
      </w:r>
    </w:p>
    <w:p>
      <w:pPr>
        <w:spacing w:after="0" w:line="13" w:lineRule="exact"/>
        <w:rPr>
          <w:sz w:val="20"/>
          <w:szCs w:val="20"/>
          <w:color w:val="auto"/>
        </w:rPr>
      </w:pPr>
    </w:p>
    <w:tbl>
      <w:tblPr>
        <w:tblLayout w:type="fixed"/>
        <w:tblInd w:w="620" w:type="dxa"/>
        <w:tblCellMar>
          <w:top w:w="0" w:type="dxa"/>
          <w:left w:w="0" w:type="dxa"/>
          <w:bottom w:w="0" w:type="dxa"/>
          <w:right w:w="0" w:type="dxa"/>
        </w:tblCellMar>
      </w:tblPr>
      <w:tr>
        <w:trPr>
          <w:trHeight w:val="289"/>
        </w:trPr>
        <w:tc>
          <w:tcPr>
            <w:tcW w:w="1260" w:type="dxa"/>
            <w:vAlign w:val="bottom"/>
          </w:tcPr>
          <w:p>
            <w:pPr>
              <w:ind w:left="540"/>
              <w:spacing w:after="0"/>
              <w:rPr>
                <w:rFonts w:ascii="Arial" w:cs="Arial" w:eastAsia="Arial" w:hAnsi="Arial"/>
                <w:sz w:val="24"/>
                <w:szCs w:val="24"/>
                <w:color w:val="auto"/>
              </w:rPr>
            </w:pPr>
            <w:hyperlink w:anchor="page53">
              <w:r>
                <w:rPr>
                  <w:rFonts w:ascii="Arial" w:cs="Arial" w:eastAsia="Arial" w:hAnsi="Arial"/>
                  <w:sz w:val="24"/>
                  <w:szCs w:val="24"/>
                  <w:color w:val="auto"/>
                </w:rPr>
                <w:t>A.1.</w:t>
              </w:r>
            </w:hyperlink>
          </w:p>
        </w:tc>
        <w:tc>
          <w:tcPr>
            <w:tcW w:w="6560" w:type="dxa"/>
            <w:vAlign w:val="bottom"/>
          </w:tcPr>
          <w:p>
            <w:pPr>
              <w:jc w:val="right"/>
              <w:spacing w:after="0"/>
              <w:rPr>
                <w:rFonts w:ascii="Arial" w:cs="Arial" w:eastAsia="Arial" w:hAnsi="Arial"/>
                <w:sz w:val="24"/>
                <w:szCs w:val="24"/>
                <w:color w:val="auto"/>
              </w:rPr>
            </w:pPr>
            <w:hyperlink w:anchor="page53">
              <w:r>
                <w:rPr>
                  <w:rFonts w:ascii="Arial" w:cs="Arial" w:eastAsia="Arial" w:hAnsi="Arial"/>
                  <w:sz w:val="24"/>
                  <w:szCs w:val="24"/>
                  <w:color w:val="auto"/>
                </w:rPr>
                <w:t xml:space="preserve">Diskrete Fouriertransformation  </w:t>
              </w:r>
            </w:hyperlink>
            <w:r>
              <w:rPr>
                <w:rFonts w:ascii="Arial" w:cs="Arial" w:eastAsia="Arial" w:hAnsi="Arial"/>
                <w:sz w:val="24"/>
                <w:szCs w:val="24"/>
                <w:color w:val="auto"/>
              </w:rPr>
              <w:t>.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289"/>
        </w:trPr>
        <w:tc>
          <w:tcPr>
            <w:tcW w:w="1260" w:type="dxa"/>
            <w:vAlign w:val="bottom"/>
          </w:tcPr>
          <w:p>
            <w:pPr>
              <w:ind w:left="540"/>
              <w:spacing w:after="0"/>
              <w:rPr>
                <w:rFonts w:ascii="Arial" w:cs="Arial" w:eastAsia="Arial" w:hAnsi="Arial"/>
                <w:sz w:val="24"/>
                <w:szCs w:val="24"/>
                <w:color w:val="auto"/>
              </w:rPr>
            </w:pPr>
            <w:hyperlink w:anchor="page53">
              <w:r>
                <w:rPr>
                  <w:rFonts w:ascii="Arial" w:cs="Arial" w:eastAsia="Arial" w:hAnsi="Arial"/>
                  <w:sz w:val="24"/>
                  <w:szCs w:val="24"/>
                  <w:color w:val="auto"/>
                </w:rPr>
                <w:t>A.2.</w:t>
              </w:r>
            </w:hyperlink>
          </w:p>
        </w:tc>
        <w:tc>
          <w:tcPr>
            <w:tcW w:w="6560" w:type="dxa"/>
            <w:vAlign w:val="bottom"/>
          </w:tcPr>
          <w:p>
            <w:pPr>
              <w:jc w:val="right"/>
              <w:spacing w:after="0"/>
              <w:rPr>
                <w:rFonts w:ascii="Arial" w:cs="Arial" w:eastAsia="Arial" w:hAnsi="Arial"/>
                <w:sz w:val="24"/>
                <w:szCs w:val="24"/>
                <w:color w:val="auto"/>
              </w:rPr>
            </w:pPr>
            <w:hyperlink w:anchor="page53">
              <w:r>
                <w:rPr>
                  <w:rFonts w:ascii="Arial" w:cs="Arial" w:eastAsia="Arial" w:hAnsi="Arial"/>
                  <w:sz w:val="24"/>
                  <w:szCs w:val="24"/>
                  <w:color w:val="auto"/>
                </w:rPr>
                <w:t xml:space="preserve">Rauschen  </w:t>
              </w:r>
            </w:hyperlink>
            <w:r>
              <w:rPr>
                <w:rFonts w:ascii="Arial" w:cs="Arial" w:eastAsia="Arial" w:hAnsi="Arial"/>
                <w:sz w:val="24"/>
                <w:szCs w:val="24"/>
                <w:color w:val="auto"/>
              </w:rPr>
              <w:t>.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289"/>
        </w:trPr>
        <w:tc>
          <w:tcPr>
            <w:tcW w:w="1260" w:type="dxa"/>
            <w:vAlign w:val="bottom"/>
          </w:tcPr>
          <w:p>
            <w:pPr>
              <w:ind w:left="540"/>
              <w:spacing w:after="0"/>
              <w:rPr>
                <w:rFonts w:ascii="Arial" w:cs="Arial" w:eastAsia="Arial" w:hAnsi="Arial"/>
                <w:sz w:val="24"/>
                <w:szCs w:val="24"/>
                <w:color w:val="auto"/>
              </w:rPr>
            </w:pPr>
            <w:hyperlink w:anchor="page54">
              <w:r>
                <w:rPr>
                  <w:rFonts w:ascii="Arial" w:cs="Arial" w:eastAsia="Arial" w:hAnsi="Arial"/>
                  <w:sz w:val="24"/>
                  <w:szCs w:val="24"/>
                  <w:color w:val="auto"/>
                </w:rPr>
                <w:t>A.3.</w:t>
              </w:r>
            </w:hyperlink>
          </w:p>
        </w:tc>
        <w:tc>
          <w:tcPr>
            <w:tcW w:w="6560" w:type="dxa"/>
            <w:vAlign w:val="bottom"/>
          </w:tcPr>
          <w:p>
            <w:pPr>
              <w:jc w:val="right"/>
              <w:spacing w:after="0"/>
              <w:rPr>
                <w:rFonts w:ascii="Arial" w:cs="Arial" w:eastAsia="Arial" w:hAnsi="Arial"/>
                <w:sz w:val="24"/>
                <w:szCs w:val="24"/>
                <w:color w:val="auto"/>
              </w:rPr>
            </w:pPr>
            <w:hyperlink w:anchor="page54">
              <w:r>
                <w:rPr>
                  <w:rFonts w:ascii="Arial" w:cs="Arial" w:eastAsia="Arial" w:hAnsi="Arial"/>
                  <w:sz w:val="24"/>
                  <w:szCs w:val="24"/>
                  <w:color w:val="auto"/>
                </w:rPr>
                <w:t xml:space="preserve">Optimaler Pulshöhen Fit </w:t>
              </w:r>
            </w:hyperlink>
            <w:r>
              <w:rPr>
                <w:rFonts w:ascii="Arial" w:cs="Arial" w:eastAsia="Arial" w:hAnsi="Arial"/>
                <w:sz w:val="24"/>
                <w:szCs w:val="24"/>
                <w:color w:val="auto"/>
              </w:rPr>
              <w:t>.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335"/>
        </w:trPr>
        <w:tc>
          <w:tcPr>
            <w:tcW w:w="1260" w:type="dxa"/>
            <w:vAlign w:val="bottom"/>
          </w:tcPr>
          <w:p>
            <w:pPr>
              <w:spacing w:after="0"/>
              <w:rPr>
                <w:rFonts w:ascii="Arial" w:cs="Arial" w:eastAsia="Arial" w:hAnsi="Arial"/>
                <w:sz w:val="24"/>
                <w:szCs w:val="24"/>
                <w:color w:val="auto"/>
              </w:rPr>
            </w:pPr>
            <w:hyperlink w:anchor="page55">
              <w:r>
                <w:rPr>
                  <w:rFonts w:ascii="Arial" w:cs="Arial" w:eastAsia="Arial" w:hAnsi="Arial"/>
                  <w:sz w:val="24"/>
                  <w:szCs w:val="24"/>
                  <w:color w:val="auto"/>
                </w:rPr>
                <w:t>B.   Layout</w:t>
              </w:r>
            </w:hyperlink>
          </w:p>
        </w:tc>
        <w:tc>
          <w:tcPr>
            <w:tcW w:w="6560" w:type="dxa"/>
            <w:vAlign w:val="bottom"/>
          </w:tcPr>
          <w:p>
            <w:pPr>
              <w:jc w:val="right"/>
              <w:spacing w:after="0"/>
              <w:rPr>
                <w:sz w:val="20"/>
                <w:szCs w:val="20"/>
                <w:color w:val="auto"/>
              </w:rPr>
            </w:pPr>
            <w:r>
              <w:rPr>
                <w:rFonts w:ascii="Arial" w:cs="Arial" w:eastAsia="Arial" w:hAnsi="Arial"/>
                <w:sz w:val="24"/>
                <w:szCs w:val="24"/>
                <w:color w:val="auto"/>
              </w:rPr>
              <w:t>.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49</w:t>
            </w:r>
          </w:p>
        </w:tc>
      </w:tr>
    </w:tbl>
    <w:p>
      <w:pPr>
        <w:sectPr>
          <w:pgSz w:w="11920" w:h="16855" w:orient="portrait"/>
          <w:cols w:equalWidth="0" w:num="1">
            <w:col w:w="9038"/>
          </w:cols>
          <w:pgMar w:left="1440" w:top="1440" w:right="1440" w:bottom="1440" w:gutter="0" w:footer="0" w:header="0"/>
        </w:sectPr>
      </w:pPr>
    </w:p>
    <w:bookmarkStart w:id="5" w:name="page6"/>
    <w:bookmarkEnd w:id="5"/>
    <w:p>
      <w:pPr>
        <w:jc w:val="right"/>
        <w:spacing w:after="0"/>
        <w:rPr>
          <w:sz w:val="20"/>
          <w:szCs w:val="20"/>
          <w:color w:val="auto"/>
        </w:rPr>
      </w:pPr>
    </w:p>
    <w:p>
      <w:pPr>
        <w:sectPr>
          <w:pgSz w:w="11920" w:h="16855" w:orient="portrait"/>
          <w:cols w:equalWidth="1" w:num="1" w:space="0"/>
          <w:pgMar w:left="1440" w:top="1440" w:right="1440" w:bottom="875"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Einleitung</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both"/>
        <w:ind w:left="240" w:right="218" w:firstLine="27"/>
        <w:spacing w:after="0" w:line="287" w:lineRule="auto"/>
        <w:rPr>
          <w:sz w:val="20"/>
          <w:szCs w:val="20"/>
          <w:color w:val="auto"/>
        </w:rPr>
      </w:pPr>
      <w:r>
        <w:rPr>
          <w:rFonts w:ascii="Arial" w:cs="Arial" w:eastAsia="Arial" w:hAnsi="Arial"/>
          <w:sz w:val="22"/>
          <w:szCs w:val="22"/>
          <w:color w:val="auto"/>
        </w:rPr>
        <w:t>Der Großteil der Masse im Universum besteht aus nicht sichtbarer Dunkler Materie (DM) deren Existenz durch kosmologische Beobachtungen begründet ist. Die Zusam-mensetzung von Dunkle Materie (DM) ist bis heute unklar. Das Untersuchen von DM gibt uns nicht nur Aufschluss über ihre Eigenschaften wie Zusammensetzung, Wechselwirkung und Herkunft, sondern ermöglicht gleichzeitig Erkenntnisgewinn über die Entstehung des Universums. Prinzipiell liegt ein Fokus jüngerer Experimente auf dem Nachweis einer Streuung von DM mit sichtbarer Materie.</w:t>
      </w:r>
    </w:p>
    <w:p>
      <w:pPr>
        <w:spacing w:after="0" w:line="59" w:lineRule="exact"/>
        <w:rPr>
          <w:sz w:val="20"/>
          <w:szCs w:val="20"/>
          <w:color w:val="auto"/>
        </w:rPr>
      </w:pPr>
    </w:p>
    <w:p>
      <w:pPr>
        <w:jc w:val="both"/>
        <w:ind w:left="240" w:right="218" w:firstLine="3"/>
        <w:spacing w:after="0" w:line="278" w:lineRule="auto"/>
        <w:rPr>
          <w:rFonts w:ascii="Arial" w:cs="Arial" w:eastAsia="Arial" w:hAnsi="Arial"/>
          <w:sz w:val="22"/>
          <w:szCs w:val="22"/>
          <w:color w:val="auto"/>
        </w:rPr>
      </w:pPr>
      <w:r>
        <w:rPr>
          <w:rFonts w:ascii="Arial" w:cs="Arial" w:eastAsia="Arial" w:hAnsi="Arial"/>
          <w:sz w:val="22"/>
          <w:szCs w:val="22"/>
          <w:color w:val="auto"/>
        </w:rPr>
        <w:t xml:space="preserve">Viel Aufwand wurde in die Detektion von weakkly interacting massive partic-les (WIMPs) als Kandidaten für DM im Massenbereich von wenigen GeV bis TeV gesteckt. Auf Direktem Wege wird anhand DM-Nukleon Streuung nach WIMPs gesucht. Zu diesen Experimenten zählen zum Beispiel </w:t>
      </w:r>
      <w:hyperlink w:anchor="page43">
        <w:r>
          <w:rPr>
            <w:rFonts w:ascii="Arial" w:cs="Arial" w:eastAsia="Arial" w:hAnsi="Arial"/>
            <w:sz w:val="22"/>
            <w:szCs w:val="22"/>
            <w:color w:val="auto"/>
          </w:rPr>
          <w:t xml:space="preserve">XENON[1]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LUX[2]</w:t>
        </w:r>
      </w:hyperlink>
      <w:r>
        <w:rPr>
          <w:rFonts w:ascii="Arial" w:cs="Arial" w:eastAsia="Arial" w:hAnsi="Arial"/>
          <w:sz w:val="22"/>
          <w:szCs w:val="22"/>
          <w:color w:val="auto"/>
        </w:rPr>
        <w:t xml:space="preserve"> welche flüssige Edelgase als Detektormaterial verwenden. Alternativ werden hoch-reine Halbleiterkristalle bei kryogenen Temperaturen verwendet. Experimente wie </w:t>
      </w:r>
      <w:hyperlink w:anchor="page43">
        <w:r>
          <w:rPr>
            <w:rFonts w:ascii="Arial" w:cs="Arial" w:eastAsia="Arial" w:hAnsi="Arial"/>
            <w:sz w:val="22"/>
            <w:szCs w:val="22"/>
            <w:color w:val="auto"/>
          </w:rPr>
          <w:t xml:space="preserve">EDELWEISS[3] </w:t>
        </w:r>
      </w:hyperlink>
      <w:r>
        <w:rPr>
          <w:rFonts w:ascii="Arial" w:cs="Arial" w:eastAsia="Arial" w:hAnsi="Arial"/>
          <w:sz w:val="22"/>
          <w:szCs w:val="22"/>
          <w:color w:val="auto"/>
        </w:rPr>
        <w:t xml:space="preserve">oder </w:t>
      </w:r>
      <w:hyperlink w:anchor="page43">
        <w:r>
          <w:rPr>
            <w:rFonts w:ascii="Arial" w:cs="Arial" w:eastAsia="Arial" w:hAnsi="Arial"/>
            <w:sz w:val="22"/>
            <w:szCs w:val="22"/>
            <w:color w:val="auto"/>
          </w:rPr>
          <w:t xml:space="preserve">SuperCDMS[4] </w:t>
        </w:r>
      </w:hyperlink>
      <w:r>
        <w:rPr>
          <w:rFonts w:ascii="Arial" w:cs="Arial" w:eastAsia="Arial" w:hAnsi="Arial"/>
          <w:sz w:val="22"/>
          <w:szCs w:val="22"/>
          <w:color w:val="auto"/>
        </w:rPr>
        <w:t>verwenden Germanium Kristalle. Um hohe Sen-sitivität zu erreichen werden die Detektoren auf Temperaturen von wenigen Kelvin gekühlt. Die bei einer Wechselwirkung im Germaniumkristall deponierte Energie in Form von Ionisation, Szintilationslicht oder Wärme (Phononen) ist messbar und gibt Aufschluss über die wechselwirkenden Teilchen. Die Informationen über das Ereignis werden bei EDELWEISS durch das Auslesen des Ionisationssignals sowie des Phononsignals gewonnen. Die Verwendung beider Kanäle ermöglicht zusätzlich zur Energiebestimmung zwischen Kern- und Elektron Streuung zu diskriminieren. Auf diese Art können große Teile des Parameterbereichs von WIMPs abgedeckt werden. Bisher konnte allerdings kein eindeutiges WIMP Signal festgestellt werden. Neben WIMPs ist light dark matter (LDM) mit Massen im sub-GeV Bereich eine vielver-sprechende Möglichkeit. Das DELight Experiment hat das Ziel mittels DM-Elektron Streuung die Sensitivität im Bereich LDM um mehrere Größenordnungen zu verbes-sern. Dazu soll mittels Luke-Verstärkung eine Energieauflösung des Ionisationssignals im eV Bereich erreicht werden.</w:t>
      </w:r>
    </w:p>
    <w:p>
      <w:pPr>
        <w:spacing w:after="0" w:line="68" w:lineRule="exact"/>
        <w:rPr>
          <w:rFonts w:ascii="Arial" w:cs="Arial" w:eastAsia="Arial" w:hAnsi="Arial"/>
          <w:sz w:val="22"/>
          <w:szCs w:val="22"/>
          <w:color w:val="auto"/>
        </w:rPr>
      </w:pPr>
    </w:p>
    <w:p>
      <w:pPr>
        <w:jc w:val="both"/>
        <w:ind w:left="260" w:right="218" w:firstLine="9"/>
        <w:spacing w:after="0" w:line="259" w:lineRule="auto"/>
        <w:rPr>
          <w:sz w:val="20"/>
          <w:szCs w:val="20"/>
          <w:color w:val="auto"/>
        </w:rPr>
      </w:pPr>
      <w:r>
        <w:rPr>
          <w:rFonts w:ascii="Arial" w:cs="Arial" w:eastAsia="Arial" w:hAnsi="Arial"/>
          <w:sz w:val="24"/>
          <w:szCs w:val="24"/>
          <w:color w:val="auto"/>
        </w:rPr>
        <w:t>Das für die Luke-Verstärkung nötige Potential soll über eine vakuumseparierte Elek-trode angelegt werden. Die Aufgabe in dieser Arbeit ist es zu untersuchen, ob es möglich ist mit dem Design der Elektrode ein Ionisationssignal zu messen. Dazu ist es notwendig die Verstärkerelektronik des Ionisationskanal zu entwickeln und deren Rauschen zu untersuchen. Die neue Messanordnung soll dann in zukünftigen Arbeiten angewendet werden, um die Linearität des Neganov-Luke-Eﬀekts in einem großen Spannungsbereich zu prüfen.</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95"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1</w:t>
      </w:r>
    </w:p>
    <w:p>
      <w:pPr>
        <w:sectPr>
          <w:pgSz w:w="11920" w:h="16855" w:orient="portrait"/>
          <w:cols w:equalWidth="0" w:num="1">
            <w:col w:w="9038"/>
          </w:cols>
          <w:pgMar w:left="1440" w:top="1440" w:right="1440" w:bottom="30" w:gutter="0" w:footer="0" w:header="0"/>
          <w:type w:val="continuous"/>
        </w:sectPr>
      </w:pPr>
    </w:p>
    <w:bookmarkStart w:id="7" w:name="page8"/>
    <w:bookmarkEnd w:id="7"/>
    <w:p>
      <w:pPr>
        <w:jc w:val="center"/>
        <w:spacing w:after="0"/>
        <w:rPr>
          <w:sz w:val="20"/>
          <w:szCs w:val="20"/>
          <w:color w:val="auto"/>
        </w:rPr>
      </w:pPr>
    </w:p>
    <w:p>
      <w:pPr>
        <w:sectPr>
          <w:pgSz w:w="11920" w:h="16855" w:orient="portrait"/>
          <w:cols w:equalWidth="1" w:num="1" w:space="0"/>
          <w:pgMar w:left="1440" w:top="1440" w:right="1440" w:bottom="875"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1. Dunkle Materie</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1.1. Evidenzen für Dunkle Materie</w:t>
      </w:r>
    </w:p>
    <w:p>
      <w:pPr>
        <w:spacing w:after="0" w:line="192" w:lineRule="exact"/>
        <w:rPr>
          <w:sz w:val="20"/>
          <w:szCs w:val="20"/>
          <w:color w:val="auto"/>
        </w:rPr>
      </w:pPr>
    </w:p>
    <w:p>
      <w:pPr>
        <w:jc w:val="both"/>
        <w:ind w:left="260" w:right="258" w:firstLine="8"/>
        <w:spacing w:after="0" w:line="269" w:lineRule="auto"/>
        <w:rPr>
          <w:rFonts w:ascii="Arial" w:cs="Arial" w:eastAsia="Arial" w:hAnsi="Arial"/>
          <w:sz w:val="23"/>
          <w:szCs w:val="23"/>
          <w:color w:val="auto"/>
        </w:rPr>
      </w:pPr>
      <w:r>
        <w:rPr>
          <w:rFonts w:ascii="Arial" w:cs="Arial" w:eastAsia="Arial" w:hAnsi="Arial"/>
          <w:sz w:val="23"/>
          <w:szCs w:val="23"/>
          <w:color w:val="auto"/>
        </w:rPr>
        <w:t xml:space="preserve">Erste Beobachtungen der Eﬀekte von Dunkler Materie wurden von Fritz Zwickey im Jahr 1933 gemacht. Unter Verwendung des Virialsatzes der Thermodynamik berechnete er die Rotationsgeschwindigkeit von Galaxien im Coma Cluster basierend auf der leuchtenden Materie. Diese verglich er mit den über die Rotverschiebung bestimmten Rotationsgeschwindigkeiten und fand, dass die Masse ungefähr um eine 400 faches kleiner ist als </w:t>
      </w:r>
      <w:hyperlink w:anchor="page43">
        <w:r>
          <w:rPr>
            <w:rFonts w:ascii="Arial" w:cs="Arial" w:eastAsia="Arial" w:hAnsi="Arial"/>
            <w:sz w:val="23"/>
            <w:szCs w:val="23"/>
            <w:color w:val="auto"/>
          </w:rPr>
          <w:t xml:space="preserve">erwartet.[5] </w:t>
        </w:r>
      </w:hyperlink>
      <w:r>
        <w:rPr>
          <w:rFonts w:ascii="Arial" w:cs="Arial" w:eastAsia="Arial" w:hAnsi="Arial"/>
          <w:sz w:val="23"/>
          <w:szCs w:val="23"/>
          <w:color w:val="auto"/>
        </w:rPr>
        <w:t>Um die Diskrepanz zu erklären postulierte er weitere nicht leuchtende Materie, Dunkle Materie. Bis Heute wurden zahlreiche weitere Beobachtungen der Eﬀekte von DM gemacht. Erwartet wird, dass die gesamte Materie zu 84 %</w:t>
      </w:r>
      <w:hyperlink w:anchor="page43">
        <w:r>
          <w:rPr>
            <w:rFonts w:ascii="Arial" w:cs="Arial" w:eastAsia="Arial" w:hAnsi="Arial"/>
            <w:sz w:val="23"/>
            <w:szCs w:val="23"/>
            <w:color w:val="auto"/>
          </w:rPr>
          <w:t xml:space="preserve">[6] </w:t>
        </w:r>
      </w:hyperlink>
      <w:r>
        <w:rPr>
          <w:rFonts w:ascii="Arial" w:cs="Arial" w:eastAsia="Arial" w:hAnsi="Arial"/>
          <w:sz w:val="23"/>
          <w:szCs w:val="23"/>
          <w:color w:val="auto"/>
        </w:rPr>
        <w:t>aus DM besteht. Im Folgenden werden die prominentesten dieser Beobachtungen vorgestellt.</w:t>
      </w:r>
    </w:p>
    <w:p>
      <w:pPr>
        <w:spacing w:after="0" w:line="224"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Rotationskurven von Galaxien</w:t>
      </w:r>
    </w:p>
    <w:p>
      <w:pPr>
        <w:spacing w:after="0" w:line="176" w:lineRule="exact"/>
        <w:rPr>
          <w:sz w:val="20"/>
          <w:szCs w:val="20"/>
          <w:color w:val="auto"/>
        </w:rPr>
      </w:pPr>
    </w:p>
    <w:p>
      <w:pPr>
        <w:jc w:val="both"/>
        <w:ind w:left="260" w:right="258"/>
        <w:spacing w:after="0" w:line="244" w:lineRule="auto"/>
        <w:rPr>
          <w:sz w:val="20"/>
          <w:szCs w:val="20"/>
          <w:color w:val="auto"/>
        </w:rPr>
      </w:pPr>
      <w:r>
        <w:rPr>
          <w:rFonts w:ascii="Arial" w:cs="Arial" w:eastAsia="Arial" w:hAnsi="Arial"/>
          <w:sz w:val="24"/>
          <w:szCs w:val="24"/>
          <w:color w:val="auto"/>
        </w:rPr>
        <w:t>Für die Rotationsgeschwindigkeit von Galaxien erwarten wir anhand der newtonschen Mechanik</w:t>
      </w:r>
    </w:p>
    <w:p>
      <w:pPr>
        <w:spacing w:after="0" w:line="2" w:lineRule="exact"/>
        <w:rPr>
          <w:sz w:val="20"/>
          <w:szCs w:val="20"/>
          <w:color w:val="auto"/>
        </w:rPr>
      </w:pPr>
    </w:p>
    <w:tbl>
      <w:tblPr>
        <w:tblLayout w:type="fixed"/>
        <w:tblInd w:w="3600" w:type="dxa"/>
        <w:tblCellMar>
          <w:top w:w="0" w:type="dxa"/>
          <w:left w:w="0" w:type="dxa"/>
          <w:bottom w:w="0" w:type="dxa"/>
          <w:right w:w="0" w:type="dxa"/>
        </w:tblCellMar>
      </w:tblPr>
      <w:tr>
        <w:trPr>
          <w:trHeight w:val="23"/>
        </w:trPr>
        <w:tc>
          <w:tcPr>
            <w:tcW w:w="760" w:type="dxa"/>
            <w:vAlign w:val="bottom"/>
          </w:tcPr>
          <w:p>
            <w:pPr>
              <w:spacing w:after="0" w:line="20" w:lineRule="exact"/>
              <w:rPr>
                <w:sz w:val="1"/>
                <w:szCs w:val="1"/>
                <w:color w:val="auto"/>
              </w:rPr>
            </w:pPr>
          </w:p>
        </w:tc>
        <w:tc>
          <w:tcPr>
            <w:tcW w:w="240" w:type="dxa"/>
            <w:vAlign w:val="bottom"/>
            <w:vMerge w:val="restart"/>
          </w:tcPr>
          <w:p>
            <w:pPr>
              <w:ind w:left="40"/>
              <w:spacing w:after="0"/>
              <w:rPr>
                <w:sz w:val="20"/>
                <w:szCs w:val="20"/>
                <w:color w:val="auto"/>
              </w:rPr>
            </w:pPr>
            <w:r>
              <w:rPr>
                <w:rFonts w:ascii="Arial" w:cs="Arial" w:eastAsia="Arial" w:hAnsi="Arial"/>
                <w:sz w:val="20"/>
                <w:szCs w:val="20"/>
                <w:color w:val="auto"/>
              </w:rPr>
              <w:t>s</w:t>
            </w:r>
          </w:p>
        </w:tc>
        <w:tc>
          <w:tcPr>
            <w:tcW w:w="2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334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25"/>
        </w:trPr>
        <w:tc>
          <w:tcPr>
            <w:tcW w:w="760" w:type="dxa"/>
            <w:vAlign w:val="bottom"/>
            <w:vMerge w:val="restart"/>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24"/>
                <w:szCs w:val="24"/>
                <w:color w:val="auto"/>
              </w:rPr>
              <w:t>) =</w:t>
            </w:r>
          </w:p>
        </w:tc>
        <w:tc>
          <w:tcPr>
            <w:tcW w:w="240" w:type="dxa"/>
            <w:vAlign w:val="bottom"/>
            <w:vMerge w:val="continue"/>
          </w:tcPr>
          <w:p>
            <w:pPr>
              <w:spacing w:after="0"/>
              <w:rPr>
                <w:sz w:val="24"/>
                <w:szCs w:val="24"/>
                <w:color w:val="auto"/>
              </w:rPr>
            </w:pPr>
          </w:p>
        </w:tc>
        <w:tc>
          <w:tcPr>
            <w:tcW w:w="840" w:type="dxa"/>
            <w:vAlign w:val="bottom"/>
            <w:gridSpan w:val="3"/>
          </w:tcPr>
          <w:p>
            <w:pPr>
              <w:jc w:val="center"/>
              <w:spacing w:after="0"/>
              <w:rPr>
                <w:sz w:val="20"/>
                <w:szCs w:val="20"/>
                <w:color w:val="auto"/>
              </w:rPr>
            </w:pPr>
            <w:r>
              <w:rPr>
                <w:rFonts w:ascii="Arial" w:cs="Arial" w:eastAsia="Arial" w:hAnsi="Arial"/>
                <w:sz w:val="24"/>
                <w:szCs w:val="24"/>
                <w:i w:val="1"/>
                <w:iCs w:val="1"/>
                <w:color w:val="auto"/>
              </w:rPr>
              <w:t>GM</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24"/>
                <w:szCs w:val="24"/>
                <w:color w:val="auto"/>
              </w:rPr>
              <w:t>)</w:t>
            </w:r>
          </w:p>
        </w:tc>
        <w:tc>
          <w:tcPr>
            <w:tcW w:w="3340" w:type="dxa"/>
            <w:vAlign w:val="bottom"/>
            <w:vMerge w:val="restart"/>
          </w:tcPr>
          <w:p>
            <w:pPr>
              <w:jc w:val="right"/>
              <w:spacing w:after="0"/>
              <w:rPr>
                <w:sz w:val="20"/>
                <w:szCs w:val="20"/>
                <w:color w:val="auto"/>
              </w:rPr>
            </w:pPr>
            <w:r>
              <w:rPr>
                <w:rFonts w:ascii="Arial" w:cs="Arial" w:eastAsia="Arial" w:hAnsi="Arial"/>
                <w:sz w:val="24"/>
                <w:szCs w:val="24"/>
                <w:color w:val="auto"/>
              </w:rPr>
              <w:t>(1.1)</w:t>
            </w:r>
          </w:p>
        </w:tc>
        <w:tc>
          <w:tcPr>
            <w:tcW w:w="0" w:type="dxa"/>
            <w:vAlign w:val="bottom"/>
          </w:tcPr>
          <w:p>
            <w:pPr>
              <w:spacing w:after="0"/>
              <w:rPr>
                <w:sz w:val="1"/>
                <w:szCs w:val="1"/>
                <w:color w:val="auto"/>
              </w:rPr>
            </w:pPr>
          </w:p>
        </w:tc>
      </w:tr>
      <w:tr>
        <w:trPr>
          <w:trHeight w:val="208"/>
        </w:trPr>
        <w:tc>
          <w:tcPr>
            <w:tcW w:w="760" w:type="dxa"/>
            <w:vAlign w:val="bottom"/>
            <w:vMerge w:val="continue"/>
          </w:tcPr>
          <w:p>
            <w:pPr>
              <w:spacing w:after="0"/>
              <w:rPr>
                <w:sz w:val="18"/>
                <w:szCs w:val="18"/>
                <w:color w:val="auto"/>
              </w:rPr>
            </w:pPr>
          </w:p>
        </w:tc>
        <w:tc>
          <w:tcPr>
            <w:tcW w:w="240" w:type="dxa"/>
            <w:vAlign w:val="bottom"/>
            <w:vMerge w:val="continue"/>
          </w:tcPr>
          <w:p>
            <w:pPr>
              <w:spacing w:after="0"/>
              <w:rPr>
                <w:sz w:val="18"/>
                <w:szCs w:val="18"/>
                <w:color w:val="auto"/>
              </w:rPr>
            </w:pPr>
          </w:p>
        </w:tc>
        <w:tc>
          <w:tcPr>
            <w:tcW w:w="20" w:type="dxa"/>
            <w:vAlign w:val="bottom"/>
          </w:tcPr>
          <w:p>
            <w:pPr>
              <w:spacing w:after="0"/>
              <w:rPr>
                <w:sz w:val="18"/>
                <w:szCs w:val="18"/>
                <w:color w:val="auto"/>
              </w:rPr>
            </w:pPr>
          </w:p>
        </w:tc>
        <w:tc>
          <w:tcPr>
            <w:tcW w:w="800" w:type="dxa"/>
            <w:vAlign w:val="bottom"/>
            <w:tcBorders>
              <w:top w:val="single" w:sz="8" w:color="auto"/>
            </w:tcBorders>
            <w:vMerge w:val="restart"/>
          </w:tcPr>
          <w:p>
            <w:pPr>
              <w:jc w:val="center"/>
              <w:spacing w:after="0" w:line="264" w:lineRule="exact"/>
              <w:rPr>
                <w:sz w:val="20"/>
                <w:szCs w:val="20"/>
                <w:color w:val="auto"/>
              </w:rPr>
            </w:pPr>
            <w:r>
              <w:rPr>
                <w:rFonts w:ascii="Arial" w:cs="Arial" w:eastAsia="Arial" w:hAnsi="Arial"/>
                <w:sz w:val="24"/>
                <w:szCs w:val="24"/>
                <w:i w:val="1"/>
                <w:iCs w:val="1"/>
                <w:color w:val="auto"/>
              </w:rPr>
              <w:t>R</w:t>
            </w:r>
          </w:p>
        </w:tc>
        <w:tc>
          <w:tcPr>
            <w:tcW w:w="20" w:type="dxa"/>
            <w:vAlign w:val="bottom"/>
            <w:vMerge w:val="restart"/>
          </w:tcPr>
          <w:p>
            <w:pPr>
              <w:spacing w:after="0"/>
              <w:rPr>
                <w:sz w:val="18"/>
                <w:szCs w:val="18"/>
                <w:color w:val="auto"/>
              </w:rPr>
            </w:pPr>
          </w:p>
        </w:tc>
        <w:tc>
          <w:tcPr>
            <w:tcW w:w="33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76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3340" w:type="dxa"/>
            <w:vAlign w:val="bottom"/>
          </w:tcPr>
          <w:p>
            <w:pPr>
              <w:spacing w:after="0"/>
              <w:rPr>
                <w:sz w:val="4"/>
                <w:szCs w:val="4"/>
                <w:color w:val="auto"/>
              </w:rPr>
            </w:pPr>
          </w:p>
        </w:tc>
        <w:tc>
          <w:tcPr>
            <w:tcW w:w="0" w:type="dxa"/>
            <w:vAlign w:val="bottom"/>
          </w:tcPr>
          <w:p>
            <w:pPr>
              <w:spacing w:after="0"/>
              <w:rPr>
                <w:sz w:val="1"/>
                <w:szCs w:val="1"/>
                <w:color w:val="auto"/>
              </w:rPr>
            </w:pPr>
          </w:p>
        </w:tc>
      </w:tr>
    </w:tbl>
    <w:p>
      <w:pPr>
        <w:ind w:left="260" w:right="218"/>
        <w:spacing w:after="0" w:line="326" w:lineRule="auto"/>
        <w:rPr>
          <w:sz w:val="20"/>
          <w:szCs w:val="20"/>
          <w:color w:val="auto"/>
        </w:rPr>
      </w:pPr>
      <w:r>
        <w:rPr>
          <w:rFonts w:ascii="Arial" w:cs="Arial" w:eastAsia="Arial" w:hAnsi="Arial"/>
          <w:sz w:val="23"/>
          <w:szCs w:val="23"/>
          <w:color w:val="auto"/>
        </w:rPr>
        <w:t xml:space="preserve">hier ist </w:t>
      </w:r>
      <w:r>
        <w:rPr>
          <w:rFonts w:ascii="Arial" w:cs="Arial" w:eastAsia="Arial" w:hAnsi="Arial"/>
          <w:sz w:val="23"/>
          <w:szCs w:val="23"/>
          <w:i w:val="1"/>
          <w:iCs w:val="1"/>
          <w:color w:val="auto"/>
        </w:rPr>
        <w:t>G</w:t>
      </w:r>
      <w:r>
        <w:rPr>
          <w:rFonts w:ascii="Arial" w:cs="Arial" w:eastAsia="Arial" w:hAnsi="Arial"/>
          <w:sz w:val="23"/>
          <w:szCs w:val="23"/>
          <w:color w:val="auto"/>
        </w:rPr>
        <w:t xml:space="preserve"> die Gravitationskonstante, </w:t>
      </w:r>
      <w:r>
        <w:rPr>
          <w:rFonts w:ascii="Arial" w:cs="Arial" w:eastAsia="Arial" w:hAnsi="Arial"/>
          <w:sz w:val="23"/>
          <w:szCs w:val="23"/>
          <w:i w:val="1"/>
          <w:iCs w:val="1"/>
          <w:color w:val="auto"/>
        </w:rPr>
        <w:t>R</w:t>
      </w:r>
      <w:r>
        <w:rPr>
          <w:rFonts w:ascii="Arial" w:cs="Arial" w:eastAsia="Arial" w:hAnsi="Arial"/>
          <w:sz w:val="23"/>
          <w:szCs w:val="23"/>
          <w:color w:val="auto"/>
        </w:rPr>
        <w:t xml:space="preserve"> der Abstand zum Zentrum der Rotation und </w:t>
      </w:r>
      <w:r>
        <w:rPr>
          <w:rFonts w:ascii="Arial" w:cs="Arial" w:eastAsia="Arial" w:hAnsi="Arial"/>
          <w:sz w:val="23"/>
          <w:szCs w:val="23"/>
          <w:i w:val="1"/>
          <w:iCs w:val="1"/>
          <w:color w:val="auto"/>
        </w:rPr>
        <w:t>M</w:t>
      </w:r>
      <w:r>
        <w:rPr>
          <w:rFonts w:ascii="Arial" w:cs="Arial" w:eastAsia="Arial" w:hAnsi="Arial"/>
          <w:sz w:val="23"/>
          <w:szCs w:val="23"/>
          <w:color w:val="auto"/>
        </w:rPr>
        <w:t>(</w:t>
      </w:r>
      <w:r>
        <w:rPr>
          <w:rFonts w:ascii="Arial" w:cs="Arial" w:eastAsia="Arial" w:hAnsi="Arial"/>
          <w:sz w:val="23"/>
          <w:szCs w:val="23"/>
          <w:i w:val="1"/>
          <w:iCs w:val="1"/>
          <w:color w:val="auto"/>
        </w:rPr>
        <w:t>R</w:t>
      </w:r>
      <w:r>
        <w:rPr>
          <w:rFonts w:ascii="Arial" w:cs="Arial" w:eastAsia="Arial" w:hAnsi="Arial"/>
          <w:sz w:val="23"/>
          <w:szCs w:val="23"/>
          <w:color w:val="auto"/>
        </w:rPr>
        <w:t>)</w:t>
      </w:r>
      <w:r>
        <w:rPr>
          <w:rFonts w:ascii="Arial" w:cs="Arial" w:eastAsia="Arial" w:hAnsi="Arial"/>
          <w:sz w:val="23"/>
          <w:szCs w:val="23"/>
          <w:i w:val="1"/>
          <w:iCs w:val="1"/>
          <w:color w:val="auto"/>
        </w:rPr>
        <w:t xml:space="preserve"> </w:t>
      </w:r>
      <w:r>
        <w:rPr>
          <w:rFonts w:ascii="Arial" w:cs="Arial" w:eastAsia="Arial" w:hAnsi="Arial"/>
          <w:sz w:val="23"/>
          <w:szCs w:val="23"/>
          <w:color w:val="auto"/>
        </w:rPr>
        <w:t>die gesamte Massen innerhalb einer Kugel des Radius</w:t>
      </w:r>
      <w:r>
        <w:rPr>
          <w:rFonts w:ascii="Arial" w:cs="Arial" w:eastAsia="Arial" w:hAnsi="Arial"/>
          <w:sz w:val="23"/>
          <w:szCs w:val="23"/>
          <w:i w:val="1"/>
          <w:iCs w:val="1"/>
          <w:color w:val="auto"/>
        </w:rPr>
        <w:t xml:space="preserve"> R </w:t>
      </w:r>
      <w:r>
        <w:rPr>
          <w:rFonts w:ascii="Arial" w:cs="Arial" w:eastAsia="Arial" w:hAnsi="Arial"/>
          <w:sz w:val="23"/>
          <w:szCs w:val="23"/>
          <w:color w:val="auto"/>
        </w:rPr>
        <w:t>um das Zentrum.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706120</wp:posOffset>
            </wp:positionH>
            <wp:positionV relativeFrom="paragraph">
              <wp:posOffset>233045</wp:posOffset>
            </wp:positionV>
            <wp:extent cx="4326255" cy="21482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4326255" cy="2148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1.1.: </w:t>
      </w:r>
      <w:r>
        <w:rPr>
          <w:rFonts w:ascii="Arial" w:cs="Arial" w:eastAsia="Arial" w:hAnsi="Arial"/>
          <w:sz w:val="22"/>
          <w:szCs w:val="22"/>
          <w:color w:val="auto"/>
        </w:rPr>
        <w:t>Rotationsgeschwindigkeit in Abhängigkeit des Radius zum</w:t>
      </w:r>
      <w:r>
        <w:rPr>
          <w:rFonts w:ascii="Arial" w:cs="Arial" w:eastAsia="Arial" w:hAnsi="Arial"/>
          <w:sz w:val="22"/>
          <w:szCs w:val="22"/>
          <w:b w:val="1"/>
          <w:bCs w:val="1"/>
          <w:color w:val="auto"/>
        </w:rPr>
        <w:t xml:space="preserve"> </w:t>
      </w:r>
      <w:r>
        <w:rPr>
          <w:rFonts w:ascii="Arial" w:cs="Arial" w:eastAsia="Arial" w:hAnsi="Arial"/>
          <w:sz w:val="22"/>
          <w:szCs w:val="22"/>
          <w:color w:val="auto"/>
        </w:rPr>
        <w:t>Zentrum für 21 Sc Galaxien.[7]</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2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3</w:t>
      </w:r>
    </w:p>
    <w:p>
      <w:pPr>
        <w:sectPr>
          <w:pgSz w:w="11920" w:h="16855" w:orient="portrait"/>
          <w:cols w:equalWidth="0" w:num="1">
            <w:col w:w="9038"/>
          </w:cols>
          <w:pgMar w:left="1440" w:top="1440" w:right="1440" w:bottom="30" w:gutter="0" w:footer="0" w:header="0"/>
          <w:type w:val="continuous"/>
        </w:sectPr>
      </w:pPr>
    </w:p>
    <w:bookmarkStart w:id="9" w:name="page10"/>
    <w:bookmarkEnd w:id="9"/>
    <w:p>
      <w:pPr>
        <w:ind w:left="260"/>
        <w:spacing w:after="0"/>
        <w:rPr>
          <w:sz w:val="20"/>
          <w:szCs w:val="20"/>
          <w:color w:val="auto"/>
        </w:rPr>
      </w:pPr>
      <w:r>
        <w:rPr>
          <w:rFonts w:ascii="Arial" w:cs="Arial" w:eastAsia="Arial" w:hAnsi="Arial"/>
          <w:sz w:val="24"/>
          <w:szCs w:val="24"/>
          <w:color w:val="auto"/>
        </w:rPr>
        <w:t>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40" w:right="218" w:firstLine="3"/>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Ab einem gewissen Abstand ist der Großteil der sichtbaren Masse von dieser Kugel eingeschlossen. Ab dann bleibt </w:t>
      </w:r>
      <w:r>
        <w:rPr>
          <w:rFonts w:ascii="Arial" w:cs="Arial" w:eastAsia="Arial" w:hAnsi="Arial"/>
          <w:sz w:val="22"/>
          <w:szCs w:val="22"/>
          <w:i w:val="1"/>
          <w:iCs w:val="1"/>
          <w:color w:val="auto"/>
        </w:rPr>
        <w:t>M</w:t>
      </w:r>
      <w:r>
        <w:rPr>
          <w:rFonts w:ascii="Arial" w:cs="Arial" w:eastAsia="Arial" w:hAnsi="Arial"/>
          <w:sz w:val="22"/>
          <w:szCs w:val="22"/>
          <w:color w:val="auto"/>
        </w:rPr>
        <w:t>(</w:t>
      </w:r>
      <w:r>
        <w:rPr>
          <w:rFonts w:ascii="Arial" w:cs="Arial" w:eastAsia="Arial" w:hAnsi="Arial"/>
          <w:sz w:val="22"/>
          <w:szCs w:val="22"/>
          <w:i w:val="1"/>
          <w:iCs w:val="1"/>
          <w:color w:val="auto"/>
        </w:rPr>
        <w:t>R</w:t>
      </w:r>
      <w:r>
        <w:rPr>
          <w:rFonts w:ascii="Arial" w:cs="Arial" w:eastAsia="Arial" w:hAnsi="Arial"/>
          <w:sz w:val="22"/>
          <w:szCs w:val="22"/>
          <w:color w:val="auto"/>
        </w:rPr>
        <w:t>) ungefähr konstant und die Rotationsgeschwin-digkeit nimmt mit 1</w:t>
      </w:r>
      <w:r>
        <w:rPr>
          <w:rFonts w:ascii="Arial" w:cs="Arial" w:eastAsia="Arial" w:hAnsi="Arial"/>
          <w:sz w:val="22"/>
          <w:szCs w:val="22"/>
          <w:i w:val="1"/>
          <w:iCs w:val="1"/>
          <w:color w:val="auto"/>
        </w:rPr>
        <w:t>/</w:t>
      </w:r>
      <w:r>
        <w:rPr>
          <w:rFonts w:ascii="Arial" w:cs="Arial" w:eastAsia="Arial" w:hAnsi="Arial"/>
          <w:sz w:val="43"/>
          <w:szCs w:val="43"/>
          <w:color w:val="auto"/>
          <w:vertAlign w:val="superscript"/>
        </w:rPr>
        <w:t>√</w:t>
      </w:r>
      <w:r>
        <w:rPr>
          <w:rFonts w:ascii="Arial" w:cs="Arial" w:eastAsia="Arial" w:hAnsi="Arial"/>
          <w:sz w:val="22"/>
          <w:szCs w:val="22"/>
          <w:i w:val="1"/>
          <w:iCs w:val="1"/>
          <w:color w:val="auto"/>
        </w:rPr>
        <w:t>R</w:t>
      </w:r>
      <w:r>
        <w:rPr>
          <w:rFonts w:ascii="Arial" w:cs="Arial" w:eastAsia="Arial" w:hAnsi="Arial"/>
          <w:sz w:val="22"/>
          <w:szCs w:val="22"/>
          <w:color w:val="auto"/>
        </w:rPr>
        <w:t xml:space="preserve"> ab. Dieses verhalten wurde mittels Rotverschiebung von Vera Rubin in den 70er Jahren anhand von Spiralgalaxien untersucht. Mit dem Ergebnis, dass die Rotationskurven aller von ihr untersuchten Galaxien konstant bleiben oder sogar ansteigen weit jenseits ihrer größten Leuchtkraft, siehe Abbildung </w:t>
      </w:r>
      <w:hyperlink w:anchor="page9">
        <w:r>
          <w:rPr>
            <w:rFonts w:ascii="Arial" w:cs="Arial" w:eastAsia="Arial" w:hAnsi="Arial"/>
            <w:sz w:val="22"/>
            <w:szCs w:val="22"/>
            <w:color w:val="auto"/>
          </w:rPr>
          <w:t>1.</w:t>
        </w:r>
      </w:hyperlink>
      <w:r>
        <w:rPr>
          <w:rFonts w:ascii="Arial" w:cs="Arial" w:eastAsia="Arial" w:hAnsi="Arial"/>
          <w:sz w:val="22"/>
          <w:szCs w:val="22"/>
          <w:color w:val="auto"/>
        </w:rPr>
        <w:t>1. Dies suggeriert eine nicht leuchtende, linear mit dem Radius ansteigende Massen-</w:t>
      </w:r>
      <w:hyperlink w:anchor="page43">
        <w:r>
          <w:rPr>
            <w:rFonts w:ascii="Arial" w:cs="Arial" w:eastAsia="Arial" w:hAnsi="Arial"/>
            <w:sz w:val="22"/>
            <w:szCs w:val="22"/>
            <w:color w:val="auto"/>
          </w:rPr>
          <w:t xml:space="preserve">verteilung.[7] </w:t>
        </w:r>
      </w:hyperlink>
      <w:r>
        <w:rPr>
          <w:rFonts w:ascii="Arial" w:cs="Arial" w:eastAsia="Arial" w:hAnsi="Arial"/>
          <w:sz w:val="22"/>
          <w:szCs w:val="22"/>
          <w:color w:val="auto"/>
        </w:rPr>
        <w:t xml:space="preserve">Jüngste Beobachtungen zeigen, dass auch Galaxie ohne oder mit nur sehr wenig DM auftreten </w:t>
      </w:r>
      <w:hyperlink w:anchor="page43">
        <w:r>
          <w:rPr>
            <w:rFonts w:ascii="Arial" w:cs="Arial" w:eastAsia="Arial" w:hAnsi="Arial"/>
            <w:sz w:val="22"/>
            <w:szCs w:val="22"/>
            <w:color w:val="auto"/>
          </w:rPr>
          <w:t xml:space="preserve">können.[8]. </w:t>
        </w:r>
      </w:hyperlink>
      <w:r>
        <w:rPr>
          <w:rFonts w:ascii="Arial" w:cs="Arial" w:eastAsia="Arial" w:hAnsi="Arial"/>
          <w:sz w:val="22"/>
          <w:szCs w:val="22"/>
          <w:color w:val="auto"/>
        </w:rPr>
        <w:t xml:space="preserve">Dunkle Materie und Baryonische Materie sind daher nicht immer aneinander gekoppelt wie es für Theorien wie Modified Newtonian dynamics </w:t>
      </w:r>
      <w:hyperlink w:anchor="page43">
        <w:r>
          <w:rPr>
            <w:rFonts w:ascii="Arial" w:cs="Arial" w:eastAsia="Arial" w:hAnsi="Arial"/>
            <w:sz w:val="22"/>
            <w:szCs w:val="22"/>
            <w:color w:val="auto"/>
          </w:rPr>
          <w:t xml:space="preserve">(MOND)[9] </w:t>
        </w:r>
      </w:hyperlink>
      <w:r>
        <w:rPr>
          <w:rFonts w:ascii="Arial" w:cs="Arial" w:eastAsia="Arial" w:hAnsi="Arial"/>
          <w:sz w:val="22"/>
          <w:szCs w:val="22"/>
          <w:color w:val="auto"/>
        </w:rPr>
        <w:t xml:space="preserve">und Emergent Gravity </w:t>
      </w:r>
      <w:hyperlink w:anchor="page43">
        <w:r>
          <w:rPr>
            <w:rFonts w:ascii="Arial" w:cs="Arial" w:eastAsia="Arial" w:hAnsi="Arial"/>
            <w:sz w:val="22"/>
            <w:szCs w:val="22"/>
            <w:color w:val="auto"/>
          </w:rPr>
          <w:t xml:space="preserve">Paradigm[10] </w:t>
        </w:r>
      </w:hyperlink>
      <w:r>
        <w:rPr>
          <w:rFonts w:ascii="Arial" w:cs="Arial" w:eastAsia="Arial" w:hAnsi="Arial"/>
          <w:sz w:val="22"/>
          <w:szCs w:val="22"/>
          <w:color w:val="auto"/>
        </w:rPr>
        <w:t>notwendig ist in denen die Eﬀekte DM eine Konsequenz Baryonischer Materie sind.</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1692910</wp:posOffset>
                </wp:positionH>
                <wp:positionV relativeFrom="paragraph">
                  <wp:posOffset>-1829435</wp:posOffset>
                </wp:positionV>
                <wp:extent cx="1143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3pt,-144.0499pt" to="142.3pt,-144.0499pt" o:allowincell="f" strokecolor="#000000" strokeweight="0.478pt"/>
            </w:pict>
          </mc:Fallback>
        </mc:AlternateContent>
      </w:r>
    </w:p>
    <w:p>
      <w:pPr>
        <w:spacing w:after="0" w:line="236"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Evidenz aus Gravitationslinseneﬀekten</w:t>
      </w:r>
    </w:p>
    <w:p>
      <w:pPr>
        <w:spacing w:after="0" w:line="186" w:lineRule="exact"/>
        <w:rPr>
          <w:rFonts w:ascii="Arial" w:cs="Arial" w:eastAsia="Arial" w:hAnsi="Arial"/>
          <w:sz w:val="22"/>
          <w:szCs w:val="22"/>
          <w:color w:val="auto"/>
        </w:rPr>
      </w:pPr>
    </w:p>
    <w:p>
      <w:pPr>
        <w:jc w:val="both"/>
        <w:ind w:left="260" w:right="218"/>
        <w:spacing w:after="0" w:line="280" w:lineRule="auto"/>
        <w:rPr>
          <w:rFonts w:ascii="Arial" w:cs="Arial" w:eastAsia="Arial" w:hAnsi="Arial"/>
          <w:sz w:val="22"/>
          <w:szCs w:val="22"/>
          <w:color w:val="auto"/>
        </w:rPr>
      </w:pPr>
      <w:r>
        <w:rPr>
          <w:rFonts w:ascii="Arial" w:cs="Arial" w:eastAsia="Arial" w:hAnsi="Arial"/>
          <w:sz w:val="22"/>
          <w:szCs w:val="22"/>
          <w:color w:val="auto"/>
        </w:rPr>
        <w:t xml:space="preserve">Als Gravitationslinseneﬀekt wird die Ablenkung von Licht durch die Raumkrümmung massereicher Objekte bezeichnet und führt dazu, dass Objekte vergrößert, verzerrt oder heller </w:t>
      </w:r>
      <w:hyperlink w:anchor="page43">
        <w:r>
          <w:rPr>
            <w:rFonts w:ascii="Arial" w:cs="Arial" w:eastAsia="Arial" w:hAnsi="Arial"/>
            <w:sz w:val="22"/>
            <w:szCs w:val="22"/>
            <w:color w:val="auto"/>
          </w:rPr>
          <w:t xml:space="preserve">erscheinen[12]. </w:t>
        </w:r>
      </w:hyperlink>
      <w:r>
        <w:rPr>
          <w:rFonts w:ascii="Arial" w:cs="Arial" w:eastAsia="Arial" w:hAnsi="Arial"/>
          <w:sz w:val="22"/>
          <w:szCs w:val="22"/>
          <w:color w:val="auto"/>
        </w:rPr>
        <w:t xml:space="preserve">Mittels des schwachen Gravitationslinseneﬀekts wurden außergewöhnliche Erkenntnisse über die Massenverteilung im Bullet Cluster gewon-nen. Das Bullet Cluster besteht aus zwei kollidierten Clustern. Bei der Kollision sind die Galaxien der Cluster fast ungehindert passiert. Der Großteil der Clustermassen in Form von interstellarem Gas befindet sich allerdings noch im Zentrum der Kollision und erzeugt Röntgenstrahlung auf Grund E elektromagnetischer Wechselwirkungen, in Abb. </w:t>
      </w:r>
      <w:hyperlink w:anchor="page10">
        <w:r>
          <w:rPr>
            <w:rFonts w:ascii="Arial" w:cs="Arial" w:eastAsia="Arial" w:hAnsi="Arial"/>
            <w:sz w:val="22"/>
            <w:szCs w:val="22"/>
            <w:color w:val="auto"/>
          </w:rPr>
          <w:t xml:space="preserve">1.2 </w:t>
        </w:r>
      </w:hyperlink>
      <w:r>
        <w:rPr>
          <w:rFonts w:ascii="Arial" w:cs="Arial" w:eastAsia="Arial" w:hAnsi="Arial"/>
          <w:sz w:val="22"/>
          <w:szCs w:val="22"/>
          <w:color w:val="auto"/>
        </w:rPr>
        <w:t xml:space="preserve">links dargestellt. Die durch den schwachen Gravitationslinseneﬀekt bestimmte Massenverteilung zeigt allerdings weitere um die ursprünglichen Cluster verteilte Materie welche bei der Kollision kaum wechselwirkte. Aus der Position des warmen Gases und der Position der Dunklen Materie kann die Größe der Selbstwech-selwirkung von Dunkler Materie eingeschränkt </w:t>
      </w:r>
      <w:hyperlink w:anchor="page43">
        <w:r>
          <w:rPr>
            <w:rFonts w:ascii="Arial" w:cs="Arial" w:eastAsia="Arial" w:hAnsi="Arial"/>
            <w:sz w:val="22"/>
            <w:szCs w:val="22"/>
            <w:color w:val="auto"/>
          </w:rPr>
          <w:t>werden.[13]</w:t>
        </w:r>
      </w:hyperlink>
    </w:p>
    <w:p>
      <w:pPr>
        <w:spacing w:after="0" w:line="276"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1.2. Teilchenkandidaten für Dunkle Materie</w:t>
      </w:r>
    </w:p>
    <w:p>
      <w:pPr>
        <w:spacing w:after="0" w:line="204" w:lineRule="exact"/>
        <w:rPr>
          <w:rFonts w:ascii="Arial" w:cs="Arial" w:eastAsia="Arial" w:hAnsi="Arial"/>
          <w:sz w:val="22"/>
          <w:szCs w:val="22"/>
          <w:color w:val="auto"/>
        </w:rPr>
      </w:pPr>
    </w:p>
    <w:p>
      <w:pPr>
        <w:ind w:left="260" w:right="258" w:hanging="8"/>
        <w:spacing w:after="0" w:line="326" w:lineRule="auto"/>
        <w:rPr>
          <w:sz w:val="20"/>
          <w:szCs w:val="20"/>
          <w:color w:val="auto"/>
        </w:rPr>
      </w:pPr>
      <w:r>
        <w:rPr>
          <w:rFonts w:ascii="Arial" w:cs="Arial" w:eastAsia="Arial" w:hAnsi="Arial"/>
          <w:sz w:val="23"/>
          <w:szCs w:val="23"/>
          <w:color w:val="auto"/>
        </w:rPr>
        <w:t>Aus den beobachteten Eﬀekten Dunkler Materie lassen sich bereits Eigenschaften ableiten, welche von Teilchenkandidaten erfüllten sein müssen. Dunkle Materie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174625</wp:posOffset>
            </wp:positionV>
            <wp:extent cx="5407025" cy="16941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5407025" cy="1694180"/>
                    </a:xfrm>
                    <a:prstGeom prst="rect">
                      <a:avLst/>
                    </a:prstGeom>
                    <a:noFill/>
                  </pic:spPr>
                </pic:pic>
              </a:graphicData>
            </a:graphic>
          </wp:anchor>
        </w:drawing>
      </w:r>
    </w:p>
    <w:p>
      <w:pPr>
        <w:sectPr>
          <w:pgSz w:w="11920" w:h="16855" w:orient="portrait"/>
          <w:cols w:equalWidth="0" w:num="1">
            <w:col w:w="9038"/>
          </w:cols>
          <w:pgMar w:left="1440" w:top="550" w:right="1440" w:bottom="848"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57" w:lineRule="exact"/>
        <w:rPr>
          <w:rFonts w:ascii="Arial" w:cs="Arial" w:eastAsia="Arial" w:hAnsi="Arial"/>
          <w:sz w:val="22"/>
          <w:szCs w:val="22"/>
          <w:color w:val="auto"/>
        </w:rPr>
      </w:pPr>
    </w:p>
    <w:p>
      <w:pPr>
        <w:jc w:val="center"/>
        <w:ind w:right="-41"/>
        <w:spacing w:after="0"/>
        <w:rPr>
          <w:sz w:val="20"/>
          <w:szCs w:val="20"/>
          <w:color w:val="auto"/>
        </w:rPr>
      </w:pPr>
      <w:r>
        <w:rPr>
          <w:rFonts w:ascii="Arial" w:cs="Arial" w:eastAsia="Arial" w:hAnsi="Arial"/>
          <w:sz w:val="22"/>
          <w:szCs w:val="22"/>
          <w:b w:val="1"/>
          <w:bCs w:val="1"/>
          <w:color w:val="auto"/>
        </w:rPr>
        <w:t xml:space="preserve">Abbildung 1.2.: </w:t>
      </w:r>
      <w:r>
        <w:rPr>
          <w:rFonts w:ascii="Arial" w:cs="Arial" w:eastAsia="Arial" w:hAnsi="Arial"/>
          <w:sz w:val="22"/>
          <w:szCs w:val="22"/>
          <w:color w:val="auto"/>
        </w:rPr>
        <w:t>Links:Aufnahme des Bullet Cluster vom Magellan Teleskop.</w:t>
      </w:r>
    </w:p>
    <w:p>
      <w:pPr>
        <w:spacing w:after="0" w:line="58" w:lineRule="exact"/>
        <w:rPr>
          <w:rFonts w:ascii="Arial" w:cs="Arial" w:eastAsia="Arial" w:hAnsi="Arial"/>
          <w:sz w:val="22"/>
          <w:szCs w:val="22"/>
          <w:color w:val="auto"/>
        </w:rPr>
      </w:pPr>
    </w:p>
    <w:p>
      <w:pPr>
        <w:jc w:val="both"/>
        <w:ind w:left="720" w:right="698" w:firstLine="6"/>
        <w:spacing w:after="0" w:line="264" w:lineRule="auto"/>
        <w:rPr>
          <w:sz w:val="20"/>
          <w:szCs w:val="20"/>
          <w:color w:val="auto"/>
        </w:rPr>
      </w:pPr>
      <w:r>
        <w:rPr>
          <w:rFonts w:ascii="Arial" w:cs="Arial" w:eastAsia="Arial" w:hAnsi="Arial"/>
          <w:sz w:val="22"/>
          <w:szCs w:val="22"/>
          <w:color w:val="auto"/>
        </w:rPr>
        <w:t>Rechts: Röntgenaufnahme des Bullet Cluster vom Chandra Teleskop. Die Kon-turen zeigen die durch den schwachen Gravitationslinseneﬀekt erwartete Massen-verteilung.[11]</w:t>
      </w:r>
    </w:p>
    <w:p>
      <w:pPr>
        <w:sectPr>
          <w:pgSz w:w="11920" w:h="16855" w:orient="portrait"/>
          <w:cols w:equalWidth="0" w:num="1">
            <w:col w:w="9038"/>
          </w:cols>
          <w:pgMar w:left="1440" w:top="550" w:right="1440" w:bottom="848" w:gutter="0" w:footer="0" w:header="0"/>
          <w:type w:val="continuous"/>
        </w:sectPr>
      </w:pPr>
    </w:p>
    <w:bookmarkStart w:id="10" w:name="page11"/>
    <w:bookmarkEnd w:id="10"/>
    <w:tbl>
      <w:tblPr>
        <w:tblLayout w:type="fixed"/>
        <w:tblInd w:w="260" w:type="dxa"/>
        <w:tblCellMar>
          <w:top w:w="0" w:type="dxa"/>
          <w:left w:w="0" w:type="dxa"/>
          <w:bottom w:w="0" w:type="dxa"/>
          <w:right w:w="0" w:type="dxa"/>
        </w:tblCellMar>
      </w:tblPr>
      <w:tr>
        <w:trPr>
          <w:trHeight w:val="335"/>
        </w:trPr>
        <w:tc>
          <w:tcPr>
            <w:tcW w:w="5560" w:type="dxa"/>
            <w:vAlign w:val="bottom"/>
          </w:tcPr>
          <w:p>
            <w:pPr>
              <w:spacing w:after="0"/>
              <w:rPr>
                <w:sz w:val="20"/>
                <w:szCs w:val="20"/>
                <w:color w:val="auto"/>
              </w:rPr>
            </w:pPr>
            <w:r>
              <w:rPr>
                <w:rFonts w:ascii="Arial" w:cs="Arial" w:eastAsia="Arial" w:hAnsi="Arial"/>
                <w:sz w:val="24"/>
                <w:szCs w:val="24"/>
                <w:color w:val="auto"/>
              </w:rPr>
              <w:t>Kapitel 1. Dunkle Materie</w:t>
            </w:r>
          </w:p>
        </w:tc>
        <w:tc>
          <w:tcPr>
            <w:tcW w:w="29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1"/>
        </w:trPr>
        <w:tc>
          <w:tcPr>
            <w:tcW w:w="5560" w:type="dxa"/>
            <w:vAlign w:val="bottom"/>
            <w:tcBorders>
              <w:bottom w:val="single" w:sz="8" w:color="auto"/>
            </w:tcBorders>
          </w:tcPr>
          <w:p>
            <w:pPr>
              <w:spacing w:after="0" w:line="20" w:lineRule="exact"/>
              <w:rPr>
                <w:sz w:val="1"/>
                <w:szCs w:val="1"/>
                <w:color w:val="auto"/>
              </w:rPr>
            </w:pPr>
          </w:p>
        </w:tc>
        <w:tc>
          <w:tcPr>
            <w:tcW w:w="296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268" w:lineRule="auto"/>
        <w:rPr>
          <w:sz w:val="20"/>
          <w:szCs w:val="20"/>
          <w:color w:val="auto"/>
        </w:rPr>
      </w:pPr>
      <w:r>
        <w:rPr>
          <w:rFonts w:ascii="Arial" w:cs="Arial" w:eastAsia="Arial" w:hAnsi="Arial"/>
          <w:sz w:val="24"/>
          <w:szCs w:val="24"/>
          <w:color w:val="auto"/>
        </w:rPr>
        <w:t>interagiert nur sehr schwach, ist stabil auf der kosmologische Zeitskala und ist zum Großteil kalt (nicht relativistisch). Die Liste möglicher Kandidaten ist zahlreich. Von besonderem Interesse sind diejenigen, die zusätzlich aus anderen Teilgebieten der Physik motiviert sind.</w:t>
      </w:r>
    </w:p>
    <w:p>
      <w:pPr>
        <w:spacing w:after="0" w:line="256"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Axion</w:t>
      </w:r>
    </w:p>
    <w:p>
      <w:pPr>
        <w:spacing w:after="0" w:line="201" w:lineRule="exact"/>
        <w:rPr>
          <w:sz w:val="20"/>
          <w:szCs w:val="20"/>
          <w:color w:val="auto"/>
        </w:rPr>
      </w:pPr>
    </w:p>
    <w:p>
      <w:pPr>
        <w:jc w:val="both"/>
        <w:ind w:left="260" w:right="258"/>
        <w:spacing w:after="0" w:line="283" w:lineRule="auto"/>
        <w:rPr>
          <w:rFonts w:ascii="Arial" w:cs="Arial" w:eastAsia="Arial" w:hAnsi="Arial"/>
          <w:sz w:val="22"/>
          <w:szCs w:val="22"/>
          <w:color w:val="auto"/>
        </w:rPr>
      </w:pPr>
      <w:r>
        <w:rPr>
          <w:rFonts w:ascii="Arial" w:cs="Arial" w:eastAsia="Arial" w:hAnsi="Arial"/>
          <w:sz w:val="22"/>
          <w:szCs w:val="22"/>
          <w:color w:val="auto"/>
        </w:rPr>
        <w:t xml:space="preserve">CP-Verletzung sollte in der starken Wechselwirkung möglich sein, konnte bisher allerdings nicht beobachtet werden. Die Abwesenheit von CP-Verletzung in der starken Wechselwirkung ist als starkes CP-Problem bekannt. Durch das Hinzufügen einer </w:t>
      </w:r>
      <w:r>
        <w:rPr>
          <w:rFonts w:ascii="Arial" w:cs="Arial" w:eastAsia="Arial" w:hAnsi="Arial"/>
          <w:sz w:val="22"/>
          <w:szCs w:val="22"/>
          <w:i w:val="1"/>
          <w:iCs w:val="1"/>
          <w:color w:val="auto"/>
        </w:rPr>
        <w:t>U</w:t>
      </w:r>
      <w:r>
        <w:rPr>
          <w:rFonts w:ascii="Arial" w:cs="Arial" w:eastAsia="Arial" w:hAnsi="Arial"/>
          <w:sz w:val="22"/>
          <w:szCs w:val="22"/>
          <w:color w:val="auto"/>
        </w:rPr>
        <w:t xml:space="preserve">(1) Peccei-Quinn (PQ) Symmetrie kann dieses gelöst </w:t>
      </w:r>
      <w:hyperlink w:anchor="page43">
        <w:r>
          <w:rPr>
            <w:rFonts w:ascii="Arial" w:cs="Arial" w:eastAsia="Arial" w:hAnsi="Arial"/>
            <w:sz w:val="22"/>
            <w:szCs w:val="22"/>
            <w:color w:val="auto"/>
          </w:rPr>
          <w:t xml:space="preserve">werden.[14] </w:t>
        </w:r>
      </w:hyperlink>
      <w:r>
        <w:rPr>
          <w:rFonts w:ascii="Arial" w:cs="Arial" w:eastAsia="Arial" w:hAnsi="Arial"/>
          <w:sz w:val="22"/>
          <w:szCs w:val="22"/>
          <w:color w:val="auto"/>
        </w:rPr>
        <w:t>Das Axion ist das Nambu-Goldstone Boson der spontanen Brechung dieser Symmetrie. Aufgrund stellarer Entwicklung wird erwartet, dass die Masse des Axions kleiner als 10</w:t>
      </w:r>
      <w:r>
        <w:rPr>
          <w:rFonts w:ascii="Arial" w:cs="Arial" w:eastAsia="Arial" w:hAnsi="Arial"/>
          <w:sz w:val="14"/>
          <w:szCs w:val="14"/>
          <w:color w:val="auto"/>
        </w:rPr>
        <w:t>−2</w:t>
      </w:r>
      <w:r>
        <w:rPr>
          <w:rFonts w:ascii="Arial" w:cs="Arial" w:eastAsia="Arial" w:hAnsi="Arial"/>
          <w:sz w:val="22"/>
          <w:szCs w:val="22"/>
          <w:color w:val="auto"/>
        </w:rPr>
        <w:t xml:space="preserve"> eV</w:t>
      </w:r>
      <w:hyperlink w:anchor="page44">
        <w:r>
          <w:rPr>
            <w:rFonts w:ascii="Arial" w:cs="Arial" w:eastAsia="Arial" w:hAnsi="Arial"/>
            <w:sz w:val="22"/>
            <w:szCs w:val="22"/>
            <w:color w:val="auto"/>
          </w:rPr>
          <w:t>[15]</w:t>
        </w:r>
      </w:hyperlink>
      <w:r>
        <w:rPr>
          <w:rFonts w:ascii="Arial" w:cs="Arial" w:eastAsia="Arial" w:hAnsi="Arial"/>
          <w:sz w:val="22"/>
          <w:szCs w:val="22"/>
          <w:color w:val="auto"/>
        </w:rPr>
        <w:t xml:space="preserve"> ist. Nicht thermische Axionen könnten trotzdem ein Kandidat für kalte DM </w:t>
      </w:r>
      <w:hyperlink w:anchor="page44">
        <w:r>
          <w:rPr>
            <w:rFonts w:ascii="Arial" w:cs="Arial" w:eastAsia="Arial" w:hAnsi="Arial"/>
            <w:sz w:val="22"/>
            <w:szCs w:val="22"/>
            <w:color w:val="auto"/>
          </w:rPr>
          <w:t>sein.[16]</w:t>
        </w:r>
      </w:hyperlink>
      <w:r>
        <w:rPr>
          <w:rFonts w:ascii="Arial" w:cs="Arial" w:eastAsia="Arial" w:hAnsi="Arial"/>
          <w:sz w:val="22"/>
          <w:szCs w:val="22"/>
          <w:color w:val="auto"/>
        </w:rPr>
        <w:t xml:space="preserve"> Eine Auswahl der verschiedener Ausschlussbereiche für die Axionmasse und die Kopplung an zwei Photonen ist in Abb. </w:t>
      </w:r>
      <w:hyperlink w:anchor="page11">
        <w:r>
          <w:rPr>
            <w:rFonts w:ascii="Arial" w:cs="Arial" w:eastAsia="Arial" w:hAnsi="Arial"/>
            <w:sz w:val="22"/>
            <w:szCs w:val="22"/>
            <w:color w:val="auto"/>
          </w:rPr>
          <w:t xml:space="preserve">1.3 </w:t>
        </w:r>
      </w:hyperlink>
      <w:r>
        <w:rPr>
          <w:rFonts w:ascii="Arial" w:cs="Arial" w:eastAsia="Arial" w:hAnsi="Arial"/>
          <w:sz w:val="22"/>
          <w:szCs w:val="22"/>
          <w:color w:val="auto"/>
        </w:rPr>
        <w:t>gegeben.</w:t>
      </w:r>
    </w:p>
    <w:p>
      <w:pPr>
        <w:spacing w:after="0" w:line="249"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WIMPs</w:t>
      </w:r>
    </w:p>
    <w:p>
      <w:pPr>
        <w:spacing w:after="0" w:line="201" w:lineRule="exact"/>
        <w:rPr>
          <w:rFonts w:ascii="Arial" w:cs="Arial" w:eastAsia="Arial" w:hAnsi="Arial"/>
          <w:sz w:val="22"/>
          <w:szCs w:val="22"/>
          <w:color w:val="auto"/>
        </w:rPr>
      </w:pPr>
    </w:p>
    <w:p>
      <w:pPr>
        <w:jc w:val="both"/>
        <w:ind w:left="260" w:right="218" w:hanging="8"/>
        <w:spacing w:after="0" w:line="333" w:lineRule="auto"/>
        <w:rPr>
          <w:rFonts w:ascii="Arial" w:cs="Arial" w:eastAsia="Arial" w:hAnsi="Arial"/>
          <w:sz w:val="21"/>
          <w:szCs w:val="21"/>
          <w:color w:val="auto"/>
        </w:rPr>
      </w:pPr>
      <w:r>
        <w:rPr>
          <w:rFonts w:ascii="Arial" w:cs="Arial" w:eastAsia="Arial" w:hAnsi="Arial"/>
          <w:sz w:val="21"/>
          <w:szCs w:val="21"/>
          <w:color w:val="auto"/>
        </w:rPr>
        <w:t xml:space="preserve">Als WIMP (weakly interacting massive particles) wird eine Gruppe von Teilchen bezeichnet welche eine Masse im Bereich von 10 GeV−1 TeV haben und Wirkungsquer-schnitte in der Größenordnung schwacher </w:t>
      </w:r>
      <w:hyperlink w:anchor="page44">
        <w:r>
          <w:rPr>
            <w:rFonts w:ascii="Arial" w:cs="Arial" w:eastAsia="Arial" w:hAnsi="Arial"/>
            <w:sz w:val="21"/>
            <w:szCs w:val="21"/>
            <w:color w:val="auto"/>
          </w:rPr>
          <w:t xml:space="preserve">Wechselwirkungen[16]. </w:t>
        </w:r>
      </w:hyperlink>
      <w:r>
        <w:rPr>
          <w:rFonts w:ascii="Arial" w:cs="Arial" w:eastAsia="Arial" w:hAnsi="Arial"/>
          <w:sz w:val="21"/>
          <w:szCs w:val="21"/>
          <w:color w:val="auto"/>
        </w:rPr>
        <w:t>WIMPs entstanden</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749300</wp:posOffset>
            </wp:positionH>
            <wp:positionV relativeFrom="paragraph">
              <wp:posOffset>192405</wp:posOffset>
            </wp:positionV>
            <wp:extent cx="4241800" cy="34607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4241800" cy="3460750"/>
                    </a:xfrm>
                    <a:prstGeom prst="rect">
                      <a:avLst/>
                    </a:prstGeom>
                    <a:noFill/>
                  </pic:spPr>
                </pic:pic>
              </a:graphicData>
            </a:graphic>
          </wp:anchor>
        </w:drawing>
      </w:r>
    </w:p>
    <w:p>
      <w:pPr>
        <w:sectPr>
          <w:pgSz w:w="11920" w:h="16855" w:orient="portrait"/>
          <w:cols w:equalWidth="0" w:num="1">
            <w:col w:w="9038"/>
          </w:cols>
          <w:pgMar w:left="1440" w:top="550" w:right="1440" w:bottom="662"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56" w:lineRule="exact"/>
        <w:rPr>
          <w:rFonts w:ascii="Arial" w:cs="Arial" w:eastAsia="Arial" w:hAnsi="Arial"/>
          <w:sz w:val="22"/>
          <w:szCs w:val="22"/>
          <w:color w:val="auto"/>
        </w:rPr>
      </w:pPr>
    </w:p>
    <w:p>
      <w:pPr>
        <w:jc w:val="both"/>
        <w:ind w:left="720" w:right="718" w:hanging="9"/>
        <w:spacing w:after="0" w:line="304" w:lineRule="auto"/>
        <w:rPr>
          <w:sz w:val="20"/>
          <w:szCs w:val="20"/>
          <w:color w:val="auto"/>
        </w:rPr>
      </w:pPr>
      <w:r>
        <w:rPr>
          <w:rFonts w:ascii="Arial" w:cs="Arial" w:eastAsia="Arial" w:hAnsi="Arial"/>
          <w:sz w:val="22"/>
          <w:szCs w:val="22"/>
          <w:b w:val="1"/>
          <w:bCs w:val="1"/>
          <w:color w:val="auto"/>
        </w:rPr>
        <w:t xml:space="preserve">Abbildung 1.3.: </w:t>
      </w:r>
      <w:r>
        <w:rPr>
          <w:rFonts w:ascii="Arial" w:cs="Arial" w:eastAsia="Arial" w:hAnsi="Arial"/>
          <w:sz w:val="22"/>
          <w:szCs w:val="22"/>
          <w:color w:val="auto"/>
        </w:rPr>
        <w:t>Ausschlussbereiche der Axionmasse und Kopplung an zwei</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Photonen. Auf der vertikale Axe ist die eﬀektive Kopplung des Axion an zwei Photonen aufegraten und auf der horizontalen die Masse. KSVZ und DSVZ sind zwei klassen von Axion Modellen. DM Axionen werden zwischen diesen Modellen im Massenbereich von 1 </w:t>
      </w:r>
      <w:r>
        <w:rPr>
          <w:rFonts w:ascii="Arial" w:cs="Arial" w:eastAsia="Arial" w:hAnsi="Arial"/>
          <w:sz w:val="22"/>
          <w:szCs w:val="22"/>
          <w:i w:val="1"/>
          <w:iCs w:val="1"/>
          <w:color w:val="auto"/>
        </w:rPr>
        <w:t>µ</w:t>
      </w:r>
      <w:r>
        <w:rPr>
          <w:rFonts w:ascii="Arial" w:cs="Arial" w:eastAsia="Arial" w:hAnsi="Arial"/>
          <w:sz w:val="22"/>
          <w:szCs w:val="22"/>
          <w:color w:val="auto"/>
        </w:rPr>
        <w:t xml:space="preserve">eV − 100 </w:t>
      </w:r>
      <w:r>
        <w:rPr>
          <w:rFonts w:ascii="Arial" w:cs="Arial" w:eastAsia="Arial" w:hAnsi="Arial"/>
          <w:sz w:val="22"/>
          <w:szCs w:val="22"/>
          <w:i w:val="1"/>
          <w:iCs w:val="1"/>
          <w:color w:val="auto"/>
        </w:rPr>
        <w:t>µ</w:t>
      </w:r>
      <w:r>
        <w:rPr>
          <w:rFonts w:ascii="Arial" w:cs="Arial" w:eastAsia="Arial" w:hAnsi="Arial"/>
          <w:sz w:val="22"/>
          <w:szCs w:val="22"/>
          <w:color w:val="auto"/>
        </w:rPr>
        <w:t>eV erwartet.[17]</w:t>
      </w:r>
    </w:p>
    <w:p>
      <w:pPr>
        <w:sectPr>
          <w:pgSz w:w="11920" w:h="16855" w:orient="portrait"/>
          <w:cols w:equalWidth="0" w:num="1">
            <w:col w:w="9038"/>
          </w:cols>
          <w:pgMar w:left="1440" w:top="550" w:right="1440" w:bottom="662" w:gutter="0" w:footer="0" w:header="0"/>
          <w:type w:val="continuous"/>
        </w:sectPr>
      </w:pPr>
    </w:p>
    <w:bookmarkStart w:id="11" w:name="page12"/>
    <w:bookmarkEnd w:id="11"/>
    <w:p>
      <w:pPr>
        <w:ind w:left="1120"/>
        <w:spacing w:after="0"/>
        <w:rPr>
          <w:sz w:val="20"/>
          <w:szCs w:val="20"/>
          <w:color w:val="auto"/>
        </w:rPr>
      </w:pPr>
      <w:r>
        <w:rPr>
          <w:rFonts w:ascii="Arial" w:cs="Arial" w:eastAsia="Arial" w:hAnsi="Arial"/>
          <w:sz w:val="24"/>
          <w:szCs w:val="24"/>
          <w:color w:val="auto"/>
        </w:rPr>
        <w:t>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711200</wp:posOffset>
                </wp:positionH>
                <wp:positionV relativeFrom="paragraph">
                  <wp:posOffset>53340</wp:posOffset>
                </wp:positionV>
                <wp:extent cx="540829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pt,4.2pt" to="481.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right"/>
        <w:ind w:right="218"/>
        <w:spacing w:after="0" w:line="251" w:lineRule="auto"/>
        <w:rPr>
          <w:sz w:val="20"/>
          <w:szCs w:val="20"/>
          <w:color w:val="auto"/>
        </w:rPr>
      </w:pPr>
      <w:r>
        <w:rPr>
          <w:rFonts w:ascii="Arial" w:cs="Arial" w:eastAsia="Arial" w:hAnsi="Arial"/>
          <w:sz w:val="24"/>
          <w:szCs w:val="24"/>
          <w:color w:val="auto"/>
        </w:rPr>
        <w:t xml:space="preserve">im frühen Universum im thermischen und chemischen Gleichgewicht mit Teilchen des SM (standard model).  Beim Abkühlen des Universums fällt die Anzahl der </w:t>
      </w:r>
      <w:r>
        <w:rPr>
          <w:rFonts w:ascii="Arial" w:cs="Arial" w:eastAsia="Arial" w:hAnsi="Arial"/>
          <w:sz w:val="24"/>
          <w:szCs w:val="24"/>
          <w:b w:val="1"/>
          <w:bCs w:val="1"/>
          <w:color w:val="009C80"/>
        </w:rPr>
        <w:t xml:space="preserve">ToDo   </w:t>
      </w:r>
      <w:r>
        <w:rPr>
          <w:rFonts w:ascii="Arial" w:cs="Arial" w:eastAsia="Arial" w:hAnsi="Arial"/>
          <w:sz w:val="24"/>
          <w:szCs w:val="24"/>
          <w:color w:val="000000"/>
        </w:rPr>
        <w:t>Teilchen ab einer Temperatur kleiner der WIMP Masse exponentiell ab.</w:t>
      </w:r>
      <w:r>
        <w:rPr>
          <w:rFonts w:ascii="Arial" w:cs="Arial" w:eastAsia="Arial" w:hAnsi="Arial"/>
          <w:sz w:val="24"/>
          <w:szCs w:val="24"/>
          <w:b w:val="1"/>
          <w:bCs w:val="1"/>
          <w:color w:val="009C80"/>
        </w:rPr>
        <w:t xml:space="preserve">[?] </w:t>
      </w:r>
      <w:r>
        <w:rPr>
          <w:rFonts w:ascii="Arial" w:cs="Arial" w:eastAsia="Arial" w:hAnsi="Arial"/>
          <w:sz w:val="24"/>
          <w:szCs w:val="24"/>
          <w:color w:val="000000"/>
        </w:rPr>
        <w:t>Da sich</w:t>
      </w:r>
      <w:r>
        <w:rPr>
          <w:rFonts w:ascii="Arial" w:cs="Arial" w:eastAsia="Arial" w:hAnsi="Arial"/>
          <w:sz w:val="24"/>
          <w:szCs w:val="24"/>
          <w:b w:val="1"/>
          <w:bCs w:val="1"/>
          <w:color w:val="009C80"/>
        </w:rPr>
        <w:t xml:space="preserve"> </w:t>
      </w:r>
      <w:r>
        <w:rPr>
          <w:rFonts w:ascii="Arial" w:cs="Arial" w:eastAsia="Arial" w:hAnsi="Arial"/>
          <w:sz w:val="24"/>
          <w:szCs w:val="24"/>
          <w:color w:val="000000"/>
        </w:rPr>
        <w:t>das Universum allerdings gleichzeitig ausdehnt kommt es ab dem Punkt an dem die Paarvernichtungsrate kleiner als die Expansionsrate des Universums ist zum freez out und die (comoving) Teilchendichte bleibt nahezu konstant. Es bleibt eine so genannte relic density übrig. Liegt der Wirkungsquerschnitt für WIMPs in der Größenordnung schwacher Wechselwirkungen, ergibt sich für die relic density die aus kosmologischen Beobachtungen erwartete DM Dichte. Dies wird als WIMP miracle bezeichnet. Eigentlich motiviert als Lösung des gauge hirachy problem tauchen in SUSY (Supersymmetrie) mögliche WIMP Kandidaten auf. SUSY ist eine Erweite-rung des SM in dem eine Symmetrie zwischen Fermionen und Bosonen eingeführt wird. Dies fordert weitere Teilchen welche sich im Spin um 1</w:t>
      </w:r>
      <w:r>
        <w:rPr>
          <w:rFonts w:ascii="Arial" w:cs="Arial" w:eastAsia="Arial" w:hAnsi="Arial"/>
          <w:sz w:val="24"/>
          <w:szCs w:val="24"/>
          <w:i w:val="1"/>
          <w:iCs w:val="1"/>
          <w:color w:val="000000"/>
        </w:rPr>
        <w:t>/</w:t>
      </w:r>
      <w:r>
        <w:rPr>
          <w:rFonts w:ascii="Arial" w:cs="Arial" w:eastAsia="Arial" w:hAnsi="Arial"/>
          <w:sz w:val="24"/>
          <w:szCs w:val="24"/>
          <w:color w:val="000000"/>
        </w:rPr>
        <w:t>2 zu ihrem SM Partner unterscheiden. Das leichteste supersymmetrische Teilchen ist aufgrund der neuen Erhaltungsgröße R-Parität stabil und daher ein möglicher WIMP Kandidat. Dieses</w:t>
      </w:r>
    </w:p>
    <w:p>
      <w:pPr>
        <w:spacing w:after="0" w:line="4" w:lineRule="exact"/>
        <w:rPr>
          <w:sz w:val="20"/>
          <w:szCs w:val="20"/>
          <w:color w:val="auto"/>
        </w:rPr>
      </w:pPr>
    </w:p>
    <w:p>
      <w:pPr>
        <w:ind w:left="1120"/>
        <w:spacing w:after="0"/>
        <w:rPr>
          <w:rFonts w:ascii="Arial" w:cs="Arial" w:eastAsia="Arial" w:hAnsi="Arial"/>
          <w:sz w:val="24"/>
          <w:szCs w:val="24"/>
          <w:color w:val="auto"/>
        </w:rPr>
      </w:pPr>
      <w:r>
        <w:rPr>
          <w:rFonts w:ascii="Arial" w:cs="Arial" w:eastAsia="Arial" w:hAnsi="Arial"/>
          <w:sz w:val="24"/>
          <w:szCs w:val="24"/>
          <w:color w:val="auto"/>
        </w:rPr>
        <w:t xml:space="preserve">könnte das Neutralino </w:t>
      </w:r>
      <w:hyperlink w:anchor="page44">
        <w:r>
          <w:rPr>
            <w:rFonts w:ascii="Arial" w:cs="Arial" w:eastAsia="Arial" w:hAnsi="Arial"/>
            <w:sz w:val="24"/>
            <w:szCs w:val="24"/>
            <w:color w:val="auto"/>
          </w:rPr>
          <w:t>sein.[18]</w:t>
        </w:r>
      </w:hyperlink>
    </w:p>
    <w:p>
      <w:pPr>
        <w:spacing w:after="0" w:line="388" w:lineRule="exact"/>
        <w:rPr>
          <w:sz w:val="20"/>
          <w:szCs w:val="20"/>
          <w:color w:val="auto"/>
        </w:rPr>
      </w:pPr>
    </w:p>
    <w:p>
      <w:pPr>
        <w:ind w:left="1120"/>
        <w:spacing w:after="0"/>
        <w:rPr>
          <w:sz w:val="20"/>
          <w:szCs w:val="20"/>
          <w:color w:val="auto"/>
        </w:rPr>
      </w:pPr>
      <w:r>
        <w:rPr>
          <w:rFonts w:ascii="Arial" w:cs="Arial" w:eastAsia="Arial" w:hAnsi="Arial"/>
          <w:sz w:val="29"/>
          <w:szCs w:val="29"/>
          <w:b w:val="1"/>
          <w:bCs w:val="1"/>
          <w:color w:val="auto"/>
        </w:rPr>
        <w:t>1.3. Direkter Nachweis Dunkler Materie</w:t>
      </w:r>
    </w:p>
    <w:p>
      <w:pPr>
        <w:spacing w:after="0" w:line="216" w:lineRule="exact"/>
        <w:rPr>
          <w:sz w:val="20"/>
          <w:szCs w:val="20"/>
          <w:color w:val="auto"/>
        </w:rPr>
      </w:pPr>
    </w:p>
    <w:p>
      <w:pPr>
        <w:jc w:val="both"/>
        <w:ind w:left="1120" w:right="218" w:firstLine="8"/>
        <w:spacing w:after="0" w:line="257" w:lineRule="auto"/>
        <w:rPr>
          <w:sz w:val="20"/>
          <w:szCs w:val="20"/>
          <w:color w:val="auto"/>
        </w:rPr>
      </w:pPr>
      <w:r>
        <w:rPr>
          <w:rFonts w:ascii="Arial" w:cs="Arial" w:eastAsia="Arial" w:hAnsi="Arial"/>
          <w:sz w:val="24"/>
          <w:szCs w:val="24"/>
          <w:color w:val="auto"/>
        </w:rPr>
        <w:t>Der Nachweis DM durch Streuung an einem SM Teilchen wird als direkter Nachweis bezeichnet. Dabei wird im Experiment die bei der Streuung deponierte Energie in Form von Ionisation, Szintillationslicht oder Phononen bestimmt. Die Rate solcher Ereignisse ist entscheidend von der Dichte, relativen Geschwindigkeit zwischen Erde und DM Halo, Masse der DM Teilchen und Wirkungsquerschnitt der Wechselwir-kung abhängig. Aufgrund des kleinen Wirkungsquerschnitt ist genaue Kenntnis und Minimierung des Untergrunds notwendig. Daher befinden sich Experimente dieser Art in Laboren tief unter der Erde. Aufgrund natürlicher Radioaktivität wird der Untergrund zusätzlich durch aktive und passive Schilde sowie hochreines Detektormaterial verringert.</w:t>
      </w:r>
    </w:p>
    <w:p>
      <w:pPr>
        <w:spacing w:after="0" w:line="88" w:lineRule="exact"/>
        <w:rPr>
          <w:sz w:val="20"/>
          <w:szCs w:val="20"/>
          <w:color w:val="auto"/>
        </w:rPr>
      </w:pPr>
    </w:p>
    <w:p>
      <w:pPr>
        <w:jc w:val="both"/>
        <w:ind w:left="1120" w:right="258" w:firstLine="9"/>
        <w:spacing w:after="0" w:line="281" w:lineRule="auto"/>
        <w:rPr>
          <w:rFonts w:ascii="Arial" w:cs="Arial" w:eastAsia="Arial" w:hAnsi="Arial"/>
          <w:sz w:val="22"/>
          <w:szCs w:val="22"/>
          <w:color w:val="auto"/>
        </w:rPr>
      </w:pPr>
      <w:r>
        <w:rPr>
          <w:rFonts w:ascii="Arial" w:cs="Arial" w:eastAsia="Arial" w:hAnsi="Arial"/>
          <w:sz w:val="22"/>
          <w:szCs w:val="22"/>
          <w:color w:val="auto"/>
        </w:rPr>
        <w:t xml:space="preserve">Im Wesentlichen gibt es zwei Arten von Detektor Typen kryogene Halbleiterdetektoren und Edelgasdetektoren mit flüssigem Edelgas. Flüssig Edelgasdetektoren verwenden Photomultiplier um das Scintillationslicht welches bei Wechselwirkungen entsteht zu detektieren. Zusätzlich driften die Ladungsträger des Ionisationssignal im extern angelegten Feld und erzeugen dabei weiteres Szintillationslicht. Dadurch kann zwischen Nukleon und Elektron Streuung unterschieden werden. Der Detektor fungiert dadurch als Time Projection Chamber. Aktuell wird als Detektormaterial flüssiges Xenon oder flüssiges Argon. Eine Auswahl Experimente dieser Art sind </w:t>
      </w:r>
      <w:hyperlink w:anchor="page43">
        <w:r>
          <w:rPr>
            <w:rFonts w:ascii="Arial" w:cs="Arial" w:eastAsia="Arial" w:hAnsi="Arial"/>
            <w:sz w:val="22"/>
            <w:szCs w:val="22"/>
            <w:color w:val="auto"/>
          </w:rPr>
          <w:t xml:space="preserve">XENON[1]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 xml:space="preserve">LUX[2] </w:t>
        </w:r>
      </w:hyperlink>
      <w:r>
        <w:rPr>
          <w:rFonts w:ascii="Arial" w:cs="Arial" w:eastAsia="Arial" w:hAnsi="Arial"/>
          <w:sz w:val="22"/>
          <w:szCs w:val="22"/>
          <w:color w:val="auto"/>
        </w:rPr>
        <w:t xml:space="preserve">Kryogene Halbleiterdetektoren sind hochreine Kristalle welche im mK Bereich angewendet werden. Über Sensoren an der Oberfläche wird anhand des Wärme- und Ionisationssignal die deponierte Energie bestimmt. Prominente Beispiele für Experimente dieser Art sind </w:t>
      </w:r>
      <w:hyperlink w:anchor="page43">
        <w:r>
          <w:rPr>
            <w:rFonts w:ascii="Arial" w:cs="Arial" w:eastAsia="Arial" w:hAnsi="Arial"/>
            <w:sz w:val="22"/>
            <w:szCs w:val="22"/>
            <w:color w:val="auto"/>
          </w:rPr>
          <w:t xml:space="preserve">EDELWEISS[3]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SuperCDMS[4].</w:t>
        </w:r>
      </w:hyperlink>
    </w:p>
    <w:p>
      <w:pPr>
        <w:sectPr>
          <w:pgSz w:w="11920" w:h="16855" w:orient="portrait"/>
          <w:cols w:equalWidth="0" w:num="1">
            <w:col w:w="9898"/>
          </w:cols>
          <w:pgMar w:left="580" w:top="550" w:right="1440" w:bottom="1440"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2. Suche nach LDM mit DELight</w: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both"/>
        <w:ind w:left="260" w:right="218"/>
        <w:spacing w:after="0" w:line="281" w:lineRule="auto"/>
        <w:rPr>
          <w:rFonts w:ascii="Arial" w:cs="Arial" w:eastAsia="Arial" w:hAnsi="Arial"/>
          <w:sz w:val="22"/>
          <w:szCs w:val="22"/>
          <w:color w:val="auto"/>
        </w:rPr>
      </w:pPr>
      <w:r>
        <w:rPr>
          <w:rFonts w:ascii="Arial" w:cs="Arial" w:eastAsia="Arial" w:hAnsi="Arial"/>
          <w:sz w:val="22"/>
          <w:szCs w:val="22"/>
          <w:color w:val="auto"/>
        </w:rPr>
        <w:t xml:space="preserve">Trotz großem experimentellem Aufwand konnte bisher kein eindeutiges WIMP Signal beobachtet werden. Der theoretisch motivierte Parameterbereich LDM von MeV-−GeV ist allerdings noch weitgehend unerforscht. Ziel des DELight Experiments ist es die Sensitivität im Massenbereich von 1 MeV−10 MeV um mehrere Größenordnungen zu verbessern. Um dieses zu erreichen wird das Ionisationssignal weniger Elektronen einer DM-Elektron Streuung </w:t>
      </w:r>
      <w:hyperlink w:anchor="page44">
        <w:r>
          <w:rPr>
            <w:rFonts w:ascii="Arial" w:cs="Arial" w:eastAsia="Arial" w:hAnsi="Arial"/>
            <w:sz w:val="22"/>
            <w:szCs w:val="22"/>
            <w:color w:val="auto"/>
          </w:rPr>
          <w:t xml:space="preserve">betrachtet[20]. </w:t>
        </w:r>
      </w:hyperlink>
      <w:r>
        <w:rPr>
          <w:rFonts w:ascii="Arial" w:cs="Arial" w:eastAsia="Arial" w:hAnsi="Arial"/>
          <w:sz w:val="22"/>
          <w:szCs w:val="22"/>
          <w:color w:val="auto"/>
        </w:rPr>
        <w:t xml:space="preserve">Als Target wird Germanium verwendet, welches sich aufgrund seiner geringen eﬀektiven Bandlücke von 3 eV besonders gut </w:t>
      </w:r>
      <w:hyperlink w:anchor="page44">
        <w:r>
          <w:rPr>
            <w:rFonts w:ascii="Arial" w:cs="Arial" w:eastAsia="Arial" w:hAnsi="Arial"/>
            <w:sz w:val="22"/>
            <w:szCs w:val="22"/>
            <w:color w:val="auto"/>
          </w:rPr>
          <w:t xml:space="preserve">eignet.[21] </w:t>
        </w:r>
      </w:hyperlink>
      <w:r>
        <w:rPr>
          <w:rFonts w:ascii="Arial" w:cs="Arial" w:eastAsia="Arial" w:hAnsi="Arial"/>
          <w:sz w:val="22"/>
          <w:szCs w:val="22"/>
          <w:color w:val="auto"/>
        </w:rPr>
        <w:t xml:space="preserve">Neben Neutrinos ist der Untergrund weitgehend unbekannt. Eine wichtige Methode um Signal vom Untergrund zu unterscheiden ist die jährliche Modulation des Flusses an DM aufgrund der relativen Geschwindigkeit zwischen dem DM Halo und der </w:t>
      </w:r>
      <w:hyperlink w:anchor="page44">
        <w:r>
          <w:rPr>
            <w:rFonts w:ascii="Arial" w:cs="Arial" w:eastAsia="Arial" w:hAnsi="Arial"/>
            <w:sz w:val="22"/>
            <w:szCs w:val="22"/>
            <w:color w:val="auto"/>
          </w:rPr>
          <w:t xml:space="preserve">Erde[22]. </w:t>
        </w:r>
      </w:hyperlink>
      <w:r>
        <w:rPr>
          <w:rFonts w:ascii="Arial" w:cs="Arial" w:eastAsia="Arial" w:hAnsi="Arial"/>
          <w:sz w:val="22"/>
          <w:szCs w:val="22"/>
          <w:color w:val="auto"/>
        </w:rPr>
        <w:t xml:space="preserve">Allerdings gibt es für Signale, wie sie von LDM erwartet werden, kaum Untergrund. In Abb. </w:t>
      </w:r>
      <w:hyperlink w:anchor="page13">
        <w:r>
          <w:rPr>
            <w:rFonts w:ascii="Arial" w:cs="Arial" w:eastAsia="Arial" w:hAnsi="Arial"/>
            <w:sz w:val="22"/>
            <w:szCs w:val="22"/>
            <w:color w:val="auto"/>
          </w:rPr>
          <w:t xml:space="preserve">2.1 </w:t>
        </w:r>
      </w:hyperlink>
      <w:r>
        <w:rPr>
          <w:rFonts w:ascii="Arial" w:cs="Arial" w:eastAsia="Arial" w:hAnsi="Arial"/>
          <w:sz w:val="22"/>
          <w:szCs w:val="22"/>
          <w:color w:val="auto"/>
        </w:rPr>
        <w:t>ist die erwartete Sensitivität des GeMMC Detektors</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93" w:lineRule="exact"/>
        <w:rPr>
          <w:rFonts w:ascii="Arial" w:cs="Arial" w:eastAsia="Arial" w:hAnsi="Arial"/>
          <w:sz w:val="22"/>
          <w:szCs w:val="22"/>
          <w:color w:val="auto"/>
        </w:rPr>
      </w:pPr>
    </w:p>
    <w:tbl>
      <w:tblPr>
        <w:tblLayout w:type="fixed"/>
        <w:tblInd w:w="579" w:type="dxa"/>
        <w:tblCellMar>
          <w:top w:w="0" w:type="dxa"/>
          <w:left w:w="0" w:type="dxa"/>
          <w:bottom w:w="0" w:type="dxa"/>
          <w:right w:w="0" w:type="dxa"/>
        </w:tblCellMar>
      </w:tblPr>
      <w:tr>
        <w:trPr>
          <w:trHeight w:val="720"/>
        </w:trPr>
        <w:tc>
          <w:tcPr>
            <w:tcW w:w="231" w:type="dxa"/>
            <w:vAlign w:val="bottom"/>
            <w:textDirection w:val="btLr"/>
          </w:tcPr>
          <w:p>
            <w:pPr>
              <w:spacing w:after="0"/>
              <w:rPr>
                <w:sz w:val="20"/>
                <w:szCs w:val="20"/>
                <w:color w:val="auto"/>
              </w:rPr>
            </w:pPr>
            <w:r>
              <w:rPr>
                <w:rFonts w:ascii="Verdana" w:cs="Verdana" w:eastAsia="Verdana" w:hAnsi="Verdana"/>
                <w:sz w:val="19"/>
                <w:szCs w:val="19"/>
                <w:color w:val="auto"/>
              </w:rPr>
              <w:t>σ</w:t>
            </w:r>
            <w:r>
              <w:rPr>
                <w:rFonts w:ascii="Arial" w:cs="Arial" w:eastAsia="Arial" w:hAnsi="Arial"/>
                <w:sz w:val="12"/>
                <w:szCs w:val="12"/>
                <w:color w:val="auto"/>
              </w:rPr>
              <w:t>e</w:t>
            </w:r>
            <w:r>
              <w:rPr>
                <w:rFonts w:ascii="Verdana" w:cs="Verdana" w:eastAsia="Verdana" w:hAnsi="Verdana"/>
                <w:sz w:val="19"/>
                <w:szCs w:val="19"/>
                <w:color w:val="auto"/>
              </w:rPr>
              <w:t xml:space="preserve"> </w:t>
            </w:r>
            <w:r>
              <w:rPr>
                <w:rFonts w:ascii="Arial" w:cs="Arial" w:eastAsia="Arial" w:hAnsi="Arial"/>
                <w:sz w:val="19"/>
                <w:szCs w:val="19"/>
                <w:color w:val="auto"/>
              </w:rPr>
              <w:t>(cm</w:t>
            </w:r>
            <w:r>
              <w:rPr>
                <w:rFonts w:ascii="Arial" w:cs="Arial" w:eastAsia="Arial" w:hAnsi="Arial"/>
                <w:sz w:val="12"/>
                <w:szCs w:val="12"/>
                <w:color w:val="auto"/>
              </w:rPr>
              <w:t>2</w:t>
            </w:r>
            <w:r>
              <w:rPr>
                <w:rFonts w:ascii="Arial" w:cs="Arial" w:eastAsia="Arial" w:hAnsi="Arial"/>
                <w:sz w:val="19"/>
                <w:szCs w:val="19"/>
                <w:color w:val="auto"/>
              </w:rPr>
              <w:t>)</w:t>
            </w:r>
          </w:p>
        </w:tc>
      </w:tr>
    </w:tbl>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403860</wp:posOffset>
                </wp:positionH>
                <wp:positionV relativeFrom="paragraph">
                  <wp:posOffset>-80010</wp:posOffset>
                </wp:positionV>
                <wp:extent cx="0" cy="8001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010"/>
                        </a:xfrm>
                        <a:prstGeom prst="line">
                          <a:avLst/>
                        </a:prstGeom>
                        <a:solidFill>
                          <a:srgbClr val="FFFFFF"/>
                        </a:solidFill>
                        <a:ln w="715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8pt,-6.2999pt" to="31.8pt,0pt" o:allowincell="f" strokecolor="#000000" strokeweight="0.5632pt"/>
            </w:pict>
          </mc:Fallback>
        </mc:AlternateContent>
      </w:r>
    </w:p>
    <w:p>
      <w:pPr>
        <w:spacing w:after="0" w:line="20" w:lineRule="exact"/>
        <w:rPr>
          <w:rFonts w:ascii="Arial" w:cs="Arial" w:eastAsia="Arial" w:hAnsi="Arial"/>
          <w:sz w:val="22"/>
          <w:szCs w:val="22"/>
          <w:color w:val="auto"/>
        </w:rPr>
      </w:pPr>
      <w:r>
        <w:rPr>
          <w:rFonts w:ascii="Arial" w:cs="Arial" w:eastAsia="Arial" w:hAnsi="Arial"/>
          <w:sz w:val="22"/>
          <w:szCs w:val="22"/>
          <w:color w:val="auto"/>
        </w:rPr>
        <w:br w:type="column"/>
      </w:r>
    </w:p>
    <w:p>
      <w:pPr>
        <w:spacing w:after="0" w:line="36" w:lineRule="exact"/>
        <w:rPr>
          <w:rFonts w:ascii="Arial" w:cs="Arial" w:eastAsia="Arial" w:hAnsi="Arial"/>
          <w:sz w:val="22"/>
          <w:szCs w:val="22"/>
          <w:color w:val="auto"/>
        </w:rPr>
      </w:pPr>
    </w:p>
    <w:p>
      <w:pPr>
        <w:spacing w:after="0" w:line="1" w:lineRule="exact"/>
        <w:rPr>
          <w:rFonts w:ascii="Arial" w:cs="Arial" w:eastAsia="Arial" w:hAnsi="Arial"/>
          <w:sz w:val="1"/>
          <w:szCs w:val="1"/>
          <w:color w:val="auto"/>
        </w:rPr>
      </w:pPr>
    </w:p>
    <w:tbl>
      <w:tblPr>
        <w:tblLayout w:type="fixed"/>
        <w:tblInd w:w="0" w:type="dxa"/>
        <w:tblCellMar>
          <w:top w:w="0" w:type="dxa"/>
          <w:left w:w="0" w:type="dxa"/>
          <w:bottom w:w="0" w:type="dxa"/>
          <w:right w:w="0" w:type="dxa"/>
        </w:tblCellMar>
      </w:tblPr>
      <w:tr>
        <w:trPr>
          <w:trHeight w:val="603"/>
        </w:trPr>
        <w:tc>
          <w:tcPr>
            <w:tcW w:w="760" w:type="dxa"/>
            <w:vAlign w:val="bottom"/>
          </w:tcPr>
          <w:p>
            <w:pPr>
              <w:jc w:val="right"/>
              <w:ind w:right="255"/>
              <w:spacing w:after="0"/>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33</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5"/>
        </w:trPr>
        <w:tc>
          <w:tcPr>
            <w:tcW w:w="760" w:type="dxa"/>
            <w:vAlign w:val="bottom"/>
            <w:vMerge w:val="restart"/>
          </w:tcPr>
          <w:p>
            <w:pPr>
              <w:jc w:val="right"/>
              <w:ind w:right="255"/>
              <w:spacing w:after="0" w:line="198" w:lineRule="exact"/>
              <w:rPr>
                <w:sz w:val="20"/>
                <w:szCs w:val="20"/>
                <w:color w:val="auto"/>
              </w:rPr>
            </w:pPr>
            <w:r>
              <w:rPr>
                <w:rFonts w:ascii="Arial" w:cs="Arial" w:eastAsia="Arial" w:hAnsi="Arial"/>
                <w:sz w:val="21"/>
                <w:szCs w:val="21"/>
                <w:color w:val="auto"/>
                <w:vertAlign w:val="subscript"/>
              </w:rPr>
              <w:t>10</w:t>
            </w:r>
            <w:r>
              <w:rPr>
                <w:rFonts w:ascii="Verdana" w:cs="Verdana" w:eastAsia="Verdana" w:hAnsi="Verdana"/>
                <w:sz w:val="10"/>
                <w:szCs w:val="10"/>
                <w:color w:val="auto"/>
              </w:rPr>
              <w:t>−</w:t>
            </w:r>
            <w:r>
              <w:rPr>
                <w:rFonts w:ascii="Arial" w:cs="Arial" w:eastAsia="Arial" w:hAnsi="Arial"/>
                <w:sz w:val="10"/>
                <w:szCs w:val="10"/>
                <w:color w:val="auto"/>
              </w:rPr>
              <w:t>34</w:t>
            </w:r>
          </w:p>
        </w:tc>
        <w:tc>
          <w:tcPr>
            <w:tcW w:w="4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1980" w:type="dxa"/>
            <w:vAlign w:val="bottom"/>
          </w:tcPr>
          <w:p>
            <w:pPr>
              <w:ind w:left="520"/>
              <w:spacing w:after="0" w:line="175" w:lineRule="exact"/>
              <w:rPr>
                <w:sz w:val="20"/>
                <w:szCs w:val="20"/>
                <w:color w:val="auto"/>
              </w:rPr>
            </w:pPr>
            <w:r>
              <w:rPr>
                <w:rFonts w:ascii="Arial" w:cs="Arial" w:eastAsia="Arial" w:hAnsi="Arial"/>
                <w:sz w:val="11"/>
                <w:szCs w:val="11"/>
                <w:color w:val="auto"/>
              </w:rPr>
              <w:t>a</w:t>
            </w:r>
            <w:r>
              <w:rPr>
                <w:rFonts w:ascii="Arial Unicode MS" w:cs="Arial Unicode MS" w:eastAsia="Arial Unicode MS" w:hAnsi="Arial Unicode MS"/>
                <w:sz w:val="13"/>
                <w:szCs w:val="13"/>
                <w:color w:val="auto"/>
                <w:vertAlign w:val="subscript"/>
              </w:rPr>
              <w:t>��</w:t>
            </w:r>
            <w:r>
              <w:rPr>
                <w:rFonts w:ascii="Arial" w:cs="Arial" w:eastAsia="Arial" w:hAnsi="Arial"/>
                <w:sz w:val="11"/>
                <w:szCs w:val="11"/>
                <w:color w:val="auto"/>
              </w:rPr>
              <w:t xml:space="preserve"> </w:t>
            </w:r>
            <w:r>
              <w:rPr>
                <w:rFonts w:ascii="Arial" w:cs="Arial" w:eastAsia="Arial" w:hAnsi="Arial"/>
                <w:sz w:val="13"/>
                <w:szCs w:val="13"/>
                <w:color w:val="auto"/>
                <w:vertAlign w:val="subscript"/>
              </w:rPr>
              <w:t>2</w:t>
            </w:r>
            <w:r>
              <w:rPr>
                <w:rFonts w:ascii="Verdana" w:cs="Verdana" w:eastAsia="Verdana" w:hAnsi="Verdana"/>
                <w:sz w:val="13"/>
                <w:szCs w:val="13"/>
                <w:color w:val="auto"/>
                <w:vertAlign w:val="subscript"/>
              </w:rPr>
              <w:t>σ</w:t>
            </w:r>
            <w:r>
              <w:rPr>
                <w:rFonts w:ascii="Arial" w:cs="Arial" w:eastAsia="Arial" w:hAnsi="Arial"/>
                <w:sz w:val="11"/>
                <w:szCs w:val="11"/>
                <w:color w:val="auto"/>
              </w:rPr>
              <w:t xml:space="preserve"> favored</w:t>
            </w:r>
          </w:p>
        </w:tc>
        <w:tc>
          <w:tcPr>
            <w:tcW w:w="6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
        </w:trPr>
        <w:tc>
          <w:tcPr>
            <w:tcW w:w="760" w:type="dxa"/>
            <w:vAlign w:val="bottom"/>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1980" w:type="dxa"/>
            <w:vAlign w:val="bottom"/>
          </w:tcPr>
          <w:p>
            <w:pPr>
              <w:ind w:left="520"/>
              <w:spacing w:after="0" w:line="3" w:lineRule="exact"/>
              <w:rPr>
                <w:sz w:val="20"/>
                <w:szCs w:val="20"/>
                <w:color w:val="auto"/>
              </w:rPr>
            </w:pPr>
            <w:r>
              <w:rPr>
                <w:rFonts w:ascii="Arial" w:cs="Arial" w:eastAsia="Arial" w:hAnsi="Arial"/>
                <w:sz w:val="1"/>
                <w:szCs w:val="1"/>
                <w:color w:val="auto"/>
              </w:rPr>
              <w:t>E137</w:t>
            </w:r>
          </w:p>
        </w:tc>
        <w:tc>
          <w:tcPr>
            <w:tcW w:w="6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5"/>
        </w:trPr>
        <w:tc>
          <w:tcPr>
            <w:tcW w:w="7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Current NR Constr.</w:t>
            </w:r>
          </w:p>
        </w:tc>
        <w:tc>
          <w:tcPr>
            <w:tcW w:w="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76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LSND</w:t>
            </w:r>
          </w:p>
        </w:tc>
        <w:tc>
          <w:tcPr>
            <w:tcW w:w="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line="252" w:lineRule="exact"/>
              <w:rPr>
                <w:sz w:val="20"/>
                <w:szCs w:val="20"/>
                <w:color w:val="auto"/>
              </w:rPr>
            </w:pPr>
            <w:r>
              <w:rPr>
                <w:rFonts w:ascii="Arial" w:cs="Arial" w:eastAsia="Arial" w:hAnsi="Arial"/>
                <w:sz w:val="27"/>
                <w:szCs w:val="27"/>
                <w:color w:val="auto"/>
                <w:vertAlign w:val="subscript"/>
              </w:rPr>
              <w:t>10</w:t>
            </w:r>
            <w:r>
              <w:rPr>
                <w:rFonts w:ascii="Verdana" w:cs="Verdana" w:eastAsia="Verdana" w:hAnsi="Verdana"/>
                <w:sz w:val="11"/>
                <w:szCs w:val="11"/>
                <w:color w:val="auto"/>
              </w:rPr>
              <w:t>−</w:t>
            </w:r>
            <w:r>
              <w:rPr>
                <w:rFonts w:ascii="Arial" w:cs="Arial" w:eastAsia="Arial" w:hAnsi="Arial"/>
                <w:sz w:val="11"/>
                <w:szCs w:val="11"/>
                <w:color w:val="auto"/>
              </w:rPr>
              <w:t>35</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BaBar</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7"/>
        </w:trPr>
        <w:tc>
          <w:tcPr>
            <w:tcW w:w="760" w:type="dxa"/>
            <w:vAlign w:val="bottom"/>
            <w:vMerge w:val="continue"/>
          </w:tcPr>
          <w:p>
            <w:pPr>
              <w:spacing w:after="0"/>
              <w:rPr>
                <w:sz w:val="11"/>
                <w:szCs w:val="11"/>
                <w:color w:val="auto"/>
              </w:rPr>
            </w:pP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EWPT</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7"/>
        </w:trPr>
        <w:tc>
          <w:tcPr>
            <w:tcW w:w="7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line="138" w:lineRule="exact"/>
              <w:rPr>
                <w:sz w:val="20"/>
                <w:szCs w:val="20"/>
                <w:color w:val="auto"/>
              </w:rPr>
            </w:pPr>
            <w:r>
              <w:rPr>
                <w:rFonts w:ascii="Arial" w:cs="Arial" w:eastAsia="Arial" w:hAnsi="Arial"/>
                <w:sz w:val="15"/>
                <w:szCs w:val="15"/>
                <w:color w:val="auto"/>
                <w:vertAlign w:val="superscript"/>
              </w:rPr>
              <w:t>N</w:t>
            </w:r>
            <w:r>
              <w:rPr>
                <w:rFonts w:ascii="Arial" w:cs="Arial" w:eastAsia="Arial" w:hAnsi="Arial"/>
                <w:sz w:val="6"/>
                <w:szCs w:val="6"/>
                <w:color w:val="auto"/>
              </w:rPr>
              <w:t>eff</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760" w:type="dxa"/>
            <w:vAlign w:val="bottom"/>
          </w:tcPr>
          <w:p>
            <w:pPr>
              <w:spacing w:after="0" w:line="109" w:lineRule="exact"/>
              <w:rPr>
                <w:sz w:val="20"/>
                <w:szCs w:val="20"/>
                <w:color w:val="auto"/>
              </w:rPr>
            </w:pPr>
            <w:r>
              <w:rPr>
                <w:rFonts w:ascii="Arial" w:cs="Arial" w:eastAsia="Arial" w:hAnsi="Arial"/>
                <w:sz w:val="12"/>
                <w:szCs w:val="12"/>
                <w:color w:val="auto"/>
              </w:rPr>
              <w:t>10</w:t>
            </w:r>
          </w:p>
        </w:tc>
        <w:tc>
          <w:tcPr>
            <w:tcW w:w="400" w:type="dxa"/>
            <w:vAlign w:val="bottom"/>
          </w:tcPr>
          <w:p>
            <w:pPr>
              <w:spacing w:after="0"/>
              <w:rPr>
                <w:sz w:val="9"/>
                <w:szCs w:val="9"/>
                <w:color w:val="auto"/>
              </w:rPr>
            </w:pPr>
          </w:p>
        </w:tc>
        <w:tc>
          <w:tcPr>
            <w:tcW w:w="740" w:type="dxa"/>
            <w:vAlign w:val="bottom"/>
          </w:tcPr>
          <w:p>
            <w:pPr>
              <w:spacing w:after="0"/>
              <w:rPr>
                <w:sz w:val="9"/>
                <w:szCs w:val="9"/>
                <w:color w:val="auto"/>
              </w:rPr>
            </w:pPr>
          </w:p>
        </w:tc>
        <w:tc>
          <w:tcPr>
            <w:tcW w:w="540" w:type="dxa"/>
            <w:vAlign w:val="bottom"/>
          </w:tcPr>
          <w:p>
            <w:pPr>
              <w:spacing w:after="0"/>
              <w:rPr>
                <w:sz w:val="9"/>
                <w:szCs w:val="9"/>
                <w:color w:val="auto"/>
              </w:rPr>
            </w:pPr>
          </w:p>
        </w:tc>
        <w:tc>
          <w:tcPr>
            <w:tcW w:w="960" w:type="dxa"/>
            <w:vAlign w:val="bottom"/>
          </w:tcPr>
          <w:p>
            <w:pPr>
              <w:spacing w:after="0"/>
              <w:rPr>
                <w:sz w:val="9"/>
                <w:szCs w:val="9"/>
                <w:color w:val="auto"/>
              </w:rPr>
            </w:pPr>
          </w:p>
        </w:tc>
        <w:tc>
          <w:tcPr>
            <w:tcW w:w="720" w:type="dxa"/>
            <w:vAlign w:val="bottom"/>
          </w:tcPr>
          <w:p>
            <w:pPr>
              <w:spacing w:after="0"/>
              <w:rPr>
                <w:sz w:val="9"/>
                <w:szCs w:val="9"/>
                <w:color w:val="auto"/>
              </w:rPr>
            </w:pPr>
          </w:p>
        </w:tc>
        <w:tc>
          <w:tcPr>
            <w:tcW w:w="820" w:type="dxa"/>
            <w:vAlign w:val="bottom"/>
          </w:tcPr>
          <w:p>
            <w:pPr>
              <w:spacing w:after="0"/>
              <w:rPr>
                <w:sz w:val="9"/>
                <w:szCs w:val="9"/>
                <w:color w:val="auto"/>
              </w:rPr>
            </w:pPr>
          </w:p>
        </w:tc>
        <w:tc>
          <w:tcPr>
            <w:tcW w:w="1980" w:type="dxa"/>
            <w:vAlign w:val="bottom"/>
          </w:tcPr>
          <w:p>
            <w:pPr>
              <w:ind w:left="520"/>
              <w:spacing w:after="0" w:line="110" w:lineRule="exact"/>
              <w:rPr>
                <w:sz w:val="20"/>
                <w:szCs w:val="20"/>
                <w:color w:val="auto"/>
              </w:rPr>
            </w:pPr>
            <w:r>
              <w:rPr>
                <w:rFonts w:ascii="Arial" w:cs="Arial" w:eastAsia="Arial" w:hAnsi="Arial"/>
                <w:sz w:val="11"/>
                <w:szCs w:val="11"/>
                <w:color w:val="auto"/>
              </w:rPr>
              <w:t>Xenon 10</w:t>
            </w: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760" w:type="dxa"/>
            <w:vAlign w:val="bottom"/>
          </w:tcPr>
          <w:p>
            <w:pPr>
              <w:jc w:val="right"/>
              <w:ind w:right="255"/>
              <w:spacing w:after="0" w:line="127" w:lineRule="exact"/>
              <w:rPr>
                <w:sz w:val="20"/>
                <w:szCs w:val="20"/>
                <w:color w:val="auto"/>
              </w:rPr>
            </w:pPr>
            <w:r>
              <w:rPr>
                <w:rFonts w:ascii="Verdana" w:cs="Verdana" w:eastAsia="Verdana" w:hAnsi="Verdana"/>
                <w:sz w:val="13"/>
                <w:szCs w:val="13"/>
                <w:color w:val="auto"/>
              </w:rPr>
              <w:t>−</w:t>
            </w:r>
            <w:r>
              <w:rPr>
                <w:rFonts w:ascii="Arial" w:cs="Arial" w:eastAsia="Arial" w:hAnsi="Arial"/>
                <w:sz w:val="13"/>
                <w:szCs w:val="13"/>
                <w:color w:val="auto"/>
              </w:rPr>
              <w:t>36</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SuperCDMS NR proj.</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1"/>
        </w:trPr>
        <w:tc>
          <w:tcPr>
            <w:tcW w:w="760" w:type="dxa"/>
            <w:vAlign w:val="bottom"/>
          </w:tcPr>
          <w:p>
            <w:pPr>
              <w:spacing w:after="0"/>
              <w:rPr>
                <w:sz w:val="9"/>
                <w:szCs w:val="9"/>
                <w:color w:val="auto"/>
              </w:rPr>
            </w:pPr>
          </w:p>
        </w:tc>
        <w:tc>
          <w:tcPr>
            <w:tcW w:w="400" w:type="dxa"/>
            <w:vAlign w:val="bottom"/>
          </w:tcPr>
          <w:p>
            <w:pPr>
              <w:spacing w:after="0"/>
              <w:rPr>
                <w:sz w:val="9"/>
                <w:szCs w:val="9"/>
                <w:color w:val="auto"/>
              </w:rPr>
            </w:pPr>
          </w:p>
        </w:tc>
        <w:tc>
          <w:tcPr>
            <w:tcW w:w="740" w:type="dxa"/>
            <w:vAlign w:val="bottom"/>
          </w:tcPr>
          <w:p>
            <w:pPr>
              <w:spacing w:after="0"/>
              <w:rPr>
                <w:sz w:val="9"/>
                <w:szCs w:val="9"/>
                <w:color w:val="auto"/>
              </w:rPr>
            </w:pPr>
          </w:p>
        </w:tc>
        <w:tc>
          <w:tcPr>
            <w:tcW w:w="540" w:type="dxa"/>
            <w:vAlign w:val="bottom"/>
          </w:tcPr>
          <w:p>
            <w:pPr>
              <w:spacing w:after="0"/>
              <w:rPr>
                <w:sz w:val="9"/>
                <w:szCs w:val="9"/>
                <w:color w:val="auto"/>
              </w:rPr>
            </w:pPr>
          </w:p>
        </w:tc>
        <w:tc>
          <w:tcPr>
            <w:tcW w:w="960" w:type="dxa"/>
            <w:vAlign w:val="bottom"/>
          </w:tcPr>
          <w:p>
            <w:pPr>
              <w:spacing w:after="0"/>
              <w:rPr>
                <w:sz w:val="9"/>
                <w:szCs w:val="9"/>
                <w:color w:val="auto"/>
              </w:rPr>
            </w:pPr>
          </w:p>
        </w:tc>
        <w:tc>
          <w:tcPr>
            <w:tcW w:w="720" w:type="dxa"/>
            <w:vAlign w:val="bottom"/>
          </w:tcPr>
          <w:p>
            <w:pPr>
              <w:spacing w:after="0"/>
              <w:rPr>
                <w:sz w:val="9"/>
                <w:szCs w:val="9"/>
                <w:color w:val="auto"/>
              </w:rPr>
            </w:pPr>
          </w:p>
        </w:tc>
        <w:tc>
          <w:tcPr>
            <w:tcW w:w="820" w:type="dxa"/>
            <w:vAlign w:val="bottom"/>
          </w:tcPr>
          <w:p>
            <w:pPr>
              <w:spacing w:after="0"/>
              <w:rPr>
                <w:sz w:val="9"/>
                <w:szCs w:val="9"/>
                <w:color w:val="auto"/>
              </w:rPr>
            </w:pPr>
          </w:p>
        </w:tc>
        <w:tc>
          <w:tcPr>
            <w:tcW w:w="1980" w:type="dxa"/>
            <w:vAlign w:val="bottom"/>
          </w:tcPr>
          <w:p>
            <w:pPr>
              <w:ind w:left="520"/>
              <w:spacing w:after="0" w:line="111" w:lineRule="exact"/>
              <w:rPr>
                <w:sz w:val="20"/>
                <w:szCs w:val="20"/>
                <w:color w:val="auto"/>
              </w:rPr>
            </w:pPr>
            <w:r>
              <w:rPr>
                <w:rFonts w:ascii="Arial" w:cs="Arial" w:eastAsia="Arial" w:hAnsi="Arial"/>
                <w:sz w:val="11"/>
                <w:szCs w:val="11"/>
                <w:color w:val="auto"/>
              </w:rPr>
              <w:t>Freeze-out</w:t>
            </w: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rPr>
                <w:sz w:val="20"/>
                <w:szCs w:val="20"/>
                <w:color w:val="auto"/>
              </w:rPr>
            </w:pPr>
            <w:r>
              <w:rPr>
                <w:rFonts w:ascii="Verdana" w:cs="Verdana" w:eastAsia="Verdana" w:hAnsi="Verdana"/>
                <w:sz w:val="13"/>
                <w:szCs w:val="13"/>
                <w:color w:val="auto"/>
              </w:rPr>
              <w:t>−</w:t>
            </w:r>
            <w:r>
              <w:rPr>
                <w:rFonts w:ascii="Arial" w:cs="Arial" w:eastAsia="Arial" w:hAnsi="Arial"/>
                <w:sz w:val="13"/>
                <w:szCs w:val="13"/>
                <w:color w:val="auto"/>
              </w:rPr>
              <w:t>37</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line="127" w:lineRule="exact"/>
              <w:rPr>
                <w:sz w:val="20"/>
                <w:szCs w:val="20"/>
                <w:color w:val="auto"/>
              </w:rPr>
            </w:pPr>
            <w:r>
              <w:rPr>
                <w:rFonts w:ascii="Arial" w:cs="Arial" w:eastAsia="Arial" w:hAnsi="Arial"/>
                <w:sz w:val="11"/>
                <w:szCs w:val="11"/>
                <w:color w:val="auto"/>
              </w:rPr>
              <w:t>Ge, 1kg-yr, 10e</w:t>
            </w:r>
            <w:r>
              <w:rPr>
                <w:rFonts w:ascii="Arial" w:cs="Arial" w:eastAsia="Arial" w:hAnsi="Arial"/>
                <w:sz w:val="13"/>
                <w:szCs w:val="13"/>
                <w:color w:val="auto"/>
                <w:vertAlign w:val="superscript"/>
              </w:rPr>
              <w:t>-</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760" w:type="dxa"/>
            <w:vAlign w:val="bottom"/>
            <w:vMerge w:val="continue"/>
          </w:tcPr>
          <w:p>
            <w:pPr>
              <w:spacing w:after="0"/>
              <w:rPr>
                <w:sz w:val="10"/>
                <w:szCs w:val="10"/>
                <w:color w:val="auto"/>
              </w:rPr>
            </w:pPr>
          </w:p>
        </w:tc>
        <w:tc>
          <w:tcPr>
            <w:tcW w:w="40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980" w:type="dxa"/>
            <w:vAlign w:val="bottom"/>
          </w:tcPr>
          <w:p>
            <w:pPr>
              <w:ind w:left="520"/>
              <w:spacing w:after="0" w:line="120" w:lineRule="exact"/>
              <w:rPr>
                <w:sz w:val="20"/>
                <w:szCs w:val="20"/>
                <w:color w:val="auto"/>
              </w:rPr>
            </w:pPr>
            <w:r>
              <w:rPr>
                <w:rFonts w:ascii="Arial" w:cs="Arial" w:eastAsia="Arial" w:hAnsi="Arial"/>
                <w:sz w:val="11"/>
                <w:szCs w:val="11"/>
                <w:color w:val="auto"/>
              </w:rPr>
              <w:t>Ge, 1kg-yr, 5e</w:t>
            </w:r>
            <w:r>
              <w:rPr>
                <w:rFonts w:ascii="Arial" w:cs="Arial" w:eastAsia="Arial" w:hAnsi="Arial"/>
                <w:sz w:val="13"/>
                <w:szCs w:val="13"/>
                <w:color w:val="auto"/>
                <w:vertAlign w:val="superscript"/>
              </w:rPr>
              <w:t>-</w:t>
            </w:r>
          </w:p>
        </w:tc>
        <w:tc>
          <w:tcPr>
            <w:tcW w:w="6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2"/>
        </w:trPr>
        <w:tc>
          <w:tcPr>
            <w:tcW w:w="760" w:type="dxa"/>
            <w:vAlign w:val="bottom"/>
          </w:tcPr>
          <w:p>
            <w:pPr>
              <w:spacing w:after="0" w:line="143" w:lineRule="exact"/>
              <w:rPr>
                <w:sz w:val="20"/>
                <w:szCs w:val="20"/>
                <w:color w:val="auto"/>
              </w:rPr>
            </w:pPr>
            <w:r>
              <w:rPr>
                <w:rFonts w:ascii="Arial" w:cs="Arial" w:eastAsia="Arial" w:hAnsi="Arial"/>
                <w:sz w:val="15"/>
                <w:szCs w:val="15"/>
                <w:color w:val="auto"/>
              </w:rPr>
              <w:t>10</w:t>
            </w:r>
          </w:p>
        </w:tc>
        <w:tc>
          <w:tcPr>
            <w:tcW w:w="4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980" w:type="dxa"/>
            <w:vAlign w:val="bottom"/>
          </w:tcPr>
          <w:p>
            <w:pPr>
              <w:ind w:left="520"/>
              <w:spacing w:after="0" w:line="143" w:lineRule="exact"/>
              <w:rPr>
                <w:sz w:val="20"/>
                <w:szCs w:val="20"/>
                <w:color w:val="auto"/>
              </w:rPr>
            </w:pPr>
            <w:r>
              <w:rPr>
                <w:rFonts w:ascii="Arial" w:cs="Arial" w:eastAsia="Arial" w:hAnsi="Arial"/>
                <w:sz w:val="11"/>
                <w:szCs w:val="11"/>
                <w:color w:val="auto"/>
              </w:rPr>
              <w:t>Ge, 1kg-yr, 1e</w:t>
            </w:r>
            <w:r>
              <w:rPr>
                <w:rFonts w:ascii="Arial" w:cs="Arial" w:eastAsia="Arial" w:hAnsi="Arial"/>
                <w:sz w:val="13"/>
                <w:szCs w:val="13"/>
                <w:color w:val="auto"/>
                <w:vertAlign w:val="superscript"/>
              </w:rPr>
              <w:t>-</w:t>
            </w:r>
          </w:p>
        </w:tc>
        <w:tc>
          <w:tcPr>
            <w:tcW w:w="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0"/>
        </w:trPr>
        <w:tc>
          <w:tcPr>
            <w:tcW w:w="7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980" w:type="dxa"/>
            <w:vAlign w:val="bottom"/>
          </w:tcPr>
          <w:p>
            <w:pPr>
              <w:ind w:left="520"/>
              <w:spacing w:after="0" w:line="120" w:lineRule="exact"/>
              <w:rPr>
                <w:sz w:val="20"/>
                <w:szCs w:val="20"/>
                <w:color w:val="auto"/>
              </w:rPr>
            </w:pPr>
            <w:r>
              <w:rPr>
                <w:rFonts w:ascii="Arial" w:cs="Arial" w:eastAsia="Arial" w:hAnsi="Arial"/>
                <w:sz w:val="11"/>
                <w:szCs w:val="11"/>
                <w:color w:val="auto"/>
                <w:w w:val="97"/>
              </w:rPr>
              <w:t>GeMMC, 1kg-yr, 260eV, 90CL</w:t>
            </w:r>
          </w:p>
        </w:tc>
        <w:tc>
          <w:tcPr>
            <w:tcW w:w="6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line="41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38</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w w:val="97"/>
              </w:rPr>
              <w:t>GeMMC, 1kg-yr, 200eV, 90CL</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84"/>
        </w:trPr>
        <w:tc>
          <w:tcPr>
            <w:tcW w:w="76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w w:val="97"/>
              </w:rPr>
              <w:t>GeMMC, 1kg-yr, 140eV, 90CL</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jc w:val="right"/>
              <w:ind w:right="255"/>
              <w:spacing w:after="0" w:line="412"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39</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jc w:val="right"/>
              <w:ind w:right="255"/>
              <w:spacing w:after="0" w:line="412"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40</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ind w:left="20"/>
              <w:spacing w:after="0" w:line="412" w:lineRule="exact"/>
              <w:rPr>
                <w:sz w:val="20"/>
                <w:szCs w:val="20"/>
                <w:color w:val="auto"/>
              </w:rPr>
            </w:pPr>
            <w:r>
              <w:rPr>
                <w:rFonts w:ascii="Arial" w:cs="Arial" w:eastAsia="Arial" w:hAnsi="Arial"/>
                <w:sz w:val="41"/>
                <w:szCs w:val="41"/>
                <w:color w:val="auto"/>
                <w:vertAlign w:val="subscript"/>
              </w:rPr>
              <w:t>10</w:t>
            </w:r>
            <w:r>
              <w:rPr>
                <w:rFonts w:ascii="Verdana" w:cs="Verdana" w:eastAsia="Verdana" w:hAnsi="Verdana"/>
                <w:sz w:val="13"/>
                <w:szCs w:val="13"/>
                <w:color w:val="auto"/>
              </w:rPr>
              <w:t>−</w:t>
            </w:r>
            <w:r>
              <w:rPr>
                <w:rFonts w:ascii="Arial" w:cs="Arial" w:eastAsia="Arial" w:hAnsi="Arial"/>
                <w:sz w:val="13"/>
                <w:szCs w:val="13"/>
                <w:color w:val="auto"/>
              </w:rPr>
              <w:t>41</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760" w:type="dxa"/>
            <w:vAlign w:val="bottom"/>
          </w:tcPr>
          <w:p>
            <w:pPr>
              <w:jc w:val="right"/>
              <w:ind w:right="255"/>
              <w:spacing w:after="0" w:line="40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42</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760" w:type="dxa"/>
            <w:vAlign w:val="bottom"/>
          </w:tcPr>
          <w:p>
            <w:pPr>
              <w:jc w:val="right"/>
              <w:ind w:right="255"/>
              <w:spacing w:after="0" w:line="418"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43</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760" w:type="dxa"/>
            <w:vAlign w:val="bottom"/>
          </w:tcPr>
          <w:p>
            <w:pPr>
              <w:jc w:val="right"/>
              <w:ind w:right="255"/>
              <w:spacing w:after="0" w:line="40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44</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3"/>
        </w:trPr>
        <w:tc>
          <w:tcPr>
            <w:tcW w:w="760" w:type="dxa"/>
            <w:vAlign w:val="bottom"/>
          </w:tcPr>
          <w:p>
            <w:pPr>
              <w:jc w:val="right"/>
              <w:ind w:right="255"/>
              <w:spacing w:after="0" w:line="233" w:lineRule="exact"/>
              <w:rPr>
                <w:sz w:val="20"/>
                <w:szCs w:val="20"/>
                <w:color w:val="auto"/>
              </w:rPr>
            </w:pPr>
            <w:r>
              <w:rPr>
                <w:rFonts w:ascii="Arial" w:cs="Arial" w:eastAsia="Arial" w:hAnsi="Arial"/>
                <w:sz w:val="25"/>
                <w:szCs w:val="25"/>
                <w:color w:val="auto"/>
                <w:vertAlign w:val="subscript"/>
              </w:rPr>
              <w:t>10</w:t>
            </w:r>
            <w:r>
              <w:rPr>
                <w:rFonts w:ascii="Verdana" w:cs="Verdana" w:eastAsia="Verdana" w:hAnsi="Verdana"/>
                <w:sz w:val="11"/>
                <w:szCs w:val="11"/>
                <w:color w:val="auto"/>
              </w:rPr>
              <w:t>−</w:t>
            </w:r>
            <w:r>
              <w:rPr>
                <w:rFonts w:ascii="Arial" w:cs="Arial" w:eastAsia="Arial" w:hAnsi="Arial"/>
                <w:sz w:val="11"/>
                <w:szCs w:val="11"/>
                <w:color w:val="auto"/>
              </w:rPr>
              <w:t>45</w:t>
            </w:r>
          </w:p>
        </w:tc>
        <w:tc>
          <w:tcPr>
            <w:tcW w:w="400" w:type="dxa"/>
            <w:vAlign w:val="bottom"/>
            <w:vMerge w:val="restart"/>
          </w:tcPr>
          <w:p>
            <w:pPr>
              <w:jc w:val="right"/>
              <w:spacing w:after="0"/>
              <w:rPr>
                <w:sz w:val="20"/>
                <w:szCs w:val="20"/>
                <w:color w:val="auto"/>
              </w:rPr>
            </w:pPr>
            <w:r>
              <w:rPr>
                <w:rFonts w:ascii="Arial" w:cs="Arial" w:eastAsia="Arial" w:hAnsi="Arial"/>
                <w:sz w:val="21"/>
                <w:szCs w:val="21"/>
                <w:color w:val="auto"/>
              </w:rPr>
              <w:t>2</w:t>
            </w:r>
          </w:p>
        </w:tc>
        <w:tc>
          <w:tcPr>
            <w:tcW w:w="740" w:type="dxa"/>
            <w:vAlign w:val="bottom"/>
            <w:vMerge w:val="restart"/>
          </w:tcPr>
          <w:p>
            <w:pPr>
              <w:jc w:val="right"/>
              <w:ind w:right="57"/>
              <w:spacing w:after="0"/>
              <w:rPr>
                <w:sz w:val="20"/>
                <w:szCs w:val="20"/>
                <w:color w:val="auto"/>
              </w:rPr>
            </w:pPr>
            <w:r>
              <w:rPr>
                <w:rFonts w:ascii="Arial" w:cs="Arial" w:eastAsia="Arial" w:hAnsi="Arial"/>
                <w:sz w:val="21"/>
                <w:szCs w:val="21"/>
                <w:color w:val="auto"/>
              </w:rPr>
              <w:t>3 4 5</w:t>
            </w:r>
          </w:p>
        </w:tc>
        <w:tc>
          <w:tcPr>
            <w:tcW w:w="540" w:type="dxa"/>
            <w:vAlign w:val="bottom"/>
            <w:vMerge w:val="restart"/>
          </w:tcPr>
          <w:p>
            <w:pPr>
              <w:jc w:val="right"/>
              <w:ind w:right="37"/>
              <w:spacing w:after="0"/>
              <w:rPr>
                <w:sz w:val="20"/>
                <w:szCs w:val="20"/>
                <w:color w:val="auto"/>
              </w:rPr>
            </w:pPr>
            <w:r>
              <w:rPr>
                <w:rFonts w:ascii="Arial" w:cs="Arial" w:eastAsia="Arial" w:hAnsi="Arial"/>
                <w:sz w:val="21"/>
                <w:szCs w:val="21"/>
                <w:color w:val="auto"/>
              </w:rPr>
              <w:t>10</w:t>
            </w:r>
          </w:p>
        </w:tc>
        <w:tc>
          <w:tcPr>
            <w:tcW w:w="960" w:type="dxa"/>
            <w:vAlign w:val="bottom"/>
            <w:vMerge w:val="restart"/>
          </w:tcPr>
          <w:p>
            <w:pPr>
              <w:jc w:val="right"/>
              <w:ind w:right="197"/>
              <w:spacing w:after="0"/>
              <w:rPr>
                <w:sz w:val="20"/>
                <w:szCs w:val="20"/>
                <w:color w:val="auto"/>
              </w:rPr>
            </w:pPr>
            <w:r>
              <w:rPr>
                <w:rFonts w:ascii="Arial" w:cs="Arial" w:eastAsia="Arial" w:hAnsi="Arial"/>
                <w:sz w:val="21"/>
                <w:szCs w:val="21"/>
                <w:color w:val="auto"/>
              </w:rPr>
              <w:t>20 30</w:t>
            </w:r>
          </w:p>
        </w:tc>
        <w:tc>
          <w:tcPr>
            <w:tcW w:w="720" w:type="dxa"/>
            <w:vAlign w:val="bottom"/>
            <w:vMerge w:val="restart"/>
          </w:tcPr>
          <w:p>
            <w:pPr>
              <w:jc w:val="right"/>
              <w:spacing w:after="0"/>
              <w:rPr>
                <w:sz w:val="20"/>
                <w:szCs w:val="20"/>
                <w:color w:val="auto"/>
              </w:rPr>
            </w:pPr>
            <w:r>
              <w:rPr>
                <w:rFonts w:ascii="Arial" w:cs="Arial" w:eastAsia="Arial" w:hAnsi="Arial"/>
                <w:sz w:val="21"/>
                <w:szCs w:val="21"/>
                <w:color w:val="auto"/>
              </w:rPr>
              <w:t>100</w:t>
            </w:r>
          </w:p>
        </w:tc>
        <w:tc>
          <w:tcPr>
            <w:tcW w:w="820" w:type="dxa"/>
            <w:vAlign w:val="bottom"/>
            <w:vMerge w:val="restart"/>
          </w:tcPr>
          <w:p>
            <w:pPr>
              <w:jc w:val="right"/>
              <w:ind w:right="297"/>
              <w:spacing w:after="0"/>
              <w:rPr>
                <w:sz w:val="20"/>
                <w:szCs w:val="20"/>
                <w:color w:val="auto"/>
              </w:rPr>
            </w:pPr>
            <w:r>
              <w:rPr>
                <w:rFonts w:ascii="Arial" w:cs="Arial" w:eastAsia="Arial" w:hAnsi="Arial"/>
                <w:sz w:val="21"/>
                <w:szCs w:val="21"/>
                <w:color w:val="auto"/>
              </w:rPr>
              <w:t>200</w:t>
            </w:r>
          </w:p>
        </w:tc>
        <w:tc>
          <w:tcPr>
            <w:tcW w:w="1980" w:type="dxa"/>
            <w:vAlign w:val="bottom"/>
            <w:vMerge w:val="restart"/>
          </w:tcPr>
          <w:p>
            <w:pPr>
              <w:ind w:left="380"/>
              <w:spacing w:after="0"/>
              <w:rPr>
                <w:sz w:val="20"/>
                <w:szCs w:val="20"/>
                <w:color w:val="auto"/>
              </w:rPr>
            </w:pPr>
            <w:r>
              <w:rPr>
                <w:rFonts w:ascii="Arial" w:cs="Arial" w:eastAsia="Arial" w:hAnsi="Arial"/>
                <w:sz w:val="21"/>
                <w:szCs w:val="21"/>
                <w:color w:val="auto"/>
              </w:rPr>
              <w:t>1000 2000</w:t>
            </w:r>
          </w:p>
        </w:tc>
        <w:tc>
          <w:tcPr>
            <w:tcW w:w="600" w:type="dxa"/>
            <w:vAlign w:val="bottom"/>
            <w:vMerge w:val="restart"/>
          </w:tcPr>
          <w:p>
            <w:pPr>
              <w:jc w:val="right"/>
              <w:spacing w:after="0"/>
              <w:rPr>
                <w:sz w:val="20"/>
                <w:szCs w:val="20"/>
                <w:color w:val="auto"/>
              </w:rPr>
            </w:pPr>
            <w:r>
              <w:rPr>
                <w:rFonts w:ascii="Arial" w:cs="Arial" w:eastAsia="Arial" w:hAnsi="Arial"/>
                <w:sz w:val="21"/>
                <w:szCs w:val="21"/>
                <w:color w:val="auto"/>
                <w:w w:val="99"/>
              </w:rPr>
              <w:t>10000</w:t>
            </w:r>
          </w:p>
        </w:tc>
        <w:tc>
          <w:tcPr>
            <w:tcW w:w="0" w:type="dxa"/>
            <w:vAlign w:val="bottom"/>
          </w:tcPr>
          <w:p>
            <w:pPr>
              <w:spacing w:after="0"/>
              <w:rPr>
                <w:sz w:val="1"/>
                <w:szCs w:val="1"/>
                <w:color w:val="auto"/>
              </w:rPr>
            </w:pPr>
          </w:p>
        </w:tc>
      </w:tr>
      <w:tr>
        <w:trPr>
          <w:trHeight w:val="128"/>
        </w:trPr>
        <w:tc>
          <w:tcPr>
            <w:tcW w:w="760" w:type="dxa"/>
            <w:vAlign w:val="bottom"/>
          </w:tcPr>
          <w:p>
            <w:pPr>
              <w:jc w:val="right"/>
              <w:ind w:right="115"/>
              <w:spacing w:after="0" w:line="128" w:lineRule="exact"/>
              <w:rPr>
                <w:sz w:val="20"/>
                <w:szCs w:val="20"/>
                <w:color w:val="auto"/>
              </w:rPr>
            </w:pPr>
            <w:r>
              <w:rPr>
                <w:rFonts w:ascii="Arial" w:cs="Arial" w:eastAsia="Arial" w:hAnsi="Arial"/>
                <w:sz w:val="14"/>
                <w:szCs w:val="14"/>
                <w:color w:val="auto"/>
              </w:rPr>
              <w:t>1</w:t>
            </w:r>
          </w:p>
        </w:tc>
        <w:tc>
          <w:tcPr>
            <w:tcW w:w="400" w:type="dxa"/>
            <w:vAlign w:val="bottom"/>
            <w:vMerge w:val="continue"/>
          </w:tcPr>
          <w:p>
            <w:pPr>
              <w:spacing w:after="0"/>
              <w:rPr>
                <w:sz w:val="11"/>
                <w:szCs w:val="11"/>
                <w:color w:val="auto"/>
              </w:rPr>
            </w:pPr>
          </w:p>
        </w:tc>
        <w:tc>
          <w:tcPr>
            <w:tcW w:w="740" w:type="dxa"/>
            <w:vAlign w:val="bottom"/>
            <w:vMerge w:val="continue"/>
          </w:tcPr>
          <w:p>
            <w:pPr>
              <w:spacing w:after="0"/>
              <w:rPr>
                <w:sz w:val="11"/>
                <w:szCs w:val="11"/>
                <w:color w:val="auto"/>
              </w:rPr>
            </w:pPr>
          </w:p>
        </w:tc>
        <w:tc>
          <w:tcPr>
            <w:tcW w:w="540" w:type="dxa"/>
            <w:vAlign w:val="bottom"/>
            <w:vMerge w:val="continue"/>
          </w:tcPr>
          <w:p>
            <w:pPr>
              <w:spacing w:after="0"/>
              <w:rPr>
                <w:sz w:val="11"/>
                <w:szCs w:val="11"/>
                <w:color w:val="auto"/>
              </w:rPr>
            </w:pPr>
          </w:p>
        </w:tc>
        <w:tc>
          <w:tcPr>
            <w:tcW w:w="960" w:type="dxa"/>
            <w:vAlign w:val="bottom"/>
            <w:vMerge w:val="continue"/>
          </w:tcPr>
          <w:p>
            <w:pPr>
              <w:spacing w:after="0"/>
              <w:rPr>
                <w:sz w:val="11"/>
                <w:szCs w:val="11"/>
                <w:color w:val="auto"/>
              </w:rPr>
            </w:pPr>
          </w:p>
        </w:tc>
        <w:tc>
          <w:tcPr>
            <w:tcW w:w="720" w:type="dxa"/>
            <w:vAlign w:val="bottom"/>
            <w:vMerge w:val="continue"/>
          </w:tcPr>
          <w:p>
            <w:pPr>
              <w:spacing w:after="0"/>
              <w:rPr>
                <w:sz w:val="11"/>
                <w:szCs w:val="11"/>
                <w:color w:val="auto"/>
              </w:rPr>
            </w:pPr>
          </w:p>
        </w:tc>
        <w:tc>
          <w:tcPr>
            <w:tcW w:w="820" w:type="dxa"/>
            <w:vAlign w:val="bottom"/>
            <w:vMerge w:val="continue"/>
          </w:tcPr>
          <w:p>
            <w:pPr>
              <w:spacing w:after="0"/>
              <w:rPr>
                <w:sz w:val="11"/>
                <w:szCs w:val="11"/>
                <w:color w:val="auto"/>
              </w:rPr>
            </w:pPr>
          </w:p>
        </w:tc>
        <w:tc>
          <w:tcPr>
            <w:tcW w:w="1980" w:type="dxa"/>
            <w:vAlign w:val="bottom"/>
            <w:vMerge w:val="continue"/>
          </w:tcPr>
          <w:p>
            <w:pPr>
              <w:spacing w:after="0"/>
              <w:rPr>
                <w:sz w:val="11"/>
                <w:szCs w:val="11"/>
                <w:color w:val="auto"/>
              </w:rPr>
            </w:pPr>
          </w:p>
        </w:tc>
        <w:tc>
          <w:tcPr>
            <w:tcW w:w="6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196850</wp:posOffset>
            </wp:positionH>
            <wp:positionV relativeFrom="paragraph">
              <wp:posOffset>-3301365</wp:posOffset>
            </wp:positionV>
            <wp:extent cx="4535805" cy="3192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extLst>
                    </a:blip>
                    <a:srcRect/>
                    <a:stretch>
                      <a:fillRect/>
                    </a:stretch>
                  </pic:blipFill>
                  <pic:spPr bwMode="auto">
                    <a:xfrm>
                      <a:off x="0" y="0"/>
                      <a:ext cx="4535805" cy="3192780"/>
                    </a:xfrm>
                    <a:prstGeom prst="rect">
                      <a:avLst/>
                    </a:prstGeom>
                    <a:noFill/>
                  </pic:spPr>
                </pic:pic>
              </a:graphicData>
            </a:graphic>
          </wp:anchor>
        </w:drawing>
      </w:r>
    </w:p>
    <w:p>
      <w:pPr>
        <w:ind w:left="6080"/>
        <w:spacing w:after="0"/>
        <w:rPr>
          <w:sz w:val="20"/>
          <w:szCs w:val="20"/>
          <w:color w:val="auto"/>
        </w:rPr>
      </w:pPr>
      <w:r>
        <w:rPr>
          <w:rFonts w:ascii="Arial" w:cs="Arial" w:eastAsia="Arial" w:hAnsi="Arial"/>
          <w:sz w:val="21"/>
          <w:szCs w:val="21"/>
          <w:color w:val="auto"/>
        </w:rPr>
        <w:t>m</w:t>
      </w:r>
      <w:r>
        <w:rPr>
          <w:rFonts w:ascii="Verdana" w:cs="Verdana" w:eastAsia="Verdana" w:hAnsi="Verdana"/>
          <w:sz w:val="26"/>
          <w:szCs w:val="26"/>
          <w:color w:val="auto"/>
          <w:vertAlign w:val="subscript"/>
        </w:rPr>
        <w:t>χ</w:t>
      </w:r>
      <w:r>
        <w:rPr>
          <w:rFonts w:ascii="Arial" w:cs="Arial" w:eastAsia="Arial" w:hAnsi="Arial"/>
          <w:sz w:val="21"/>
          <w:szCs w:val="21"/>
          <w:color w:val="auto"/>
        </w:rPr>
        <w:t xml:space="preserve"> (MeV/c</w:t>
      </w:r>
      <w:r>
        <w:rPr>
          <w:rFonts w:ascii="Arial" w:cs="Arial" w:eastAsia="Arial" w:hAnsi="Arial"/>
          <w:sz w:val="26"/>
          <w:szCs w:val="26"/>
          <w:color w:val="auto"/>
          <w:vertAlign w:val="superscript"/>
        </w:rPr>
        <w:t>2</w:t>
      </w:r>
      <w:r>
        <w:rPr>
          <w:rFonts w:ascii="Arial" w:cs="Arial" w:eastAsia="Arial" w:hAnsi="Arial"/>
          <w:sz w:val="21"/>
          <w:szCs w:val="21"/>
          <w:color w:val="auto"/>
        </w:rPr>
        <w:t>)</w:t>
      </w:r>
    </w:p>
    <w:p>
      <w:pPr>
        <w:spacing w:after="0" w:line="199" w:lineRule="exact"/>
        <w:rPr>
          <w:rFonts w:ascii="Arial" w:cs="Arial" w:eastAsia="Arial" w:hAnsi="Arial"/>
          <w:sz w:val="22"/>
          <w:szCs w:val="22"/>
          <w:color w:val="auto"/>
        </w:rPr>
      </w:pPr>
    </w:p>
    <w:p>
      <w:pPr>
        <w:sectPr>
          <w:pgSz w:w="11920" w:h="16855" w:orient="portrait"/>
          <w:cols w:equalWidth="0" w:num="2">
            <w:col w:w="810" w:space="70"/>
            <w:col w:w="8158"/>
          </w:cols>
          <w:pgMar w:left="1440" w:top="1440" w:right="1440" w:bottom="30" w:gutter="0" w:footer="0" w:header="0"/>
          <w:type w:val="continuous"/>
        </w:sectPr>
      </w:pPr>
    </w:p>
    <w:p>
      <w:pPr>
        <w:jc w:val="both"/>
        <w:ind w:left="720" w:right="678" w:hanging="9"/>
        <w:spacing w:after="0" w:line="274" w:lineRule="auto"/>
        <w:rPr>
          <w:sz w:val="20"/>
          <w:szCs w:val="20"/>
          <w:color w:val="auto"/>
        </w:rPr>
      </w:pPr>
      <w:r>
        <w:rPr>
          <w:rFonts w:ascii="Arial" w:cs="Arial" w:eastAsia="Arial" w:hAnsi="Arial"/>
          <w:sz w:val="22"/>
          <w:szCs w:val="22"/>
          <w:b w:val="1"/>
          <w:bCs w:val="1"/>
          <w:color w:val="auto"/>
        </w:rPr>
        <w:t xml:space="preserve">Abbildung 2.1.: </w:t>
      </w:r>
      <w:r>
        <w:rPr>
          <w:rFonts w:ascii="Arial" w:cs="Arial" w:eastAsia="Arial" w:hAnsi="Arial"/>
          <w:sz w:val="22"/>
          <w:szCs w:val="22"/>
          <w:color w:val="auto"/>
        </w:rPr>
        <w:t>Sensitivitätskurve für einen DM-Formfaktor FDM = 1 in Kom-bination mit Ausschlusskurven anderer Experimente für den DELight Detektor. Die dicke blaue Linie stellt den durch Freeze-out favorisierten Parameterbereich da.[19]</w:t>
      </w:r>
    </w:p>
    <w:p>
      <w:pPr>
        <w:sectPr>
          <w:pgSz w:w="11920" w:h="16855" w:orient="portrait"/>
          <w:cols w:equalWidth="0" w:num="1">
            <w:col w:w="9038"/>
          </w:cols>
          <w:pgMar w:left="1440" w:top="1440" w:right="1440" w:bottom="30" w:gutter="0" w:footer="0" w:header="0"/>
          <w:type w:val="continuous"/>
        </w:sectPr>
      </w:pPr>
    </w:p>
    <w:p>
      <w:pPr>
        <w:spacing w:after="0" w:line="200" w:lineRule="exact"/>
        <w:rPr>
          <w:rFonts w:ascii="Arial" w:cs="Arial" w:eastAsia="Arial" w:hAnsi="Arial"/>
          <w:sz w:val="22"/>
          <w:szCs w:val="22"/>
          <w:color w:val="auto"/>
        </w:rPr>
      </w:pPr>
    </w:p>
    <w:p>
      <w:pPr>
        <w:spacing w:after="0" w:line="366"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7</w:t>
      </w:r>
    </w:p>
    <w:p>
      <w:pPr>
        <w:sectPr>
          <w:pgSz w:w="11920" w:h="16855" w:orient="portrait"/>
          <w:cols w:equalWidth="0" w:num="1">
            <w:col w:w="9038"/>
          </w:cols>
          <w:pgMar w:left="1440" w:top="1440" w:right="1440" w:bottom="30" w:gutter="0" w:footer="0" w:header="0"/>
          <w:type w:val="continuous"/>
        </w:sectPr>
      </w:pPr>
    </w:p>
    <w:bookmarkStart w:id="13" w:name="page14"/>
    <w:bookmarkEnd w:id="13"/>
    <w:p>
      <w:pPr>
        <w:ind w:left="260"/>
        <w:spacing w:after="0"/>
        <w:rPr>
          <w:sz w:val="20"/>
          <w:szCs w:val="20"/>
          <w:color w:val="auto"/>
        </w:rPr>
      </w:pPr>
      <w:r>
        <w:rPr>
          <w:rFonts w:ascii="Arial" w:cs="Arial" w:eastAsia="Arial" w:hAnsi="Arial"/>
          <w:sz w:val="24"/>
          <w:szCs w:val="24"/>
          <w:color w:val="auto"/>
        </w:rPr>
        <w:t>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260"/>
        <w:spacing w:after="0"/>
        <w:rPr>
          <w:sz w:val="20"/>
          <w:szCs w:val="20"/>
          <w:color w:val="auto"/>
        </w:rPr>
      </w:pPr>
      <w:r>
        <w:rPr>
          <w:rFonts w:ascii="Arial" w:cs="Arial" w:eastAsia="Arial" w:hAnsi="Arial"/>
          <w:sz w:val="24"/>
          <w:szCs w:val="24"/>
          <w:color w:val="auto"/>
        </w:rPr>
        <w:t>für eine untergrundfreie Exposition von 1 kg · y dargestellt.</w:t>
      </w:r>
    </w:p>
    <w:p>
      <w:pPr>
        <w:spacing w:after="0" w:line="200" w:lineRule="exact"/>
        <w:rPr>
          <w:sz w:val="20"/>
          <w:szCs w:val="20"/>
          <w:color w:val="auto"/>
        </w:rPr>
      </w:pPr>
    </w:p>
    <w:p>
      <w:pPr>
        <w:spacing w:after="0" w:line="264"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2.1. Konzept des DELight Experiments</w:t>
      </w:r>
    </w:p>
    <w:p>
      <w:pPr>
        <w:spacing w:after="0" w:line="267" w:lineRule="exact"/>
        <w:rPr>
          <w:sz w:val="20"/>
          <w:szCs w:val="20"/>
          <w:color w:val="auto"/>
        </w:rPr>
      </w:pPr>
    </w:p>
    <w:p>
      <w:pPr>
        <w:jc w:val="both"/>
        <w:ind w:left="260" w:right="218" w:firstLine="9"/>
        <w:spacing w:after="0" w:line="279" w:lineRule="auto"/>
        <w:rPr>
          <w:rFonts w:ascii="Arial" w:cs="Arial" w:eastAsia="Arial" w:hAnsi="Arial"/>
          <w:sz w:val="22"/>
          <w:szCs w:val="22"/>
          <w:color w:val="auto"/>
        </w:rPr>
      </w:pPr>
      <w:r>
        <w:rPr>
          <w:rFonts w:ascii="Arial" w:cs="Arial" w:eastAsia="Arial" w:hAnsi="Arial"/>
          <w:sz w:val="22"/>
          <w:szCs w:val="22"/>
          <w:color w:val="auto"/>
        </w:rPr>
        <w:t>Bei einer DM-Elektron Streuung entsteht eine bestimmte Anzahl Elektron-Loch-Paare im Germanium Target. Diese soll bestimmt werden, da sie Aufschluss über die deponierte Energie gibt. Dazu wird über eine Elektrode ein Potential im Kris-tall erzeugt, wodurch die Ladungsträger anfangen zu driften. Dadurch entstehen zwei Signale, welche gemessen werden können. Erstens induzieren die driftenden Ladungsträger ein Strom in nahegelegenen Elektroden gemäß dem Shockley-Ramo-</w:t>
      </w:r>
      <w:hyperlink w:anchor="page44">
        <w:r>
          <w:rPr>
            <w:rFonts w:ascii="Arial" w:cs="Arial" w:eastAsia="Arial" w:hAnsi="Arial"/>
            <w:sz w:val="22"/>
            <w:szCs w:val="22"/>
            <w:color w:val="auto"/>
          </w:rPr>
          <w:t xml:space="preserve">Theorem[23](siehe </w:t>
        </w:r>
      </w:hyperlink>
      <w:r>
        <w:rPr>
          <w:rFonts w:ascii="Arial" w:cs="Arial" w:eastAsia="Arial" w:hAnsi="Arial"/>
          <w:sz w:val="22"/>
          <w:szCs w:val="22"/>
          <w:color w:val="auto"/>
        </w:rPr>
        <w:t>Abschnitt 3.1), welcher über einen Ionisationskanal gemessen werden kann. Zweitens erzeugen die Ladungsträger beim Driften sekundäre Pho-nonen, was als Neganov-Luke-</w:t>
      </w:r>
      <w:hyperlink w:anchor="page44">
        <w:r>
          <w:rPr>
            <w:rFonts w:ascii="Arial" w:cs="Arial" w:eastAsia="Arial" w:hAnsi="Arial"/>
            <w:sz w:val="22"/>
            <w:szCs w:val="22"/>
            <w:color w:val="auto"/>
          </w:rPr>
          <w:t xml:space="preserve">Eﬀekt[24] </w:t>
        </w:r>
      </w:hyperlink>
      <w:r>
        <w:rPr>
          <w:rFonts w:ascii="Arial" w:cs="Arial" w:eastAsia="Arial" w:hAnsi="Arial"/>
          <w:sz w:val="22"/>
          <w:szCs w:val="22"/>
          <w:color w:val="auto"/>
        </w:rPr>
        <w:t xml:space="preserve">(siehe Abschnitt </w:t>
      </w:r>
      <w:hyperlink w:anchor="page19">
        <w:r>
          <w:rPr>
            <w:rFonts w:ascii="Arial" w:cs="Arial" w:eastAsia="Arial" w:hAnsi="Arial"/>
            <w:sz w:val="22"/>
            <w:szCs w:val="22"/>
            <w:color w:val="auto"/>
          </w:rPr>
          <w:t xml:space="preserve">3.2) </w:t>
        </w:r>
      </w:hyperlink>
      <w:r>
        <w:rPr>
          <w:rFonts w:ascii="Arial" w:cs="Arial" w:eastAsia="Arial" w:hAnsi="Arial"/>
          <w:sz w:val="22"/>
          <w:szCs w:val="22"/>
          <w:color w:val="auto"/>
        </w:rPr>
        <w:t xml:space="preserve">bezeichnet wird. Die Anzahl der Phononen hängt von dem durchlaufenen Potential ab und kann daher im Prinzip beliebig groß gewählt werden. Dies wird als Luke-Verstärkung bezeichnet. Primär soll das Ionisationssignal im Wärmekanal ausgelesen werden. Dazu werden metallic magnetic calorimeters </w:t>
      </w:r>
      <w:hyperlink w:anchor="page44">
        <w:r>
          <w:rPr>
            <w:rFonts w:ascii="Arial" w:cs="Arial" w:eastAsia="Arial" w:hAnsi="Arial"/>
            <w:sz w:val="22"/>
            <w:szCs w:val="22"/>
            <w:color w:val="auto"/>
          </w:rPr>
          <w:t xml:space="preserve">(MMCs)[25, 26] </w:t>
        </w:r>
      </w:hyperlink>
      <w:r>
        <w:rPr>
          <w:rFonts w:ascii="Arial" w:cs="Arial" w:eastAsia="Arial" w:hAnsi="Arial"/>
          <w:sz w:val="22"/>
          <w:szCs w:val="22"/>
          <w:color w:val="auto"/>
        </w:rPr>
        <w:t>verwendet, welche eine ausgezeichnete Energieauflösung aufweisen. Das Ionisationssignal soll trotz schlechterer Auflösung auch über einen Ionisationskanal ausgelesen werden. Allerdings nicht um Signale DM zu messen sondern um für große Signale (z.B. einer radioaktiven Quelle) die theoretisch erwartete Luke-Verstärkung zu überprüfen.</w:t>
      </w:r>
    </w:p>
    <w:p>
      <w:pPr>
        <w:spacing w:after="0" w:line="92" w:lineRule="exact"/>
        <w:rPr>
          <w:rFonts w:ascii="Arial" w:cs="Arial" w:eastAsia="Arial" w:hAnsi="Arial"/>
          <w:sz w:val="22"/>
          <w:szCs w:val="22"/>
          <w:color w:val="auto"/>
        </w:rPr>
      </w:pPr>
    </w:p>
    <w:p>
      <w:pPr>
        <w:jc w:val="both"/>
        <w:ind w:left="240" w:right="258" w:firstLine="12"/>
        <w:spacing w:after="0" w:line="269" w:lineRule="auto"/>
        <w:rPr>
          <w:rFonts w:ascii="Arial" w:cs="Arial" w:eastAsia="Arial" w:hAnsi="Arial"/>
          <w:sz w:val="23"/>
          <w:szCs w:val="23"/>
          <w:color w:val="auto"/>
        </w:rPr>
      </w:pPr>
      <w:r>
        <w:rPr>
          <w:rFonts w:ascii="Arial" w:cs="Arial" w:eastAsia="Arial" w:hAnsi="Arial"/>
          <w:sz w:val="23"/>
          <w:szCs w:val="23"/>
          <w:color w:val="auto"/>
        </w:rPr>
        <w:t xml:space="preserve">In </w:t>
      </w:r>
      <w:hyperlink w:anchor="page14">
        <w:r>
          <w:rPr>
            <w:rFonts w:ascii="Arial" w:cs="Arial" w:eastAsia="Arial" w:hAnsi="Arial"/>
            <w:sz w:val="23"/>
            <w:szCs w:val="23"/>
            <w:color w:val="auto"/>
          </w:rPr>
          <w:t xml:space="preserve">Abb.2.2 </w:t>
        </w:r>
      </w:hyperlink>
      <w:r>
        <w:rPr>
          <w:rFonts w:ascii="Arial" w:cs="Arial" w:eastAsia="Arial" w:hAnsi="Arial"/>
          <w:sz w:val="23"/>
          <w:szCs w:val="23"/>
          <w:color w:val="auto"/>
        </w:rPr>
        <w:t>ist das Schema des Aufbaus dargestellt. Der zylinderförmige Detektor steht auf einer dreieckigen Anordnung von MMCs. Statt aufgedampften Elektroden wie sie EDELWEISS verwendet sorgt eine Vakuum separierte Elektrode für das notwendige Potential für die Luke-Verstärkung. Die Vakuum separierte Elektrode hat den Vorteil, dass der Detektor ausschließlich über die MMCs mit dem externen Wärmebad gekoppelt ist und somit kein Wärmesignal durch Kabel der Elektrode verloren gehen. Außerdem kommt es nicht zu Strömen an der Oberfläche, welche Signale erzeugen und die Wärmekapazität der Elektrode trägt nicht zur gesamten Wärmekapazität des Detektors bei. Ein Nachteil ist allerdings, dass ein Teil des angelegten Potentials am Vakuumspalt abfällt und somit nur ein Teil des Potentials</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247650</wp:posOffset>
            </wp:positionV>
            <wp:extent cx="6120130" cy="17976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extLst>
                    </a:blip>
                    <a:srcRect/>
                    <a:stretch>
                      <a:fillRect/>
                    </a:stretch>
                  </pic:blipFill>
                  <pic:spPr bwMode="auto">
                    <a:xfrm>
                      <a:off x="0" y="0"/>
                      <a:ext cx="6120130" cy="1797685"/>
                    </a:xfrm>
                    <a:prstGeom prst="rect">
                      <a:avLst/>
                    </a:prstGeom>
                    <a:noFill/>
                  </pic:spPr>
                </pic:pic>
              </a:graphicData>
            </a:graphic>
          </wp:anchor>
        </w:drawing>
      </w:r>
    </w:p>
    <w:p>
      <w:pPr>
        <w:sectPr>
          <w:pgSz w:w="11920" w:h="16855" w:orient="portrait"/>
          <w:cols w:equalWidth="0" w:num="1">
            <w:col w:w="9038"/>
          </w:cols>
          <w:pgMar w:left="1440" w:top="550" w:right="1440" w:bottom="838"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28" w:lineRule="exact"/>
        <w:rPr>
          <w:rFonts w:ascii="Arial" w:cs="Arial" w:eastAsia="Arial" w:hAnsi="Arial"/>
          <w:sz w:val="22"/>
          <w:szCs w:val="22"/>
          <w:color w:val="auto"/>
        </w:rPr>
      </w:pPr>
    </w:p>
    <w:p>
      <w:pPr>
        <w:jc w:val="both"/>
        <w:ind w:left="720" w:right="718"/>
        <w:spacing w:after="0" w:line="274" w:lineRule="auto"/>
        <w:rPr>
          <w:sz w:val="20"/>
          <w:szCs w:val="20"/>
          <w:color w:val="auto"/>
        </w:rPr>
      </w:pPr>
      <w:r>
        <w:rPr>
          <w:rFonts w:ascii="Arial" w:cs="Arial" w:eastAsia="Arial" w:hAnsi="Arial"/>
          <w:sz w:val="22"/>
          <w:szCs w:val="22"/>
          <w:b w:val="1"/>
          <w:bCs w:val="1"/>
          <w:color w:val="auto"/>
        </w:rPr>
        <w:t xml:space="preserve">Abbildung 2.2.: </w:t>
      </w:r>
      <w:r>
        <w:rPr>
          <w:rFonts w:ascii="Arial" w:cs="Arial" w:eastAsia="Arial" w:hAnsi="Arial"/>
          <w:sz w:val="22"/>
          <w:szCs w:val="22"/>
          <w:color w:val="auto"/>
        </w:rPr>
        <w:t>Links: Schema des DELight Aufbaus mit dem zylinderförmigen</w:t>
      </w:r>
      <w:r>
        <w:rPr>
          <w:rFonts w:ascii="Arial" w:cs="Arial" w:eastAsia="Arial" w:hAnsi="Arial"/>
          <w:sz w:val="22"/>
          <w:szCs w:val="22"/>
          <w:b w:val="1"/>
          <w:bCs w:val="1"/>
          <w:color w:val="auto"/>
        </w:rPr>
        <w:t xml:space="preserve"> </w:t>
      </w:r>
      <w:r>
        <w:rPr>
          <w:rFonts w:ascii="Arial" w:cs="Arial" w:eastAsia="Arial" w:hAnsi="Arial"/>
          <w:sz w:val="22"/>
          <w:szCs w:val="22"/>
          <w:color w:val="auto"/>
        </w:rPr>
        <w:t>Detektor auf den drei MMCs und der entsprechenden Halterung inklusive der Vakuum Kupferelektrode. Rechts: Germaniumkristall, dreieckige MMC Struktur und SQUID-holding Chips.</w:t>
      </w:r>
    </w:p>
    <w:p>
      <w:pPr>
        <w:sectPr>
          <w:pgSz w:w="11920" w:h="16855" w:orient="portrait"/>
          <w:cols w:equalWidth="0" w:num="1">
            <w:col w:w="9038"/>
          </w:cols>
          <w:pgMar w:left="1440" w:top="550" w:right="1440" w:bottom="838" w:gutter="0" w:footer="0" w:header="0"/>
          <w:type w:val="continuous"/>
        </w:sectPr>
      </w:pPr>
    </w:p>
    <w:bookmarkStart w:id="14" w:name="page15"/>
    <w:bookmarkEnd w:id="14"/>
    <w:tbl>
      <w:tblPr>
        <w:tblLayout w:type="fixed"/>
        <w:tblInd w:w="260" w:type="dxa"/>
        <w:tblCellMar>
          <w:top w:w="0" w:type="dxa"/>
          <w:left w:w="0" w:type="dxa"/>
          <w:bottom w:w="0" w:type="dxa"/>
          <w:right w:w="0" w:type="dxa"/>
        </w:tblCellMar>
      </w:tblPr>
      <w:tr>
        <w:trPr>
          <w:trHeight w:val="335"/>
        </w:trPr>
        <w:tc>
          <w:tcPr>
            <w:tcW w:w="6340" w:type="dxa"/>
            <w:vAlign w:val="bottom"/>
          </w:tcPr>
          <w:p>
            <w:pPr>
              <w:spacing w:after="0"/>
              <w:rPr>
                <w:sz w:val="20"/>
                <w:szCs w:val="20"/>
                <w:color w:val="auto"/>
              </w:rPr>
            </w:pPr>
            <w:r>
              <w:rPr>
                <w:rFonts w:ascii="Arial" w:cs="Arial" w:eastAsia="Arial" w:hAnsi="Arial"/>
                <w:sz w:val="24"/>
                <w:szCs w:val="24"/>
                <w:color w:val="auto"/>
              </w:rPr>
              <w:t>Kapitel 2. Suche nach LDM mit DELight</w:t>
            </w:r>
          </w:p>
        </w:tc>
        <w:tc>
          <w:tcPr>
            <w:tcW w:w="218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21"/>
        </w:trPr>
        <w:tc>
          <w:tcPr>
            <w:tcW w:w="6340" w:type="dxa"/>
            <w:vAlign w:val="bottom"/>
            <w:tcBorders>
              <w:bottom w:val="single" w:sz="8" w:color="auto"/>
            </w:tcBorders>
          </w:tcPr>
          <w:p>
            <w:pPr>
              <w:spacing w:after="0" w:line="20" w:lineRule="exact"/>
              <w:rPr>
                <w:sz w:val="1"/>
                <w:szCs w:val="1"/>
                <w:color w:val="auto"/>
              </w:rPr>
            </w:pPr>
          </w:p>
        </w:tc>
        <w:tc>
          <w:tcPr>
            <w:tcW w:w="218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302" w:lineRule="auto"/>
        <w:rPr>
          <w:sz w:val="20"/>
          <w:szCs w:val="20"/>
          <w:color w:val="auto"/>
        </w:rPr>
      </w:pPr>
      <w:r>
        <w:rPr>
          <w:rFonts w:ascii="Arial" w:cs="Arial" w:eastAsia="Arial" w:hAnsi="Arial"/>
          <w:sz w:val="24"/>
          <w:szCs w:val="24"/>
          <w:color w:val="auto"/>
        </w:rPr>
        <w:t>für die Ladungsträger zum Durchlaufen zur Verfügung steht. Der genaue Verlauf des Potentials im Detektor ist Gegenstand aktueller Untersuchungen.</w:t>
      </w:r>
    </w:p>
    <w:p>
      <w:pPr>
        <w:spacing w:after="0" w:line="25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2.2. MMC Kalorimeter</w:t>
      </w:r>
    </w:p>
    <w:p>
      <w:pPr>
        <w:spacing w:after="0" w:line="216" w:lineRule="exact"/>
        <w:rPr>
          <w:sz w:val="20"/>
          <w:szCs w:val="20"/>
          <w:color w:val="auto"/>
        </w:rPr>
      </w:pPr>
    </w:p>
    <w:p>
      <w:pPr>
        <w:jc w:val="both"/>
        <w:ind w:left="260" w:right="218"/>
        <w:spacing w:after="0" w:line="274" w:lineRule="auto"/>
        <w:rPr>
          <w:sz w:val="20"/>
          <w:szCs w:val="20"/>
          <w:color w:val="auto"/>
        </w:rPr>
      </w:pPr>
      <w:r>
        <w:rPr>
          <w:rFonts w:ascii="Arial" w:cs="Arial" w:eastAsia="Arial" w:hAnsi="Arial"/>
          <w:sz w:val="22"/>
          <w:szCs w:val="22"/>
          <w:color w:val="auto"/>
        </w:rPr>
        <w:t>MMCs bestehen aus einem Absorber welcher thermisch stark an einen paramagne-tischen Temperatursensor gekoppelt ist. Der Sensor ist wiederum schwach an ein thermisches Bad gekoppelt. Das Volumen des Sensor ist mit einem schwachen Ma-gnetfeld durchsetzt und führt zu einer Magnetisierung entsprechend dem Curie-Gesetz</w:t>
      </w:r>
    </w:p>
    <w:p>
      <w:pPr>
        <w:ind w:left="260" w:right="258" w:firstLine="1"/>
        <w:spacing w:after="0" w:line="312" w:lineRule="exact"/>
        <w:tabs>
          <w:tab w:leader="none" w:pos="578" w:val="left"/>
        </w:tabs>
        <w:numPr>
          <w:ilvl w:val="0"/>
          <w:numId w:val="2"/>
        </w:numPr>
        <w:rPr>
          <w:rFonts w:ascii="Arial" w:cs="Arial" w:eastAsia="Arial" w:hAnsi="Arial"/>
          <w:sz w:val="24"/>
          <w:szCs w:val="24"/>
          <w:i w:val="1"/>
          <w:iCs w:val="1"/>
          <w:color w:val="auto"/>
        </w:rPr>
      </w:pPr>
      <w:r>
        <w:rPr>
          <w:rFonts w:ascii="Arial Unicode MS" w:cs="Arial Unicode MS" w:eastAsia="Arial Unicode MS" w:hAnsi="Arial Unicode MS"/>
          <w:sz w:val="24"/>
          <w:szCs w:val="24"/>
          <w:color w:val="auto"/>
        </w:rPr>
        <w:t>∝</w:t>
      </w:r>
      <w:r>
        <w:rPr>
          <w:rFonts w:ascii="Arial" w:cs="Arial" w:eastAsia="Arial" w:hAnsi="Arial"/>
          <w:sz w:val="24"/>
          <w:szCs w:val="24"/>
          <w:i w:val="1"/>
          <w:iCs w:val="1"/>
          <w:color w:val="auto"/>
        </w:rPr>
        <w:t xml:space="preserve"> T </w:t>
      </w:r>
      <w:r>
        <w:rPr>
          <w:rFonts w:ascii="Arial" w:cs="Arial" w:eastAsia="Arial" w:hAnsi="Arial"/>
          <w:sz w:val="15"/>
          <w:szCs w:val="15"/>
          <w:color w:val="auto"/>
        </w:rPr>
        <w:t>−1</w:t>
      </w:r>
      <w:r>
        <w:rPr>
          <w:rFonts w:ascii="Arial" w:cs="Arial" w:eastAsia="Arial" w:hAnsi="Arial"/>
          <w:sz w:val="24"/>
          <w:szCs w:val="24"/>
          <w:color w:val="auto"/>
        </w:rPr>
        <w:t>. Eine Temperaturerhöhung aufgrund der deponierten Energie</w:t>
      </w:r>
      <w:r>
        <w:rPr>
          <w:rFonts w:ascii="Arial" w:cs="Arial" w:eastAsia="Arial" w:hAnsi="Arial"/>
          <w:sz w:val="24"/>
          <w:szCs w:val="24"/>
          <w:i w:val="1"/>
          <w:iCs w:val="1"/>
          <w:color w:val="auto"/>
        </w:rPr>
        <w:t xml:space="preserve"> δE </w:t>
      </w:r>
      <w:r>
        <w:rPr>
          <w:rFonts w:ascii="Arial" w:cs="Arial" w:eastAsia="Arial" w:hAnsi="Arial"/>
          <w:sz w:val="24"/>
          <w:szCs w:val="24"/>
          <w:color w:val="auto"/>
        </w:rPr>
        <w:t>führt zu</w:t>
      </w:r>
      <w:r>
        <w:rPr>
          <w:rFonts w:ascii="Arial" w:cs="Arial" w:eastAsia="Arial" w:hAnsi="Arial"/>
          <w:sz w:val="24"/>
          <w:szCs w:val="24"/>
          <w:i w:val="1"/>
          <w:iCs w:val="1"/>
          <w:color w:val="auto"/>
        </w:rPr>
        <w:t xml:space="preserve"> </w:t>
      </w:r>
      <w:r>
        <w:rPr>
          <w:rFonts w:ascii="Arial" w:cs="Arial" w:eastAsia="Arial" w:hAnsi="Arial"/>
          <w:sz w:val="24"/>
          <w:szCs w:val="24"/>
          <w:color w:val="auto"/>
        </w:rPr>
        <w:t>einer Änderung der Magnetisierung</w:t>
      </w:r>
    </w:p>
    <w:p>
      <w:pPr>
        <w:spacing w:after="0" w:line="190" w:lineRule="exact"/>
        <w:rPr>
          <w:sz w:val="20"/>
          <w:szCs w:val="20"/>
          <w:color w:val="auto"/>
        </w:rPr>
      </w:pPr>
    </w:p>
    <w:tbl>
      <w:tblPr>
        <w:tblLayout w:type="fixed"/>
        <w:tblInd w:w="3780" w:type="dxa"/>
        <w:tblCellMar>
          <w:top w:w="0" w:type="dxa"/>
          <w:left w:w="0" w:type="dxa"/>
          <w:bottom w:w="0" w:type="dxa"/>
          <w:right w:w="0" w:type="dxa"/>
        </w:tblCellMar>
      </w:tblPr>
      <w:tr>
        <w:trPr>
          <w:trHeight w:val="316"/>
        </w:trPr>
        <w:tc>
          <w:tcPr>
            <w:tcW w:w="700" w:type="dxa"/>
            <w:vAlign w:val="bottom"/>
            <w:vMerge w:val="restart"/>
          </w:tcPr>
          <w:p>
            <w:pPr>
              <w:spacing w:after="0"/>
              <w:rPr>
                <w:sz w:val="20"/>
                <w:szCs w:val="20"/>
                <w:color w:val="auto"/>
              </w:rPr>
            </w:pPr>
            <w:r>
              <w:rPr>
                <w:rFonts w:ascii="Arial" w:cs="Arial" w:eastAsia="Arial" w:hAnsi="Arial"/>
                <w:sz w:val="24"/>
                <w:szCs w:val="24"/>
                <w:i w:val="1"/>
                <w:iCs w:val="1"/>
                <w:color w:val="auto"/>
              </w:rPr>
              <w:t xml:space="preserve">δM </w:t>
            </w:r>
            <w:r>
              <w:rPr>
                <w:rFonts w:ascii="Arial" w:cs="Arial" w:eastAsia="Arial" w:hAnsi="Arial"/>
                <w:sz w:val="24"/>
                <w:szCs w:val="24"/>
                <w:color w:val="auto"/>
              </w:rPr>
              <w:t>=</w:t>
            </w:r>
          </w:p>
        </w:tc>
        <w:tc>
          <w:tcPr>
            <w:tcW w:w="260" w:type="dxa"/>
            <w:vAlign w:val="bottom"/>
            <w:tcBorders>
              <w:bottom w:val="single" w:sz="8" w:color="auto"/>
            </w:tcBorders>
          </w:tcPr>
          <w:p>
            <w:pPr>
              <w:spacing w:after="0"/>
              <w:rPr>
                <w:sz w:val="20"/>
                <w:szCs w:val="20"/>
                <w:color w:val="auto"/>
              </w:rPr>
            </w:pPr>
            <w:r>
              <w:rPr>
                <w:rFonts w:ascii="Arial" w:cs="Arial" w:eastAsia="Arial" w:hAnsi="Arial"/>
                <w:sz w:val="24"/>
                <w:szCs w:val="24"/>
                <w:i w:val="1"/>
                <w:iCs w:val="1"/>
                <w:color w:val="auto"/>
              </w:rPr>
              <w:t>M</w:t>
            </w:r>
          </w:p>
        </w:tc>
        <w:tc>
          <w:tcPr>
            <w:tcW w:w="40" w:type="dxa"/>
            <w:vAlign w:val="bottom"/>
            <w:vMerge w:val="restart"/>
          </w:tcPr>
          <w:p>
            <w:pPr>
              <w:spacing w:after="0"/>
              <w:rPr>
                <w:sz w:val="24"/>
                <w:szCs w:val="24"/>
                <w:color w:val="auto"/>
              </w:rPr>
            </w:pPr>
          </w:p>
        </w:tc>
        <w:tc>
          <w:tcPr>
            <w:tcW w:w="380" w:type="dxa"/>
            <w:vAlign w:val="bottom"/>
            <w:tcBorders>
              <w:bottom w:val="single" w:sz="8" w:color="auto"/>
            </w:tcBorders>
          </w:tcPr>
          <w:p>
            <w:pPr>
              <w:ind w:left="40"/>
              <w:spacing w:after="0"/>
              <w:rPr>
                <w:sz w:val="20"/>
                <w:szCs w:val="20"/>
                <w:color w:val="auto"/>
              </w:rPr>
            </w:pPr>
            <w:r>
              <w:rPr>
                <w:rFonts w:ascii="Arial" w:cs="Arial" w:eastAsia="Arial" w:hAnsi="Arial"/>
                <w:sz w:val="24"/>
                <w:szCs w:val="24"/>
                <w:i w:val="1"/>
                <w:iCs w:val="1"/>
                <w:color w:val="auto"/>
              </w:rPr>
              <w:t>δE</w:t>
            </w:r>
          </w:p>
        </w:tc>
        <w:tc>
          <w:tcPr>
            <w:tcW w:w="1620" w:type="dxa"/>
            <w:vAlign w:val="bottom"/>
            <w:vMerge w:val="restart"/>
          </w:tcPr>
          <w:p>
            <w:pPr>
              <w:jc w:val="right"/>
              <w:ind w:right="1400"/>
              <w:spacing w:after="0"/>
              <w:rPr>
                <w:sz w:val="20"/>
                <w:szCs w:val="20"/>
                <w:color w:val="auto"/>
              </w:rPr>
            </w:pPr>
            <w:r>
              <w:rPr>
                <w:rFonts w:ascii="Arial" w:cs="Arial" w:eastAsia="Arial" w:hAnsi="Arial"/>
                <w:sz w:val="24"/>
                <w:szCs w:val="24"/>
                <w:i w:val="1"/>
                <w:iCs w:val="1"/>
                <w:color w:val="auto"/>
              </w:rPr>
              <w:t>.</w:t>
            </w:r>
          </w:p>
        </w:tc>
        <w:tc>
          <w:tcPr>
            <w:tcW w:w="2000" w:type="dxa"/>
            <w:vAlign w:val="bottom"/>
            <w:vMerge w:val="restart"/>
          </w:tcPr>
          <w:p>
            <w:pPr>
              <w:jc w:val="right"/>
              <w:spacing w:after="0"/>
              <w:rPr>
                <w:sz w:val="20"/>
                <w:szCs w:val="20"/>
                <w:color w:val="auto"/>
              </w:rPr>
            </w:pPr>
            <w:r>
              <w:rPr>
                <w:rFonts w:ascii="Arial" w:cs="Arial" w:eastAsia="Arial" w:hAnsi="Arial"/>
                <w:sz w:val="24"/>
                <w:szCs w:val="24"/>
                <w:color w:val="auto"/>
              </w:rPr>
              <w:t>(2.1)</w:t>
            </w:r>
          </w:p>
        </w:tc>
        <w:tc>
          <w:tcPr>
            <w:tcW w:w="0" w:type="dxa"/>
            <w:vAlign w:val="bottom"/>
          </w:tcPr>
          <w:p>
            <w:pPr>
              <w:spacing w:after="0"/>
              <w:rPr>
                <w:sz w:val="1"/>
                <w:szCs w:val="1"/>
                <w:color w:val="auto"/>
              </w:rPr>
            </w:pPr>
          </w:p>
        </w:tc>
      </w:tr>
      <w:tr>
        <w:trPr>
          <w:trHeight w:val="44"/>
        </w:trPr>
        <w:tc>
          <w:tcPr>
            <w:tcW w:w="70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40" w:type="dxa"/>
            <w:vAlign w:val="bottom"/>
            <w:vMerge w:val="continue"/>
          </w:tcPr>
          <w:p>
            <w:pPr>
              <w:spacing w:after="0"/>
              <w:rPr>
                <w:sz w:val="3"/>
                <w:szCs w:val="3"/>
                <w:color w:val="auto"/>
              </w:rPr>
            </w:pPr>
          </w:p>
        </w:tc>
        <w:tc>
          <w:tcPr>
            <w:tcW w:w="380" w:type="dxa"/>
            <w:vAlign w:val="bottom"/>
          </w:tcPr>
          <w:p>
            <w:pPr>
              <w:spacing w:after="0"/>
              <w:rPr>
                <w:sz w:val="3"/>
                <w:szCs w:val="3"/>
                <w:color w:val="auto"/>
              </w:rPr>
            </w:pPr>
          </w:p>
        </w:tc>
        <w:tc>
          <w:tcPr>
            <w:tcW w:w="1620" w:type="dxa"/>
            <w:vAlign w:val="bottom"/>
            <w:vMerge w:val="continue"/>
          </w:tcPr>
          <w:p>
            <w:pPr>
              <w:spacing w:after="0"/>
              <w:rPr>
                <w:sz w:val="3"/>
                <w:szCs w:val="3"/>
                <w:color w:val="auto"/>
              </w:rPr>
            </w:pPr>
          </w:p>
        </w:tc>
        <w:tc>
          <w:tcPr>
            <w:tcW w:w="20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89"/>
        </w:trPr>
        <w:tc>
          <w:tcPr>
            <w:tcW w:w="700" w:type="dxa"/>
            <w:vAlign w:val="bottom"/>
          </w:tcPr>
          <w:p>
            <w:pPr>
              <w:spacing w:after="0"/>
              <w:rPr>
                <w:sz w:val="24"/>
                <w:szCs w:val="24"/>
                <w:color w:val="auto"/>
              </w:rPr>
            </w:pPr>
          </w:p>
        </w:tc>
        <w:tc>
          <w:tcPr>
            <w:tcW w:w="2300" w:type="dxa"/>
            <w:vAlign w:val="bottom"/>
            <w:gridSpan w:val="4"/>
          </w:tcPr>
          <w:p>
            <w:pPr>
              <w:ind w:left="40"/>
              <w:spacing w:after="0" w:line="389" w:lineRule="exact"/>
              <w:rPr>
                <w:sz w:val="20"/>
                <w:szCs w:val="20"/>
                <w:color w:val="auto"/>
              </w:rPr>
            </w:pPr>
            <w:r>
              <w:rPr>
                <w:rFonts w:ascii="Arial" w:cs="Arial" w:eastAsia="Arial" w:hAnsi="Arial"/>
                <w:sz w:val="45"/>
                <w:szCs w:val="45"/>
                <w:i w:val="1"/>
                <w:iCs w:val="1"/>
                <w:color w:val="auto"/>
                <w:vertAlign w:val="superscript"/>
              </w:rPr>
              <w:t>T C</w:t>
            </w:r>
            <w:r>
              <w:rPr>
                <w:rFonts w:ascii="Arial" w:cs="Arial" w:eastAsia="Arial" w:hAnsi="Arial"/>
                <w:sz w:val="16"/>
                <w:szCs w:val="16"/>
                <w:i w:val="1"/>
                <w:iCs w:val="1"/>
                <w:color w:val="auto"/>
              </w:rPr>
              <w:t>tot</w:t>
            </w:r>
          </w:p>
        </w:tc>
        <w:tc>
          <w:tcPr>
            <w:tcW w:w="2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firstLine="8"/>
        <w:spacing w:after="0" w:line="278" w:lineRule="auto"/>
        <w:rPr>
          <w:sz w:val="20"/>
          <w:szCs w:val="20"/>
          <w:color w:val="auto"/>
        </w:rPr>
      </w:pPr>
      <w:r>
        <w:rPr>
          <w:rFonts w:ascii="Arial" w:cs="Arial" w:eastAsia="Arial" w:hAnsi="Arial"/>
          <w:sz w:val="23"/>
          <w:szCs w:val="23"/>
          <w:color w:val="auto"/>
        </w:rPr>
        <w:t>Die Änderung der Magnetisierung wird in Form einer Änderung des magnetischen Flusses durch eine supraleitende picuip coil ausgelesen. Diese Spule erzeugt gleichzeitig das notwendige Magnetfeld. Die Änderung des magnetischen Flusses in der Spule wird auf einen super quantum interference device (SQUID) übertragen welcher diesen in ein entsprechendes Spannungssignal umwandelt.</w:t>
      </w:r>
    </w:p>
    <w:p>
      <w:pPr>
        <w:spacing w:after="0" w:line="67" w:lineRule="exact"/>
        <w:rPr>
          <w:sz w:val="20"/>
          <w:szCs w:val="20"/>
          <w:color w:val="auto"/>
        </w:rPr>
      </w:pPr>
    </w:p>
    <w:p>
      <w:pPr>
        <w:jc w:val="both"/>
        <w:ind w:left="260" w:right="218"/>
        <w:spacing w:after="0" w:line="294" w:lineRule="exact"/>
        <w:rPr>
          <w:sz w:val="20"/>
          <w:szCs w:val="20"/>
          <w:color w:val="auto"/>
        </w:rPr>
      </w:pPr>
      <w:r>
        <w:rPr>
          <w:rFonts w:ascii="Arial" w:cs="Arial" w:eastAsia="Arial" w:hAnsi="Arial"/>
          <w:sz w:val="24"/>
          <w:szCs w:val="24"/>
          <w:color w:val="auto"/>
        </w:rPr>
        <w:t>Ein Schwachpunkt von MMCs ist die lange Zeit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ms) bis sich ein Gleichgewicht zwischen dem Phonon- und dem Spin-System einstellt aufgrund ihres geringen Energieaustausch bei Temperaturen im mK Bereich. Um dies zu umgehen wird ein mit magnetischen Ionen dotiertes Metall verwendet. Dies hat den Vorteil, dass die starke Kopplung der Elektronen im Leitungsband mit dem Spin-System zu einer schnellen Thermalisierung führt. Der Nachteil ist eine größere Wärmekapazität und eine geringere Temperaturabhängigkeit der Magnetisierung aufgrund von Ruderman-Kittle-Kasuya-Yoshida (RKKY) Wechselwirkungen. Ein häufig verwendetes Material ist AuEr.</w:t>
      </w:r>
    </w:p>
    <w:p>
      <w:pPr>
        <w:sectPr>
          <w:pgSz w:w="11920" w:h="16855" w:orient="portrait"/>
          <w:cols w:equalWidth="0" w:num="1">
            <w:col w:w="9038"/>
          </w:cols>
          <w:pgMar w:left="1440" w:top="550" w:right="1440" w:bottom="1440" w:gutter="0" w:footer="0" w:header="0"/>
        </w:sectPr>
      </w:pPr>
    </w:p>
    <w:bookmarkStart w:id="15" w:name="page16"/>
    <w:bookmarkEnd w:id="15"/>
    <w:p>
      <w:pPr>
        <w:jc w:val="both"/>
        <w:spacing w:after="0" w:line="294" w:lineRule="exact"/>
        <w:rPr>
          <w:sz w:val="20"/>
          <w:szCs w:val="20"/>
          <w:color w:val="auto"/>
        </w:rPr>
      </w:pPr>
    </w:p>
    <w:p>
      <w:pPr>
        <w:sectPr>
          <w:pgSz w:w="11920" w:h="16855" w:orient="portrait"/>
          <w:cols w:equalWidth="1" w:num="1" w:space="0"/>
          <w:pgMar w:left="1440" w:top="1440" w:right="1440" w:bottom="875" w:gutter="0" w:footer="0" w:header="0"/>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80" w:right="2598" w:hanging="633"/>
        <w:spacing w:after="0" w:line="303" w:lineRule="auto"/>
        <w:tabs>
          <w:tab w:leader="none" w:pos="902" w:val="left"/>
        </w:tabs>
        <w:numPr>
          <w:ilvl w:val="0"/>
          <w:numId w:val="3"/>
        </w:numPr>
        <w:rPr>
          <w:rFonts w:ascii="Arial" w:cs="Arial" w:eastAsia="Arial" w:hAnsi="Arial"/>
          <w:sz w:val="50"/>
          <w:szCs w:val="50"/>
          <w:b w:val="1"/>
          <w:bCs w:val="1"/>
          <w:color w:val="auto"/>
        </w:rPr>
      </w:pPr>
      <w:r>
        <w:rPr>
          <w:rFonts w:ascii="Arial" w:cs="Arial" w:eastAsia="Arial" w:hAnsi="Arial"/>
          <w:sz w:val="50"/>
          <w:szCs w:val="50"/>
          <w:b w:val="1"/>
          <w:bCs w:val="1"/>
          <w:color w:val="auto"/>
        </w:rPr>
        <w:t>Signal Entstehung und Verstärkung</w:t>
      </w:r>
    </w:p>
    <w:p>
      <w:pPr>
        <w:spacing w:after="0" w:line="200" w:lineRule="exact"/>
        <w:rPr>
          <w:sz w:val="20"/>
          <w:szCs w:val="20"/>
          <w:color w:val="auto"/>
        </w:rPr>
      </w:pPr>
    </w:p>
    <w:p>
      <w:pPr>
        <w:spacing w:after="0" w:line="262" w:lineRule="exact"/>
        <w:rPr>
          <w:sz w:val="20"/>
          <w:szCs w:val="20"/>
          <w:color w:val="auto"/>
        </w:rPr>
      </w:pPr>
    </w:p>
    <w:p>
      <w:pPr>
        <w:jc w:val="both"/>
        <w:ind w:left="260" w:right="218"/>
        <w:spacing w:after="0" w:line="261" w:lineRule="auto"/>
        <w:rPr>
          <w:sz w:val="20"/>
          <w:szCs w:val="20"/>
          <w:color w:val="auto"/>
        </w:rPr>
      </w:pPr>
      <w:r>
        <w:rPr>
          <w:rFonts w:ascii="Arial" w:cs="Arial" w:eastAsia="Arial" w:hAnsi="Arial"/>
          <w:sz w:val="24"/>
          <w:szCs w:val="24"/>
          <w:color w:val="auto"/>
        </w:rPr>
        <w:t>Bei auftreten eines Ereignisses im Detektor kommt es zu einer Ionisation, die gemes-sen werden soll. Um aus den gemessenen Größen ein Aussage über die im Detektor stattgefundenen Ereignisse zu machen ist eine genaue Kenntnis über ihren Zusam-menhang notwendig. In diesem Kapitel werden die Grundlagen für die Entstehung elektrischer Signale und Phononsignale aufgrund driftender Ladungsträger in einem Isolator beschrieben.</w:t>
      </w:r>
    </w:p>
    <w:p>
      <w:pPr>
        <w:spacing w:after="0" w:line="277"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3.1. Shockley-Ramo-Theorem</w:t>
      </w:r>
    </w:p>
    <w:p>
      <w:pPr>
        <w:spacing w:after="0" w:line="195" w:lineRule="exact"/>
        <w:rPr>
          <w:sz w:val="20"/>
          <w:szCs w:val="20"/>
          <w:color w:val="auto"/>
        </w:rPr>
      </w:pPr>
    </w:p>
    <w:p>
      <w:pPr>
        <w:jc w:val="both"/>
        <w:ind w:left="260" w:right="218" w:firstLine="8"/>
        <w:spacing w:after="0" w:line="285" w:lineRule="auto"/>
        <w:rPr>
          <w:rFonts w:ascii="Arial" w:cs="Arial" w:eastAsia="Arial" w:hAnsi="Arial"/>
          <w:sz w:val="22"/>
          <w:szCs w:val="22"/>
          <w:color w:val="auto"/>
        </w:rPr>
      </w:pPr>
      <w:r>
        <w:rPr>
          <w:rFonts w:ascii="Arial" w:cs="Arial" w:eastAsia="Arial" w:hAnsi="Arial"/>
          <w:sz w:val="22"/>
          <w:szCs w:val="22"/>
          <w:color w:val="auto"/>
        </w:rPr>
        <w:t xml:space="preserve">Bei einem Event entstehen im Detektor Elektron-Loch-Paare diese driften im ange-legten Potential zu den entsprechend geladenen Elektroden. Die bewegten Ladungen erzeugen einen Signalstrom wie in Abb. </w:t>
      </w:r>
      <w:hyperlink w:anchor="page17">
        <w:r>
          <w:rPr>
            <w:rFonts w:ascii="Arial" w:cs="Arial" w:eastAsia="Arial" w:hAnsi="Arial"/>
            <w:sz w:val="22"/>
            <w:szCs w:val="22"/>
            <w:color w:val="auto"/>
          </w:rPr>
          <w:t xml:space="preserve">3.1 </w:t>
        </w:r>
      </w:hyperlink>
      <w:r>
        <w:rPr>
          <w:rFonts w:ascii="Arial" w:cs="Arial" w:eastAsia="Arial" w:hAnsi="Arial"/>
          <w:sz w:val="22"/>
          <w:szCs w:val="22"/>
          <w:color w:val="auto"/>
        </w:rPr>
        <w:t>dargestellt. Das Ersatzschaltbild ist eine Zeitabhängige Stromquelle parallel zur Detektorkapazität. Entgegen der Intuition entsteht der Strom nicht erst, wenn die Ladungsträger die Elektroden erreichen, wie es der Begriﬀ charge collection suggeriert, sondern unmittelbar mit der Entste-hung der Ladungsträger. Das bedeutet insbesondere, dass kein direkter Kontakt der Elektroden mit dem sensitiven Volumen des Detektors notwendig ist.</w:t>
      </w:r>
    </w:p>
    <w:p>
      <w:pPr>
        <w:spacing w:after="0" w:line="52" w:lineRule="exact"/>
        <w:rPr>
          <w:sz w:val="20"/>
          <w:szCs w:val="20"/>
          <w:color w:val="auto"/>
        </w:rPr>
      </w:pPr>
    </w:p>
    <w:p>
      <w:pPr>
        <w:ind w:left="260" w:right="258"/>
        <w:spacing w:after="0" w:line="326" w:lineRule="auto"/>
        <w:rPr>
          <w:sz w:val="20"/>
          <w:szCs w:val="20"/>
          <w:color w:val="auto"/>
        </w:rPr>
      </w:pPr>
      <w:r>
        <w:rPr>
          <w:rFonts w:ascii="Arial" w:cs="Arial" w:eastAsia="Arial" w:hAnsi="Arial"/>
          <w:sz w:val="23"/>
          <w:szCs w:val="23"/>
          <w:color w:val="auto"/>
        </w:rPr>
        <w:t xml:space="preserve">Für ein qualitatives Verständnis betrachte man eine Ladung </w:t>
      </w:r>
      <w:r>
        <w:rPr>
          <w:rFonts w:ascii="Arial" w:cs="Arial" w:eastAsia="Arial" w:hAnsi="Arial"/>
          <w:sz w:val="23"/>
          <w:szCs w:val="23"/>
          <w:i w:val="1"/>
          <w:iCs w:val="1"/>
          <w:color w:val="auto"/>
        </w:rPr>
        <w:t>q</w:t>
      </w:r>
      <w:r>
        <w:rPr>
          <w:rFonts w:ascii="Arial" w:cs="Arial" w:eastAsia="Arial" w:hAnsi="Arial"/>
          <w:sz w:val="23"/>
          <w:szCs w:val="23"/>
          <w:color w:val="auto"/>
        </w:rPr>
        <w:t>, welche sich in der Mitte zwischen zwei unendlich großen Elektroden befindet, wie in der Abbildung</w:t>
      </w:r>
    </w:p>
    <w:p>
      <w:pPr>
        <w:spacing w:after="0" w:line="220" w:lineRule="exact"/>
        <w:rPr>
          <w:sz w:val="20"/>
          <w:szCs w:val="20"/>
          <w:color w:val="auto"/>
        </w:rPr>
      </w:pPr>
    </w:p>
    <w:p>
      <w:pPr>
        <w:ind w:left="1760"/>
        <w:spacing w:after="0"/>
        <w:tabs>
          <w:tab w:leader="none" w:pos="3060" w:val="left"/>
          <w:tab w:leader="none" w:pos="5560" w:val="left"/>
        </w:tabs>
        <w:rPr>
          <w:sz w:val="20"/>
          <w:szCs w:val="20"/>
          <w:color w:val="auto"/>
        </w:rPr>
      </w:pPr>
      <w:r>
        <w:rPr>
          <w:rFonts w:ascii="Verdana" w:cs="Verdana" w:eastAsia="Verdana" w:hAnsi="Verdana"/>
          <w:sz w:val="17"/>
          <w:szCs w:val="17"/>
          <w:color w:val="auto"/>
        </w:rPr>
        <w:t>Detektor</w:t>
      </w:r>
      <w:r>
        <w:rPr>
          <w:sz w:val="20"/>
          <w:szCs w:val="20"/>
          <w:color w:val="auto"/>
        </w:rPr>
        <w:tab/>
      </w:r>
      <w:r>
        <w:rPr>
          <w:rFonts w:ascii="Verdana" w:cs="Verdana" w:eastAsia="Verdana" w:hAnsi="Verdana"/>
          <w:sz w:val="16"/>
          <w:szCs w:val="16"/>
          <w:color w:val="auto"/>
        </w:rPr>
        <w:t>Verstärker</w:t>
      </w:r>
      <w:r>
        <w:rPr>
          <w:sz w:val="20"/>
          <w:szCs w:val="20"/>
          <w:color w:val="auto"/>
        </w:rPr>
        <w:tab/>
      </w:r>
      <w:r>
        <w:rPr>
          <w:rFonts w:ascii="Verdana" w:cs="Verdana" w:eastAsia="Verdana" w:hAnsi="Verdana"/>
          <w:sz w:val="16"/>
          <w:szCs w:val="16"/>
          <w:color w:val="auto"/>
        </w:rPr>
        <w:t>Ersatzschaltbild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1207770</wp:posOffset>
            </wp:positionH>
            <wp:positionV relativeFrom="paragraph">
              <wp:posOffset>48260</wp:posOffset>
            </wp:positionV>
            <wp:extent cx="386080" cy="2247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386080" cy="224790"/>
                    </a:xfrm>
                    <a:prstGeom prst="rect">
                      <a:avLst/>
                    </a:prstGeom>
                    <a:noFill/>
                  </pic:spPr>
                </pic:pic>
              </a:graphicData>
            </a:graphic>
          </wp:anchor>
        </w:drawing>
      </w:r>
    </w:p>
    <w:p>
      <w:pPr>
        <w:spacing w:after="0" w:line="374" w:lineRule="exact"/>
        <w:rPr>
          <w:sz w:val="20"/>
          <w:szCs w:val="20"/>
          <w:color w:val="auto"/>
        </w:rPr>
      </w:pPr>
    </w:p>
    <w:p>
      <w:pPr>
        <w:ind w:left="5300"/>
        <w:spacing w:after="0"/>
        <w:tabs>
          <w:tab w:leader="none" w:pos="6580" w:val="left"/>
        </w:tabs>
        <w:rPr>
          <w:sz w:val="20"/>
          <w:szCs w:val="20"/>
          <w:color w:val="auto"/>
        </w:rPr>
      </w:pPr>
      <w:r>
        <w:rPr>
          <w:rFonts w:ascii="Verdana" w:cs="Verdana" w:eastAsia="Verdana" w:hAnsi="Verdana"/>
          <w:sz w:val="17"/>
          <w:szCs w:val="17"/>
          <w:color w:val="auto"/>
        </w:rPr>
        <w:t>Detektor</w:t>
      </w:r>
      <w:r>
        <w:rPr>
          <w:sz w:val="20"/>
          <w:szCs w:val="20"/>
          <w:color w:val="auto"/>
        </w:rPr>
        <w:tab/>
      </w:r>
      <w:r>
        <w:rPr>
          <w:rFonts w:ascii="Verdana" w:cs="Verdana" w:eastAsia="Verdana" w:hAnsi="Verdana"/>
          <w:sz w:val="16"/>
          <w:szCs w:val="16"/>
          <w:color w:val="auto"/>
        </w:rPr>
        <w:t>Verstärker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674370</wp:posOffset>
            </wp:positionH>
            <wp:positionV relativeFrom="paragraph">
              <wp:posOffset>-62230</wp:posOffset>
            </wp:positionV>
            <wp:extent cx="4393565" cy="15132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extLst>
                    </a:blip>
                    <a:srcRect/>
                    <a:stretch>
                      <a:fillRect/>
                    </a:stretch>
                  </pic:blipFill>
                  <pic:spPr bwMode="auto">
                    <a:xfrm>
                      <a:off x="0" y="0"/>
                      <a:ext cx="4393565" cy="1513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ind w:left="720" w:right="718" w:hanging="9"/>
        <w:spacing w:after="0" w:line="274" w:lineRule="auto"/>
        <w:rPr>
          <w:sz w:val="20"/>
          <w:szCs w:val="20"/>
          <w:color w:val="auto"/>
        </w:rPr>
      </w:pPr>
      <w:r>
        <w:rPr>
          <w:rFonts w:ascii="Arial" w:cs="Arial" w:eastAsia="Arial" w:hAnsi="Arial"/>
          <w:sz w:val="22"/>
          <w:szCs w:val="22"/>
          <w:b w:val="1"/>
          <w:bCs w:val="1"/>
          <w:color w:val="auto"/>
        </w:rPr>
        <w:t xml:space="preserve">Abbildung 3.1.: </w:t>
      </w:r>
      <w:r>
        <w:rPr>
          <w:rFonts w:ascii="Arial" w:cs="Arial" w:eastAsia="Arial" w:hAnsi="Arial"/>
          <w:sz w:val="22"/>
          <w:szCs w:val="22"/>
          <w:color w:val="auto"/>
        </w:rPr>
        <w:t>Links: Ladungsträger welche sich im Detektorvolumen bewegen</w:t>
      </w:r>
      <w:r>
        <w:rPr>
          <w:rFonts w:ascii="Arial" w:cs="Arial" w:eastAsia="Arial" w:hAnsi="Arial"/>
          <w:sz w:val="22"/>
          <w:szCs w:val="22"/>
          <w:b w:val="1"/>
          <w:bCs w:val="1"/>
          <w:color w:val="auto"/>
        </w:rPr>
        <w:t xml:space="preserve"> </w:t>
      </w:r>
      <w:r>
        <w:rPr>
          <w:rFonts w:ascii="Arial" w:cs="Arial" w:eastAsia="Arial" w:hAnsi="Arial"/>
          <w:sz w:val="22"/>
          <w:szCs w:val="22"/>
          <w:color w:val="auto"/>
        </w:rPr>
        <w:t>erzeugen einen Strom im Schaltkreis. Rechts: Ersatzschaltbild der Schaltung Links. Der Detektor kann als Kapazität mit paralleler, zeitabhängiger Stromquelle dargestellt werden.[27]</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66"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11</w:t>
      </w:r>
    </w:p>
    <w:p>
      <w:pPr>
        <w:sectPr>
          <w:pgSz w:w="11920" w:h="16855" w:orient="portrait"/>
          <w:cols w:equalWidth="0" w:num="1">
            <w:col w:w="9038"/>
          </w:cols>
          <w:pgMar w:left="1440" w:top="1440" w:right="1440" w:bottom="30" w:gutter="0" w:footer="0" w:header="0"/>
          <w:type w:val="continuous"/>
        </w:sectPr>
      </w:pPr>
    </w:p>
    <w:bookmarkStart w:id="17" w:name="page18"/>
    <w:bookmarkEnd w:id="17"/>
    <w:p>
      <w:pPr>
        <w:ind w:left="240"/>
        <w:spacing w:after="0"/>
        <w:rPr>
          <w:sz w:val="20"/>
          <w:szCs w:val="20"/>
          <w:color w:val="auto"/>
        </w:rPr>
      </w:pPr>
      <w:r>
        <w:rPr>
          <w:rFonts w:ascii="Arial" w:cs="Arial" w:eastAsia="Arial" w:hAnsi="Arial"/>
          <w:sz w:val="24"/>
          <w:szCs w:val="24"/>
          <w:color w:val="auto"/>
        </w:rPr>
        <w:t>12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hanging="5"/>
        <w:spacing w:after="0" w:line="228" w:lineRule="auto"/>
        <w:rPr>
          <w:rFonts w:ascii="Arial" w:cs="Arial" w:eastAsia="Arial" w:hAnsi="Arial"/>
          <w:sz w:val="24"/>
          <w:szCs w:val="24"/>
          <w:color w:val="auto"/>
        </w:rPr>
      </w:pPr>
      <w:hyperlink w:anchor="page18">
        <w:r>
          <w:rPr>
            <w:rFonts w:ascii="Arial" w:cs="Arial" w:eastAsia="Arial" w:hAnsi="Arial"/>
            <w:sz w:val="24"/>
            <w:szCs w:val="24"/>
            <w:color w:val="auto"/>
          </w:rPr>
          <w:t xml:space="preserve">3.2 </w:t>
        </w:r>
      </w:hyperlink>
      <w:r>
        <w:rPr>
          <w:rFonts w:ascii="Arial" w:cs="Arial" w:eastAsia="Arial" w:hAnsi="Arial"/>
          <w:sz w:val="24"/>
          <w:szCs w:val="24"/>
          <w:color w:val="auto"/>
        </w:rPr>
        <w:t xml:space="preserve">links dargestellt. Die Hälfte der Feldlinien terminieren auf der oberen und die andere Hälfte auf der unteren Elektrode. Integriert man nun den Gaußschen Satz über eine Fläche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1</w:t>
      </w:r>
      <w:r>
        <w:rPr>
          <w:rFonts w:ascii="Arial" w:cs="Arial" w:eastAsia="Arial" w:hAnsi="Arial"/>
          <w:sz w:val="24"/>
          <w:szCs w:val="24"/>
          <w:color w:val="auto"/>
        </w:rPr>
        <w:t xml:space="preserve"> welche die obere Elektrode umschließt oder eine Fläche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2</w:t>
      </w:r>
      <w:r>
        <w:rPr>
          <w:rFonts w:ascii="Arial" w:cs="Arial" w:eastAsia="Arial" w:hAnsi="Arial"/>
          <w:sz w:val="24"/>
          <w:szCs w:val="24"/>
          <w:color w:val="auto"/>
        </w:rPr>
        <w:t xml:space="preserve"> welche die untere Elektrode umschließt ergibt sich</w:t>
      </w:r>
    </w:p>
    <w:p>
      <w:pPr>
        <w:spacing w:after="0" w:line="112" w:lineRule="exact"/>
        <w:rPr>
          <w:sz w:val="20"/>
          <w:szCs w:val="20"/>
          <w:color w:val="auto"/>
        </w:rPr>
      </w:pPr>
    </w:p>
    <w:tbl>
      <w:tblPr>
        <w:tblLayout w:type="fixed"/>
        <w:tblInd w:w="3200" w:type="dxa"/>
        <w:tblCellMar>
          <w:top w:w="0" w:type="dxa"/>
          <w:left w:w="0" w:type="dxa"/>
          <w:bottom w:w="0" w:type="dxa"/>
          <w:right w:w="0" w:type="dxa"/>
        </w:tblCellMar>
      </w:tblPr>
      <w:tr>
        <w:trPr>
          <w:trHeight w:val="276"/>
        </w:trPr>
        <w:tc>
          <w:tcPr>
            <w:tcW w:w="320" w:type="dxa"/>
            <w:vAlign w:val="bottom"/>
            <w:vMerge w:val="restart"/>
          </w:tcPr>
          <w:p>
            <w:pPr>
              <w:spacing w:after="0"/>
              <w:rPr>
                <w:sz w:val="20"/>
                <w:szCs w:val="20"/>
                <w:color w:val="auto"/>
              </w:rPr>
            </w:pPr>
            <w:r>
              <w:rPr>
                <w:rFonts w:ascii="Arial" w:cs="Arial" w:eastAsia="Arial" w:hAnsi="Arial"/>
                <w:sz w:val="39"/>
                <w:szCs w:val="39"/>
                <w:color w:val="auto"/>
                <w:vertAlign w:val="superscript"/>
              </w:rPr>
              <w:t>I</w:t>
            </w:r>
            <w:r>
              <w:rPr>
                <w:rFonts w:ascii="Arial" w:cs="Arial" w:eastAsia="Arial" w:hAnsi="Arial"/>
                <w:sz w:val="16"/>
                <w:szCs w:val="16"/>
                <w:i w:val="1"/>
                <w:iCs w:val="1"/>
                <w:color w:val="auto"/>
              </w:rPr>
              <w:t>S</w:t>
            </w:r>
            <w:r>
              <w:rPr>
                <w:rFonts w:ascii="Arial" w:cs="Arial" w:eastAsia="Arial" w:hAnsi="Arial"/>
                <w:sz w:val="23"/>
                <w:szCs w:val="23"/>
                <w:color w:val="auto"/>
                <w:vertAlign w:val="subscript"/>
              </w:rPr>
              <w:t>1</w:t>
            </w:r>
          </w:p>
        </w:tc>
        <w:tc>
          <w:tcPr>
            <w:tcW w:w="1120" w:type="dxa"/>
            <w:vAlign w:val="bottom"/>
            <w:vMerge w:val="restart"/>
          </w:tcPr>
          <w:p>
            <w:pPr>
              <w:ind w:left="20"/>
              <w:spacing w:after="0"/>
              <w:rPr>
                <w:sz w:val="20"/>
                <w:szCs w:val="20"/>
                <w:color w:val="auto"/>
              </w:rPr>
            </w:pPr>
            <w:r>
              <w:rPr>
                <w:rFonts w:ascii="Arial" w:cs="Arial" w:eastAsia="Arial" w:hAnsi="Arial"/>
                <w:sz w:val="24"/>
                <w:szCs w:val="24"/>
                <w:i w:val="1"/>
                <w:iCs w:val="1"/>
                <w:color w:val="auto"/>
                <w:w w:val="77"/>
              </w:rPr>
              <w:t>E</w:t>
            </w:r>
            <w:r>
              <w:rPr>
                <w:rFonts w:ascii="Arial" w:cs="Arial" w:eastAsia="Arial" w:hAnsi="Arial"/>
                <w:sz w:val="47"/>
                <w:szCs w:val="47"/>
                <w:i w:val="1"/>
                <w:iCs w:val="1"/>
                <w:color w:val="auto"/>
                <w:w w:val="77"/>
                <w:vertAlign w:val="superscript"/>
              </w:rPr>
              <w:t>~</w:t>
            </w:r>
            <w:r>
              <w:rPr>
                <w:rFonts w:ascii="Arial" w:cs="Arial" w:eastAsia="Arial" w:hAnsi="Arial"/>
                <w:sz w:val="24"/>
                <w:szCs w:val="24"/>
                <w:i w:val="1"/>
                <w:iCs w:val="1"/>
                <w:color w:val="auto"/>
                <w:w w:val="77"/>
              </w:rPr>
              <w:t xml:space="preserve"> d~a </w:t>
            </w:r>
            <w:r>
              <w:rPr>
                <w:rFonts w:ascii="Arial" w:cs="Arial" w:eastAsia="Arial" w:hAnsi="Arial"/>
                <w:sz w:val="24"/>
                <w:szCs w:val="24"/>
                <w:color w:val="auto"/>
                <w:w w:val="77"/>
              </w:rPr>
              <w:t>=</w:t>
            </w:r>
            <w:r>
              <w:rPr>
                <w:rFonts w:ascii="Arial" w:cs="Arial" w:eastAsia="Arial" w:hAnsi="Arial"/>
                <w:sz w:val="24"/>
                <w:szCs w:val="24"/>
                <w:i w:val="1"/>
                <w:iCs w:val="1"/>
                <w:color w:val="auto"/>
                <w:w w:val="77"/>
              </w:rPr>
              <w:t xml:space="preserve"> </w:t>
            </w:r>
            <w:r>
              <w:rPr>
                <w:rFonts w:ascii="Arial" w:cs="Arial" w:eastAsia="Arial" w:hAnsi="Arial"/>
                <w:sz w:val="39"/>
                <w:szCs w:val="39"/>
                <w:color w:val="auto"/>
                <w:w w:val="77"/>
                <w:vertAlign w:val="superscript"/>
              </w:rPr>
              <w:t>I</w:t>
            </w:r>
            <w:r>
              <w:rPr>
                <w:rFonts w:ascii="Arial" w:cs="Arial" w:eastAsia="Arial" w:hAnsi="Arial"/>
                <w:sz w:val="31"/>
                <w:szCs w:val="31"/>
                <w:i w:val="1"/>
                <w:iCs w:val="1"/>
                <w:color w:val="auto"/>
                <w:w w:val="77"/>
                <w:vertAlign w:val="subscript"/>
              </w:rPr>
              <w:t>S</w:t>
            </w:r>
            <w:r>
              <w:rPr>
                <w:rFonts w:ascii="Arial" w:cs="Arial" w:eastAsia="Arial" w:hAnsi="Arial"/>
                <w:sz w:val="24"/>
                <w:szCs w:val="24"/>
                <w:color w:val="auto"/>
                <w:w w:val="77"/>
                <w:vertAlign w:val="subscript"/>
              </w:rPr>
              <w:t>2</w:t>
            </w:r>
          </w:p>
        </w:tc>
        <w:tc>
          <w:tcPr>
            <w:tcW w:w="2440" w:type="dxa"/>
            <w:vAlign w:val="bottom"/>
          </w:tcPr>
          <w:p>
            <w:pPr>
              <w:ind w:left="1040"/>
              <w:spacing w:after="0"/>
              <w:rPr>
                <w:sz w:val="20"/>
                <w:szCs w:val="20"/>
                <w:color w:val="auto"/>
              </w:rPr>
            </w:pPr>
            <w:r>
              <w:rPr>
                <w:rFonts w:ascii="Arial" w:cs="Arial" w:eastAsia="Arial" w:hAnsi="Arial"/>
                <w:sz w:val="24"/>
                <w:szCs w:val="24"/>
                <w:i w:val="1"/>
                <w:iCs w:val="1"/>
                <w:color w:val="auto"/>
              </w:rPr>
              <w:t>q</w:t>
            </w:r>
          </w:p>
        </w:tc>
        <w:tc>
          <w:tcPr>
            <w:tcW w:w="1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53"/>
        </w:trPr>
        <w:tc>
          <w:tcPr>
            <w:tcW w:w="320" w:type="dxa"/>
            <w:vAlign w:val="bottom"/>
            <w:vMerge w:val="continue"/>
          </w:tcPr>
          <w:p>
            <w:pPr>
              <w:spacing w:after="0"/>
              <w:rPr>
                <w:sz w:val="24"/>
                <w:szCs w:val="24"/>
                <w:color w:val="auto"/>
              </w:rPr>
            </w:pPr>
          </w:p>
        </w:tc>
        <w:tc>
          <w:tcPr>
            <w:tcW w:w="1120" w:type="dxa"/>
            <w:vAlign w:val="bottom"/>
            <w:vMerge w:val="continue"/>
          </w:tcPr>
          <w:p>
            <w:pPr>
              <w:spacing w:after="0"/>
              <w:rPr>
                <w:sz w:val="24"/>
                <w:szCs w:val="24"/>
                <w:color w:val="auto"/>
              </w:rPr>
            </w:pPr>
          </w:p>
        </w:tc>
        <w:tc>
          <w:tcPr>
            <w:tcW w:w="2440" w:type="dxa"/>
            <w:vAlign w:val="bottom"/>
          </w:tcPr>
          <w:p>
            <w:pPr>
              <w:ind w:left="40"/>
              <w:spacing w:after="0"/>
              <w:rPr>
                <w:sz w:val="20"/>
                <w:szCs w:val="20"/>
                <w:color w:val="auto"/>
              </w:rPr>
            </w:pPr>
            <w:r>
              <w:rPr>
                <w:rFonts w:ascii="Arial" w:cs="Arial" w:eastAsia="Arial" w:hAnsi="Arial"/>
                <w:sz w:val="24"/>
                <w:szCs w:val="24"/>
                <w:i w:val="1"/>
                <w:iCs w:val="1"/>
                <w:color w:val="auto"/>
              </w:rPr>
              <w:t>E</w:t>
            </w:r>
            <w:r>
              <w:rPr>
                <w:rFonts w:ascii="Arial" w:cs="Arial" w:eastAsia="Arial" w:hAnsi="Arial"/>
                <w:sz w:val="47"/>
                <w:szCs w:val="47"/>
                <w:i w:val="1"/>
                <w:iCs w:val="1"/>
                <w:color w:val="auto"/>
                <w:vertAlign w:val="superscript"/>
              </w:rPr>
              <w:t>~</w:t>
            </w:r>
            <w:r>
              <w:rPr>
                <w:rFonts w:ascii="Arial" w:cs="Arial" w:eastAsia="Arial" w:hAnsi="Arial"/>
                <w:sz w:val="24"/>
                <w:szCs w:val="24"/>
                <w:i w:val="1"/>
                <w:iCs w:val="1"/>
                <w:color w:val="auto"/>
              </w:rPr>
              <w:t xml:space="preserve"> d~a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47"/>
                <w:szCs w:val="47"/>
                <w:color w:val="auto"/>
                <w:vertAlign w:val="subscript"/>
              </w:rPr>
              <w:t>2</w:t>
            </w:r>
            <w:r>
              <w:rPr>
                <w:rFonts w:ascii="Arial" w:cs="Arial" w:eastAsia="Arial" w:hAnsi="Arial"/>
                <w:sz w:val="24"/>
                <w:szCs w:val="24"/>
                <w:i w:val="1"/>
                <w:iCs w:val="1"/>
                <w:color w:val="auto"/>
              </w:rPr>
              <w:t>.</w:t>
            </w:r>
          </w:p>
        </w:tc>
        <w:tc>
          <w:tcPr>
            <w:tcW w:w="1700" w:type="dxa"/>
            <w:vAlign w:val="bottom"/>
          </w:tcPr>
          <w:p>
            <w:pPr>
              <w:jc w:val="right"/>
              <w:spacing w:after="0"/>
              <w:rPr>
                <w:sz w:val="20"/>
                <w:szCs w:val="20"/>
                <w:color w:val="auto"/>
              </w:rPr>
            </w:pPr>
            <w:r>
              <w:rPr>
                <w:rFonts w:ascii="Arial" w:cs="Arial" w:eastAsia="Arial" w:hAnsi="Arial"/>
                <w:sz w:val="24"/>
                <w:szCs w:val="24"/>
                <w:color w:val="auto"/>
              </w:rPr>
              <w:t>(3.1)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3602990</wp:posOffset>
                </wp:positionH>
                <wp:positionV relativeFrom="paragraph">
                  <wp:posOffset>-285750</wp:posOffset>
                </wp:positionV>
                <wp:extent cx="7429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7pt,-22.4999pt" to="289.55pt,-22.4999pt" o:allowincell="f" strokecolor="#000000" strokeweight="0.398pt"/>
            </w:pict>
          </mc:Fallback>
        </mc:AlternateContent>
      </w:r>
    </w:p>
    <w:p>
      <w:pPr>
        <w:jc w:val="both"/>
        <w:ind w:left="260" w:right="218" w:firstLine="6"/>
        <w:spacing w:after="0" w:line="259" w:lineRule="auto"/>
        <w:rPr>
          <w:rFonts w:ascii="Arial" w:cs="Arial" w:eastAsia="Arial" w:hAnsi="Arial"/>
          <w:sz w:val="24"/>
          <w:szCs w:val="24"/>
          <w:color w:val="auto"/>
        </w:rPr>
      </w:pPr>
      <w:r>
        <w:rPr>
          <w:rFonts w:ascii="Arial" w:cs="Arial" w:eastAsia="Arial" w:hAnsi="Arial"/>
          <w:sz w:val="24"/>
          <w:szCs w:val="24"/>
          <w:color w:val="auto"/>
        </w:rPr>
        <w:t>Das heißt auf beiden Elektroden wird die gleiche Ladung von −</w:t>
      </w:r>
      <w:r>
        <w:rPr>
          <w:rFonts w:ascii="Arial" w:cs="Arial" w:eastAsia="Arial" w:hAnsi="Arial"/>
          <w:sz w:val="24"/>
          <w:szCs w:val="24"/>
          <w:i w:val="1"/>
          <w:iCs w:val="1"/>
          <w:color w:val="auto"/>
        </w:rPr>
        <w:t>q/</w:t>
      </w:r>
      <w:r>
        <w:rPr>
          <w:rFonts w:ascii="Arial" w:cs="Arial" w:eastAsia="Arial" w:hAnsi="Arial"/>
          <w:sz w:val="24"/>
          <w:szCs w:val="24"/>
          <w:color w:val="auto"/>
        </w:rPr>
        <w:t>2</w:t>
      </w:r>
      <w:r>
        <w:rPr>
          <w:rFonts w:ascii="Arial" w:cs="Arial" w:eastAsia="Arial" w:hAnsi="Arial"/>
          <w:sz w:val="24"/>
          <w:szCs w:val="24"/>
          <w:color w:val="auto"/>
        </w:rPr>
        <w:t xml:space="preserve"> induziert. Befindet sich dieselbe Ladung nun in unmittelbarer Nähe zur unteren Elektrode wie in Abb. </w:t>
      </w:r>
      <w:hyperlink w:anchor="page18">
        <w:r>
          <w:rPr>
            <w:rFonts w:ascii="Arial" w:cs="Arial" w:eastAsia="Arial" w:hAnsi="Arial"/>
            <w:sz w:val="24"/>
            <w:szCs w:val="24"/>
            <w:color w:val="auto"/>
          </w:rPr>
          <w:t xml:space="preserve">3.2 </w:t>
        </w:r>
      </w:hyperlink>
      <w:r>
        <w:rPr>
          <w:rFonts w:ascii="Arial" w:cs="Arial" w:eastAsia="Arial" w:hAnsi="Arial"/>
          <w:sz w:val="24"/>
          <w:szCs w:val="24"/>
          <w:color w:val="auto"/>
        </w:rPr>
        <w:t xml:space="preserve">rechts dargestellt, terminiert der Großteil der Feldlinien an der unteren Elektrode. Die induzierte Ladung ist somit in der unteren Elektrode deutlich größer. Eine Ladung, die sich also von der oberen zur unteren Elektrode bewegt, induziert eine abnehmende Ladung in der oberen Elektrode und eine zunehmende Ladung in der unteren </w:t>
      </w:r>
      <w:hyperlink w:anchor="page44">
        <w:r>
          <w:rPr>
            <w:rFonts w:ascii="Arial" w:cs="Arial" w:eastAsia="Arial" w:hAnsi="Arial"/>
            <w:sz w:val="24"/>
            <w:szCs w:val="24"/>
            <w:color w:val="auto"/>
          </w:rPr>
          <w:t>Elektrode.[27]</w:t>
        </w:r>
      </w:hyperlink>
    </w:p>
    <w:p>
      <w:pPr>
        <w:spacing w:after="0" w:line="117" w:lineRule="exact"/>
        <w:rPr>
          <w:sz w:val="20"/>
          <w:szCs w:val="20"/>
          <w:color w:val="auto"/>
        </w:rPr>
      </w:pPr>
    </w:p>
    <w:p>
      <w:pPr>
        <w:jc w:val="both"/>
        <w:ind w:left="260" w:right="218"/>
        <w:spacing w:after="0" w:line="256" w:lineRule="auto"/>
        <w:rPr>
          <w:sz w:val="20"/>
          <w:szCs w:val="20"/>
          <w:color w:val="auto"/>
        </w:rPr>
      </w:pPr>
      <w:r>
        <w:rPr>
          <w:rFonts w:ascii="Arial" w:cs="Arial" w:eastAsia="Arial" w:hAnsi="Arial"/>
          <w:sz w:val="24"/>
          <w:szCs w:val="24"/>
          <w:color w:val="auto"/>
        </w:rPr>
        <w:t xml:space="preserve">Quantitativ wird dieser Eﬀekt durch das Shockley-Ramo-Theorem beschrieben. Shock-ley hat diesen Eﬀekt als erstes im Jahr 1938 beschrieben. Ramo veröﬀentlichte allerdings eine deutlich elegantere Formulierung im Jahr 1939. Der durch eine sich mit der Geschwindigkeit </w:t>
      </w:r>
      <w:r>
        <w:rPr>
          <w:rFonts w:ascii="Arial" w:cs="Arial" w:eastAsia="Arial" w:hAnsi="Arial"/>
          <w:sz w:val="24"/>
          <w:szCs w:val="24"/>
          <w:i w:val="1"/>
          <w:iCs w:val="1"/>
          <w:color w:val="auto"/>
        </w:rPr>
        <w:t>~v</w:t>
      </w:r>
      <w:r>
        <w:rPr>
          <w:rFonts w:ascii="Arial" w:cs="Arial" w:eastAsia="Arial" w:hAnsi="Arial"/>
          <w:sz w:val="24"/>
          <w:szCs w:val="24"/>
          <w:color w:val="auto"/>
        </w:rPr>
        <w:t xml:space="preserve"> bewegten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erzeugte instantane Strom ist gegeben durch</w:t>
      </w:r>
    </w:p>
    <w:tbl>
      <w:tblPr>
        <w:tblLayout w:type="fixed"/>
        <w:tblInd w:w="3860" w:type="dxa"/>
        <w:tblCellMar>
          <w:top w:w="0" w:type="dxa"/>
          <w:left w:w="0" w:type="dxa"/>
          <w:bottom w:w="0" w:type="dxa"/>
          <w:right w:w="0" w:type="dxa"/>
        </w:tblCellMar>
      </w:tblPr>
      <w:tr>
        <w:trPr>
          <w:trHeight w:val="44"/>
        </w:trPr>
        <w:tc>
          <w:tcPr>
            <w:tcW w:w="2880" w:type="dxa"/>
            <w:vAlign w:val="bottom"/>
          </w:tcPr>
          <w:p>
            <w:pPr>
              <w:jc w:val="right"/>
              <w:ind w:right="1511"/>
              <w:spacing w:after="0" w:line="45" w:lineRule="exact"/>
              <w:rPr>
                <w:sz w:val="20"/>
                <w:szCs w:val="20"/>
                <w:color w:val="auto"/>
              </w:rPr>
            </w:pPr>
            <w:r>
              <w:rPr>
                <w:rFonts w:ascii="Arial" w:cs="Arial" w:eastAsia="Arial" w:hAnsi="Arial"/>
                <w:sz w:val="4"/>
                <w:szCs w:val="4"/>
                <w:i w:val="1"/>
                <w:iCs w:val="1"/>
                <w:color w:val="auto"/>
              </w:rPr>
              <w:t>i</w:t>
            </w:r>
            <w:r>
              <w:rPr>
                <w:rFonts w:ascii="Arial" w:cs="Arial" w:eastAsia="Arial" w:hAnsi="Arial"/>
                <w:sz w:val="5"/>
                <w:szCs w:val="5"/>
                <w:i w:val="1"/>
                <w:iCs w:val="1"/>
                <w:color w:val="auto"/>
                <w:vertAlign w:val="subscript"/>
              </w:rPr>
              <w:t>k</w:t>
            </w:r>
            <w:r>
              <w:rPr>
                <w:rFonts w:ascii="Arial" w:cs="Arial" w:eastAsia="Arial" w:hAnsi="Arial"/>
                <w:sz w:val="4"/>
                <w:szCs w:val="4"/>
                <w:i w:val="1"/>
                <w:iCs w:val="1"/>
                <w:color w:val="auto"/>
              </w:rPr>
              <w:t xml:space="preserve"> </w:t>
            </w:r>
            <w:r>
              <w:rPr>
                <w:rFonts w:ascii="Arial" w:cs="Arial" w:eastAsia="Arial" w:hAnsi="Arial"/>
                <w:sz w:val="4"/>
                <w:szCs w:val="4"/>
                <w:color w:val="auto"/>
              </w:rPr>
              <w:t>=</w:t>
            </w:r>
            <w:r>
              <w:rPr>
                <w:rFonts w:ascii="Arial" w:cs="Arial" w:eastAsia="Arial" w:hAnsi="Arial"/>
                <w:sz w:val="4"/>
                <w:szCs w:val="4"/>
                <w:i w:val="1"/>
                <w:iCs w:val="1"/>
                <w:color w:val="auto"/>
              </w:rPr>
              <w:t xml:space="preserve"> </w:t>
            </w:r>
            <w:r>
              <w:rPr>
                <w:rFonts w:ascii="Arial" w:cs="Arial" w:eastAsia="Arial" w:hAnsi="Arial"/>
                <w:sz w:val="4"/>
                <w:szCs w:val="4"/>
                <w:color w:val="auto"/>
              </w:rPr>
              <w:t>−</w:t>
            </w:r>
            <w:r>
              <w:rPr>
                <w:rFonts w:ascii="Arial" w:cs="Arial" w:eastAsia="Arial" w:hAnsi="Arial"/>
                <w:sz w:val="4"/>
                <w:szCs w:val="4"/>
                <w:i w:val="1"/>
                <w:iCs w:val="1"/>
                <w:color w:val="auto"/>
              </w:rPr>
              <w:t>q~vE</w:t>
            </w:r>
            <w:r>
              <w:rPr>
                <w:rFonts w:ascii="Arial" w:cs="Arial" w:eastAsia="Arial" w:hAnsi="Arial"/>
                <w:sz w:val="5"/>
                <w:szCs w:val="5"/>
                <w:i w:val="1"/>
                <w:iCs w:val="1"/>
                <w:color w:val="auto"/>
                <w:vertAlign w:val="subscript"/>
              </w:rPr>
              <w:t>Q</w:t>
            </w:r>
            <w:r>
              <w:rPr>
                <w:rFonts w:ascii="Arial" w:cs="Arial" w:eastAsia="Arial" w:hAnsi="Arial"/>
                <w:sz w:val="4"/>
                <w:szCs w:val="4"/>
                <w:i w:val="1"/>
                <w:iCs w:val="1"/>
                <w:color w:val="auto"/>
              </w:rPr>
              <w:t>.</w:t>
            </w:r>
          </w:p>
        </w:tc>
        <w:tc>
          <w:tcPr>
            <w:tcW w:w="2040" w:type="dxa"/>
            <w:vAlign w:val="bottom"/>
          </w:tcPr>
          <w:p>
            <w:pPr>
              <w:jc w:val="right"/>
              <w:spacing w:after="0" w:line="45" w:lineRule="exact"/>
              <w:rPr>
                <w:sz w:val="20"/>
                <w:szCs w:val="20"/>
                <w:color w:val="auto"/>
              </w:rPr>
            </w:pPr>
            <w:r>
              <w:rPr>
                <w:rFonts w:ascii="Arial" w:cs="Arial" w:eastAsia="Arial" w:hAnsi="Arial"/>
                <w:sz w:val="5"/>
                <w:szCs w:val="5"/>
                <w:color w:val="auto"/>
              </w:rPr>
              <w:t>(3.2)</w:t>
            </w:r>
          </w:p>
        </w:tc>
      </w:tr>
      <w:tr>
        <w:trPr>
          <w:trHeight w:val="236"/>
        </w:trPr>
        <w:tc>
          <w:tcPr>
            <w:tcW w:w="2880" w:type="dxa"/>
            <w:vAlign w:val="bottom"/>
          </w:tcPr>
          <w:p>
            <w:pPr>
              <w:jc w:val="right"/>
              <w:ind w:right="1731"/>
              <w:spacing w:after="0" w:line="236" w:lineRule="exact"/>
              <w:rPr>
                <w:sz w:val="20"/>
                <w:szCs w:val="20"/>
                <w:color w:val="auto"/>
              </w:rPr>
            </w:pPr>
            <w:r>
              <w:rPr>
                <w:rFonts w:ascii="Arial" w:cs="Arial" w:eastAsia="Arial" w:hAnsi="Arial"/>
                <w:sz w:val="24"/>
                <w:szCs w:val="24"/>
                <w:i w:val="1"/>
                <w:iCs w:val="1"/>
                <w:color w:val="auto"/>
              </w:rPr>
              <w:t>~</w:t>
            </w:r>
          </w:p>
        </w:tc>
        <w:tc>
          <w:tcPr>
            <w:tcW w:w="2040" w:type="dxa"/>
            <w:vAlign w:val="bottom"/>
          </w:tcPr>
          <w:p>
            <w:pPr>
              <w:spacing w:after="0"/>
              <w:rPr>
                <w:sz w:val="20"/>
                <w:szCs w:val="20"/>
                <w:color w:val="auto"/>
              </w:rPr>
            </w:pPr>
          </w:p>
        </w:tc>
      </w:tr>
    </w:tbl>
    <w:p>
      <w:pPr>
        <w:spacing w:after="0" w:line="29" w:lineRule="exact"/>
        <w:rPr>
          <w:sz w:val="20"/>
          <w:szCs w:val="20"/>
          <w:color w:val="auto"/>
        </w:rPr>
      </w:pPr>
    </w:p>
    <w:p>
      <w:pPr>
        <w:ind w:left="260"/>
        <w:spacing w:after="0"/>
        <w:tabs>
          <w:tab w:leader="none" w:pos="2520" w:val="left"/>
        </w:tabs>
        <w:rPr>
          <w:sz w:val="20"/>
          <w:szCs w:val="20"/>
          <w:color w:val="auto"/>
        </w:rPr>
      </w:pPr>
      <w:r>
        <w:rPr>
          <w:rFonts w:ascii="Arial" w:cs="Arial" w:eastAsia="Arial" w:hAnsi="Arial"/>
          <w:sz w:val="24"/>
          <w:szCs w:val="24"/>
          <w:color w:val="auto"/>
        </w:rPr>
        <w:t xml:space="preserve">Das weighting field </w:t>
      </w:r>
      <w:r>
        <w:rPr>
          <w:rFonts w:ascii="Arial" w:cs="Arial" w:eastAsia="Arial" w:hAnsi="Arial"/>
          <w:sz w:val="24"/>
          <w:szCs w:val="24"/>
          <w:i w:val="1"/>
          <w:iCs w:val="1"/>
          <w:color w:val="auto"/>
        </w:rPr>
        <w:t>~</w:t>
      </w:r>
      <w:r>
        <w:rPr>
          <w:sz w:val="20"/>
          <w:szCs w:val="20"/>
          <w:color w:val="auto"/>
        </w:rPr>
        <w:tab/>
      </w:r>
      <w:r>
        <w:rPr>
          <w:rFonts w:ascii="Arial" w:cs="Arial" w:eastAsia="Arial" w:hAnsi="Arial"/>
          <w:sz w:val="21"/>
          <w:szCs w:val="21"/>
          <w:color w:val="auto"/>
        </w:rPr>
        <w:t>unterscheidet sich entscheidend vom Elektrischen Feld zwischen</w:t>
      </w:r>
    </w:p>
    <w:p>
      <w:pPr>
        <w:ind w:left="2180"/>
        <w:spacing w:after="0" w:line="184" w:lineRule="auto"/>
        <w:rPr>
          <w:sz w:val="20"/>
          <w:szCs w:val="20"/>
          <w:color w:val="auto"/>
        </w:rPr>
      </w:pPr>
      <w:r>
        <w:rPr>
          <w:rFonts w:ascii="Arial" w:cs="Arial" w:eastAsia="Arial" w:hAnsi="Arial"/>
          <w:sz w:val="17"/>
          <w:szCs w:val="17"/>
          <w:i w:val="1"/>
          <w:iCs w:val="1"/>
          <w:color w:val="auto"/>
        </w:rPr>
        <w:t>E</w:t>
      </w:r>
      <w:r>
        <w:rPr>
          <w:rFonts w:ascii="Arial" w:cs="Arial" w:eastAsia="Arial" w:hAnsi="Arial"/>
          <w:sz w:val="21"/>
          <w:szCs w:val="21"/>
          <w:i w:val="1"/>
          <w:iCs w:val="1"/>
          <w:color w:val="auto"/>
          <w:vertAlign w:val="subscript"/>
        </w:rPr>
        <w:t>Q</w:t>
      </w:r>
    </w:p>
    <w:p>
      <w:pPr>
        <w:jc w:val="both"/>
        <w:ind w:left="260" w:right="258" w:firstLine="8"/>
        <w:spacing w:after="0" w:line="197" w:lineRule="auto"/>
        <w:rPr>
          <w:sz w:val="20"/>
          <w:szCs w:val="20"/>
          <w:color w:val="auto"/>
        </w:rPr>
      </w:pPr>
      <w:r>
        <w:rPr>
          <w:rFonts w:ascii="Arial" w:cs="Arial" w:eastAsia="Arial" w:hAnsi="Arial"/>
          <w:sz w:val="24"/>
          <w:szCs w:val="24"/>
          <w:color w:val="auto"/>
        </w:rPr>
        <w:t xml:space="preserve">den Elektroden. Während das weighting field den induzierten Strom bestimmt, ist es das elektrische Feld, welches die Dynamik der Ladungsträger beschreibt. Das weighting field </w:t>
      </w:r>
      <w:r>
        <w:rPr>
          <w:rFonts w:ascii="Arial" w:cs="Arial" w:eastAsia="Arial" w:hAnsi="Arial"/>
          <w:sz w:val="24"/>
          <w:szCs w:val="24"/>
          <w:i w:val="1"/>
          <w:iCs w:val="1"/>
          <w:color w:val="auto"/>
        </w:rPr>
        <w:t>~</w:t>
      </w:r>
      <w:r>
        <w:rPr>
          <w:rFonts w:ascii="Arial" w:cs="Arial" w:eastAsia="Arial" w:hAnsi="Arial"/>
          <w:sz w:val="24"/>
          <w:szCs w:val="24"/>
          <w:color w:val="auto"/>
        </w:rPr>
        <w:t xml:space="preserve"> erhält man, indem die Ladung entfernt wird, die gegebene</w:t>
      </w:r>
    </w:p>
    <w:p>
      <w:pPr>
        <w:ind w:left="1880"/>
        <w:spacing w:after="0" w:line="186" w:lineRule="auto"/>
        <w:tabs>
          <w:tab w:leader="none" w:pos="5640" w:val="left"/>
        </w:tabs>
        <w:rPr>
          <w:sz w:val="20"/>
          <w:szCs w:val="20"/>
          <w:color w:val="auto"/>
        </w:rPr>
      </w:pPr>
      <w:r>
        <w:rPr>
          <w:rFonts w:ascii="Arial" w:cs="Arial" w:eastAsia="Arial" w:hAnsi="Arial"/>
          <w:sz w:val="17"/>
          <w:szCs w:val="17"/>
          <w:i w:val="1"/>
          <w:iCs w:val="1"/>
          <w:color w:val="auto"/>
        </w:rPr>
        <w:t>E</w:t>
      </w:r>
      <w:r>
        <w:rPr>
          <w:rFonts w:ascii="Arial" w:cs="Arial" w:eastAsia="Arial" w:hAnsi="Arial"/>
          <w:sz w:val="21"/>
          <w:szCs w:val="21"/>
          <w:i w:val="1"/>
          <w:iCs w:val="1"/>
          <w:color w:val="auto"/>
          <w:vertAlign w:val="subscript"/>
        </w:rPr>
        <w:t>Q</w:t>
      </w:r>
      <w:r>
        <w:rPr>
          <w:sz w:val="20"/>
          <w:szCs w:val="20"/>
          <w:color w:val="auto"/>
        </w:rPr>
        <w:tab/>
      </w:r>
      <w:r>
        <w:rPr>
          <w:rFonts w:ascii="Arial" w:cs="Arial" w:eastAsia="Arial" w:hAnsi="Arial"/>
          <w:sz w:val="21"/>
          <w:szCs w:val="21"/>
          <w:i w:val="1"/>
          <w:iCs w:val="1"/>
          <w:color w:val="auto"/>
        </w:rPr>
        <w:t>q</w:t>
      </w:r>
    </w:p>
    <w:p>
      <w:pPr>
        <w:jc w:val="both"/>
        <w:ind w:left="260" w:right="258"/>
        <w:spacing w:after="0" w:line="214" w:lineRule="auto"/>
        <w:rPr>
          <w:rFonts w:ascii="Arial" w:cs="Arial" w:eastAsia="Arial" w:hAnsi="Arial"/>
          <w:sz w:val="24"/>
          <w:szCs w:val="24"/>
          <w:color w:val="auto"/>
        </w:rPr>
      </w:pPr>
      <w:r>
        <w:rPr>
          <w:rFonts w:ascii="Arial" w:cs="Arial" w:eastAsia="Arial" w:hAnsi="Arial"/>
          <w:sz w:val="24"/>
          <w:szCs w:val="24"/>
          <w:color w:val="auto"/>
        </w:rPr>
        <w:t xml:space="preserve">Elektrode auf das Potential </w:t>
      </w:r>
      <w:r>
        <w:rPr>
          <w:rFonts w:ascii="Arial" w:cs="Arial" w:eastAsia="Arial" w:hAnsi="Arial"/>
          <w:sz w:val="24"/>
          <w:szCs w:val="24"/>
          <w:color w:val="auto"/>
        </w:rPr>
        <w:t>1</w:t>
      </w:r>
      <w:r>
        <w:rPr>
          <w:rFonts w:ascii="Arial" w:cs="Arial" w:eastAsia="Arial" w:hAnsi="Arial"/>
          <w:sz w:val="24"/>
          <w:szCs w:val="24"/>
          <w:color w:val="auto"/>
        </w:rPr>
        <w:t xml:space="preserve"> gesetzt wird und alle anderen Leiter geerdet </w:t>
      </w:r>
      <w:hyperlink w:anchor="page44">
        <w:r>
          <w:rPr>
            <w:rFonts w:ascii="Arial" w:cs="Arial" w:eastAsia="Arial" w:hAnsi="Arial"/>
            <w:sz w:val="24"/>
            <w:szCs w:val="24"/>
            <w:color w:val="auto"/>
          </w:rPr>
          <w:t>werden.[23]</w:t>
        </w:r>
      </w:hyperlink>
      <w:r>
        <w:rPr>
          <w:rFonts w:ascii="Arial" w:cs="Arial" w:eastAsia="Arial" w:hAnsi="Arial"/>
          <w:sz w:val="24"/>
          <w:szCs w:val="24"/>
          <w:color w:val="auto"/>
        </w:rPr>
        <w:t xml:space="preserve"> Die durch eine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welche sich von </w:t>
      </w:r>
      <w:r>
        <w:rPr>
          <w:rFonts w:ascii="Arial" w:cs="Arial" w:eastAsia="Arial" w:hAnsi="Arial"/>
          <w:sz w:val="24"/>
          <w:szCs w:val="24"/>
          <w:i w:val="1"/>
          <w:iCs w:val="1"/>
          <w:color w:val="auto"/>
        </w:rPr>
        <w:t>x</w:t>
      </w:r>
      <w:r>
        <w:rPr>
          <w:rFonts w:ascii="Arial" w:cs="Arial" w:eastAsia="Arial" w:hAnsi="Arial"/>
          <w:sz w:val="31"/>
          <w:szCs w:val="31"/>
          <w:color w:val="auto"/>
          <w:vertAlign w:val="subscript"/>
        </w:rPr>
        <w:t>1</w:t>
      </w:r>
      <w:r>
        <w:rPr>
          <w:rFonts w:ascii="Arial" w:cs="Arial" w:eastAsia="Arial" w:hAnsi="Arial"/>
          <w:sz w:val="24"/>
          <w:szCs w:val="24"/>
          <w:color w:val="auto"/>
        </w:rPr>
        <w:t xml:space="preserve"> zum Zeitpunkt </w:t>
      </w:r>
      <w:r>
        <w:rPr>
          <w:rFonts w:ascii="Arial" w:cs="Arial" w:eastAsia="Arial" w:hAnsi="Arial"/>
          <w:sz w:val="24"/>
          <w:szCs w:val="24"/>
          <w:i w:val="1"/>
          <w:iCs w:val="1"/>
          <w:color w:val="auto"/>
        </w:rPr>
        <w:t>t</w:t>
      </w:r>
      <w:r>
        <w:rPr>
          <w:rFonts w:ascii="Arial" w:cs="Arial" w:eastAsia="Arial" w:hAnsi="Arial"/>
          <w:sz w:val="31"/>
          <w:szCs w:val="31"/>
          <w:color w:val="auto"/>
          <w:vertAlign w:val="subscript"/>
        </w:rPr>
        <w:t>1</w:t>
      </w:r>
      <w:r>
        <w:rPr>
          <w:rFonts w:ascii="Arial" w:cs="Arial" w:eastAsia="Arial" w:hAnsi="Arial"/>
          <w:sz w:val="24"/>
          <w:szCs w:val="24"/>
          <w:color w:val="auto"/>
        </w:rPr>
        <w:t xml:space="preserve"> nach </w:t>
      </w:r>
      <w:r>
        <w:rPr>
          <w:rFonts w:ascii="Arial" w:cs="Arial" w:eastAsia="Arial" w:hAnsi="Arial"/>
          <w:sz w:val="24"/>
          <w:szCs w:val="24"/>
          <w:i w:val="1"/>
          <w:iCs w:val="1"/>
          <w:color w:val="auto"/>
        </w:rPr>
        <w:t>x</w:t>
      </w:r>
      <w:r>
        <w:rPr>
          <w:rFonts w:ascii="Arial" w:cs="Arial" w:eastAsia="Arial" w:hAnsi="Arial"/>
          <w:sz w:val="31"/>
          <w:szCs w:val="31"/>
          <w:color w:val="auto"/>
          <w:vertAlign w:val="subscript"/>
        </w:rPr>
        <w:t>2</w:t>
      </w:r>
      <w:r>
        <w:rPr>
          <w:rFonts w:ascii="Arial" w:cs="Arial" w:eastAsia="Arial" w:hAnsi="Arial"/>
          <w:sz w:val="24"/>
          <w:szCs w:val="24"/>
          <w:color w:val="auto"/>
        </w:rPr>
        <w:t xml:space="preserve"> zum Zeitpunkt </w:t>
      </w:r>
      <w:r>
        <w:rPr>
          <w:rFonts w:ascii="Arial" w:cs="Arial" w:eastAsia="Arial" w:hAnsi="Arial"/>
          <w:sz w:val="24"/>
          <w:szCs w:val="24"/>
          <w:i w:val="1"/>
          <w:iCs w:val="1"/>
          <w:color w:val="auto"/>
        </w:rPr>
        <w:t>t</w:t>
      </w:r>
      <w:r>
        <w:rPr>
          <w:rFonts w:ascii="Arial" w:cs="Arial" w:eastAsia="Arial" w:hAnsi="Arial"/>
          <w:sz w:val="31"/>
          <w:szCs w:val="31"/>
          <w:color w:val="auto"/>
          <w:vertAlign w:val="sub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bewegt, induzierte Ladung ergibt sich aus der Integration des Stroms</w:t>
      </w:r>
      <w:r>
        <w:rPr>
          <w:rFonts w:ascii="Arial" w:cs="Arial" w:eastAsia="Arial" w:hAnsi="Arial"/>
          <w:sz w:val="24"/>
          <w:szCs w:val="24"/>
          <w:i w:val="1"/>
          <w:iCs w:val="1"/>
          <w:color w:val="auto"/>
        </w:rPr>
        <w:t xml:space="preserve"> i</w:t>
      </w:r>
      <w:r>
        <w:rPr>
          <w:rFonts w:ascii="Arial" w:cs="Arial" w:eastAsia="Arial" w:hAnsi="Arial"/>
          <w:sz w:val="31"/>
          <w:szCs w:val="31"/>
          <w:i w:val="1"/>
          <w:iCs w:val="1"/>
          <w:color w:val="auto"/>
          <w:vertAlign w:val="subscript"/>
        </w:rPr>
        <w:t>k</w:t>
      </w:r>
      <w:r>
        <w:rPr>
          <w:rFonts w:ascii="Arial" w:cs="Arial" w:eastAsia="Arial" w:hAnsi="Arial"/>
          <w:sz w:val="24"/>
          <w:szCs w:val="24"/>
          <w:i w:val="1"/>
          <w:iCs w:val="1"/>
          <w:color w:val="auto"/>
        </w:rPr>
        <w:t xml:space="preserve"> </w:t>
      </w:r>
      <w:r>
        <w:rPr>
          <w:rFonts w:ascii="Arial" w:cs="Arial" w:eastAsia="Arial" w:hAnsi="Arial"/>
          <w:sz w:val="24"/>
          <w:szCs w:val="24"/>
          <w:color w:val="auto"/>
        </w:rPr>
        <w:t>über die</w:t>
      </w:r>
      <w:r>
        <w:rPr>
          <w:rFonts w:ascii="Arial" w:cs="Arial" w:eastAsia="Arial" w:hAnsi="Arial"/>
          <w:sz w:val="24"/>
          <w:szCs w:val="24"/>
          <w:i w:val="1"/>
          <w:iCs w:val="1"/>
          <w:color w:val="auto"/>
        </w:rPr>
        <w:t xml:space="preserve"> </w:t>
      </w:r>
      <w:r>
        <w:rPr>
          <w:rFonts w:ascii="Arial" w:cs="Arial" w:eastAsia="Arial" w:hAnsi="Arial"/>
          <w:sz w:val="24"/>
          <w:szCs w:val="24"/>
          <w:color w:val="auto"/>
        </w:rPr>
        <w:t>Zeit</w:t>
      </w:r>
    </w:p>
    <w:p>
      <w:pPr>
        <w:sectPr>
          <w:pgSz w:w="11920" w:h="16855" w:orient="portrait"/>
          <w:cols w:equalWidth="0" w:num="1">
            <w:col w:w="9038"/>
          </w:cols>
          <w:pgMar w:left="1440" w:top="550" w:right="1440" w:bottom="857" w:gutter="0" w:footer="0" w:header="0"/>
        </w:sectPr>
      </w:pPr>
    </w:p>
    <w:p>
      <w:pPr>
        <w:spacing w:after="0" w:line="84" w:lineRule="exact"/>
        <w:rPr>
          <w:sz w:val="20"/>
          <w:szCs w:val="20"/>
          <w:color w:val="auto"/>
        </w:rPr>
      </w:pPr>
    </w:p>
    <w:tbl>
      <w:tblPr>
        <w:tblLayout w:type="fixed"/>
        <w:tblInd w:w="1240" w:type="dxa"/>
        <w:tblCellMar>
          <w:top w:w="0" w:type="dxa"/>
          <w:left w:w="0" w:type="dxa"/>
          <w:bottom w:w="0" w:type="dxa"/>
          <w:right w:w="0" w:type="dxa"/>
        </w:tblCellMar>
      </w:tblPr>
      <w:tr>
        <w:trPr>
          <w:trHeight w:val="276"/>
        </w:trPr>
        <w:tc>
          <w:tcPr>
            <w:tcW w:w="980" w:type="dxa"/>
            <w:vAlign w:val="bottom"/>
          </w:tcPr>
          <w:p>
            <w:pPr>
              <w:ind w:left="800"/>
              <w:spacing w:after="0"/>
              <w:rPr>
                <w:sz w:val="20"/>
                <w:szCs w:val="20"/>
                <w:color w:val="auto"/>
              </w:rPr>
            </w:pPr>
            <w:r>
              <w:rPr>
                <w:rFonts w:ascii="Arial" w:cs="Arial" w:eastAsia="Arial" w:hAnsi="Arial"/>
                <w:sz w:val="16"/>
                <w:szCs w:val="16"/>
                <w:i w:val="1"/>
                <w:iCs w:val="1"/>
                <w:color w:val="auto"/>
              </w:rPr>
              <w:t>t</w:t>
            </w:r>
            <w:r>
              <w:rPr>
                <w:rFonts w:ascii="Arial" w:cs="Arial" w:eastAsia="Arial" w:hAnsi="Arial"/>
                <w:sz w:val="23"/>
                <w:szCs w:val="23"/>
                <w:color w:val="auto"/>
                <w:vertAlign w:val="subscript"/>
              </w:rPr>
              <w:t>2</w:t>
            </w:r>
          </w:p>
        </w:tc>
        <w:tc>
          <w:tcPr>
            <w:tcW w:w="800" w:type="dxa"/>
            <w:vAlign w:val="bottom"/>
          </w:tcPr>
          <w:p>
            <w:pPr>
              <w:spacing w:after="0"/>
              <w:rPr>
                <w:sz w:val="23"/>
                <w:szCs w:val="23"/>
                <w:color w:val="auto"/>
              </w:rPr>
            </w:pPr>
          </w:p>
        </w:tc>
        <w:tc>
          <w:tcPr>
            <w:tcW w:w="240" w:type="dxa"/>
            <w:vAlign w:val="bottom"/>
          </w:tcPr>
          <w:p>
            <w:pPr>
              <w:jc w:val="right"/>
              <w:spacing w:after="0"/>
              <w:rPr>
                <w:sz w:val="20"/>
                <w:szCs w:val="20"/>
                <w:color w:val="auto"/>
              </w:rPr>
            </w:pPr>
            <w:r>
              <w:rPr>
                <w:rFonts w:ascii="Arial" w:cs="Arial" w:eastAsia="Arial" w:hAnsi="Arial"/>
                <w:sz w:val="24"/>
                <w:szCs w:val="24"/>
                <w:color w:val="auto"/>
              </w:rPr>
              <w:t>1</w:t>
            </w:r>
          </w:p>
        </w:tc>
        <w:tc>
          <w:tcPr>
            <w:tcW w:w="40" w:type="dxa"/>
            <w:vAlign w:val="bottom"/>
          </w:tcPr>
          <w:p>
            <w:pPr>
              <w:spacing w:after="0"/>
              <w:rPr>
                <w:sz w:val="23"/>
                <w:szCs w:val="23"/>
                <w:color w:val="auto"/>
              </w:rPr>
            </w:pPr>
          </w:p>
        </w:tc>
        <w:tc>
          <w:tcPr>
            <w:tcW w:w="380" w:type="dxa"/>
            <w:vAlign w:val="bottom"/>
          </w:tcPr>
          <w:p>
            <w:pPr>
              <w:ind w:left="220"/>
              <w:spacing w:after="0"/>
              <w:rPr>
                <w:sz w:val="20"/>
                <w:szCs w:val="20"/>
                <w:color w:val="auto"/>
              </w:rPr>
            </w:pPr>
            <w:r>
              <w:rPr>
                <w:rFonts w:ascii="Arial" w:cs="Arial" w:eastAsia="Arial" w:hAnsi="Arial"/>
                <w:sz w:val="14"/>
                <w:szCs w:val="14"/>
                <w:i w:val="1"/>
                <w:iCs w:val="1"/>
                <w:color w:val="auto"/>
                <w:w w:val="70"/>
              </w:rPr>
              <w:t>~r</w:t>
            </w:r>
            <w:r>
              <w:rPr>
                <w:rFonts w:ascii="Arial" w:cs="Arial" w:eastAsia="Arial" w:hAnsi="Arial"/>
                <w:sz w:val="19"/>
                <w:szCs w:val="19"/>
                <w:color w:val="auto"/>
                <w:w w:val="70"/>
                <w:vertAlign w:val="subscript"/>
              </w:rPr>
              <w:t>2</w:t>
            </w:r>
          </w:p>
        </w:tc>
        <w:tc>
          <w:tcPr>
            <w:tcW w:w="0" w:type="dxa"/>
            <w:vAlign w:val="bottom"/>
          </w:tcPr>
          <w:p>
            <w:pPr>
              <w:spacing w:after="0"/>
              <w:rPr>
                <w:sz w:val="1"/>
                <w:szCs w:val="1"/>
                <w:color w:val="auto"/>
              </w:rPr>
            </w:pPr>
          </w:p>
        </w:tc>
      </w:tr>
      <w:tr>
        <w:trPr>
          <w:trHeight w:val="132"/>
        </w:trPr>
        <w:tc>
          <w:tcPr>
            <w:tcW w:w="980" w:type="dxa"/>
            <w:vAlign w:val="bottom"/>
            <w:vMerge w:val="restart"/>
          </w:tcPr>
          <w:p>
            <w:pPr>
              <w:spacing w:after="0" w:line="431" w:lineRule="exact"/>
              <w:rPr>
                <w:sz w:val="20"/>
                <w:szCs w:val="20"/>
                <w:color w:val="auto"/>
              </w:rPr>
            </w:pPr>
            <w:r>
              <w:rPr>
                <w:rFonts w:ascii="Arial" w:cs="Arial" w:eastAsia="Arial" w:hAnsi="Arial"/>
                <w:sz w:val="47"/>
                <w:szCs w:val="47"/>
                <w:i w:val="1"/>
                <w:iCs w:val="1"/>
                <w:color w:val="auto"/>
                <w:vertAlign w:val="superscript"/>
              </w:rPr>
              <w:t>Q</w:t>
            </w:r>
            <w:r>
              <w:rPr>
                <w:rFonts w:ascii="Arial" w:cs="Arial" w:eastAsia="Arial" w:hAnsi="Arial"/>
                <w:sz w:val="16"/>
                <w:szCs w:val="16"/>
                <w:i w:val="1"/>
                <w:iCs w:val="1"/>
                <w:color w:val="auto"/>
              </w:rPr>
              <w:t xml:space="preserve">k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39"/>
                <w:szCs w:val="39"/>
                <w:color w:val="auto"/>
                <w:vertAlign w:val="superscript"/>
              </w:rPr>
              <w:t>Z</w:t>
            </w:r>
            <w:r>
              <w:rPr>
                <w:rFonts w:ascii="Arial" w:cs="Arial" w:eastAsia="Arial" w:hAnsi="Arial"/>
                <w:sz w:val="31"/>
                <w:szCs w:val="31"/>
                <w:i w:val="1"/>
                <w:iCs w:val="1"/>
                <w:color w:val="auto"/>
                <w:vertAlign w:val="subscript"/>
              </w:rPr>
              <w:t>t</w:t>
            </w:r>
            <w:r>
              <w:rPr>
                <w:rFonts w:ascii="Arial" w:cs="Arial" w:eastAsia="Arial" w:hAnsi="Arial"/>
                <w:sz w:val="23"/>
                <w:szCs w:val="23"/>
                <w:color w:val="auto"/>
                <w:vertAlign w:val="subscript"/>
              </w:rPr>
              <w:t>1</w:t>
            </w:r>
          </w:p>
        </w:tc>
        <w:tc>
          <w:tcPr>
            <w:tcW w:w="800" w:type="dxa"/>
            <w:vAlign w:val="bottom"/>
            <w:vMerge w:val="restart"/>
          </w:tcPr>
          <w:p>
            <w:pPr>
              <w:ind w:left="20"/>
              <w:spacing w:after="0" w:line="335" w:lineRule="exact"/>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k</w:t>
            </w:r>
            <w:r>
              <w:rPr>
                <w:rFonts w:ascii="Arial" w:cs="Arial" w:eastAsia="Arial" w:hAnsi="Arial"/>
                <w:sz w:val="24"/>
                <w:szCs w:val="24"/>
                <w:i w:val="1"/>
                <w:iCs w:val="1"/>
                <w:color w:val="auto"/>
              </w:rPr>
              <w:t xml:space="preserve"> dt </w:t>
            </w:r>
            <w:r>
              <w:rPr>
                <w:rFonts w:ascii="Arial" w:cs="Arial" w:eastAsia="Arial" w:hAnsi="Arial"/>
                <w:sz w:val="24"/>
                <w:szCs w:val="24"/>
                <w:color w:val="auto"/>
              </w:rPr>
              <w:t>=</w:t>
            </w:r>
          </w:p>
        </w:tc>
        <w:tc>
          <w:tcPr>
            <w:tcW w:w="240" w:type="dxa"/>
            <w:vAlign w:val="bottom"/>
            <w:tcBorders>
              <w:bottom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380" w:type="dxa"/>
            <w:vAlign w:val="bottom"/>
            <w:vMerge w:val="restart"/>
          </w:tcPr>
          <w:p>
            <w:pPr>
              <w:ind w:left="20"/>
              <w:spacing w:after="0" w:line="432" w:lineRule="exact"/>
              <w:rPr>
                <w:sz w:val="20"/>
                <w:szCs w:val="20"/>
                <w:color w:val="auto"/>
              </w:rPr>
            </w:pPr>
            <w:r>
              <w:rPr>
                <w:rFonts w:ascii="Arial" w:cs="Arial" w:eastAsia="Arial" w:hAnsi="Arial"/>
                <w:sz w:val="39"/>
                <w:szCs w:val="39"/>
                <w:color w:val="auto"/>
                <w:w w:val="86"/>
                <w:vertAlign w:val="superscript"/>
              </w:rPr>
              <w:t>Z</w:t>
            </w:r>
            <w:r>
              <w:rPr>
                <w:rFonts w:ascii="Arial" w:cs="Arial" w:eastAsia="Arial" w:hAnsi="Arial"/>
                <w:sz w:val="16"/>
                <w:szCs w:val="16"/>
                <w:i w:val="1"/>
                <w:iCs w:val="1"/>
                <w:color w:val="auto"/>
                <w:w w:val="86"/>
              </w:rPr>
              <w:t>~r</w:t>
            </w:r>
            <w:r>
              <w:rPr>
                <w:rFonts w:ascii="Arial" w:cs="Arial" w:eastAsia="Arial" w:hAnsi="Arial"/>
                <w:sz w:val="23"/>
                <w:szCs w:val="23"/>
                <w:color w:val="auto"/>
                <w:w w:val="86"/>
                <w:vertAlign w:val="subscript"/>
              </w:rPr>
              <w:t>1</w:t>
            </w:r>
          </w:p>
        </w:tc>
        <w:tc>
          <w:tcPr>
            <w:tcW w:w="0" w:type="dxa"/>
            <w:vAlign w:val="bottom"/>
          </w:tcPr>
          <w:p>
            <w:pPr>
              <w:spacing w:after="0"/>
              <w:rPr>
                <w:sz w:val="1"/>
                <w:szCs w:val="1"/>
                <w:color w:val="auto"/>
              </w:rPr>
            </w:pPr>
          </w:p>
        </w:tc>
      </w:tr>
      <w:tr>
        <w:trPr>
          <w:trHeight w:val="280"/>
        </w:trPr>
        <w:tc>
          <w:tcPr>
            <w:tcW w:w="980" w:type="dxa"/>
            <w:vAlign w:val="bottom"/>
            <w:vMerge w:val="continue"/>
          </w:tcPr>
          <w:p>
            <w:pPr>
              <w:spacing w:after="0"/>
              <w:rPr>
                <w:sz w:val="24"/>
                <w:szCs w:val="24"/>
                <w:color w:val="auto"/>
              </w:rPr>
            </w:pPr>
          </w:p>
        </w:tc>
        <w:tc>
          <w:tcPr>
            <w:tcW w:w="800" w:type="dxa"/>
            <w:vAlign w:val="bottom"/>
            <w:vMerge w:val="continue"/>
          </w:tcPr>
          <w:p>
            <w:pPr>
              <w:spacing w:after="0"/>
              <w:rPr>
                <w:sz w:val="24"/>
                <w:szCs w:val="24"/>
                <w:color w:val="auto"/>
              </w:rPr>
            </w:pPr>
          </w:p>
        </w:tc>
        <w:tc>
          <w:tcPr>
            <w:tcW w:w="280" w:type="dxa"/>
            <w:vAlign w:val="bottom"/>
            <w:gridSpan w:val="2"/>
          </w:tcPr>
          <w:p>
            <w:pPr>
              <w:jc w:val="center"/>
              <w:ind w:right="40"/>
              <w:spacing w:after="0"/>
              <w:rPr>
                <w:sz w:val="20"/>
                <w:szCs w:val="20"/>
                <w:color w:val="auto"/>
              </w:rPr>
            </w:pPr>
            <w:r>
              <w:rPr>
                <w:rFonts w:ascii="Arial" w:cs="Arial" w:eastAsia="Arial" w:hAnsi="Arial"/>
                <w:sz w:val="21"/>
                <w:szCs w:val="21"/>
                <w:color w:val="auto"/>
                <w:w w:val="71"/>
              </w:rPr>
              <w:t>|</w:t>
            </w:r>
            <w:r>
              <w:rPr>
                <w:rFonts w:ascii="Arial" w:cs="Arial" w:eastAsia="Arial" w:hAnsi="Arial"/>
                <w:sz w:val="21"/>
                <w:szCs w:val="21"/>
                <w:i w:val="1"/>
                <w:iCs w:val="1"/>
                <w:color w:val="auto"/>
                <w:w w:val="71"/>
              </w:rPr>
              <w:t>~v</w:t>
            </w:r>
            <w:r>
              <w:rPr>
                <w:rFonts w:ascii="Arial" w:cs="Arial" w:eastAsia="Arial" w:hAnsi="Arial"/>
                <w:sz w:val="21"/>
                <w:szCs w:val="21"/>
                <w:color w:val="auto"/>
                <w:w w:val="71"/>
              </w:rPr>
              <w:t>|</w:t>
            </w:r>
          </w:p>
        </w:tc>
        <w:tc>
          <w:tcPr>
            <w:tcW w:w="3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right"/>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q</w:t>
      </w:r>
      <w:r>
        <w:rPr>
          <w:rFonts w:ascii="Arial" w:cs="Arial" w:eastAsia="Arial" w:hAnsi="Arial"/>
          <w:sz w:val="24"/>
          <w:szCs w:val="24"/>
          <w:color w:val="auto"/>
        </w:rPr>
        <w:t xml:space="preserve"> (Φ(</w:t>
      </w:r>
      <w:r>
        <w:rPr>
          <w:rFonts w:ascii="Arial" w:cs="Arial" w:eastAsia="Arial" w:hAnsi="Arial"/>
          <w:sz w:val="24"/>
          <w:szCs w:val="24"/>
          <w:i w:val="1"/>
          <w:iCs w:val="1"/>
          <w:color w:val="auto"/>
        </w:rPr>
        <w:t>r</w:t>
      </w:r>
      <w:r>
        <w:rPr>
          <w:rFonts w:ascii="Arial" w:cs="Arial" w:eastAsia="Arial" w:hAnsi="Arial"/>
          <w:sz w:val="31"/>
          <w:szCs w:val="31"/>
          <w:color w:val="auto"/>
          <w:vertAlign w:val="subscript"/>
        </w:rPr>
        <w:t>2</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r</w:t>
      </w:r>
      <w:r>
        <w:rPr>
          <w:rFonts w:ascii="Arial" w:cs="Arial" w:eastAsia="Arial" w:hAnsi="Arial"/>
          <w:sz w:val="31"/>
          <w:szCs w:val="31"/>
          <w:color w:val="auto"/>
          <w:vertAlign w:val="subscript"/>
        </w:rPr>
        <w:t>1</w:t>
      </w:r>
      <w:r>
        <w:rPr>
          <w:rFonts w:ascii="Arial" w:cs="Arial" w:eastAsia="Arial" w:hAnsi="Arial"/>
          <w:sz w:val="24"/>
          <w:szCs w:val="24"/>
          <w:color w:val="auto"/>
        </w:rPr>
        <w:t xml:space="preserve">)) </w:t>
      </w:r>
      <w:r>
        <w:rPr>
          <w:rFonts w:ascii="Arial" w:cs="Arial" w:eastAsia="Arial" w:hAnsi="Arial"/>
          <w:sz w:val="24"/>
          <w:szCs w:val="24"/>
          <w:i w:val="1"/>
          <w:iCs w:val="1"/>
          <w:color w:val="auto"/>
        </w:rPr>
        <w:t>.</w:t>
      </w:r>
    </w:p>
    <w:p>
      <w:pPr>
        <w:spacing w:after="0" w:line="20" w:lineRule="exact"/>
        <w:rPr>
          <w:sz w:val="20"/>
          <w:szCs w:val="20"/>
          <w:color w:val="auto"/>
        </w:rPr>
      </w:pPr>
      <w:r>
        <w:rPr>
          <w:sz w:val="20"/>
          <w:szCs w:val="20"/>
          <w:color w:val="auto"/>
        </w:rPr>
        <w:br w:type="column"/>
      </w:r>
    </w:p>
    <w:p>
      <w:pPr>
        <w:spacing w:after="0" w:line="6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9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60" w:type="dxa"/>
            <w:vAlign w:val="bottom"/>
          </w:tcPr>
          <w:p>
            <w:pPr>
              <w:jc w:val="center"/>
              <w:spacing w:after="0"/>
              <w:rPr>
                <w:sz w:val="20"/>
                <w:szCs w:val="20"/>
                <w:color w:val="auto"/>
              </w:rPr>
            </w:pPr>
            <w:r>
              <w:rPr>
                <w:rFonts w:ascii="Arial" w:cs="Arial" w:eastAsia="Arial" w:hAnsi="Arial"/>
                <w:sz w:val="24"/>
                <w:szCs w:val="24"/>
                <w:i w:val="1"/>
                <w:iCs w:val="1"/>
                <w:color w:val="auto"/>
                <w:w w:val="89"/>
              </w:rPr>
              <w:t>q</w:t>
            </w:r>
          </w:p>
        </w:tc>
        <w:tc>
          <w:tcPr>
            <w:tcW w:w="440" w:type="dxa"/>
            <w:vAlign w:val="bottom"/>
          </w:tcPr>
          <w:p>
            <w:pPr>
              <w:ind w:left="260"/>
              <w:spacing w:after="0"/>
              <w:rPr>
                <w:sz w:val="20"/>
                <w:szCs w:val="20"/>
                <w:color w:val="auto"/>
              </w:rPr>
            </w:pPr>
            <w:r>
              <w:rPr>
                <w:rFonts w:ascii="Arial" w:cs="Arial" w:eastAsia="Arial" w:hAnsi="Arial"/>
                <w:sz w:val="15"/>
                <w:szCs w:val="15"/>
                <w:i w:val="1"/>
                <w:iCs w:val="1"/>
                <w:color w:val="auto"/>
                <w:w w:val="72"/>
              </w:rPr>
              <w:t>~r</w:t>
            </w:r>
            <w:r>
              <w:rPr>
                <w:rFonts w:ascii="Arial" w:cs="Arial" w:eastAsia="Arial" w:hAnsi="Arial"/>
                <w:sz w:val="22"/>
                <w:szCs w:val="22"/>
                <w:color w:val="auto"/>
                <w:w w:val="72"/>
                <w:vertAlign w:val="subscript"/>
              </w:rPr>
              <w:t>2</w:t>
            </w:r>
          </w:p>
        </w:tc>
        <w:tc>
          <w:tcPr>
            <w:tcW w:w="10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80" w:type="dxa"/>
            <w:vAlign w:val="bottom"/>
            <w:gridSpan w:val="2"/>
          </w:tcPr>
          <w:p>
            <w:pPr>
              <w:jc w:val="center"/>
              <w:ind w:right="40"/>
              <w:spacing w:after="0"/>
              <w:rPr>
                <w:sz w:val="20"/>
                <w:szCs w:val="20"/>
                <w:color w:val="auto"/>
              </w:rPr>
            </w:pPr>
            <w:r>
              <w:rPr>
                <w:rFonts w:ascii="Arial" w:cs="Arial" w:eastAsia="Arial" w:hAnsi="Arial"/>
                <w:sz w:val="24"/>
                <w:szCs w:val="24"/>
                <w:i w:val="1"/>
                <w:iCs w:val="1"/>
                <w:color w:val="auto"/>
                <w:w w:val="89"/>
              </w:rPr>
              <w:t>q</w:t>
            </w:r>
          </w:p>
        </w:tc>
        <w:tc>
          <w:tcPr>
            <w:tcW w:w="400" w:type="dxa"/>
            <w:vAlign w:val="bottom"/>
          </w:tcPr>
          <w:p>
            <w:pPr>
              <w:ind w:left="220"/>
              <w:spacing w:after="0"/>
              <w:rPr>
                <w:sz w:val="20"/>
                <w:szCs w:val="20"/>
                <w:color w:val="auto"/>
              </w:rPr>
            </w:pPr>
            <w:r>
              <w:rPr>
                <w:rFonts w:ascii="Arial" w:cs="Arial" w:eastAsia="Arial" w:hAnsi="Arial"/>
                <w:sz w:val="15"/>
                <w:szCs w:val="15"/>
                <w:i w:val="1"/>
                <w:iCs w:val="1"/>
                <w:color w:val="auto"/>
                <w:w w:val="72"/>
              </w:rPr>
              <w:t>~r</w:t>
            </w:r>
            <w:r>
              <w:rPr>
                <w:rFonts w:ascii="Arial" w:cs="Arial" w:eastAsia="Arial" w:hAnsi="Arial"/>
                <w:sz w:val="22"/>
                <w:szCs w:val="22"/>
                <w:color w:val="auto"/>
                <w:w w:val="72"/>
                <w:vertAlign w:val="subscript"/>
              </w:rPr>
              <w:t>2</w:t>
            </w:r>
          </w:p>
        </w:tc>
        <w:tc>
          <w:tcPr>
            <w:tcW w:w="8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2"/>
        </w:trPr>
        <w:tc>
          <w:tcPr>
            <w:tcW w:w="960" w:type="dxa"/>
            <w:vAlign w:val="bottom"/>
            <w:vMerge w:val="restart"/>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k</w:t>
            </w:r>
            <w:r>
              <w:rPr>
                <w:rFonts w:ascii="Arial" w:cs="Arial" w:eastAsia="Arial" w:hAnsi="Arial"/>
                <w:sz w:val="24"/>
                <w:szCs w:val="24"/>
                <w:i w:val="1"/>
                <w:iCs w:val="1"/>
                <w:color w:val="auto"/>
              </w:rPr>
              <w:t xml:space="preserve"> dr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0" w:type="dxa"/>
            <w:vAlign w:val="bottom"/>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440" w:type="dxa"/>
            <w:vAlign w:val="bottom"/>
            <w:vMerge w:val="restart"/>
          </w:tcPr>
          <w:p>
            <w:pPr>
              <w:ind w:left="60"/>
              <w:spacing w:after="0" w:line="432" w:lineRule="exact"/>
              <w:rPr>
                <w:sz w:val="20"/>
                <w:szCs w:val="20"/>
                <w:color w:val="auto"/>
              </w:rPr>
            </w:pPr>
            <w:r>
              <w:rPr>
                <w:rFonts w:ascii="Arial" w:cs="Arial" w:eastAsia="Arial" w:hAnsi="Arial"/>
                <w:sz w:val="39"/>
                <w:szCs w:val="39"/>
                <w:color w:val="auto"/>
                <w:w w:val="91"/>
                <w:vertAlign w:val="superscript"/>
              </w:rPr>
              <w:t>Z</w:t>
            </w:r>
            <w:r>
              <w:rPr>
                <w:rFonts w:ascii="Arial" w:cs="Arial" w:eastAsia="Arial" w:hAnsi="Arial"/>
                <w:sz w:val="16"/>
                <w:szCs w:val="16"/>
                <w:i w:val="1"/>
                <w:iCs w:val="1"/>
                <w:color w:val="auto"/>
                <w:w w:val="91"/>
              </w:rPr>
              <w:t>~r</w:t>
            </w:r>
            <w:r>
              <w:rPr>
                <w:rFonts w:ascii="Arial" w:cs="Arial" w:eastAsia="Arial" w:hAnsi="Arial"/>
                <w:sz w:val="23"/>
                <w:szCs w:val="23"/>
                <w:color w:val="auto"/>
                <w:w w:val="91"/>
                <w:vertAlign w:val="subscript"/>
              </w:rPr>
              <w:t>1</w:t>
            </w:r>
          </w:p>
        </w:tc>
        <w:tc>
          <w:tcPr>
            <w:tcW w:w="1040" w:type="dxa"/>
            <w:vAlign w:val="bottom"/>
            <w:vMerge w:val="restart"/>
          </w:tcPr>
          <w:p>
            <w:pPr>
              <w:ind w:left="20"/>
              <w:spacing w:after="0" w:line="431" w:lineRule="exact"/>
              <w:rPr>
                <w:sz w:val="20"/>
                <w:szCs w:val="20"/>
                <w:color w:val="auto"/>
              </w:rPr>
            </w:pPr>
            <w:r>
              <w:rPr>
                <w:rFonts w:ascii="Arial" w:cs="Arial" w:eastAsia="Arial" w:hAnsi="Arial"/>
                <w:sz w:val="24"/>
                <w:szCs w:val="24"/>
                <w:i w:val="1"/>
                <w:iCs w:val="1"/>
                <w:color w:val="auto"/>
                <w:w w:val="79"/>
              </w:rPr>
              <w:t>~vE</w:t>
            </w:r>
            <w:r>
              <w:rPr>
                <w:rFonts w:ascii="Arial" w:cs="Arial" w:eastAsia="Arial" w:hAnsi="Arial"/>
                <w:sz w:val="47"/>
                <w:szCs w:val="47"/>
                <w:i w:val="1"/>
                <w:iCs w:val="1"/>
                <w:color w:val="auto"/>
                <w:w w:val="79"/>
                <w:vertAlign w:val="superscript"/>
              </w:rPr>
              <w:t>~</w:t>
            </w:r>
            <w:r>
              <w:rPr>
                <w:rFonts w:ascii="Arial" w:cs="Arial" w:eastAsia="Arial" w:hAnsi="Arial"/>
                <w:sz w:val="31"/>
                <w:szCs w:val="31"/>
                <w:i w:val="1"/>
                <w:iCs w:val="1"/>
                <w:color w:val="auto"/>
                <w:w w:val="79"/>
                <w:vertAlign w:val="subscript"/>
              </w:rPr>
              <w:t>Q</w:t>
            </w:r>
            <w:r>
              <w:rPr>
                <w:rFonts w:ascii="Arial" w:cs="Arial" w:eastAsia="Arial" w:hAnsi="Arial"/>
                <w:sz w:val="24"/>
                <w:szCs w:val="24"/>
                <w:i w:val="1"/>
                <w:iCs w:val="1"/>
                <w:color w:val="auto"/>
                <w:w w:val="79"/>
              </w:rPr>
              <w:t xml:space="preserve"> dr </w:t>
            </w:r>
            <w:r>
              <w:rPr>
                <w:rFonts w:ascii="Arial" w:cs="Arial" w:eastAsia="Arial" w:hAnsi="Arial"/>
                <w:sz w:val="24"/>
                <w:szCs w:val="24"/>
                <w:color w:val="auto"/>
                <w:w w:val="79"/>
              </w:rPr>
              <w:t>=</w:t>
            </w:r>
          </w:p>
        </w:tc>
        <w:tc>
          <w:tcPr>
            <w:tcW w:w="40" w:type="dxa"/>
            <w:vAlign w:val="bottom"/>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400" w:type="dxa"/>
            <w:vAlign w:val="bottom"/>
            <w:vMerge w:val="restart"/>
          </w:tcPr>
          <w:p>
            <w:pPr>
              <w:ind w:left="40"/>
              <w:spacing w:after="0" w:line="432" w:lineRule="exact"/>
              <w:rPr>
                <w:sz w:val="20"/>
                <w:szCs w:val="20"/>
                <w:color w:val="auto"/>
              </w:rPr>
            </w:pPr>
            <w:r>
              <w:rPr>
                <w:rFonts w:ascii="Arial" w:cs="Arial" w:eastAsia="Arial" w:hAnsi="Arial"/>
                <w:sz w:val="39"/>
                <w:szCs w:val="39"/>
                <w:color w:val="auto"/>
                <w:w w:val="86"/>
                <w:vertAlign w:val="superscript"/>
              </w:rPr>
              <w:t>Z</w:t>
            </w:r>
            <w:r>
              <w:rPr>
                <w:rFonts w:ascii="Arial" w:cs="Arial" w:eastAsia="Arial" w:hAnsi="Arial"/>
                <w:sz w:val="16"/>
                <w:szCs w:val="16"/>
                <w:i w:val="1"/>
                <w:iCs w:val="1"/>
                <w:color w:val="auto"/>
                <w:w w:val="86"/>
              </w:rPr>
              <w:t>~r</w:t>
            </w:r>
            <w:r>
              <w:rPr>
                <w:rFonts w:ascii="Arial" w:cs="Arial" w:eastAsia="Arial" w:hAnsi="Arial"/>
                <w:sz w:val="23"/>
                <w:szCs w:val="23"/>
                <w:color w:val="auto"/>
                <w:w w:val="86"/>
                <w:vertAlign w:val="subscript"/>
              </w:rPr>
              <w:t>1</w:t>
            </w:r>
          </w:p>
        </w:tc>
        <w:tc>
          <w:tcPr>
            <w:tcW w:w="800" w:type="dxa"/>
            <w:vAlign w:val="bottom"/>
            <w:vMerge w:val="restart"/>
          </w:tcPr>
          <w:p>
            <w:pPr>
              <w:ind w:left="40"/>
              <w:spacing w:after="0"/>
              <w:rPr>
                <w:sz w:val="20"/>
                <w:szCs w:val="20"/>
                <w:color w:val="auto"/>
              </w:rPr>
            </w:pPr>
            <w:r>
              <w:rPr>
                <w:rFonts w:ascii="Arial" w:cs="Arial" w:eastAsia="Arial" w:hAnsi="Arial"/>
                <w:sz w:val="24"/>
                <w:szCs w:val="24"/>
                <w:i w:val="1"/>
                <w:iCs w:val="1"/>
                <w:color w:val="auto"/>
                <w:w w:val="91"/>
              </w:rPr>
              <w:t>~v</w:t>
            </w:r>
            <w:r>
              <w:rPr>
                <w:rFonts w:ascii="Arial" w:cs="Arial" w:eastAsia="Arial" w:hAnsi="Arial"/>
                <w:sz w:val="24"/>
                <w:szCs w:val="24"/>
                <w:color w:val="auto"/>
                <w:w w:val="91"/>
              </w:rPr>
              <w:t>r</w:t>
            </w:r>
            <w:r>
              <w:rPr>
                <w:rFonts w:ascii="Arial" w:cs="Arial" w:eastAsia="Arial" w:hAnsi="Arial"/>
                <w:sz w:val="24"/>
                <w:szCs w:val="24"/>
                <w:color w:val="auto"/>
                <w:w w:val="91"/>
              </w:rPr>
              <w:t>Φ</w:t>
            </w:r>
            <w:r>
              <w:rPr>
                <w:rFonts w:ascii="Arial" w:cs="Arial" w:eastAsia="Arial" w:hAnsi="Arial"/>
                <w:sz w:val="24"/>
                <w:szCs w:val="24"/>
                <w:i w:val="1"/>
                <w:iCs w:val="1"/>
                <w:color w:val="auto"/>
                <w:w w:val="91"/>
              </w:rPr>
              <w:t xml:space="preserve"> dr</w:t>
            </w:r>
          </w:p>
        </w:tc>
        <w:tc>
          <w:tcPr>
            <w:tcW w:w="0" w:type="dxa"/>
            <w:vAlign w:val="bottom"/>
          </w:tcPr>
          <w:p>
            <w:pPr>
              <w:spacing w:after="0"/>
              <w:rPr>
                <w:sz w:val="1"/>
                <w:szCs w:val="1"/>
                <w:color w:val="auto"/>
              </w:rPr>
            </w:pPr>
          </w:p>
        </w:tc>
      </w:tr>
      <w:tr>
        <w:trPr>
          <w:trHeight w:val="280"/>
        </w:trPr>
        <w:tc>
          <w:tcPr>
            <w:tcW w:w="960" w:type="dxa"/>
            <w:vAlign w:val="bottom"/>
            <w:vMerge w:val="continue"/>
          </w:tcPr>
          <w:p>
            <w:pPr>
              <w:spacing w:after="0"/>
              <w:rPr>
                <w:sz w:val="24"/>
                <w:szCs w:val="24"/>
                <w:color w:val="auto"/>
              </w:rPr>
            </w:pPr>
          </w:p>
        </w:tc>
        <w:tc>
          <w:tcPr>
            <w:tcW w:w="280" w:type="dxa"/>
            <w:vAlign w:val="bottom"/>
            <w:gridSpan w:val="2"/>
          </w:tcPr>
          <w:p>
            <w:pPr>
              <w:jc w:val="center"/>
              <w:spacing w:after="0"/>
              <w:rPr>
                <w:sz w:val="20"/>
                <w:szCs w:val="20"/>
                <w:color w:val="auto"/>
              </w:rPr>
            </w:pPr>
            <w:r>
              <w:rPr>
                <w:rFonts w:ascii="Arial" w:cs="Arial" w:eastAsia="Arial" w:hAnsi="Arial"/>
                <w:sz w:val="23"/>
                <w:szCs w:val="23"/>
                <w:color w:val="auto"/>
                <w:w w:val="70"/>
              </w:rPr>
              <w:t>|</w:t>
            </w:r>
            <w:r>
              <w:rPr>
                <w:rFonts w:ascii="Arial" w:cs="Arial" w:eastAsia="Arial" w:hAnsi="Arial"/>
                <w:sz w:val="23"/>
                <w:szCs w:val="23"/>
                <w:i w:val="1"/>
                <w:iCs w:val="1"/>
                <w:color w:val="auto"/>
                <w:w w:val="70"/>
              </w:rPr>
              <w:t>~v</w:t>
            </w:r>
            <w:r>
              <w:rPr>
                <w:rFonts w:ascii="Arial" w:cs="Arial" w:eastAsia="Arial" w:hAnsi="Arial"/>
                <w:sz w:val="23"/>
                <w:szCs w:val="23"/>
                <w:color w:val="auto"/>
                <w:w w:val="70"/>
              </w:rPr>
              <w:t>|</w:t>
            </w:r>
          </w:p>
        </w:tc>
        <w:tc>
          <w:tcPr>
            <w:tcW w:w="440" w:type="dxa"/>
            <w:vAlign w:val="bottom"/>
            <w:vMerge w:val="continue"/>
          </w:tcPr>
          <w:p>
            <w:pPr>
              <w:spacing w:after="0"/>
              <w:rPr>
                <w:sz w:val="24"/>
                <w:szCs w:val="24"/>
                <w:color w:val="auto"/>
              </w:rPr>
            </w:pPr>
          </w:p>
        </w:tc>
        <w:tc>
          <w:tcPr>
            <w:tcW w:w="1040" w:type="dxa"/>
            <w:vAlign w:val="bottom"/>
            <w:vMerge w:val="continue"/>
          </w:tcPr>
          <w:p>
            <w:pPr>
              <w:spacing w:after="0"/>
              <w:rPr>
                <w:sz w:val="24"/>
                <w:szCs w:val="24"/>
                <w:color w:val="auto"/>
              </w:rPr>
            </w:pPr>
          </w:p>
        </w:tc>
        <w:tc>
          <w:tcPr>
            <w:tcW w:w="320" w:type="dxa"/>
            <w:vAlign w:val="bottom"/>
            <w:gridSpan w:val="3"/>
          </w:tcPr>
          <w:p>
            <w:pPr>
              <w:jc w:val="center"/>
              <w:spacing w:after="0"/>
              <w:rPr>
                <w:sz w:val="20"/>
                <w:szCs w:val="20"/>
                <w:color w:val="auto"/>
              </w:rPr>
            </w:pPr>
            <w:r>
              <w:rPr>
                <w:rFonts w:ascii="Arial" w:cs="Arial" w:eastAsia="Arial" w:hAnsi="Arial"/>
                <w:sz w:val="23"/>
                <w:szCs w:val="23"/>
                <w:color w:val="auto"/>
                <w:w w:val="70"/>
              </w:rPr>
              <w:t>|</w:t>
            </w:r>
            <w:r>
              <w:rPr>
                <w:rFonts w:ascii="Arial" w:cs="Arial" w:eastAsia="Arial" w:hAnsi="Arial"/>
                <w:sz w:val="23"/>
                <w:szCs w:val="23"/>
                <w:i w:val="1"/>
                <w:iCs w:val="1"/>
                <w:color w:val="auto"/>
                <w:w w:val="70"/>
              </w:rPr>
              <w:t>~v</w:t>
            </w:r>
            <w:r>
              <w:rPr>
                <w:rFonts w:ascii="Arial" w:cs="Arial" w:eastAsia="Arial" w:hAnsi="Arial"/>
                <w:sz w:val="23"/>
                <w:szCs w:val="23"/>
                <w:color w:val="auto"/>
                <w:w w:val="70"/>
              </w:rPr>
              <w:t>|</w:t>
            </w:r>
          </w:p>
        </w:tc>
        <w:tc>
          <w:tcPr>
            <w:tcW w:w="400" w:type="dxa"/>
            <w:vAlign w:val="bottom"/>
            <w:vMerge w:val="continue"/>
          </w:tcPr>
          <w:p>
            <w:pPr>
              <w:spacing w:after="0"/>
              <w:rPr>
                <w:sz w:val="24"/>
                <w:szCs w:val="24"/>
                <w:color w:val="auto"/>
              </w:rPr>
            </w:pPr>
          </w:p>
        </w:tc>
        <w:tc>
          <w:tcPr>
            <w:tcW w:w="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right"/>
        <w:ind w:right="258"/>
        <w:spacing w:after="0"/>
        <w:rPr>
          <w:sz w:val="20"/>
          <w:szCs w:val="20"/>
          <w:color w:val="auto"/>
        </w:rPr>
      </w:pPr>
      <w:r>
        <w:rPr>
          <w:rFonts w:ascii="Arial" w:cs="Arial" w:eastAsia="Arial" w:hAnsi="Arial"/>
          <w:sz w:val="24"/>
          <w:szCs w:val="24"/>
          <w:color w:val="auto"/>
        </w:rPr>
        <w:t>(3.3)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-1697355</wp:posOffset>
            </wp:positionH>
            <wp:positionV relativeFrom="paragraph">
              <wp:posOffset>332740</wp:posOffset>
            </wp:positionV>
            <wp:extent cx="4407535" cy="13214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extLst>
                    </a:blip>
                    <a:srcRect/>
                    <a:stretch>
                      <a:fillRect/>
                    </a:stretch>
                  </pic:blipFill>
                  <pic:spPr bwMode="auto">
                    <a:xfrm>
                      <a:off x="0" y="0"/>
                      <a:ext cx="4407535" cy="1321435"/>
                    </a:xfrm>
                    <a:prstGeom prst="rect">
                      <a:avLst/>
                    </a:prstGeom>
                    <a:noFill/>
                  </pic:spPr>
                </pic:pic>
              </a:graphicData>
            </a:graphic>
          </wp:anchor>
        </w:drawing>
      </w:r>
    </w:p>
    <w:p>
      <w:pPr>
        <w:spacing w:after="0" w:line="280" w:lineRule="exact"/>
        <w:rPr>
          <w:sz w:val="20"/>
          <w:szCs w:val="20"/>
          <w:color w:val="auto"/>
        </w:rPr>
      </w:pPr>
    </w:p>
    <w:p>
      <w:pPr>
        <w:sectPr>
          <w:pgSz w:w="11920" w:h="16855" w:orient="portrait"/>
          <w:cols w:equalWidth="0" w:num="2">
            <w:col w:w="3680" w:space="60"/>
            <w:col w:w="5298"/>
          </w:cols>
          <w:pgMar w:left="1440" w:top="550" w:right="1440" w:bottom="85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ind w:left="720" w:right="698" w:hanging="9"/>
        <w:spacing w:after="0" w:line="229" w:lineRule="auto"/>
        <w:rPr>
          <w:rFonts w:ascii="Arial" w:cs="Arial" w:eastAsia="Arial" w:hAnsi="Arial"/>
          <w:sz w:val="21"/>
          <w:szCs w:val="21"/>
          <w:color w:val="auto"/>
        </w:rPr>
      </w:pPr>
      <w:r>
        <w:rPr>
          <w:rFonts w:ascii="Arial" w:cs="Arial" w:eastAsia="Arial" w:hAnsi="Arial"/>
          <w:sz w:val="21"/>
          <w:szCs w:val="21"/>
          <w:b w:val="1"/>
          <w:bCs w:val="1"/>
          <w:color w:val="auto"/>
        </w:rPr>
        <w:t xml:space="preserve">Abbildung 3.2.: </w:t>
      </w:r>
      <w:r>
        <w:rPr>
          <w:rFonts w:ascii="Arial" w:cs="Arial" w:eastAsia="Arial" w:hAnsi="Arial"/>
          <w:sz w:val="21"/>
          <w:szCs w:val="21"/>
          <w:color w:val="auto"/>
        </w:rPr>
        <w:t>Links: Eine Ladung</w:t>
      </w:r>
      <w:r>
        <w:rPr>
          <w:rFonts w:ascii="Arial" w:cs="Arial" w:eastAsia="Arial" w:hAnsi="Arial"/>
          <w:sz w:val="21"/>
          <w:szCs w:val="21"/>
          <w:b w:val="1"/>
          <w:bCs w:val="1"/>
          <w:color w:val="auto"/>
        </w:rPr>
        <w:t xml:space="preserve"> </w:t>
      </w:r>
      <w:r>
        <w:rPr>
          <w:rFonts w:ascii="Arial" w:cs="Arial" w:eastAsia="Arial" w:hAnsi="Arial"/>
          <w:sz w:val="21"/>
          <w:szCs w:val="21"/>
          <w:i w:val="1"/>
          <w:iCs w:val="1"/>
          <w:color w:val="auto"/>
        </w:rPr>
        <w:t>q</w:t>
      </w:r>
      <w:r>
        <w:rPr>
          <w:rFonts w:ascii="Arial" w:cs="Arial" w:eastAsia="Arial" w:hAnsi="Arial"/>
          <w:sz w:val="21"/>
          <w:szCs w:val="21"/>
          <w:b w:val="1"/>
          <w:bCs w:val="1"/>
          <w:color w:val="auto"/>
        </w:rPr>
        <w:t xml:space="preserve"> </w:t>
      </w:r>
      <w:r>
        <w:rPr>
          <w:rFonts w:ascii="Arial" w:cs="Arial" w:eastAsia="Arial" w:hAnsi="Arial"/>
          <w:sz w:val="21"/>
          <w:szCs w:val="21"/>
          <w:color w:val="auto"/>
        </w:rPr>
        <w:t>in der Mitte zwischen zwei Elektroden</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induziert die gleiche Ladung in beiden Elektroden. Aus dem Gaußschen Satz folgt, dass die Flächen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1</w:t>
      </w:r>
      <w:r>
        <w:rPr>
          <w:rFonts w:ascii="Arial" w:cs="Arial" w:eastAsia="Arial" w:hAnsi="Arial"/>
          <w:sz w:val="21"/>
          <w:szCs w:val="21"/>
          <w:color w:val="auto"/>
        </w:rPr>
        <w:t xml:space="preserve"> und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2</w:t>
      </w:r>
      <w:r>
        <w:rPr>
          <w:rFonts w:ascii="Arial" w:cs="Arial" w:eastAsia="Arial" w:hAnsi="Arial"/>
          <w:sz w:val="21"/>
          <w:szCs w:val="21"/>
          <w:color w:val="auto"/>
        </w:rPr>
        <w:t xml:space="preserve"> jeweils die Ladung −</w:t>
      </w:r>
      <w:r>
        <w:rPr>
          <w:rFonts w:ascii="Arial" w:cs="Arial" w:eastAsia="Arial" w:hAnsi="Arial"/>
          <w:sz w:val="21"/>
          <w:szCs w:val="21"/>
          <w:i w:val="1"/>
          <w:iCs w:val="1"/>
          <w:color w:val="auto"/>
        </w:rPr>
        <w:t>q/</w:t>
      </w:r>
      <w:r>
        <w:rPr>
          <w:rFonts w:ascii="Arial" w:cs="Arial" w:eastAsia="Arial" w:hAnsi="Arial"/>
          <w:sz w:val="21"/>
          <w:szCs w:val="21"/>
          <w:color w:val="auto"/>
        </w:rPr>
        <w:t xml:space="preserve">2 einschließen. Rechts: Befindet sich die Ladung in der Nähe der unteren Elektrode, terminiert der Großteil der Feldlinien an dieser Elektrode. Daher ist die Ladung, welche von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2</w:t>
      </w:r>
      <w:r>
        <w:rPr>
          <w:rFonts w:ascii="Arial" w:cs="Arial" w:eastAsia="Arial" w:hAnsi="Arial"/>
          <w:sz w:val="21"/>
          <w:szCs w:val="21"/>
          <w:color w:val="auto"/>
        </w:rPr>
        <w:t xml:space="preserve"> eingeschlossen ist, größer als die Ladung, welche von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1</w:t>
      </w:r>
      <w:r>
        <w:rPr>
          <w:rFonts w:ascii="Arial" w:cs="Arial" w:eastAsia="Arial" w:hAnsi="Arial"/>
          <w:sz w:val="21"/>
          <w:szCs w:val="21"/>
          <w:color w:val="auto"/>
        </w:rPr>
        <w:t xml:space="preserve"> eingeschlossen ist. </w:t>
      </w:r>
      <w:hyperlink w:anchor="page44">
        <w:r>
          <w:rPr>
            <w:rFonts w:ascii="Arial" w:cs="Arial" w:eastAsia="Arial" w:hAnsi="Arial"/>
            <w:sz w:val="21"/>
            <w:szCs w:val="21"/>
            <w:color w:val="auto"/>
          </w:rPr>
          <w:t>[27]</w:t>
        </w:r>
      </w:hyperlink>
    </w:p>
    <w:p>
      <w:pPr>
        <w:sectPr>
          <w:pgSz w:w="11920" w:h="16855" w:orient="portrait"/>
          <w:cols w:equalWidth="0" w:num="1">
            <w:col w:w="9038"/>
          </w:cols>
          <w:pgMar w:left="1440" w:top="550" w:right="1440" w:bottom="857" w:gutter="0" w:footer="0" w:header="0"/>
          <w:type w:val="continuous"/>
        </w:sectPr>
      </w:pPr>
    </w:p>
    <w:bookmarkStart w:id="18" w:name="page19"/>
    <w:bookmarkEnd w:id="18"/>
    <w:tbl>
      <w:tblPr>
        <w:tblLayout w:type="fixed"/>
        <w:tblInd w:w="260" w:type="dxa"/>
        <w:tblCellMar>
          <w:top w:w="0" w:type="dxa"/>
          <w:left w:w="0" w:type="dxa"/>
          <w:bottom w:w="0" w:type="dxa"/>
          <w:right w:w="0" w:type="dxa"/>
        </w:tblCellMar>
      </w:tblPr>
      <w:tr>
        <w:trPr>
          <w:trHeight w:val="335"/>
        </w:trPr>
        <w:tc>
          <w:tcPr>
            <w:tcW w:w="6060" w:type="dxa"/>
            <w:vAlign w:val="bottom"/>
            <w:gridSpan w:val="5"/>
          </w:tcPr>
          <w:p>
            <w:pPr>
              <w:spacing w:after="0"/>
              <w:rPr>
                <w:sz w:val="20"/>
                <w:szCs w:val="20"/>
                <w:color w:val="auto"/>
              </w:rPr>
            </w:pPr>
            <w:r>
              <w:rPr>
                <w:rFonts w:ascii="Arial" w:cs="Arial" w:eastAsia="Arial" w:hAnsi="Arial"/>
                <w:sz w:val="24"/>
                <w:szCs w:val="24"/>
                <w:color w:val="auto"/>
              </w:rPr>
              <w:t>Kapitel 3. Signal Entstehung und Verstärkung</w:t>
            </w:r>
          </w:p>
        </w:tc>
        <w:tc>
          <w:tcPr>
            <w:tcW w:w="2460" w:type="dxa"/>
            <w:vAlign w:val="bottom"/>
            <w:gridSpan w:val="3"/>
          </w:tcPr>
          <w:p>
            <w:pPr>
              <w:jc w:val="right"/>
              <w:spacing w:after="0"/>
              <w:rPr>
                <w:sz w:val="20"/>
                <w:szCs w:val="20"/>
                <w:color w:val="auto"/>
              </w:rPr>
            </w:pPr>
            <w:r>
              <w:rPr>
                <w:rFonts w:ascii="Arial" w:cs="Arial" w:eastAsia="Arial" w:hAnsi="Arial"/>
                <w:sz w:val="24"/>
                <w:szCs w:val="24"/>
                <w:color w:val="auto"/>
              </w:rPr>
              <w:t>13</w:t>
            </w:r>
          </w:p>
        </w:tc>
      </w:tr>
      <w:tr>
        <w:trPr>
          <w:trHeight w:val="21"/>
        </w:trPr>
        <w:tc>
          <w:tcPr>
            <w:tcW w:w="800" w:type="dxa"/>
            <w:vAlign w:val="bottom"/>
            <w:tcBorders>
              <w:bottom w:val="single" w:sz="8" w:color="auto"/>
            </w:tcBorders>
          </w:tcPr>
          <w:p>
            <w:pPr>
              <w:spacing w:after="0" w:line="20" w:lineRule="exact"/>
              <w:rPr>
                <w:sz w:val="1"/>
                <w:szCs w:val="1"/>
                <w:color w:val="auto"/>
              </w:rPr>
            </w:pPr>
          </w:p>
        </w:tc>
        <w:tc>
          <w:tcPr>
            <w:tcW w:w="126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376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2240" w:type="dxa"/>
            <w:vAlign w:val="bottom"/>
            <w:tcBorders>
              <w:bottom w:val="single" w:sz="8" w:color="auto"/>
            </w:tcBorders>
          </w:tcPr>
          <w:p>
            <w:pPr>
              <w:spacing w:after="0" w:line="20" w:lineRule="exact"/>
              <w:rPr>
                <w:sz w:val="1"/>
                <w:szCs w:val="1"/>
                <w:color w:val="auto"/>
              </w:rPr>
            </w:pPr>
          </w:p>
        </w:tc>
      </w:tr>
      <w:tr>
        <w:trPr>
          <w:trHeight w:val="867"/>
        </w:trPr>
        <w:tc>
          <w:tcPr>
            <w:tcW w:w="8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37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40" w:type="dxa"/>
            <w:vAlign w:val="bottom"/>
          </w:tcPr>
          <w:p>
            <w:pPr>
              <w:spacing w:after="0"/>
              <w:rPr>
                <w:sz w:val="24"/>
                <w:szCs w:val="24"/>
                <w:color w:val="auto"/>
              </w:rPr>
            </w:pPr>
          </w:p>
        </w:tc>
      </w:tr>
      <w:tr>
        <w:trPr>
          <w:trHeight w:val="230"/>
        </w:trPr>
        <w:tc>
          <w:tcPr>
            <w:tcW w:w="80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760" w:type="dxa"/>
            <w:vAlign w:val="bottom"/>
            <w:tcBorders>
              <w:bottom w:val="single" w:sz="8" w:color="auto"/>
            </w:tcBorders>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240" w:type="dxa"/>
            <w:vAlign w:val="bottom"/>
          </w:tcPr>
          <w:p>
            <w:pPr>
              <w:spacing w:after="0"/>
              <w:rPr>
                <w:sz w:val="19"/>
                <w:szCs w:val="19"/>
                <w:color w:val="auto"/>
              </w:rPr>
            </w:pPr>
          </w:p>
        </w:tc>
      </w:tr>
      <w:tr>
        <w:trPr>
          <w:trHeight w:val="203"/>
        </w:trPr>
        <w:tc>
          <w:tcPr>
            <w:tcW w:w="80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3760" w:type="dxa"/>
            <w:vAlign w:val="bottom"/>
            <w:tcBorders>
              <w:right w:val="single" w:sz="8" w:color="auto"/>
            </w:tcBorders>
          </w:tcPr>
          <w:p>
            <w:pPr>
              <w:spacing w:after="0"/>
              <w:rPr>
                <w:sz w:val="17"/>
                <w:szCs w:val="17"/>
                <w:color w:val="auto"/>
              </w:rPr>
            </w:pPr>
          </w:p>
        </w:tc>
        <w:tc>
          <w:tcPr>
            <w:tcW w:w="2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40" w:type="dxa"/>
            <w:vAlign w:val="bottom"/>
          </w:tcPr>
          <w:p>
            <w:pPr>
              <w:spacing w:after="0"/>
              <w:rPr>
                <w:sz w:val="17"/>
                <w:szCs w:val="17"/>
                <w:color w:val="auto"/>
              </w:rPr>
            </w:pPr>
          </w:p>
        </w:tc>
      </w:tr>
      <w:tr>
        <w:trPr>
          <w:trHeight w:val="989"/>
        </w:trPr>
        <w:tc>
          <w:tcPr>
            <w:tcW w:w="800" w:type="dxa"/>
            <w:vAlign w:val="bottom"/>
            <w:tcBorders>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376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40" w:type="dxa"/>
            <w:vAlign w:val="bottom"/>
          </w:tcPr>
          <w:p>
            <w:pPr>
              <w:spacing w:after="0"/>
              <w:rPr>
                <w:sz w:val="24"/>
                <w:szCs w:val="24"/>
                <w:color w:val="auto"/>
              </w:rPr>
            </w:pPr>
          </w:p>
        </w:tc>
      </w:tr>
      <w:tr>
        <w:trPr>
          <w:trHeight w:val="95"/>
        </w:trPr>
        <w:tc>
          <w:tcPr>
            <w:tcW w:w="800" w:type="dxa"/>
            <w:vAlign w:val="bottom"/>
          </w:tcPr>
          <w:p>
            <w:pPr>
              <w:spacing w:after="0"/>
              <w:rPr>
                <w:sz w:val="8"/>
                <w:szCs w:val="8"/>
                <w:color w:val="auto"/>
              </w:rPr>
            </w:pPr>
          </w:p>
        </w:tc>
        <w:tc>
          <w:tcPr>
            <w:tcW w:w="1260" w:type="dxa"/>
            <w:vAlign w:val="bottom"/>
          </w:tcPr>
          <w:p>
            <w:pPr>
              <w:spacing w:after="0"/>
              <w:rPr>
                <w:sz w:val="8"/>
                <w:szCs w:val="8"/>
                <w:color w:val="auto"/>
              </w:rPr>
            </w:pPr>
          </w:p>
        </w:tc>
        <w:tc>
          <w:tcPr>
            <w:tcW w:w="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3760" w:type="dxa"/>
            <w:vAlign w:val="bottom"/>
            <w:tcBorders>
              <w:bottom w:val="single" w:sz="8" w:color="auto"/>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2240" w:type="dxa"/>
            <w:vAlign w:val="bottom"/>
          </w:tcPr>
          <w:p>
            <w:pPr>
              <w:spacing w:after="0"/>
              <w:rPr>
                <w:sz w:val="8"/>
                <w:szCs w:val="8"/>
                <w:color w:val="auto"/>
              </w:rPr>
            </w:pPr>
          </w:p>
        </w:tc>
      </w:tr>
      <w:tr>
        <w:trPr>
          <w:trHeight w:val="305"/>
        </w:trPr>
        <w:tc>
          <w:tcPr>
            <w:tcW w:w="8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37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4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440690</wp:posOffset>
            </wp:positionH>
            <wp:positionV relativeFrom="paragraph">
              <wp:posOffset>-1355090</wp:posOffset>
            </wp:positionV>
            <wp:extent cx="1136015" cy="14141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extLst>
                    </a:blip>
                    <a:srcRect/>
                    <a:stretch>
                      <a:fillRect/>
                    </a:stretch>
                  </pic:blipFill>
                  <pic:spPr bwMode="auto">
                    <a:xfrm>
                      <a:off x="0" y="0"/>
                      <a:ext cx="1136015" cy="1414145"/>
                    </a:xfrm>
                    <a:prstGeom prst="rect">
                      <a:avLst/>
                    </a:prstGeom>
                    <a:noFill/>
                  </pic:spPr>
                </pic:pic>
              </a:graphicData>
            </a:graphic>
          </wp:anchor>
        </w:drawing>
        <w:drawing>
          <wp:anchor simplePos="0" relativeHeight="251657728" behindDoc="1" locked="0" layoutInCell="0" allowOverlap="1">
            <wp:simplePos x="0" y="0"/>
            <wp:positionH relativeFrom="column">
              <wp:posOffset>4153535</wp:posOffset>
            </wp:positionH>
            <wp:positionV relativeFrom="paragraph">
              <wp:posOffset>-1372870</wp:posOffset>
            </wp:positionV>
            <wp:extent cx="185420" cy="1949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extLst>
                    </a:blip>
                    <a:srcRect/>
                    <a:stretch>
                      <a:fillRect/>
                    </a:stretch>
                  </pic:blipFill>
                  <pic:spPr bwMode="auto">
                    <a:xfrm>
                      <a:off x="0" y="0"/>
                      <a:ext cx="185420" cy="194945"/>
                    </a:xfrm>
                    <a:prstGeom prst="rect">
                      <a:avLst/>
                    </a:prstGeom>
                    <a:noFill/>
                  </pic:spPr>
                </pic:pic>
              </a:graphicData>
            </a:graphic>
          </wp:anchor>
        </w:drawing>
        <w:drawing>
          <wp:anchor simplePos="0" relativeHeight="251657728" behindDoc="1" locked="0" layoutInCell="0" allowOverlap="1">
            <wp:simplePos x="0" y="0"/>
            <wp:positionH relativeFrom="column">
              <wp:posOffset>2405380</wp:posOffset>
            </wp:positionH>
            <wp:positionV relativeFrom="paragraph">
              <wp:posOffset>-1531620</wp:posOffset>
            </wp:positionV>
            <wp:extent cx="836295" cy="2254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extLst>
                    </a:blip>
                    <a:srcRect/>
                    <a:stretch>
                      <a:fillRect/>
                    </a:stretch>
                  </pic:blipFill>
                  <pic:spPr bwMode="auto">
                    <a:xfrm>
                      <a:off x="0" y="0"/>
                      <a:ext cx="836295" cy="225425"/>
                    </a:xfrm>
                    <a:prstGeom prst="rect">
                      <a:avLst/>
                    </a:prstGeom>
                    <a:noFill/>
                  </pic:spPr>
                </pic:pic>
              </a:graphicData>
            </a:graphic>
          </wp:anchor>
        </w:drawing>
        <w:drawing>
          <wp:anchor simplePos="0" relativeHeight="251657728" behindDoc="1" locked="0" layoutInCell="0" allowOverlap="1">
            <wp:simplePos x="0" y="0"/>
            <wp:positionH relativeFrom="column">
              <wp:posOffset>4030345</wp:posOffset>
            </wp:positionH>
            <wp:positionV relativeFrom="paragraph">
              <wp:posOffset>-1125220</wp:posOffset>
            </wp:positionV>
            <wp:extent cx="1268730" cy="2254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extLst>
                    </a:blip>
                    <a:srcRect/>
                    <a:stretch>
                      <a:fillRect/>
                    </a:stretch>
                  </pic:blipFill>
                  <pic:spPr bwMode="auto">
                    <a:xfrm>
                      <a:off x="0" y="0"/>
                      <a:ext cx="1268730" cy="225425"/>
                    </a:xfrm>
                    <a:prstGeom prst="rect">
                      <a:avLst/>
                    </a:prstGeom>
                    <a:noFill/>
                  </pic:spPr>
                </pic:pic>
              </a:graphicData>
            </a:graphic>
          </wp:anchor>
        </w:drawing>
        <w:drawing>
          <wp:anchor simplePos="0" relativeHeight="251657728" behindDoc="1" locked="0" layoutInCell="0" allowOverlap="1">
            <wp:simplePos x="0" y="0"/>
            <wp:positionH relativeFrom="column">
              <wp:posOffset>4105275</wp:posOffset>
            </wp:positionH>
            <wp:positionV relativeFrom="paragraph">
              <wp:posOffset>-382905</wp:posOffset>
            </wp:positionV>
            <wp:extent cx="914400" cy="4044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extLst>
                    </a:blip>
                    <a:srcRect/>
                    <a:stretch>
                      <a:fillRect/>
                    </a:stretch>
                  </pic:blipFill>
                  <pic:spPr bwMode="auto">
                    <a:xfrm>
                      <a:off x="0" y="0"/>
                      <a:ext cx="914400" cy="404495"/>
                    </a:xfrm>
                    <a:prstGeom prst="rect">
                      <a:avLst/>
                    </a:prstGeom>
                    <a:noFill/>
                  </pic:spPr>
                </pic:pic>
              </a:graphicData>
            </a:graphic>
          </wp:anchor>
        </w:drawing>
        <w:drawing>
          <wp:anchor simplePos="0" relativeHeight="251657728" behindDoc="1" locked="0" layoutInCell="0" allowOverlap="1">
            <wp:simplePos x="0" y="0"/>
            <wp:positionH relativeFrom="column">
              <wp:posOffset>2451735</wp:posOffset>
            </wp:positionH>
            <wp:positionV relativeFrom="paragraph">
              <wp:posOffset>20320</wp:posOffset>
            </wp:positionV>
            <wp:extent cx="747395" cy="225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extLst>
                    </a:blip>
                    <a:srcRect/>
                    <a:stretch>
                      <a:fillRect/>
                    </a:stretch>
                  </pic:blipFill>
                  <pic:spPr bwMode="auto">
                    <a:xfrm>
                      <a:off x="0" y="0"/>
                      <a:ext cx="747395" cy="225425"/>
                    </a:xfrm>
                    <a:prstGeom prst="rect">
                      <a:avLst/>
                    </a:prstGeom>
                    <a:noFill/>
                  </pic:spPr>
                </pic:pic>
              </a:graphicData>
            </a:graphic>
          </wp:anchor>
        </w:drawing>
      </w:r>
    </w:p>
    <w:p>
      <w:pPr>
        <w:spacing w:after="0" w:line="200" w:lineRule="exact"/>
        <w:rPr>
          <w:sz w:val="20"/>
          <w:szCs w:val="20"/>
          <w:color w:val="auto"/>
        </w:rPr>
      </w:pPr>
    </w:p>
    <w:p>
      <w:pPr>
        <w:spacing w:after="0" w:line="257" w:lineRule="exact"/>
        <w:rPr>
          <w:sz w:val="20"/>
          <w:szCs w:val="20"/>
          <w:color w:val="auto"/>
        </w:rPr>
      </w:pPr>
    </w:p>
    <w:p>
      <w:pPr>
        <w:jc w:val="both"/>
        <w:ind w:left="720" w:right="718" w:hanging="9"/>
        <w:spacing w:after="0" w:line="246" w:lineRule="auto"/>
        <w:rPr>
          <w:sz w:val="20"/>
          <w:szCs w:val="20"/>
          <w:color w:val="auto"/>
        </w:rPr>
      </w:pPr>
      <w:r>
        <w:rPr>
          <w:rFonts w:ascii="Arial" w:cs="Arial" w:eastAsia="Arial" w:hAnsi="Arial"/>
          <w:sz w:val="22"/>
          <w:szCs w:val="22"/>
          <w:b w:val="1"/>
          <w:bCs w:val="1"/>
          <w:color w:val="auto"/>
        </w:rPr>
        <w:t xml:space="preserve">Abbildung 3.3.: </w:t>
      </w:r>
      <w:r>
        <w:rPr>
          <w:rFonts w:ascii="Arial" w:cs="Arial" w:eastAsia="Arial" w:hAnsi="Arial"/>
          <w:sz w:val="22"/>
          <w:szCs w:val="22"/>
          <w:color w:val="auto"/>
        </w:rPr>
        <w:t>Verlauf des Potentials in z-Richtung für einen Kristall zwischen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zwei vakuumseparierten Elektroden A und B. Annahme eines Homogenen Feldes in x- und y-Richtung. Zwischen Elektrode und Ge-Kristall fällt das Potential von </w:t>
      </w:r>
      <w:r>
        <w:rPr>
          <w:rFonts w:ascii="Arial" w:cs="Arial" w:eastAsia="Arial" w:hAnsi="Arial"/>
          <w:sz w:val="22"/>
          <w:szCs w:val="22"/>
          <w:i w:val="1"/>
          <w:iCs w:val="1"/>
          <w:color w:val="auto"/>
        </w:rPr>
        <w:t>V</w:t>
      </w:r>
      <w:r>
        <w:rPr>
          <w:rFonts w:ascii="Arial" w:cs="Arial" w:eastAsia="Arial" w:hAnsi="Arial"/>
          <w:sz w:val="31"/>
          <w:szCs w:val="31"/>
          <w:color w:val="auto"/>
          <w:vertAlign w:val="subscript"/>
        </w:rPr>
        <w:t>0</w:t>
      </w:r>
      <w:r>
        <w:rPr>
          <w:rFonts w:ascii="Arial" w:cs="Arial" w:eastAsia="Arial" w:hAnsi="Arial"/>
          <w:sz w:val="22"/>
          <w:szCs w:val="22"/>
          <w:i w:val="1"/>
          <w:iCs w:val="1"/>
          <w:color w:val="auto"/>
        </w:rPr>
        <w:t xml:space="preserve"> </w:t>
      </w:r>
      <w:r>
        <w:rPr>
          <w:rFonts w:ascii="Arial" w:cs="Arial" w:eastAsia="Arial" w:hAnsi="Arial"/>
          <w:sz w:val="22"/>
          <w:szCs w:val="22"/>
          <w:color w:val="auto"/>
        </w:rPr>
        <w:t>auf</w:t>
      </w:r>
      <w:r>
        <w:rPr>
          <w:rFonts w:ascii="Arial" w:cs="Arial" w:eastAsia="Arial" w:hAnsi="Arial"/>
          <w:sz w:val="22"/>
          <w:szCs w:val="22"/>
          <w:i w:val="1"/>
          <w:iCs w:val="1"/>
          <w:color w:val="auto"/>
        </w:rPr>
        <w:t xml:space="preserve"> aV</w:t>
      </w:r>
      <w:r>
        <w:rPr>
          <w:rFonts w:ascii="Arial" w:cs="Arial" w:eastAsia="Arial" w:hAnsi="Arial"/>
          <w:sz w:val="31"/>
          <w:szCs w:val="31"/>
          <w:color w:val="auto"/>
          <w:vertAlign w:val="subscript"/>
        </w:rPr>
        <w:t>0</w:t>
      </w:r>
      <w:r>
        <w:rPr>
          <w:rFonts w:ascii="Arial" w:cs="Arial" w:eastAsia="Arial" w:hAnsi="Arial"/>
          <w:sz w:val="22"/>
          <w:szCs w:val="22"/>
          <w:i w:val="1"/>
          <w:iCs w:val="1"/>
          <w:color w:val="auto"/>
        </w:rPr>
        <w:t xml:space="preserve"> </w:t>
      </w:r>
      <w:r>
        <w:rPr>
          <w:rFonts w:ascii="Arial" w:cs="Arial" w:eastAsia="Arial" w:hAnsi="Arial"/>
          <w:sz w:val="22"/>
          <w:szCs w:val="22"/>
          <w:color w:val="auto"/>
        </w:rPr>
        <w:t>und von</w:t>
      </w:r>
      <w:r>
        <w:rPr>
          <w:rFonts w:ascii="Arial" w:cs="Arial" w:eastAsia="Arial" w:hAnsi="Arial"/>
          <w:sz w:val="22"/>
          <w:szCs w:val="22"/>
          <w:i w:val="1"/>
          <w:iCs w:val="1"/>
          <w:color w:val="auto"/>
        </w:rPr>
        <w:t xml:space="preserve"> bV</w:t>
      </w:r>
      <w:r>
        <w:rPr>
          <w:rFonts w:ascii="Arial" w:cs="Arial" w:eastAsia="Arial" w:hAnsi="Arial"/>
          <w:sz w:val="31"/>
          <w:szCs w:val="31"/>
          <w:color w:val="auto"/>
          <w:vertAlign w:val="subscript"/>
        </w:rPr>
        <w:t>0</w:t>
      </w:r>
      <w:r>
        <w:rPr>
          <w:rFonts w:ascii="Arial" w:cs="Arial" w:eastAsia="Arial" w:hAnsi="Arial"/>
          <w:sz w:val="22"/>
          <w:szCs w:val="22"/>
          <w:i w:val="1"/>
          <w:iCs w:val="1"/>
          <w:color w:val="auto"/>
        </w:rPr>
        <w:t xml:space="preserve"> </w:t>
      </w:r>
      <w:r>
        <w:rPr>
          <w:rFonts w:ascii="Arial" w:cs="Arial" w:eastAsia="Arial" w:hAnsi="Arial"/>
          <w:sz w:val="22"/>
          <w:szCs w:val="22"/>
          <w:color w:val="auto"/>
        </w:rPr>
        <w:t>auf</w:t>
      </w:r>
      <w:r>
        <w:rPr>
          <w:rFonts w:ascii="Arial" w:cs="Arial" w:eastAsia="Arial" w:hAnsi="Arial"/>
          <w:sz w:val="22"/>
          <w:szCs w:val="22"/>
          <w:i w:val="1"/>
          <w:iCs w:val="1"/>
          <w:color w:val="auto"/>
        </w:rPr>
        <w:t xml:space="preserve"> </w:t>
      </w:r>
      <w:r>
        <w:rPr>
          <w:rFonts w:ascii="Arial" w:cs="Arial" w:eastAsia="Arial" w:hAnsi="Arial"/>
          <w:sz w:val="22"/>
          <w:szCs w:val="22"/>
          <w:color w:val="auto"/>
        </w:rPr>
        <w:t>0</w:t>
      </w:r>
      <w:r>
        <w:rPr>
          <w:rFonts w:ascii="Arial" w:cs="Arial" w:eastAsia="Arial" w:hAnsi="Arial"/>
          <w:sz w:val="22"/>
          <w:szCs w:val="22"/>
          <w:i w:val="1"/>
          <w:iCs w:val="1"/>
          <w:color w:val="auto"/>
        </w:rPr>
        <w:t xml:space="preserve"> </w:t>
      </w:r>
      <w:r>
        <w:rPr>
          <w:rFonts w:ascii="Arial" w:cs="Arial" w:eastAsia="Arial" w:hAnsi="Arial"/>
          <w:sz w:val="22"/>
          <w:szCs w:val="22"/>
          <w:color w:val="auto"/>
        </w:rPr>
        <w:t>ab, mit</w:t>
      </w:r>
      <w:r>
        <w:rPr>
          <w:rFonts w:ascii="Arial" w:cs="Arial" w:eastAsia="Arial" w:hAnsi="Arial"/>
          <w:sz w:val="22"/>
          <w:szCs w:val="22"/>
          <w:i w:val="1"/>
          <w:iCs w:val="1"/>
          <w:color w:val="auto"/>
        </w:rPr>
        <w:t xml:space="preserve"> </w:t>
      </w:r>
      <w:r>
        <w:rPr>
          <w:rFonts w:ascii="Arial" w:cs="Arial" w:eastAsia="Arial" w:hAnsi="Arial"/>
          <w:sz w:val="22"/>
          <w:szCs w:val="22"/>
          <w:color w:val="auto"/>
        </w:rPr>
        <w:t>0</w:t>
      </w:r>
      <w:r>
        <w:rPr>
          <w:rFonts w:ascii="Arial" w:cs="Arial" w:eastAsia="Arial" w:hAnsi="Arial"/>
          <w:sz w:val="22"/>
          <w:szCs w:val="22"/>
          <w:i w:val="1"/>
          <w:iCs w:val="1"/>
          <w:color w:val="auto"/>
        </w:rPr>
        <w:t xml:space="preserve"> &lt; b &lt; a &lt; </w:t>
      </w:r>
      <w:r>
        <w:rPr>
          <w:rFonts w:ascii="Arial" w:cs="Arial" w:eastAsia="Arial" w:hAnsi="Arial"/>
          <w:sz w:val="22"/>
          <w:szCs w:val="22"/>
          <w:color w:val="auto"/>
        </w:rPr>
        <w:t>1.</w:t>
      </w:r>
    </w:p>
    <w:p>
      <w:pPr>
        <w:spacing w:after="0" w:line="188" w:lineRule="exact"/>
        <w:rPr>
          <w:sz w:val="20"/>
          <w:szCs w:val="20"/>
          <w:color w:val="auto"/>
        </w:rPr>
      </w:pPr>
    </w:p>
    <w:p>
      <w:pPr>
        <w:ind w:left="260"/>
        <w:spacing w:after="0"/>
        <w:tabs>
          <w:tab w:leader="none" w:pos="4440" w:val="left"/>
        </w:tabs>
        <w:rPr>
          <w:sz w:val="20"/>
          <w:szCs w:val="20"/>
          <w:color w:val="auto"/>
        </w:rPr>
      </w:pPr>
      <w:r>
        <w:rPr>
          <w:rFonts w:ascii="Arial" w:cs="Arial" w:eastAsia="Arial" w:hAnsi="Arial"/>
          <w:sz w:val="24"/>
          <w:szCs w:val="24"/>
          <w:color w:val="auto"/>
        </w:rPr>
        <w:t xml:space="preserve">Das weighting potential </w:t>
      </w:r>
      <w:r>
        <w:rPr>
          <w:rFonts w:ascii="Arial" w:cs="Arial" w:eastAsia="Arial" w:hAnsi="Arial"/>
          <w:sz w:val="24"/>
          <w:szCs w:val="24"/>
          <w:color w:val="auto"/>
        </w:rPr>
        <w:t>Φ</w:t>
      </w:r>
      <w:r>
        <w:rPr>
          <w:rFonts w:ascii="Arial" w:cs="Arial" w:eastAsia="Arial" w:hAnsi="Arial"/>
          <w:sz w:val="24"/>
          <w:szCs w:val="24"/>
          <w:color w:val="auto"/>
        </w:rPr>
        <w:t xml:space="preserve"> hängt über </w:t>
      </w:r>
      <w:r>
        <w:rPr>
          <w:rFonts w:ascii="Arial" w:cs="Arial" w:eastAsia="Arial" w:hAnsi="Arial"/>
          <w:sz w:val="24"/>
          <w:szCs w:val="24"/>
          <w:i w:val="1"/>
          <w:iCs w:val="1"/>
          <w:color w:val="auto"/>
        </w:rPr>
        <w:t>~</w:t>
      </w:r>
      <w:r>
        <w:rPr>
          <w:sz w:val="20"/>
          <w:szCs w:val="20"/>
          <w:color w:val="auto"/>
        </w:rPr>
        <w:tab/>
      </w:r>
      <w:r>
        <w:rPr>
          <w:rFonts w:ascii="Arial" w:cs="Arial" w:eastAsia="Arial" w:hAnsi="Arial"/>
          <w:sz w:val="23"/>
          <w:szCs w:val="23"/>
          <w:color w:val="auto"/>
        </w:rPr>
        <w:t xml:space="preserve">= </w:t>
      </w:r>
      <w:r>
        <w:rPr>
          <w:rFonts w:ascii="Arial" w:cs="Arial" w:eastAsia="Arial" w:hAnsi="Arial"/>
          <w:sz w:val="23"/>
          <w:szCs w:val="23"/>
          <w:color w:val="auto"/>
        </w:rPr>
        <w:t>−r</w:t>
      </w:r>
      <w:r>
        <w:rPr>
          <w:rFonts w:ascii="Arial" w:cs="Arial" w:eastAsia="Arial" w:hAnsi="Arial"/>
          <w:sz w:val="23"/>
          <w:szCs w:val="23"/>
          <w:color w:val="auto"/>
        </w:rPr>
        <w:t xml:space="preserve">Φ </w:t>
      </w:r>
      <w:r>
        <w:rPr>
          <w:rFonts w:ascii="Arial" w:cs="Arial" w:eastAsia="Arial" w:hAnsi="Arial"/>
          <w:sz w:val="23"/>
          <w:szCs w:val="23"/>
          <w:color w:val="auto"/>
        </w:rPr>
        <w:t>mit dem weighting field zusammen.</w:t>
      </w:r>
    </w:p>
    <w:p>
      <w:pPr>
        <w:ind w:left="4060"/>
        <w:spacing w:after="0" w:line="184" w:lineRule="auto"/>
        <w:rPr>
          <w:sz w:val="20"/>
          <w:szCs w:val="20"/>
          <w:color w:val="auto"/>
        </w:rPr>
      </w:pPr>
      <w:r>
        <w:rPr>
          <w:rFonts w:ascii="Arial" w:cs="Arial" w:eastAsia="Arial" w:hAnsi="Arial"/>
          <w:sz w:val="21"/>
          <w:szCs w:val="21"/>
          <w:i w:val="1"/>
          <w:iCs w:val="1"/>
          <w:color w:val="auto"/>
          <w:vertAlign w:val="superscript"/>
        </w:rPr>
        <w:t>E</w:t>
      </w:r>
      <w:r>
        <w:rPr>
          <w:rFonts w:ascii="Arial" w:cs="Arial" w:eastAsia="Arial" w:hAnsi="Arial"/>
          <w:sz w:val="11"/>
          <w:szCs w:val="11"/>
          <w:i w:val="1"/>
          <w:iCs w:val="1"/>
          <w:color w:val="auto"/>
        </w:rPr>
        <w:t>Q</w:t>
      </w:r>
    </w:p>
    <w:p>
      <w:pPr>
        <w:ind w:left="260"/>
        <w:spacing w:after="0"/>
        <w:tabs>
          <w:tab w:leader="none" w:pos="2840" w:val="left"/>
        </w:tabs>
        <w:rPr>
          <w:sz w:val="20"/>
          <w:szCs w:val="20"/>
          <w:color w:val="auto"/>
        </w:rPr>
      </w:pPr>
      <w:r>
        <w:rPr>
          <w:rFonts w:ascii="Arial" w:cs="Arial" w:eastAsia="Arial" w:hAnsi="Arial"/>
          <w:sz w:val="24"/>
          <w:szCs w:val="24"/>
          <w:color w:val="auto"/>
        </w:rPr>
        <w:t>Die Induzierte Ladung</w:t>
      </w:r>
      <w:r>
        <w:rPr>
          <w:sz w:val="20"/>
          <w:szCs w:val="20"/>
          <w:color w:val="auto"/>
        </w:rPr>
        <w:tab/>
      </w:r>
      <w:r>
        <w:rPr>
          <w:rFonts w:ascii="Arial" w:cs="Arial" w:eastAsia="Arial" w:hAnsi="Arial"/>
          <w:sz w:val="23"/>
          <w:szCs w:val="23"/>
          <w:i w:val="1"/>
          <w:iCs w:val="1"/>
          <w:color w:val="auto"/>
        </w:rPr>
        <w:t xml:space="preserve">Q </w:t>
      </w:r>
      <w:r>
        <w:rPr>
          <w:rFonts w:ascii="Arial" w:cs="Arial" w:eastAsia="Arial" w:hAnsi="Arial"/>
          <w:sz w:val="23"/>
          <w:szCs w:val="23"/>
          <w:color w:val="auto"/>
        </w:rPr>
        <w:t>ist unabhängig vom zurückgelegten Weg der Ladung</w:t>
      </w:r>
      <w:r>
        <w:rPr>
          <w:rFonts w:ascii="Arial" w:cs="Arial" w:eastAsia="Arial" w:hAnsi="Arial"/>
          <w:sz w:val="23"/>
          <w:szCs w:val="23"/>
          <w:i w:val="1"/>
          <w:iCs w:val="1"/>
          <w:color w:val="auto"/>
        </w:rPr>
        <w:t xml:space="preserve"> q</w:t>
      </w:r>
      <w:r>
        <w:rPr>
          <w:rFonts w:ascii="Arial" w:cs="Arial" w:eastAsia="Arial" w:hAnsi="Arial"/>
          <w:sz w:val="23"/>
          <w:szCs w:val="23"/>
          <w:color w:val="auto"/>
        </w:rPr>
        <w:t>.</w:t>
      </w:r>
    </w:p>
    <w:p>
      <w:pPr>
        <w:spacing w:after="0" w:line="13" w:lineRule="exact"/>
        <w:rPr>
          <w:sz w:val="20"/>
          <w:szCs w:val="20"/>
          <w:color w:val="auto"/>
        </w:rPr>
      </w:pPr>
    </w:p>
    <w:p>
      <w:pPr>
        <w:ind w:left="260"/>
        <w:spacing w:after="0"/>
        <w:rPr>
          <w:sz w:val="20"/>
          <w:szCs w:val="20"/>
          <w:color w:val="auto"/>
        </w:rPr>
      </w:pPr>
      <w:r>
        <w:rPr>
          <w:rFonts w:ascii="Arial" w:cs="Arial" w:eastAsia="Arial" w:hAnsi="Arial"/>
          <w:sz w:val="24"/>
          <w:szCs w:val="24"/>
          <w:color w:val="auto"/>
        </w:rPr>
        <w:t>Sie ist ausschließlich abhängig vom Anfangs- und Endpunkt.</w:t>
      </w:r>
    </w:p>
    <w:p>
      <w:pPr>
        <w:spacing w:after="0" w:line="164" w:lineRule="exact"/>
        <w:rPr>
          <w:sz w:val="20"/>
          <w:szCs w:val="20"/>
          <w:color w:val="auto"/>
        </w:rPr>
      </w:pPr>
    </w:p>
    <w:p>
      <w:pPr>
        <w:jc w:val="both"/>
        <w:ind w:left="260" w:right="218"/>
        <w:spacing w:after="0" w:line="274" w:lineRule="auto"/>
        <w:rPr>
          <w:rFonts w:ascii="Arial" w:cs="Arial" w:eastAsia="Arial" w:hAnsi="Arial"/>
          <w:sz w:val="22"/>
          <w:szCs w:val="22"/>
          <w:color w:val="auto"/>
        </w:rPr>
      </w:pPr>
      <w:r>
        <w:rPr>
          <w:rFonts w:ascii="Arial" w:cs="Arial" w:eastAsia="Arial" w:hAnsi="Arial"/>
          <w:sz w:val="22"/>
          <w:szCs w:val="22"/>
          <w:color w:val="auto"/>
        </w:rPr>
        <w:t xml:space="preserve">In Abbildung </w:t>
      </w:r>
      <w:hyperlink w:anchor="page19">
        <w:r>
          <w:rPr>
            <w:rFonts w:ascii="Arial" w:cs="Arial" w:eastAsia="Arial" w:hAnsi="Arial"/>
            <w:sz w:val="22"/>
            <w:szCs w:val="22"/>
            <w:color w:val="auto"/>
          </w:rPr>
          <w:t xml:space="preserve">3.3 </w:t>
        </w:r>
      </w:hyperlink>
      <w:r>
        <w:rPr>
          <w:rFonts w:ascii="Arial" w:cs="Arial" w:eastAsia="Arial" w:hAnsi="Arial"/>
          <w:sz w:val="22"/>
          <w:szCs w:val="22"/>
          <w:color w:val="auto"/>
        </w:rPr>
        <w:t xml:space="preserve">ist der Fall zweier von einem Kristall vakuumseparierten Elektro-den dargestellt. Die Ladungsträger driften nur innerhalb des Kristalls. Zwischen Elektrode und Kristall fällt bereits ein Teil des Potentials ab. Daher durchlaufen die Ladungsträger im Kristall nur einen Teil des angelegten Potentials. Um die induzierte Ladung entsprechend dem Ramo-Theorem zu berechnen wird das </w:t>
      </w:r>
      <w:r>
        <w:rPr>
          <w:rFonts w:ascii="Arial" w:cs="Arial" w:eastAsia="Arial" w:hAnsi="Arial"/>
          <w:sz w:val="22"/>
          <w:szCs w:val="22"/>
          <w:i w:val="1"/>
          <w:iCs w:val="1"/>
          <w:color w:val="auto"/>
        </w:rPr>
        <w:t>weighting potential</w:t>
      </w:r>
    </w:p>
    <w:p>
      <w:pPr>
        <w:spacing w:after="0" w:line="1" w:lineRule="exact"/>
        <w:rPr>
          <w:sz w:val="20"/>
          <w:szCs w:val="20"/>
          <w:color w:val="auto"/>
        </w:rPr>
      </w:pPr>
    </w:p>
    <w:p>
      <w:pPr>
        <w:ind w:left="500" w:hanging="248"/>
        <w:spacing w:after="0"/>
        <w:tabs>
          <w:tab w:leader="none" w:pos="500" w:val="left"/>
        </w:tabs>
        <w:numPr>
          <w:ilvl w:val="0"/>
          <w:numId w:val="4"/>
        </w:numPr>
        <w:rPr>
          <w:rFonts w:ascii="Arial" w:cs="Arial" w:eastAsia="Arial" w:hAnsi="Arial"/>
          <w:sz w:val="24"/>
          <w:szCs w:val="24"/>
          <w:color w:val="auto"/>
        </w:rPr>
      </w:pPr>
      <w:r>
        <w:rPr>
          <w:rFonts w:ascii="Arial" w:cs="Arial" w:eastAsia="Arial" w:hAnsi="Arial"/>
          <w:sz w:val="24"/>
          <w:szCs w:val="24"/>
          <w:color w:val="auto"/>
        </w:rPr>
        <w:t>bestimmt</w:t>
      </w:r>
    </w:p>
    <w:p>
      <w:pPr>
        <w:spacing w:after="0" w:line="243" w:lineRule="exact"/>
        <w:rPr>
          <w:sz w:val="20"/>
          <w:szCs w:val="20"/>
          <w:color w:val="auto"/>
        </w:rPr>
      </w:pPr>
    </w:p>
    <w:p>
      <w:pPr>
        <w:jc w:val="right"/>
        <w:ind w:right="387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d</w:t>
      </w:r>
      <w:r>
        <w:rPr>
          <w:rFonts w:ascii="Arial" w:cs="Arial" w:eastAsia="Arial" w:hAnsi="Arial"/>
          <w:sz w:val="24"/>
          <w:szCs w:val="24"/>
          <w:color w:val="auto"/>
        </w:rPr>
        <w:t>) = 1</w:t>
      </w:r>
    </w:p>
    <w:p>
      <w:pPr>
        <w:spacing w:after="0" w:line="73" w:lineRule="exact"/>
        <w:rPr>
          <w:sz w:val="20"/>
          <w:szCs w:val="20"/>
          <w:color w:val="auto"/>
        </w:rPr>
      </w:pPr>
    </w:p>
    <w:p>
      <w:pPr>
        <w:jc w:val="right"/>
        <w:ind w:right="387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h</w:t>
      </w:r>
      <w:r>
        <w:rPr>
          <w:rFonts w:ascii="Arial" w:cs="Arial" w:eastAsia="Arial" w:hAnsi="Arial"/>
          <w:sz w:val="24"/>
          <w:szCs w:val="24"/>
          <w:color w:val="auto"/>
        </w:rPr>
        <w:t xml:space="preserve"> + </w:t>
      </w:r>
      <w:r>
        <w:rPr>
          <w:rFonts w:ascii="Arial" w:cs="Arial" w:eastAsia="Arial" w:hAnsi="Arial"/>
          <w:sz w:val="24"/>
          <w:szCs w:val="24"/>
          <w:i w:val="1"/>
          <w:iCs w:val="1"/>
          <w:color w:val="auto"/>
        </w:rPr>
        <w:t>g</w:t>
      </w:r>
      <w:r>
        <w:rPr>
          <w:rFonts w:ascii="Arial" w:cs="Arial" w:eastAsia="Arial" w:hAnsi="Arial"/>
          <w:sz w:val="24"/>
          <w:szCs w:val="24"/>
          <w:color w:val="auto"/>
        </w:rPr>
        <w:t xml:space="preserve">) = </w:t>
      </w:r>
      <w:r>
        <w:rPr>
          <w:rFonts w:ascii="Arial" w:cs="Arial" w:eastAsia="Arial" w:hAnsi="Arial"/>
          <w:sz w:val="24"/>
          <w:szCs w:val="24"/>
          <w:i w:val="1"/>
          <w:iCs w:val="1"/>
          <w:color w:val="auto"/>
        </w:rPr>
        <w:t>a</w:t>
      </w:r>
    </w:p>
    <w:p>
      <w:pPr>
        <w:spacing w:after="0" w:line="73" w:lineRule="exact"/>
        <w:rPr>
          <w:sz w:val="20"/>
          <w:szCs w:val="20"/>
          <w:color w:val="auto"/>
        </w:rPr>
      </w:pPr>
    </w:p>
    <w:p>
      <w:pPr>
        <w:jc w:val="right"/>
        <w:ind w:right="389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g</w:t>
      </w:r>
      <w:r>
        <w:rPr>
          <w:rFonts w:ascii="Arial" w:cs="Arial" w:eastAsia="Arial" w:hAnsi="Arial"/>
          <w:sz w:val="24"/>
          <w:szCs w:val="24"/>
          <w:color w:val="auto"/>
        </w:rPr>
        <w:t xml:space="preserve">) = </w:t>
      </w:r>
      <w:r>
        <w:rPr>
          <w:rFonts w:ascii="Arial" w:cs="Arial" w:eastAsia="Arial" w:hAnsi="Arial"/>
          <w:sz w:val="24"/>
          <w:szCs w:val="24"/>
          <w:i w:val="1"/>
          <w:iCs w:val="1"/>
          <w:color w:val="auto"/>
        </w:rPr>
        <w:t>b</w:t>
      </w:r>
    </w:p>
    <w:p>
      <w:pPr>
        <w:spacing w:after="0" w:line="73" w:lineRule="exact"/>
        <w:rPr>
          <w:sz w:val="20"/>
          <w:szCs w:val="20"/>
          <w:color w:val="auto"/>
        </w:rPr>
      </w:pPr>
    </w:p>
    <w:p>
      <w:pPr>
        <w:jc w:val="right"/>
        <w:ind w:right="3818"/>
        <w:spacing w:after="0"/>
        <w:rPr>
          <w:sz w:val="20"/>
          <w:szCs w:val="20"/>
          <w:color w:val="auto"/>
        </w:rPr>
      </w:pPr>
      <w:r>
        <w:rPr>
          <w:rFonts w:ascii="Arial" w:cs="Arial" w:eastAsia="Arial" w:hAnsi="Arial"/>
          <w:sz w:val="24"/>
          <w:szCs w:val="24"/>
          <w:color w:val="auto"/>
        </w:rPr>
        <w:t>Φ(0) = 0</w:t>
      </w:r>
      <w:r>
        <w:rPr>
          <w:rFonts w:ascii="Arial" w:cs="Arial" w:eastAsia="Arial" w:hAnsi="Arial"/>
          <w:sz w:val="24"/>
          <w:szCs w:val="24"/>
          <w:i w:val="1"/>
          <w:iCs w:val="1"/>
          <w:color w:val="auto"/>
        </w:rPr>
        <w:t>.</w:t>
      </w:r>
    </w:p>
    <w:p>
      <w:pPr>
        <w:spacing w:after="0" w:line="243" w:lineRule="exact"/>
        <w:rPr>
          <w:sz w:val="20"/>
          <w:szCs w:val="20"/>
          <w:color w:val="auto"/>
        </w:rPr>
      </w:pPr>
    </w:p>
    <w:p>
      <w:pPr>
        <w:jc w:val="both"/>
        <w:ind w:left="240" w:right="218" w:firstLine="27"/>
        <w:spacing w:after="0" w:line="246" w:lineRule="auto"/>
        <w:rPr>
          <w:sz w:val="20"/>
          <w:szCs w:val="20"/>
          <w:color w:val="auto"/>
        </w:rPr>
      </w:pPr>
      <w:r>
        <w:rPr>
          <w:rFonts w:ascii="Arial" w:cs="Arial" w:eastAsia="Arial" w:hAnsi="Arial"/>
          <w:sz w:val="24"/>
          <w:szCs w:val="24"/>
          <w:color w:val="auto"/>
        </w:rPr>
        <w:t xml:space="preserve">Ein Event im Detektorvolumen erzeugt eine bestimmte Anzahl von Elektron-Loch-Paaren </w:t>
      </w: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 xml:space="preserve"> in der Höhe </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Angenommen das Potential </w:t>
      </w:r>
      <w:r>
        <w:rPr>
          <w:rFonts w:ascii="Arial" w:cs="Arial" w:eastAsia="Arial" w:hAnsi="Arial"/>
          <w:sz w:val="24"/>
          <w:szCs w:val="24"/>
          <w:i w:val="1"/>
          <w:iCs w:val="1"/>
          <w:color w:val="auto"/>
        </w:rPr>
        <w:t>V</w:t>
      </w:r>
      <w:r>
        <w:rPr>
          <w:rFonts w:ascii="Arial" w:cs="Arial" w:eastAsia="Arial" w:hAnsi="Arial"/>
          <w:sz w:val="31"/>
          <w:szCs w:val="31"/>
          <w:color w:val="auto"/>
          <w:vertAlign w:val="subscript"/>
        </w:rPr>
        <w:t>0</w:t>
      </w:r>
      <w:r>
        <w:rPr>
          <w:rFonts w:ascii="Arial" w:cs="Arial" w:eastAsia="Arial" w:hAnsi="Arial"/>
          <w:sz w:val="24"/>
          <w:szCs w:val="24"/>
          <w:color w:val="auto"/>
        </w:rPr>
        <w:t xml:space="preserve"> ist positiv, dann driften die Elektronen in Richtung der Elektrode </w:t>
      </w:r>
      <w:r>
        <w:rPr>
          <w:rFonts w:ascii="Arial" w:cs="Arial" w:eastAsia="Arial" w:hAnsi="Arial"/>
          <w:sz w:val="24"/>
          <w:szCs w:val="24"/>
          <w:i w:val="1"/>
          <w:iCs w:val="1"/>
          <w:color w:val="auto"/>
        </w:rPr>
        <w:t>A</w:t>
      </w:r>
      <w:r>
        <w:rPr>
          <w:rFonts w:ascii="Arial" w:cs="Arial" w:eastAsia="Arial" w:hAnsi="Arial"/>
          <w:sz w:val="24"/>
          <w:szCs w:val="24"/>
          <w:color w:val="auto"/>
        </w:rPr>
        <w:t xml:space="preserve"> und die Löcher in Richtung der Elektrode </w:t>
      </w:r>
      <w:r>
        <w:rPr>
          <w:rFonts w:ascii="Arial" w:cs="Arial" w:eastAsia="Arial" w:hAnsi="Arial"/>
          <w:sz w:val="24"/>
          <w:szCs w:val="24"/>
          <w:i w:val="1"/>
          <w:iCs w:val="1"/>
          <w:color w:val="auto"/>
        </w:rPr>
        <w:t>B</w:t>
      </w:r>
      <w:r>
        <w:rPr>
          <w:rFonts w:ascii="Arial" w:cs="Arial" w:eastAsia="Arial" w:hAnsi="Arial"/>
          <w:sz w:val="24"/>
          <w:szCs w:val="24"/>
          <w:color w:val="auto"/>
        </w:rPr>
        <w:t xml:space="preserve">. Für die auf der Elektrode </w:t>
      </w:r>
      <w:r>
        <w:rPr>
          <w:rFonts w:ascii="Arial" w:cs="Arial" w:eastAsia="Arial" w:hAnsi="Arial"/>
          <w:sz w:val="24"/>
          <w:szCs w:val="24"/>
          <w:i w:val="1"/>
          <w:iCs w:val="1"/>
          <w:color w:val="auto"/>
        </w:rPr>
        <w:t>A</w:t>
      </w:r>
      <w:r>
        <w:rPr>
          <w:rFonts w:ascii="Arial" w:cs="Arial" w:eastAsia="Arial" w:hAnsi="Arial"/>
          <w:sz w:val="24"/>
          <w:szCs w:val="24"/>
          <w:color w:val="auto"/>
        </w:rPr>
        <w:t xml:space="preserve"> induzierte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ergibt sich somit nach Gleichung (3.4)</w:t>
      </w:r>
    </w:p>
    <w:p>
      <w:pPr>
        <w:spacing w:after="0" w:line="140" w:lineRule="exact"/>
        <w:rPr>
          <w:sz w:val="20"/>
          <w:szCs w:val="20"/>
          <w:color w:val="auto"/>
        </w:rPr>
      </w:pPr>
    </w:p>
    <w:p>
      <w:pPr>
        <w:ind w:left="2100" w:right="1658" w:hanging="256"/>
        <w:spacing w:after="0" w:line="247" w:lineRule="auto"/>
        <w:tabs>
          <w:tab w:leader="none" w:pos="2100" w:val="left"/>
        </w:tabs>
        <w:numPr>
          <w:ilvl w:val="0"/>
          <w:numId w:val="5"/>
        </w:numPr>
        <w:rPr>
          <w:rFonts w:ascii="Arial" w:cs="Arial" w:eastAsia="Arial" w:hAnsi="Arial"/>
          <w:sz w:val="24"/>
          <w:szCs w:val="24"/>
          <w:i w:val="1"/>
          <w:iCs w:val="1"/>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(Φ(</w:t>
      </w:r>
      <w:r>
        <w:rPr>
          <w:rFonts w:ascii="Arial" w:cs="Arial" w:eastAsia="Arial" w:hAnsi="Arial"/>
          <w:sz w:val="24"/>
          <w:szCs w:val="24"/>
          <w:i w:val="1"/>
          <w:iCs w:val="1"/>
          <w:color w:val="auto"/>
        </w:rPr>
        <w:t>g</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 (</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24"/>
          <w:szCs w:val="24"/>
          <w:color w:val="auto"/>
        </w:rPr>
        <w:t>)</w:t>
      </w: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(Φ(</w:t>
      </w:r>
      <w:r>
        <w:rPr>
          <w:rFonts w:ascii="Arial" w:cs="Arial" w:eastAsia="Arial" w:hAnsi="Arial"/>
          <w:sz w:val="24"/>
          <w:szCs w:val="24"/>
          <w:i w:val="1"/>
          <w:iCs w:val="1"/>
          <w:color w:val="auto"/>
        </w:rPr>
        <w:t>h</w:t>
      </w:r>
      <w:r>
        <w:rPr>
          <w:rFonts w:ascii="Arial" w:cs="Arial" w:eastAsia="Arial" w:hAnsi="Arial"/>
          <w:sz w:val="24"/>
          <w:szCs w:val="24"/>
          <w:color w:val="auto"/>
        </w:rPr>
        <w:t xml:space="preserve"> + </w:t>
      </w:r>
      <w:r>
        <w:rPr>
          <w:rFonts w:ascii="Arial" w:cs="Arial" w:eastAsia="Arial" w:hAnsi="Arial"/>
          <w:sz w:val="24"/>
          <w:szCs w:val="24"/>
          <w:i w:val="1"/>
          <w:iCs w:val="1"/>
          <w:color w:val="auto"/>
        </w:rPr>
        <w:t>g</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 </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 xml:space="preserve"> (</w:t>
      </w:r>
      <w:r>
        <w:rPr>
          <w:rFonts w:ascii="Arial" w:cs="Arial" w:eastAsia="Arial" w:hAnsi="Arial"/>
          <w:sz w:val="24"/>
          <w:szCs w:val="24"/>
          <w:i w:val="1"/>
          <w:iCs w:val="1"/>
          <w:color w:val="auto"/>
        </w:rPr>
        <w:t>b</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a</w:t>
      </w:r>
      <w:r>
        <w:rPr>
          <w:rFonts w:ascii="Arial" w:cs="Arial" w:eastAsia="Arial" w:hAnsi="Arial"/>
          <w:sz w:val="24"/>
          <w:szCs w:val="24"/>
          <w:color w:val="auto"/>
        </w:rPr>
        <w:t xml:space="preserve"> +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w:t>
      </w:r>
    </w:p>
    <w:p>
      <w:pPr>
        <w:spacing w:after="0" w:line="1" w:lineRule="exact"/>
        <w:rPr>
          <w:sz w:val="20"/>
          <w:szCs w:val="20"/>
          <w:color w:val="auto"/>
        </w:rPr>
      </w:pPr>
    </w:p>
    <w:tbl>
      <w:tblPr>
        <w:tblLayout w:type="fixed"/>
        <w:tblInd w:w="2100" w:type="dxa"/>
        <w:tblCellMar>
          <w:top w:w="0" w:type="dxa"/>
          <w:left w:w="0" w:type="dxa"/>
          <w:bottom w:w="0" w:type="dxa"/>
          <w:right w:w="0" w:type="dxa"/>
        </w:tblCellMar>
      </w:tblPr>
      <w:tr>
        <w:trPr>
          <w:trHeight w:val="497"/>
        </w:trPr>
        <w:tc>
          <w:tcPr>
            <w:tcW w:w="3940" w:type="dxa"/>
            <w:vAlign w:val="bottom"/>
          </w:tcPr>
          <w:p>
            <w:pPr>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w:t>
            </w:r>
            <w:r>
              <w:rPr>
                <w:rFonts w:ascii="Arial" w:cs="Arial" w:eastAsia="Arial" w:hAnsi="Arial"/>
                <w:sz w:val="24"/>
                <w:szCs w:val="24"/>
                <w:i w:val="1"/>
                <w:iCs w:val="1"/>
                <w:color w:val="auto"/>
              </w:rPr>
              <w:t>a</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b</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274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8" w:lineRule="exact"/>
        <w:rPr>
          <w:sz w:val="20"/>
          <w:szCs w:val="20"/>
          <w:color w:val="auto"/>
        </w:rPr>
      </w:pPr>
    </w:p>
    <w:p>
      <w:pPr>
        <w:jc w:val="both"/>
        <w:ind w:left="260" w:right="258" w:firstLine="8"/>
        <w:spacing w:after="0" w:line="286" w:lineRule="auto"/>
        <w:rPr>
          <w:sz w:val="20"/>
          <w:szCs w:val="20"/>
          <w:color w:val="auto"/>
        </w:rPr>
      </w:pPr>
      <w:r>
        <w:rPr>
          <w:rFonts w:ascii="Arial" w:cs="Arial" w:eastAsia="Arial" w:hAnsi="Arial"/>
          <w:sz w:val="23"/>
          <w:szCs w:val="23"/>
          <w:color w:val="auto"/>
        </w:rPr>
        <w:t xml:space="preserve">Diese ist unabhängig von der genauen Position </w:t>
      </w:r>
      <w:r>
        <w:rPr>
          <w:rFonts w:ascii="Arial" w:cs="Arial" w:eastAsia="Arial" w:hAnsi="Arial"/>
          <w:sz w:val="23"/>
          <w:szCs w:val="23"/>
          <w:i w:val="1"/>
          <w:iCs w:val="1"/>
          <w:color w:val="auto"/>
        </w:rPr>
        <w:t>z</w:t>
      </w:r>
      <w:r>
        <w:rPr>
          <w:rFonts w:ascii="Arial" w:cs="Arial" w:eastAsia="Arial" w:hAnsi="Arial"/>
          <w:sz w:val="30"/>
          <w:szCs w:val="30"/>
          <w:color w:val="auto"/>
          <w:vertAlign w:val="subscript"/>
        </w:rPr>
        <w:t>0</w:t>
      </w:r>
      <w:r>
        <w:rPr>
          <w:rFonts w:ascii="Arial" w:cs="Arial" w:eastAsia="Arial" w:hAnsi="Arial"/>
          <w:sz w:val="23"/>
          <w:szCs w:val="23"/>
          <w:color w:val="auto"/>
        </w:rPr>
        <w:t xml:space="preserve"> des Events. </w:t>
      </w:r>
      <w:r>
        <w:rPr>
          <w:rFonts w:ascii="Arial" w:cs="Arial" w:eastAsia="Arial" w:hAnsi="Arial"/>
          <w:sz w:val="23"/>
          <w:szCs w:val="23"/>
          <w:color w:val="auto"/>
        </w:rPr>
        <w:t>(</w:t>
      </w:r>
      <w:r>
        <w:rPr>
          <w:rFonts w:ascii="Arial" w:cs="Arial" w:eastAsia="Arial" w:hAnsi="Arial"/>
          <w:sz w:val="23"/>
          <w:szCs w:val="23"/>
          <w:i w:val="1"/>
          <w:iCs w:val="1"/>
          <w:color w:val="auto"/>
        </w:rPr>
        <w:t>a</w:t>
      </w:r>
      <w:r>
        <w:rPr>
          <w:rFonts w:ascii="Arial" w:cs="Arial" w:eastAsia="Arial" w:hAnsi="Arial"/>
          <w:sz w:val="23"/>
          <w:szCs w:val="23"/>
          <w:color w:val="auto"/>
        </w:rPr>
        <w:t>−</w:t>
      </w:r>
      <w:r>
        <w:rPr>
          <w:rFonts w:ascii="Arial" w:cs="Arial" w:eastAsia="Arial" w:hAnsi="Arial"/>
          <w:sz w:val="23"/>
          <w:szCs w:val="23"/>
          <w:i w:val="1"/>
          <w:iCs w:val="1"/>
          <w:color w:val="auto"/>
        </w:rPr>
        <w:t>b</w:t>
      </w:r>
      <w:r>
        <w:rPr>
          <w:rFonts w:ascii="Arial" w:cs="Arial" w:eastAsia="Arial" w:hAnsi="Arial"/>
          <w:sz w:val="23"/>
          <w:szCs w:val="23"/>
          <w:color w:val="auto"/>
        </w:rPr>
        <w:t>)</w:t>
      </w:r>
      <w:r>
        <w:rPr>
          <w:rFonts w:ascii="Arial" w:cs="Arial" w:eastAsia="Arial" w:hAnsi="Arial"/>
          <w:sz w:val="23"/>
          <w:szCs w:val="23"/>
          <w:color w:val="auto"/>
        </w:rPr>
        <w:t xml:space="preserve"> gibt den von den Ladungsträgern durchlaufenen Protzentteil des gesamten Potentials an. Entsprechend wird auf der Elektrode </w:t>
      </w:r>
      <w:r>
        <w:rPr>
          <w:rFonts w:ascii="Arial" w:cs="Arial" w:eastAsia="Arial" w:hAnsi="Arial"/>
          <w:sz w:val="23"/>
          <w:szCs w:val="23"/>
          <w:i w:val="1"/>
          <w:iCs w:val="1"/>
          <w:color w:val="auto"/>
        </w:rPr>
        <w:t>B</w:t>
      </w:r>
      <w:r>
        <w:rPr>
          <w:rFonts w:ascii="Arial" w:cs="Arial" w:eastAsia="Arial" w:hAnsi="Arial"/>
          <w:sz w:val="23"/>
          <w:szCs w:val="23"/>
          <w:color w:val="auto"/>
        </w:rPr>
        <w:t xml:space="preserve"> die Ladung </w:t>
      </w:r>
      <w:r>
        <w:rPr>
          <w:rFonts w:ascii="Arial" w:cs="Arial" w:eastAsia="Arial" w:hAnsi="Arial"/>
          <w:sz w:val="23"/>
          <w:szCs w:val="23"/>
          <w:i w:val="1"/>
          <w:iCs w:val="1"/>
          <w:color w:val="auto"/>
        </w:rPr>
        <w:t>Q</w:t>
      </w:r>
      <w:r>
        <w:rPr>
          <w:rFonts w:ascii="Arial" w:cs="Arial" w:eastAsia="Arial" w:hAnsi="Arial"/>
          <w:sz w:val="23"/>
          <w:szCs w:val="23"/>
          <w:color w:val="auto"/>
        </w:rPr>
        <w:t xml:space="preserve"> </w:t>
      </w:r>
      <w:r>
        <w:rPr>
          <w:rFonts w:ascii="Arial" w:cs="Arial" w:eastAsia="Arial" w:hAnsi="Arial"/>
          <w:sz w:val="23"/>
          <w:szCs w:val="23"/>
          <w:color w:val="auto"/>
        </w:rPr>
        <w:t>=</w:t>
      </w:r>
      <w:r>
        <w:rPr>
          <w:rFonts w:ascii="Arial" w:cs="Arial" w:eastAsia="Arial" w:hAnsi="Arial"/>
          <w:sz w:val="23"/>
          <w:szCs w:val="23"/>
          <w:color w:val="auto"/>
        </w:rPr>
        <w:t xml:space="preserve"> </w:t>
      </w:r>
      <w:r>
        <w:rPr>
          <w:rFonts w:ascii="Arial" w:cs="Arial" w:eastAsia="Arial" w:hAnsi="Arial"/>
          <w:sz w:val="23"/>
          <w:szCs w:val="23"/>
          <w:i w:val="1"/>
          <w:iCs w:val="1"/>
          <w:color w:val="auto"/>
        </w:rPr>
        <w:t>eN</w:t>
      </w:r>
      <w:r>
        <w:rPr>
          <w:rFonts w:ascii="Arial" w:cs="Arial" w:eastAsia="Arial" w:hAnsi="Arial"/>
          <w:sz w:val="30"/>
          <w:szCs w:val="30"/>
          <w:i w:val="1"/>
          <w:iCs w:val="1"/>
          <w:color w:val="auto"/>
          <w:vertAlign w:val="subscript"/>
        </w:rPr>
        <w:t>eh</w:t>
      </w:r>
      <w:r>
        <w:rPr>
          <w:rFonts w:ascii="Arial" w:cs="Arial" w:eastAsia="Arial" w:hAnsi="Arial"/>
          <w:sz w:val="23"/>
          <w:szCs w:val="23"/>
          <w:color w:val="auto"/>
        </w:rPr>
        <w:t>(</w:t>
      </w:r>
      <w:r>
        <w:rPr>
          <w:rFonts w:ascii="Arial" w:cs="Arial" w:eastAsia="Arial" w:hAnsi="Arial"/>
          <w:sz w:val="23"/>
          <w:szCs w:val="23"/>
          <w:i w:val="1"/>
          <w:iCs w:val="1"/>
          <w:color w:val="auto"/>
        </w:rPr>
        <w:t>a</w:t>
      </w:r>
      <w:r>
        <w:rPr>
          <w:rFonts w:ascii="Arial" w:cs="Arial" w:eastAsia="Arial" w:hAnsi="Arial"/>
          <w:sz w:val="23"/>
          <w:szCs w:val="23"/>
          <w:color w:val="auto"/>
        </w:rPr>
        <w:t xml:space="preserve"> − </w:t>
      </w:r>
      <w:r>
        <w:rPr>
          <w:rFonts w:ascii="Arial" w:cs="Arial" w:eastAsia="Arial" w:hAnsi="Arial"/>
          <w:sz w:val="23"/>
          <w:szCs w:val="23"/>
          <w:i w:val="1"/>
          <w:iCs w:val="1"/>
          <w:color w:val="auto"/>
        </w:rPr>
        <w:t>b</w:t>
      </w:r>
      <w:r>
        <w:rPr>
          <w:rFonts w:ascii="Arial" w:cs="Arial" w:eastAsia="Arial" w:hAnsi="Arial"/>
          <w:sz w:val="23"/>
          <w:szCs w:val="23"/>
          <w:color w:val="auto"/>
        </w:rPr>
        <w:t>)</w:t>
      </w:r>
      <w:r>
        <w:rPr>
          <w:rFonts w:ascii="Arial" w:cs="Arial" w:eastAsia="Arial" w:hAnsi="Arial"/>
          <w:sz w:val="23"/>
          <w:szCs w:val="23"/>
          <w:color w:val="auto"/>
        </w:rPr>
        <w:t xml:space="preserve"> induziert.</w:t>
      </w:r>
    </w:p>
    <w:p>
      <w:pPr>
        <w:spacing w:after="0" w:line="107"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3.2. Luke-Verstärkung</w:t>
      </w:r>
    </w:p>
    <w:p>
      <w:pPr>
        <w:sectPr>
          <w:pgSz w:w="11920" w:h="16855" w:orient="portrait"/>
          <w:cols w:equalWidth="0" w:num="1">
            <w:col w:w="9038"/>
          </w:cols>
          <w:pgMar w:left="1440" w:top="550" w:right="1440" w:bottom="669" w:gutter="0" w:footer="0" w:header="0"/>
        </w:sectPr>
      </w:pPr>
    </w:p>
    <w:p>
      <w:pPr>
        <w:spacing w:after="0" w:line="209" w:lineRule="exact"/>
        <w:rPr>
          <w:sz w:val="20"/>
          <w:szCs w:val="20"/>
          <w:color w:val="auto"/>
        </w:rPr>
      </w:pPr>
    </w:p>
    <w:p>
      <w:pPr>
        <w:ind w:left="260" w:right="258"/>
        <w:spacing w:after="0" w:line="352" w:lineRule="auto"/>
        <w:rPr>
          <w:sz w:val="20"/>
          <w:szCs w:val="20"/>
          <w:color w:val="auto"/>
        </w:rPr>
      </w:pPr>
      <w:r>
        <w:rPr>
          <w:rFonts w:ascii="Arial" w:cs="Arial" w:eastAsia="Arial" w:hAnsi="Arial"/>
          <w:sz w:val="22"/>
          <w:szCs w:val="22"/>
          <w:color w:val="auto"/>
        </w:rPr>
        <w:t>Die Fähigkeit Ionisationssignale einzelner Elektronen zu messen, ist für die Suche nach LDM von großem Interesse. Das Rauschen im Ionisationskanal limitiert allerdings</w:t>
      </w:r>
    </w:p>
    <w:p>
      <w:pPr>
        <w:sectPr>
          <w:pgSz w:w="11920" w:h="16855" w:orient="portrait"/>
          <w:cols w:equalWidth="0" w:num="1">
            <w:col w:w="9038"/>
          </w:cols>
          <w:pgMar w:left="1440" w:top="550" w:right="1440" w:bottom="669" w:gutter="0" w:footer="0" w:header="0"/>
          <w:type w:val="continuous"/>
        </w:sectPr>
      </w:pPr>
    </w:p>
    <w:bookmarkStart w:id="19" w:name="page20"/>
    <w:bookmarkEnd w:id="19"/>
    <w:p>
      <w:pPr>
        <w:ind w:left="240"/>
        <w:spacing w:after="0"/>
        <w:rPr>
          <w:sz w:val="20"/>
          <w:szCs w:val="20"/>
          <w:color w:val="auto"/>
        </w:rPr>
      </w:pPr>
      <w:r>
        <w:rPr>
          <w:rFonts w:ascii="Arial" w:cs="Arial" w:eastAsia="Arial" w:hAnsi="Arial"/>
          <w:sz w:val="24"/>
          <w:szCs w:val="24"/>
          <w:color w:val="auto"/>
        </w:rPr>
        <w:t>14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spacing w:after="0" w:line="235" w:lineRule="auto"/>
        <w:rPr>
          <w:sz w:val="20"/>
          <w:szCs w:val="20"/>
          <w:color w:val="auto"/>
        </w:rPr>
      </w:pPr>
      <w:r>
        <w:rPr>
          <w:rFonts w:ascii="Arial" w:cs="Arial" w:eastAsia="Arial" w:hAnsi="Arial"/>
          <w:sz w:val="24"/>
          <w:szCs w:val="24"/>
          <w:color w:val="auto"/>
        </w:rPr>
        <w:t xml:space="preserve">die Energieauflösung. Da das Ionisations- und Phononsignal nicht unabhängig ist, ist es möglich die Phononen zu bestimmen, welche entstehen, wenn Ladungsträger im Kristall driften. Die Energie der sekundären Phononen ist proportional zur angelegten Driftspannung </w:t>
      </w: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sie werden als Luke-Phononen bezeichnet. Die gesamte Energie der Phononen </w:t>
      </w: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bscript"/>
        </w:rPr>
        <w:t>P</w:t>
      </w:r>
      <w:r>
        <w:rPr>
          <w:rFonts w:ascii="Arial" w:cs="Arial" w:eastAsia="Arial" w:hAnsi="Arial"/>
          <w:sz w:val="24"/>
          <w:szCs w:val="24"/>
          <w:color w:val="auto"/>
        </w:rPr>
        <w:t xml:space="preserve"> setzt sich dann aus dem der initialen Wechselwirkung und der Luke-Phononen zusammen</w:t>
      </w:r>
    </w:p>
    <w:tbl>
      <w:tblPr>
        <w:tblLayout w:type="fixed"/>
        <w:tblInd w:w="3180" w:type="dxa"/>
        <w:tblCellMar>
          <w:top w:w="0" w:type="dxa"/>
          <w:left w:w="0" w:type="dxa"/>
          <w:bottom w:w="0" w:type="dxa"/>
          <w:right w:w="0" w:type="dxa"/>
        </w:tblCellMar>
      </w:tblPr>
      <w:tr>
        <w:trPr>
          <w:trHeight w:val="396"/>
        </w:trPr>
        <w:tc>
          <w:tcPr>
            <w:tcW w:w="620" w:type="dxa"/>
            <w:vAlign w:val="bottom"/>
          </w:tcPr>
          <w:p>
            <w:pPr>
              <w:spacing w:after="0"/>
              <w:rPr>
                <w:sz w:val="24"/>
                <w:szCs w:val="24"/>
                <w:color w:val="auto"/>
              </w:rPr>
            </w:pPr>
          </w:p>
        </w:tc>
        <w:tc>
          <w:tcPr>
            <w:tcW w:w="480" w:type="dxa"/>
            <w:vAlign w:val="bottom"/>
            <w:gridSpan w:val="2"/>
          </w:tcPr>
          <w:p>
            <w:pPr>
              <w:jc w:val="center"/>
              <w:spacing w:after="0" w:line="395" w:lineRule="exact"/>
              <w:rPr>
                <w:sz w:val="20"/>
                <w:szCs w:val="20"/>
                <w:color w:val="auto"/>
              </w:rPr>
            </w:pPr>
            <w:r>
              <w:rPr>
                <w:rFonts w:ascii="Arial" w:cs="Arial" w:eastAsia="Arial" w:hAnsi="Arial"/>
                <w:sz w:val="45"/>
                <w:szCs w:val="45"/>
                <w:i w:val="1"/>
                <w:iCs w:val="1"/>
                <w:color w:val="auto"/>
                <w:w w:val="89"/>
                <w:vertAlign w:val="superscript"/>
              </w:rPr>
              <w:t>E</w:t>
            </w:r>
            <w:r>
              <w:rPr>
                <w:rFonts w:ascii="Arial" w:cs="Arial" w:eastAsia="Arial" w:hAnsi="Arial"/>
                <w:sz w:val="16"/>
                <w:szCs w:val="16"/>
                <w:i w:val="1"/>
                <w:iCs w:val="1"/>
                <w:color w:val="auto"/>
                <w:w w:val="89"/>
              </w:rPr>
              <w:t>dep</w:t>
            </w:r>
          </w:p>
        </w:tc>
        <w:tc>
          <w:tcPr>
            <w:tcW w:w="1340" w:type="dxa"/>
            <w:vAlign w:val="bottom"/>
          </w:tcPr>
          <w:p>
            <w:pPr>
              <w:spacing w:after="0"/>
              <w:rPr>
                <w:sz w:val="24"/>
                <w:szCs w:val="24"/>
                <w:color w:val="auto"/>
              </w:rPr>
            </w:pPr>
          </w:p>
        </w:tc>
        <w:tc>
          <w:tcPr>
            <w:tcW w:w="1460" w:type="dxa"/>
            <w:vAlign w:val="bottom"/>
            <w:gridSpan w:val="2"/>
          </w:tcPr>
          <w:p>
            <w:pPr>
              <w:jc w:val="right"/>
              <w:ind w:right="1240"/>
              <w:spacing w:after="0"/>
              <w:rPr>
                <w:sz w:val="20"/>
                <w:szCs w:val="20"/>
                <w:color w:val="auto"/>
              </w:rPr>
            </w:pPr>
            <w:r>
              <w:rPr>
                <w:rFonts w:ascii="Arial" w:cs="Arial" w:eastAsia="Arial" w:hAnsi="Arial"/>
                <w:sz w:val="20"/>
                <w:szCs w:val="20"/>
                <w:i w:val="1"/>
                <w:iCs w:val="1"/>
                <w:color w:val="auto"/>
                <w:w w:val="71"/>
              </w:rPr>
              <w:t>δ</w:t>
            </w: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620" w:type="dxa"/>
            <w:vAlign w:val="bottom"/>
            <w:vMerge w:val="restart"/>
          </w:tcPr>
          <w:p>
            <w:pPr>
              <w:spacing w:after="0" w:line="335" w:lineRule="exact"/>
              <w:rPr>
                <w:sz w:val="20"/>
                <w:szCs w:val="20"/>
                <w:color w:val="auto"/>
              </w:rPr>
            </w:pP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bscript"/>
              </w:rPr>
              <w:t>P</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40" w:type="dxa"/>
            <w:vAlign w:val="bottom"/>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34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eV</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E</w:t>
            </w:r>
            <w:r>
              <w:rPr>
                <w:rFonts w:ascii="Arial" w:cs="Arial" w:eastAsia="Arial" w:hAnsi="Arial"/>
                <w:sz w:val="24"/>
                <w:szCs w:val="24"/>
                <w:color w:val="auto"/>
              </w:rPr>
              <w:t>(1</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120" w:type="dxa"/>
            <w:vAlign w:val="bottom"/>
            <w:tcBorders>
              <w:bottom w:val="single" w:sz="8" w:color="auto"/>
            </w:tcBorders>
          </w:tcPr>
          <w:p>
            <w:pPr>
              <w:spacing w:after="0"/>
              <w:rPr>
                <w:sz w:val="5"/>
                <w:szCs w:val="5"/>
                <w:color w:val="auto"/>
              </w:rPr>
            </w:pPr>
          </w:p>
        </w:tc>
        <w:tc>
          <w:tcPr>
            <w:tcW w:w="1340" w:type="dxa"/>
            <w:vAlign w:val="bottom"/>
            <w:vMerge w:val="restart"/>
          </w:tcPr>
          <w:p>
            <w:pPr>
              <w:jc w:val="right"/>
              <w:ind w:right="1100"/>
              <w:spacing w:after="0"/>
              <w:rPr>
                <w:sz w:val="20"/>
                <w:szCs w:val="20"/>
                <w:color w:val="auto"/>
              </w:rPr>
            </w:pPr>
            <w:r>
              <w:rPr>
                <w:rFonts w:ascii="Arial" w:cs="Arial" w:eastAsia="Arial" w:hAnsi="Arial"/>
                <w:sz w:val="24"/>
                <w:szCs w:val="24"/>
                <w:color w:val="auto"/>
              </w:rPr>
              <w:t>)</w:t>
            </w:r>
          </w:p>
        </w:tc>
        <w:tc>
          <w:tcPr>
            <w:tcW w:w="1700" w:type="dxa"/>
            <w:vAlign w:val="bottom"/>
            <w:vMerge w:val="restart"/>
          </w:tcPr>
          <w:p>
            <w:pPr>
              <w:jc w:val="right"/>
              <w:spacing w:after="0"/>
              <w:rPr>
                <w:sz w:val="20"/>
                <w:szCs w:val="20"/>
                <w:color w:val="auto"/>
              </w:rPr>
            </w:pPr>
            <w:r>
              <w:rPr>
                <w:rFonts w:ascii="Arial" w:cs="Arial" w:eastAsia="Arial" w:hAnsi="Arial"/>
                <w:sz w:val="24"/>
                <w:szCs w:val="24"/>
                <w:color w:val="auto"/>
              </w:rPr>
              <w:t>(3.5)</w:t>
            </w:r>
          </w:p>
        </w:tc>
        <w:tc>
          <w:tcPr>
            <w:tcW w:w="0" w:type="dxa"/>
            <w:vAlign w:val="bottom"/>
          </w:tcPr>
          <w:p>
            <w:pPr>
              <w:spacing w:after="0"/>
              <w:rPr>
                <w:sz w:val="1"/>
                <w:szCs w:val="1"/>
                <w:color w:val="auto"/>
              </w:rPr>
            </w:pPr>
          </w:p>
        </w:tc>
      </w:tr>
      <w:tr>
        <w:trPr>
          <w:trHeight w:val="329"/>
        </w:trPr>
        <w:tc>
          <w:tcPr>
            <w:tcW w:w="62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3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340" w:type="dxa"/>
            <w:vAlign w:val="bottom"/>
            <w:vMerge w:val="continue"/>
          </w:tcPr>
          <w:p>
            <w:pPr>
              <w:spacing w:after="0"/>
              <w:rPr>
                <w:sz w:val="24"/>
                <w:szCs w:val="24"/>
                <w:color w:val="auto"/>
              </w:rPr>
            </w:pPr>
          </w:p>
        </w:tc>
        <w:tc>
          <w:tcPr>
            <w:tcW w:w="1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4" w:lineRule="exact"/>
        <w:rPr>
          <w:sz w:val="20"/>
          <w:szCs w:val="20"/>
          <w:color w:val="auto"/>
        </w:rPr>
      </w:pPr>
    </w:p>
    <w:p>
      <w:pPr>
        <w:jc w:val="both"/>
        <w:ind w:left="260" w:right="258"/>
        <w:spacing w:after="0" w:line="245" w:lineRule="auto"/>
        <w:rPr>
          <w:rFonts w:ascii="Arial" w:cs="Arial" w:eastAsia="Arial" w:hAnsi="Arial"/>
          <w:sz w:val="24"/>
          <w:szCs w:val="24"/>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ist die durchlaufene Spannung der Ladungsträger,</w:t>
      </w:r>
      <w:r>
        <w:rPr>
          <w:rFonts w:ascii="Arial" w:cs="Arial" w:eastAsia="Arial" w:hAnsi="Arial"/>
          <w:sz w:val="24"/>
          <w:szCs w:val="24"/>
          <w:i w:val="1"/>
          <w:iCs w:val="1"/>
          <w:color w:val="auto"/>
        </w:rPr>
        <w:t xml:space="preserve"> e </w:t>
      </w:r>
      <w:r>
        <w:rPr>
          <w:rFonts w:ascii="Arial" w:cs="Arial" w:eastAsia="Arial" w:hAnsi="Arial"/>
          <w:sz w:val="24"/>
          <w:szCs w:val="24"/>
          <w:color w:val="auto"/>
        </w:rPr>
        <w:t>die Elementarladung,</w:t>
      </w:r>
      <w:r>
        <w:rPr>
          <w:rFonts w:ascii="Arial" w:cs="Arial" w:eastAsia="Arial" w:hAnsi="Arial"/>
          <w:sz w:val="24"/>
          <w:szCs w:val="24"/>
          <w:i w:val="1"/>
          <w:iCs w:val="1"/>
          <w:color w:val="auto"/>
        </w:rPr>
        <w:t xml:space="preserve"> δ </w:t>
      </w:r>
      <w:r>
        <w:rPr>
          <w:rFonts w:ascii="Arial" w:cs="Arial" w:eastAsia="Arial" w:hAnsi="Arial"/>
          <w:sz w:val="24"/>
          <w:szCs w:val="24"/>
          <w:color w:val="auto"/>
        </w:rPr>
        <w:t>die</w:t>
      </w:r>
      <w:r>
        <w:rPr>
          <w:rFonts w:ascii="Arial" w:cs="Arial" w:eastAsia="Arial" w:hAnsi="Arial"/>
          <w:sz w:val="24"/>
          <w:szCs w:val="24"/>
          <w:i w:val="1"/>
          <w:iCs w:val="1"/>
          <w:color w:val="auto"/>
        </w:rPr>
        <w:t xml:space="preserve"> </w:t>
      </w:r>
      <w:r>
        <w:rPr>
          <w:rFonts w:ascii="Arial" w:cs="Arial" w:eastAsia="Arial" w:hAnsi="Arial"/>
          <w:sz w:val="24"/>
          <w:szCs w:val="24"/>
          <w:color w:val="auto"/>
        </w:rPr>
        <w:t>minimale Ionisationsenergie und die mittlere Energie um ein Elektron-Loch-Paar zu erzeugen. Die Konstante ist abhängig davon, welches Material verwendet wird und ob es sich um Elektron- oder Nukleonstreuung handelt. Für Elektronstreuung an einem Germaniumkristall ist = 3 eV</w:t>
      </w:r>
      <w:hyperlink w:anchor="page44">
        <w:r>
          <w:rPr>
            <w:rFonts w:ascii="Arial" w:cs="Arial" w:eastAsia="Arial" w:hAnsi="Arial"/>
            <w:sz w:val="24"/>
            <w:szCs w:val="24"/>
            <w:color w:val="auto"/>
          </w:rPr>
          <w:t xml:space="preserve">[24]. </w:t>
        </w:r>
      </w:hyperlink>
      <w:r>
        <w:rPr>
          <w:rFonts w:ascii="Arial" w:cs="Arial" w:eastAsia="Arial" w:hAnsi="Arial"/>
          <w:sz w:val="24"/>
          <w:szCs w:val="24"/>
          <w:color w:val="auto"/>
        </w:rPr>
        <w:t>Die Anzahl der Elektron-Loch-Paare ist gegeben durch</w:t>
      </w:r>
    </w:p>
    <w:tbl>
      <w:tblPr>
        <w:tblLayout w:type="fixed"/>
        <w:tblInd w:w="3900" w:type="dxa"/>
        <w:tblCellMar>
          <w:top w:w="0" w:type="dxa"/>
          <w:left w:w="0" w:type="dxa"/>
          <w:bottom w:w="0" w:type="dxa"/>
          <w:right w:w="0" w:type="dxa"/>
        </w:tblCellMar>
      </w:tblPr>
      <w:tr>
        <w:trPr>
          <w:trHeight w:val="269"/>
        </w:trPr>
        <w:tc>
          <w:tcPr>
            <w:tcW w:w="720" w:type="dxa"/>
            <w:vAlign w:val="bottom"/>
            <w:vMerge w:val="restart"/>
          </w:tcPr>
          <w:p>
            <w:pPr>
              <w:spacing w:after="0"/>
              <w:rPr>
                <w:sz w:val="20"/>
                <w:szCs w:val="20"/>
                <w:color w:val="auto"/>
              </w:rPr>
            </w:pP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420" w:type="dxa"/>
            <w:vAlign w:val="bottom"/>
            <w:tcBorders>
              <w:bottom w:val="single" w:sz="8" w:color="auto"/>
            </w:tcBorders>
          </w:tcPr>
          <w:p>
            <w:pPr>
              <w:jc w:val="center"/>
              <w:spacing w:after="0" w:line="249" w:lineRule="exact"/>
              <w:rPr>
                <w:sz w:val="20"/>
                <w:szCs w:val="20"/>
                <w:color w:val="auto"/>
              </w:rPr>
            </w:pPr>
            <w:r>
              <w:rPr>
                <w:rFonts w:ascii="Arial" w:cs="Arial" w:eastAsia="Arial" w:hAnsi="Arial"/>
                <w:sz w:val="28"/>
                <w:szCs w:val="28"/>
                <w:i w:val="1"/>
                <w:iCs w:val="1"/>
                <w:color w:val="auto"/>
                <w:vertAlign w:val="superscript"/>
              </w:rPr>
              <w:t>E</w:t>
            </w:r>
            <w:r>
              <w:rPr>
                <w:rFonts w:ascii="Arial" w:cs="Arial" w:eastAsia="Arial" w:hAnsi="Arial"/>
                <w:sz w:val="12"/>
                <w:szCs w:val="12"/>
                <w:i w:val="1"/>
                <w:iCs w:val="1"/>
                <w:color w:val="auto"/>
              </w:rPr>
              <w:t>dep</w:t>
            </w:r>
          </w:p>
        </w:tc>
        <w:tc>
          <w:tcPr>
            <w:tcW w:w="1680" w:type="dxa"/>
            <w:vAlign w:val="bottom"/>
            <w:vMerge w:val="restart"/>
          </w:tcPr>
          <w:p>
            <w:pPr>
              <w:jc w:val="right"/>
              <w:ind w:right="1460"/>
              <w:spacing w:after="0"/>
              <w:rPr>
                <w:sz w:val="20"/>
                <w:szCs w:val="20"/>
                <w:color w:val="auto"/>
              </w:rPr>
            </w:pPr>
            <w:r>
              <w:rPr>
                <w:rFonts w:ascii="Arial" w:cs="Arial" w:eastAsia="Arial" w:hAnsi="Arial"/>
                <w:sz w:val="24"/>
                <w:szCs w:val="24"/>
                <w:i w:val="1"/>
                <w:iCs w:val="1"/>
                <w:color w:val="auto"/>
              </w:rPr>
              <w:t>.</w:t>
            </w:r>
          </w:p>
        </w:tc>
        <w:tc>
          <w:tcPr>
            <w:tcW w:w="2060" w:type="dxa"/>
            <w:vAlign w:val="bottom"/>
            <w:vMerge w:val="restart"/>
          </w:tcPr>
          <w:p>
            <w:pPr>
              <w:jc w:val="right"/>
              <w:spacing w:after="0"/>
              <w:rPr>
                <w:sz w:val="20"/>
                <w:szCs w:val="20"/>
                <w:color w:val="auto"/>
              </w:rPr>
            </w:pPr>
            <w:r>
              <w:rPr>
                <w:rFonts w:ascii="Arial" w:cs="Arial" w:eastAsia="Arial" w:hAnsi="Arial"/>
                <w:sz w:val="24"/>
                <w:szCs w:val="24"/>
                <w:color w:val="auto"/>
              </w:rPr>
              <w:t>(3.6)</w:t>
            </w:r>
          </w:p>
        </w:tc>
        <w:tc>
          <w:tcPr>
            <w:tcW w:w="0" w:type="dxa"/>
            <w:vAlign w:val="bottom"/>
          </w:tcPr>
          <w:p>
            <w:pPr>
              <w:spacing w:after="0"/>
              <w:rPr>
                <w:sz w:val="1"/>
                <w:szCs w:val="1"/>
                <w:color w:val="auto"/>
              </w:rPr>
            </w:pPr>
          </w:p>
        </w:tc>
      </w:tr>
      <w:tr>
        <w:trPr>
          <w:trHeight w:val="80"/>
        </w:trPr>
        <w:tc>
          <w:tcPr>
            <w:tcW w:w="720" w:type="dxa"/>
            <w:vAlign w:val="bottom"/>
            <w:vMerge w:val="continue"/>
          </w:tcPr>
          <w:p>
            <w:pPr>
              <w:spacing w:after="0"/>
              <w:rPr>
                <w:sz w:val="6"/>
                <w:szCs w:val="6"/>
                <w:color w:val="auto"/>
              </w:rPr>
            </w:pPr>
          </w:p>
        </w:tc>
        <w:tc>
          <w:tcPr>
            <w:tcW w:w="420" w:type="dxa"/>
            <w:vAlign w:val="bottom"/>
          </w:tcPr>
          <w:p>
            <w:pPr>
              <w:spacing w:after="0"/>
              <w:rPr>
                <w:sz w:val="6"/>
                <w:szCs w:val="6"/>
                <w:color w:val="auto"/>
              </w:rPr>
            </w:pPr>
          </w:p>
        </w:tc>
        <w:tc>
          <w:tcPr>
            <w:tcW w:w="1680" w:type="dxa"/>
            <w:vAlign w:val="bottom"/>
            <w:vMerge w:val="continue"/>
          </w:tcPr>
          <w:p>
            <w:pPr>
              <w:spacing w:after="0"/>
              <w:rPr>
                <w:sz w:val="6"/>
                <w:szCs w:val="6"/>
                <w:color w:val="auto"/>
              </w:rPr>
            </w:pPr>
          </w:p>
        </w:tc>
        <w:tc>
          <w:tcPr>
            <w:tcW w:w="20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6"/>
        </w:trPr>
        <w:tc>
          <w:tcPr>
            <w:tcW w:w="720" w:type="dxa"/>
            <w:vAlign w:val="bottom"/>
          </w:tcPr>
          <w:p>
            <w:pPr>
              <w:spacing w:after="0"/>
              <w:rPr>
                <w:sz w:val="20"/>
                <w:szCs w:val="20"/>
                <w:color w:val="auto"/>
              </w:rPr>
            </w:pPr>
          </w:p>
        </w:tc>
        <w:tc>
          <w:tcPr>
            <w:tcW w:w="2100" w:type="dxa"/>
            <w:vAlign w:val="bottom"/>
            <w:gridSpan w:val="2"/>
          </w:tcPr>
          <w:p>
            <w:pPr>
              <w:spacing w:after="0"/>
              <w:rPr>
                <w:sz w:val="20"/>
                <w:szCs w:val="20"/>
                <w:color w:val="auto"/>
              </w:rPr>
            </w:pPr>
          </w:p>
        </w:tc>
        <w:tc>
          <w:tcPr>
            <w:tcW w:w="20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91" w:lineRule="exact"/>
        <w:rPr>
          <w:sz w:val="20"/>
          <w:szCs w:val="20"/>
          <w:color w:val="auto"/>
        </w:rPr>
      </w:pPr>
    </w:p>
    <w:p>
      <w:pPr>
        <w:jc w:val="both"/>
        <w:ind w:left="260" w:right="258"/>
        <w:spacing w:after="0" w:line="268" w:lineRule="auto"/>
        <w:rPr>
          <w:rFonts w:ascii="Arial" w:cs="Arial" w:eastAsia="Arial" w:hAnsi="Arial"/>
          <w:sz w:val="24"/>
          <w:szCs w:val="24"/>
          <w:color w:val="auto"/>
        </w:rPr>
      </w:pPr>
      <w:r>
        <w:rPr>
          <w:rFonts w:ascii="Arial" w:cs="Arial" w:eastAsia="Arial" w:hAnsi="Arial"/>
          <w:sz w:val="24"/>
          <w:szCs w:val="24"/>
          <w:color w:val="auto"/>
        </w:rPr>
        <w:t>Der Ansatz bei EDELWEISS ist das initiale Phononsignal nicht zu maskieren indem Biasspannungen in der Größenordnung von 1 V</w:t>
      </w:r>
      <w:hyperlink w:anchor="page44">
        <w:r>
          <w:rPr>
            <w:rFonts w:ascii="Arial" w:cs="Arial" w:eastAsia="Arial" w:hAnsi="Arial"/>
            <w:sz w:val="24"/>
            <w:szCs w:val="24"/>
            <w:color w:val="auto"/>
          </w:rPr>
          <w:t xml:space="preserve">[28] </w:t>
        </w:r>
      </w:hyperlink>
      <w:r>
        <w:rPr>
          <w:rFonts w:ascii="Arial" w:cs="Arial" w:eastAsia="Arial" w:hAnsi="Arial"/>
          <w:sz w:val="24"/>
          <w:szCs w:val="24"/>
          <w:color w:val="auto"/>
        </w:rPr>
        <w:t>angelegt werden. Dadurch ist es möglich aus dem gemessenen Phonon- und Ionisationssignal das Phononsignal der ursprünglichen Wechselwirkung zu berechnen.</w:t>
      </w:r>
    </w:p>
    <w:p>
      <w:pPr>
        <w:spacing w:after="0" w:line="77" w:lineRule="exact"/>
        <w:rPr>
          <w:sz w:val="20"/>
          <w:szCs w:val="20"/>
          <w:color w:val="auto"/>
        </w:rPr>
      </w:pPr>
    </w:p>
    <w:p>
      <w:pPr>
        <w:jc w:val="both"/>
        <w:ind w:left="260" w:right="218"/>
        <w:spacing w:after="0" w:line="259" w:lineRule="auto"/>
        <w:rPr>
          <w:rFonts w:ascii="Arial" w:cs="Arial" w:eastAsia="Arial" w:hAnsi="Arial"/>
          <w:sz w:val="24"/>
          <w:szCs w:val="24"/>
          <w:color w:val="auto"/>
        </w:rPr>
      </w:pPr>
      <w:r>
        <w:rPr>
          <w:rFonts w:ascii="Arial" w:cs="Arial" w:eastAsia="Arial" w:hAnsi="Arial"/>
          <w:sz w:val="24"/>
          <w:szCs w:val="24"/>
          <w:color w:val="auto"/>
        </w:rPr>
        <w:t xml:space="preserve">Alternativ kann durch große Driftspannung die Anzahl von Luke-Phononen pro driftendem Ladungsträger nahezu beliebig groß gewählt werden. Das Rauschen der Ausleseelektronik für das Phononsignal bleibt dabei allerdings unverändert. Dadurch wird das Signal zu Rausch Verhältnis besser umso höher die Driftspannung ist. Dabei wird jedoch die Information über das initiale Phononsignal maskiert. Die Absicht ist es auf diese Weise einzelne Elektron-Loch-Paare in Germanium auflösen zu </w:t>
      </w:r>
      <w:hyperlink w:anchor="page44">
        <w:r>
          <w:rPr>
            <w:rFonts w:ascii="Arial" w:cs="Arial" w:eastAsia="Arial" w:hAnsi="Arial"/>
            <w:sz w:val="24"/>
            <w:szCs w:val="24"/>
            <w:color w:val="auto"/>
          </w:rPr>
          <w:t>können[29].</w:t>
        </w:r>
      </w:hyperlink>
    </w:p>
    <w:p>
      <w:pPr>
        <w:sectPr>
          <w:pgSz w:w="11920" w:h="16855" w:orient="portrait"/>
          <w:cols w:equalWidth="0" w:num="1">
            <w:col w:w="9038"/>
          </w:cols>
          <w:pgMar w:left="1440" w:top="550" w:right="1440" w:bottom="1440" w:gutter="0" w:footer="0" w:header="0"/>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880" w:right="1918" w:hanging="639"/>
        <w:spacing w:after="0" w:line="303" w:lineRule="auto"/>
        <w:tabs>
          <w:tab w:leader="none" w:pos="902" w:val="left"/>
        </w:tabs>
        <w:numPr>
          <w:ilvl w:val="0"/>
          <w:numId w:val="6"/>
        </w:numPr>
        <w:rPr>
          <w:rFonts w:ascii="Arial" w:cs="Arial" w:eastAsia="Arial" w:hAnsi="Arial"/>
          <w:sz w:val="50"/>
          <w:szCs w:val="50"/>
          <w:b w:val="1"/>
          <w:bCs w:val="1"/>
          <w:color w:val="auto"/>
        </w:rPr>
      </w:pPr>
      <w:r>
        <w:rPr>
          <w:rFonts w:ascii="Arial" w:cs="Arial" w:eastAsia="Arial" w:hAnsi="Arial"/>
          <w:sz w:val="50"/>
          <w:szCs w:val="50"/>
          <w:b w:val="1"/>
          <w:bCs w:val="1"/>
          <w:color w:val="auto"/>
        </w:rPr>
        <w:t>Konzept für die Prototyp Verstärkerelektronik</w:t>
      </w:r>
    </w:p>
    <w:p>
      <w:pPr>
        <w:spacing w:after="0" w:line="336"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4.1. HEMT Grundlagen</w:t>
      </w:r>
    </w:p>
    <w:p>
      <w:pPr>
        <w:spacing w:after="0" w:line="181" w:lineRule="exact"/>
        <w:rPr>
          <w:sz w:val="20"/>
          <w:szCs w:val="20"/>
          <w:color w:val="auto"/>
        </w:rPr>
      </w:pPr>
    </w:p>
    <w:p>
      <w:pPr>
        <w:jc w:val="both"/>
        <w:ind w:left="260" w:right="218" w:firstLine="6"/>
        <w:spacing w:after="0" w:line="280" w:lineRule="auto"/>
        <w:rPr>
          <w:rFonts w:ascii="Arial" w:cs="Arial" w:eastAsia="Arial" w:hAnsi="Arial"/>
          <w:sz w:val="22"/>
          <w:szCs w:val="22"/>
          <w:color w:val="auto"/>
        </w:rPr>
      </w:pPr>
      <w:r>
        <w:rPr>
          <w:rFonts w:ascii="Arial" w:cs="Arial" w:eastAsia="Arial" w:hAnsi="Arial"/>
          <w:sz w:val="22"/>
          <w:szCs w:val="22"/>
          <w:color w:val="auto"/>
        </w:rPr>
        <w:t xml:space="preserve">High electron mobility transistors (HEMTs) gehören zur Klasse der Feldeﬀekttran-sistoren, unterscheiden sich allerdings in ihrem Funktionsprinzip entscheidend von JFETs und MOSFETs. Das Funktionsprinzip basiert auf einer Heterostruktur zweier Halbleiter mit unterschiedlich großen Bandlücken. An der Grenzschicht zwischen einem stark n-dotierten Halbleiter mit großer Bandlücke (z.B. AlGaAs) und einem undotierten Halbleiter mit kleinerer Bandlücke (z.B. GaAs) kommt es zum band bending und es entsteht eine Struktur, wie sie in Abb. </w:t>
      </w:r>
      <w:hyperlink w:anchor="page21">
        <w:r>
          <w:rPr>
            <w:rFonts w:ascii="Arial" w:cs="Arial" w:eastAsia="Arial" w:hAnsi="Arial"/>
            <w:sz w:val="22"/>
            <w:szCs w:val="22"/>
            <w:color w:val="auto"/>
          </w:rPr>
          <w:t xml:space="preserve">4.1 </w:t>
        </w:r>
      </w:hyperlink>
      <w:r>
        <w:rPr>
          <w:rFonts w:ascii="Arial" w:cs="Arial" w:eastAsia="Arial" w:hAnsi="Arial"/>
          <w:sz w:val="22"/>
          <w:szCs w:val="22"/>
          <w:color w:val="auto"/>
        </w:rPr>
        <w:t xml:space="preserve">dargestellt ist. Elektronen aus dem n-dotierten Material diﬀundieren in das Leitungsband auf der Seite des un-dotierten Materials. Dadurch entsteht entlang der Grenzfläche ein 2D-Elektronengas. Durch eine Spannung am Gate kann die Anzahl der Elektronen im Leitungsband beeinflusst werden. Da sich die Leitungs-Elektronen auf Seiten des undotierten GaAs befinden, kommt es seltener zu Coulomb-Streuung, was zu einer hohen Mobilität der Elektronen führt. Daher stammt auch der Name von Transistoren dieser </w:t>
      </w:r>
      <w:hyperlink w:anchor="page44">
        <w:r>
          <w:rPr>
            <w:rFonts w:ascii="Arial" w:cs="Arial" w:eastAsia="Arial" w:hAnsi="Arial"/>
            <w:sz w:val="22"/>
            <w:szCs w:val="22"/>
            <w:color w:val="auto"/>
          </w:rPr>
          <w:t>Art.[30, 31]</w:t>
        </w:r>
      </w:hyperlink>
    </w:p>
    <w:p>
      <w:pPr>
        <w:spacing w:after="0" w:line="56" w:lineRule="exact"/>
        <w:rPr>
          <w:sz w:val="20"/>
          <w:szCs w:val="20"/>
          <w:color w:val="auto"/>
        </w:rPr>
      </w:pPr>
    </w:p>
    <w:p>
      <w:pPr>
        <w:jc w:val="both"/>
        <w:ind w:left="260" w:right="258" w:firstLine="6"/>
        <w:spacing w:after="0" w:line="300" w:lineRule="auto"/>
        <w:rPr>
          <w:sz w:val="20"/>
          <w:szCs w:val="20"/>
          <w:color w:val="auto"/>
        </w:rPr>
      </w:pPr>
      <w:r>
        <w:rPr>
          <w:rFonts w:ascii="Arial" w:cs="Arial" w:eastAsia="Arial" w:hAnsi="Arial"/>
          <w:sz w:val="22"/>
          <w:szCs w:val="22"/>
          <w:color w:val="auto"/>
        </w:rPr>
        <w:t>Bisherige niederfrequente kryogene Verstärkerelektroniken basieren vorwiegend auf JFETs. Die Technik von JEFTs stößt allerdings an zwei für diesen Anwendungsbereich entscheidende Grenzen. Erstens frieren JFETs unter einer Temperatur von 100 K ein und werden idealerweise bei einer Temperatur von 130 K verwendet. Daher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230505</wp:posOffset>
            </wp:positionH>
            <wp:positionV relativeFrom="paragraph">
              <wp:posOffset>151765</wp:posOffset>
            </wp:positionV>
            <wp:extent cx="5242560" cy="20542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extLst>
                    </a:blip>
                    <a:srcRect/>
                    <a:stretch>
                      <a:fillRect/>
                    </a:stretch>
                  </pic:blipFill>
                  <pic:spPr bwMode="auto">
                    <a:xfrm>
                      <a:off x="0" y="0"/>
                      <a:ext cx="5242560" cy="205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both"/>
        <w:ind w:left="720" w:right="718" w:hanging="9"/>
        <w:spacing w:after="0" w:line="274" w:lineRule="auto"/>
        <w:rPr>
          <w:sz w:val="20"/>
          <w:szCs w:val="20"/>
          <w:color w:val="auto"/>
        </w:rPr>
      </w:pPr>
      <w:r>
        <w:rPr>
          <w:rFonts w:ascii="Arial" w:cs="Arial" w:eastAsia="Arial" w:hAnsi="Arial"/>
          <w:sz w:val="22"/>
          <w:szCs w:val="22"/>
          <w:b w:val="1"/>
          <w:bCs w:val="1"/>
          <w:color w:val="auto"/>
        </w:rPr>
        <w:t xml:space="preserve">Abbildung 4.1.: </w:t>
      </w:r>
      <w:r>
        <w:rPr>
          <w:rFonts w:ascii="Arial" w:cs="Arial" w:eastAsia="Arial" w:hAnsi="Arial"/>
          <w:sz w:val="22"/>
          <w:szCs w:val="22"/>
          <w:color w:val="auto"/>
        </w:rPr>
        <w:t>Bandstruktur eines typischen HEMT. Elektronen aus dem</w:t>
      </w:r>
      <w:r>
        <w:rPr>
          <w:rFonts w:ascii="Arial" w:cs="Arial" w:eastAsia="Arial" w:hAnsi="Arial"/>
          <w:sz w:val="22"/>
          <w:szCs w:val="22"/>
          <w:b w:val="1"/>
          <w:bCs w:val="1"/>
          <w:color w:val="auto"/>
        </w:rPr>
        <w:t xml:space="preserve"> </w:t>
      </w:r>
      <w:r>
        <w:rPr>
          <w:rFonts w:ascii="Arial" w:cs="Arial" w:eastAsia="Arial" w:hAnsi="Arial"/>
          <w:sz w:val="22"/>
          <w:szCs w:val="22"/>
          <w:color w:val="auto"/>
        </w:rPr>
        <w:t>stark n-dotierten AlGaAs diﬀundieren in das undotierte GaAs und bilden dort ein 2D-Elektronengas. Über die Gatespannung wird die Lage des Fermilevel und damit die Menge an Elektronen im Leitungsband variiert.[32]</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66"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15</w:t>
      </w:r>
    </w:p>
    <w:p>
      <w:pPr>
        <w:sectPr>
          <w:pgSz w:w="11920" w:h="16855" w:orient="portrait"/>
          <w:cols w:equalWidth="0" w:num="1">
            <w:col w:w="9038"/>
          </w:cols>
          <w:pgMar w:left="1440" w:top="1440" w:right="1440" w:bottom="30" w:gutter="0" w:footer="0" w:header="0"/>
          <w:type w:val="continuous"/>
        </w:sectPr>
      </w:pPr>
    </w:p>
    <w:bookmarkStart w:id="21" w:name="page22"/>
    <w:bookmarkEnd w:id="21"/>
    <w:p>
      <w:pPr>
        <w:ind w:left="240"/>
        <w:spacing w:after="0"/>
        <w:rPr>
          <w:sz w:val="20"/>
          <w:szCs w:val="20"/>
          <w:color w:val="auto"/>
        </w:rPr>
      </w:pPr>
      <w:r>
        <w:rPr>
          <w:rFonts w:ascii="Arial" w:cs="Arial" w:eastAsia="Arial" w:hAnsi="Arial"/>
          <w:sz w:val="24"/>
          <w:szCs w:val="24"/>
          <w:color w:val="auto"/>
        </w:rPr>
        <w:t>16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firstLine="9"/>
        <w:spacing w:after="0" w:line="272" w:lineRule="auto"/>
        <w:rPr>
          <w:rFonts w:ascii="Arial" w:cs="Arial" w:eastAsia="Arial" w:hAnsi="Arial"/>
          <w:sz w:val="23"/>
          <w:szCs w:val="23"/>
          <w:color w:val="auto"/>
        </w:rPr>
      </w:pPr>
      <w:r>
        <w:rPr>
          <w:rFonts w:ascii="Arial" w:cs="Arial" w:eastAsia="Arial" w:hAnsi="Arial"/>
          <w:sz w:val="23"/>
          <w:szCs w:val="23"/>
          <w:color w:val="auto"/>
        </w:rPr>
        <w:t xml:space="preserve">ist entweder eine Heizung im Krysotaten notwendig oder lange Kabel zwischen Ausleseelektronik und Detektor, welche Auslesegeschwindigkeit und Signalqualität verringern√. </w:t>
      </w:r>
      <w:r>
        <w:rPr>
          <w:rFonts w:ascii="Arial" w:cs="Arial" w:eastAsia="Arial" w:hAnsi="Arial"/>
          <w:sz w:val="23"/>
          <w:szCs w:val="23"/>
          <w:u w:val="single" w:color="auto"/>
          <w:color w:val="auto"/>
        </w:rPr>
        <w:t>Z</w:t>
      </w:r>
      <w:r>
        <w:rPr>
          <w:rFonts w:ascii="Arial" w:cs="Arial" w:eastAsia="Arial" w:hAnsi="Arial"/>
          <w:sz w:val="23"/>
          <w:szCs w:val="23"/>
          <w:color w:val="auto"/>
        </w:rPr>
        <w:t>weitens das minimal mögliche Rauschen liegt in der Größenordnung von 1 nV</w:t>
      </w:r>
      <w:r>
        <w:rPr>
          <w:rFonts w:ascii="Arial" w:cs="Arial" w:eastAsia="Arial" w:hAnsi="Arial"/>
          <w:sz w:val="23"/>
          <w:szCs w:val="23"/>
          <w:i w:val="1"/>
          <w:iCs w:val="1"/>
          <w:color w:val="auto"/>
        </w:rPr>
        <w:t>/</w:t>
      </w:r>
      <w:r>
        <w:rPr>
          <w:rFonts w:ascii="Arial" w:cs="Arial" w:eastAsia="Arial" w:hAnsi="Arial"/>
          <w:sz w:val="23"/>
          <w:szCs w:val="23"/>
          <w:color w:val="auto"/>
        </w:rPr>
        <w:t xml:space="preserve"> Hz bei einer Frequenz von 1 kHz</w:t>
      </w:r>
      <w:hyperlink w:anchor="page45">
        <w:r>
          <w:rPr>
            <w:rFonts w:ascii="Arial" w:cs="Arial" w:eastAsia="Arial" w:hAnsi="Arial"/>
            <w:sz w:val="23"/>
            <w:szCs w:val="23"/>
            <w:color w:val="auto"/>
          </w:rPr>
          <w:t xml:space="preserve">[33]. </w:t>
        </w:r>
      </w:hyperlink>
      <w:r>
        <w:rPr>
          <w:rFonts w:ascii="Arial" w:cs="Arial" w:eastAsia="Arial" w:hAnsi="Arial"/>
          <w:sz w:val="23"/>
          <w:szCs w:val="23"/>
          <w:color w:val="auto"/>
        </w:rPr>
        <w:t>Das Funktionsprinzip von HEMTs und MOSFETs hingegen erlaubt es ihnen bei kryogenen Temperaturen verwendet zu werden. Diese Arten von Transistoren wurden bisher allerdings nicht verwendet aufgrund ihres hohen niederfrequenten 1</w:t>
      </w:r>
      <w:r>
        <w:rPr>
          <w:rFonts w:ascii="Arial" w:cs="Arial" w:eastAsia="Arial" w:hAnsi="Arial"/>
          <w:sz w:val="23"/>
          <w:szCs w:val="23"/>
          <w:i w:val="1"/>
          <w:iCs w:val="1"/>
          <w:color w:val="auto"/>
        </w:rPr>
        <w:t>/f</w:t>
      </w:r>
      <w:r>
        <w:rPr>
          <w:rFonts w:ascii="Arial" w:cs="Arial" w:eastAsia="Arial" w:hAnsi="Arial"/>
          <w:sz w:val="23"/>
          <w:szCs w:val="23"/>
          <w:color w:val="auto"/>
        </w:rPr>
        <w:t>-Rauschen.</w:t>
      </w:r>
    </w:p>
    <w:p>
      <w:pPr>
        <w:spacing w:after="0" w:line="133" w:lineRule="exact"/>
        <w:rPr>
          <w:sz w:val="20"/>
          <w:szCs w:val="20"/>
          <w:color w:val="auto"/>
        </w:rPr>
      </w:pPr>
    </w:p>
    <w:p>
      <w:pPr>
        <w:jc w:val="both"/>
        <w:ind w:left="260" w:right="258"/>
        <w:spacing w:after="0" w:line="238" w:lineRule="auto"/>
        <w:rPr>
          <w:sz w:val="20"/>
          <w:szCs w:val="20"/>
          <w:color w:val="auto"/>
        </w:rPr>
      </w:pPr>
      <w:r>
        <w:rPr>
          <w:rFonts w:ascii="Arial" w:cs="Arial" w:eastAsia="Arial" w:hAnsi="Arial"/>
          <w:sz w:val="22"/>
          <w:szCs w:val="22"/>
          <w:color w:val="auto"/>
        </w:rPr>
        <w:t>Infolge aktueller Entwicklungen von Dr. Yong Jin an der Universität Paris-Süd ist es gelungen HEMTs zu entwerfen, welche vielversprechende Eigenschaften aufweisen im Gegensatz zu handelsüblichen HEMTs, d</w:t>
      </w:r>
      <w:r>
        <w:rPr>
          <w:rFonts w:ascii="Arial" w:cs="Arial" w:eastAsia="Arial" w:hAnsi="Arial"/>
          <w:sz w:val="22"/>
          <w:szCs w:val="22"/>
          <w:u w:val="single" w:color="auto"/>
          <w:color w:val="auto"/>
        </w:rPr>
        <w:t>ie</w:t>
      </w:r>
      <w:r>
        <w:rPr>
          <w:rFonts w:ascii="Arial" w:cs="Arial" w:eastAsia="Arial" w:hAnsi="Arial"/>
          <w:sz w:val="22"/>
          <w:szCs w:val="22"/>
          <w:color w:val="auto"/>
        </w:rPr>
        <w:t xml:space="preserve"> Erste dieser Eigenschaften ist ein</w:t>
      </w:r>
    </w:p>
    <w:p>
      <w:pPr>
        <w:ind w:left="4740"/>
        <w:spacing w:after="0" w:line="183" w:lineRule="auto"/>
        <w:rPr>
          <w:sz w:val="20"/>
          <w:szCs w:val="20"/>
          <w:color w:val="auto"/>
        </w:rPr>
      </w:pPr>
      <w:r>
        <w:rPr>
          <w:rFonts w:ascii="Arial" w:cs="Arial" w:eastAsia="Arial" w:hAnsi="Arial"/>
          <w:sz w:val="13"/>
          <w:szCs w:val="13"/>
          <w:color w:val="auto"/>
        </w:rPr>
        <w:t>√</w:t>
      </w:r>
    </w:p>
    <w:p>
      <w:pPr>
        <w:jc w:val="both"/>
        <w:ind w:left="260" w:right="218" w:firstLine="9"/>
        <w:spacing w:after="0" w:line="268" w:lineRule="auto"/>
        <w:rPr>
          <w:rFonts w:ascii="Arial" w:cs="Arial" w:eastAsia="Arial" w:hAnsi="Arial"/>
          <w:sz w:val="23"/>
          <w:szCs w:val="23"/>
          <w:color w:val="auto"/>
        </w:rPr>
      </w:pPr>
      <w:r>
        <w:rPr>
          <w:rFonts w:ascii="Arial" w:cs="Arial" w:eastAsia="Arial" w:hAnsi="Arial"/>
          <w:sz w:val="23"/>
          <w:szCs w:val="23"/>
          <w:color w:val="auto"/>
        </w:rPr>
        <w:t>hervorragendes 1</w:t>
      </w:r>
      <w:r>
        <w:rPr>
          <w:rFonts w:ascii="Arial" w:cs="Arial" w:eastAsia="Arial" w:hAnsi="Arial"/>
          <w:sz w:val="23"/>
          <w:szCs w:val="23"/>
          <w:i w:val="1"/>
          <w:iCs w:val="1"/>
          <w:color w:val="auto"/>
        </w:rPr>
        <w:t>/f</w:t>
      </w:r>
      <w:r>
        <w:rPr>
          <w:rFonts w:ascii="Arial" w:cs="Arial" w:eastAsia="Arial" w:hAnsi="Arial"/>
          <w:sz w:val="23"/>
          <w:szCs w:val="23"/>
          <w:color w:val="auto"/>
        </w:rPr>
        <w:t>-Rauschen von 0</w:t>
      </w:r>
      <w:r>
        <w:rPr>
          <w:rFonts w:ascii="Arial" w:cs="Arial" w:eastAsia="Arial" w:hAnsi="Arial"/>
          <w:sz w:val="23"/>
          <w:szCs w:val="23"/>
          <w:i w:val="1"/>
          <w:iCs w:val="1"/>
          <w:color w:val="auto"/>
        </w:rPr>
        <w:t>,</w:t>
      </w:r>
      <w:r>
        <w:rPr>
          <w:rFonts w:ascii="Arial" w:cs="Arial" w:eastAsia="Arial" w:hAnsi="Arial"/>
          <w:sz w:val="23"/>
          <w:szCs w:val="23"/>
          <w:color w:val="auto"/>
        </w:rPr>
        <w:t>46 nV</w:t>
      </w:r>
      <w:r>
        <w:rPr>
          <w:rFonts w:ascii="Arial" w:cs="Arial" w:eastAsia="Arial" w:hAnsi="Arial"/>
          <w:sz w:val="23"/>
          <w:szCs w:val="23"/>
          <w:i w:val="1"/>
          <w:iCs w:val="1"/>
          <w:color w:val="auto"/>
        </w:rPr>
        <w:t>/</w:t>
      </w:r>
      <w:r>
        <w:rPr>
          <w:rFonts w:ascii="Arial" w:cs="Arial" w:eastAsia="Arial" w:hAnsi="Arial"/>
          <w:sz w:val="23"/>
          <w:szCs w:val="23"/>
          <w:color w:val="auto"/>
        </w:rPr>
        <w:t xml:space="preserve"> Hz bei einer Frequenz von 1 kHz und einer Temperatur von 4</w:t>
      </w:r>
      <w:r>
        <w:rPr>
          <w:rFonts w:ascii="Arial" w:cs="Arial" w:eastAsia="Arial" w:hAnsi="Arial"/>
          <w:sz w:val="23"/>
          <w:szCs w:val="23"/>
          <w:i w:val="1"/>
          <w:iCs w:val="1"/>
          <w:color w:val="auto"/>
        </w:rPr>
        <w:t>,</w:t>
      </w:r>
      <w:r>
        <w:rPr>
          <w:rFonts w:ascii="Arial" w:cs="Arial" w:eastAsia="Arial" w:hAnsi="Arial"/>
          <w:sz w:val="23"/>
          <w:szCs w:val="23"/>
          <w:color w:val="auto"/>
        </w:rPr>
        <w:t xml:space="preserve">2 K. Die Eingangskapazität liegt in der Größenordnung von 100 pF, womit sie gut an die Detektorkapazität angepasst ist. Zweitens liegt ihre benötigte Leistung in der Größenordnung von 30 </w:t>
      </w:r>
      <w:r>
        <w:rPr>
          <w:rFonts w:ascii="Arial" w:cs="Arial" w:eastAsia="Arial" w:hAnsi="Arial"/>
          <w:sz w:val="23"/>
          <w:szCs w:val="23"/>
          <w:i w:val="1"/>
          <w:iCs w:val="1"/>
          <w:color w:val="auto"/>
        </w:rPr>
        <w:t>µ</w:t>
      </w:r>
      <w:r>
        <w:rPr>
          <w:rFonts w:ascii="Arial" w:cs="Arial" w:eastAsia="Arial" w:hAnsi="Arial"/>
          <w:sz w:val="23"/>
          <w:szCs w:val="23"/>
          <w:color w:val="auto"/>
        </w:rPr>
        <w:t xml:space="preserve">W deutlich unter der von </w:t>
      </w:r>
      <w:hyperlink w:anchor="page45">
        <w:r>
          <w:rPr>
            <w:rFonts w:ascii="Arial" w:cs="Arial" w:eastAsia="Arial" w:hAnsi="Arial"/>
            <w:sz w:val="23"/>
            <w:szCs w:val="23"/>
            <w:color w:val="auto"/>
          </w:rPr>
          <w:t xml:space="preserve">JFETs.[33] </w:t>
        </w:r>
      </w:hyperlink>
      <w:r>
        <w:rPr>
          <w:rFonts w:ascii="Arial" w:cs="Arial" w:eastAsia="Arial" w:hAnsi="Arial"/>
          <w:sz w:val="23"/>
          <w:szCs w:val="23"/>
          <w:color w:val="auto"/>
        </w:rPr>
        <w:t>Dadurch ist es möglich eine größere Anzahl von Ionisationskanälen im Kryostaten zu installieren. Zuletzt sind diese HEMTs zur Anwendung bei kryogenen Temperaturen ausgelegt. Werden JFETs im Kryostaten verwendet, ist es notwendig eine Heizung einzubauen. Diese erzeugt Schwarzkörperstrahlung, welche wieder-um vom Detektor absorbiert werden kann. Außerdem muss sie von der restlichen Anordnung isoliert werden. Die dazu verwendete Membran erzeugt zusätzliches niederfrequentes Rauschen durch ihre Schwingungen.</w:t>
      </w:r>
    </w:p>
    <w:p>
      <w:pPr>
        <w:spacing w:after="0" w:line="200" w:lineRule="exact"/>
        <w:rPr>
          <w:sz w:val="20"/>
          <w:szCs w:val="20"/>
          <w:color w:val="auto"/>
        </w:rPr>
      </w:pPr>
    </w:p>
    <w:p>
      <w:pPr>
        <w:spacing w:after="0" w:line="26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4.2. Rauschen</w:t>
      </w:r>
    </w:p>
    <w:p>
      <w:pPr>
        <w:spacing w:after="0" w:line="326" w:lineRule="exact"/>
        <w:rPr>
          <w:sz w:val="20"/>
          <w:szCs w:val="20"/>
          <w:color w:val="auto"/>
        </w:rPr>
      </w:pPr>
    </w:p>
    <w:p>
      <w:pPr>
        <w:jc w:val="both"/>
        <w:ind w:left="260" w:right="218"/>
        <w:spacing w:after="0" w:line="227" w:lineRule="auto"/>
        <w:rPr>
          <w:sz w:val="20"/>
          <w:szCs w:val="20"/>
          <w:color w:val="auto"/>
        </w:rPr>
      </w:pPr>
      <w:r>
        <w:rPr>
          <w:rFonts w:ascii="Arial" w:cs="Arial" w:eastAsia="Arial" w:hAnsi="Arial"/>
          <w:sz w:val="23"/>
          <w:szCs w:val="23"/>
          <w:color w:val="auto"/>
        </w:rPr>
        <w:t>Elektrisches Rauschen stammt im Wesentlichen daher, dass elektrische Ladung nicht kontinuierlich verteilt ist und daher statistische Eﬀekte der Ladungsträger zu Rauschen führen. Rauschen wird in der Regel als Varianz einer Strom- oder Sp</w:t>
      </w:r>
      <w:r>
        <w:rPr>
          <w:rFonts w:ascii="Arial" w:cs="Arial" w:eastAsia="Arial" w:hAnsi="Arial"/>
          <w:sz w:val="23"/>
          <w:szCs w:val="23"/>
          <w:u w:val="single" w:color="auto"/>
          <w:color w:val="auto"/>
        </w:rPr>
        <w:t>an</w:t>
      </w:r>
      <w:r>
        <w:rPr>
          <w:rFonts w:ascii="Arial" w:cs="Arial" w:eastAsia="Arial" w:hAnsi="Arial"/>
          <w:sz w:val="23"/>
          <w:szCs w:val="23"/>
          <w:color w:val="auto"/>
        </w:rPr>
        <w:t>-</w:t>
      </w:r>
    </w:p>
    <w:p>
      <w:pPr>
        <w:ind w:left="8300"/>
        <w:spacing w:after="0" w:line="186" w:lineRule="auto"/>
        <w:rPr>
          <w:sz w:val="20"/>
          <w:szCs w:val="20"/>
          <w:color w:val="auto"/>
        </w:rPr>
      </w:pPr>
      <w:r>
        <w:rPr>
          <w:rFonts w:ascii="Arial" w:cs="Arial" w:eastAsia="Arial" w:hAnsi="Arial"/>
          <w:sz w:val="13"/>
          <w:szCs w:val="13"/>
          <w:color w:val="auto"/>
        </w:rPr>
        <w:t>√</w:t>
      </w:r>
    </w:p>
    <w:p>
      <w:pPr>
        <w:ind w:left="260"/>
        <w:spacing w:after="0" w:line="193" w:lineRule="auto"/>
        <w:rPr>
          <w:sz w:val="20"/>
          <w:szCs w:val="20"/>
          <w:color w:val="auto"/>
        </w:rPr>
      </w:pPr>
      <w:r>
        <w:rPr>
          <w:rFonts w:ascii="Arial" w:cs="Arial" w:eastAsia="Arial" w:hAnsi="Arial"/>
          <w:sz w:val="19"/>
          <w:szCs w:val="19"/>
          <w:color w:val="auto"/>
        </w:rPr>
        <w:t xml:space="preserve">nungsquelle </w:t>
      </w:r>
      <w:r>
        <w:rPr>
          <w:rFonts w:ascii="Arial" w:cs="Arial" w:eastAsia="Arial" w:hAnsi="Arial"/>
          <w:sz w:val="19"/>
          <w:szCs w:val="19"/>
          <w:u w:val="single" w:color="auto"/>
          <w:color w:val="auto"/>
        </w:rPr>
        <w:t>n</w:t>
      </w:r>
      <w:r>
        <w:rPr>
          <w:rFonts w:ascii="Arial" w:cs="Arial" w:eastAsia="Arial" w:hAnsi="Arial"/>
          <w:sz w:val="19"/>
          <w:szCs w:val="19"/>
          <w:color w:val="auto"/>
        </w:rPr>
        <w:t>ormiert auf das Frequenzband angegeben, die Einheit ist dann A</w:t>
      </w:r>
      <w:r>
        <w:rPr>
          <w:rFonts w:ascii="Arial" w:cs="Arial" w:eastAsia="Arial" w:hAnsi="Arial"/>
          <w:sz w:val="13"/>
          <w:szCs w:val="13"/>
          <w:color w:val="auto"/>
        </w:rPr>
        <w:t>2</w:t>
      </w:r>
      <w:r>
        <w:rPr>
          <w:rFonts w:ascii="Arial" w:cs="Arial" w:eastAsia="Arial" w:hAnsi="Arial"/>
          <w:sz w:val="19"/>
          <w:szCs w:val="19"/>
          <w:i w:val="1"/>
          <w:iCs w:val="1"/>
          <w:color w:val="auto"/>
        </w:rPr>
        <w:t>/</w:t>
      </w:r>
      <w:r>
        <w:rPr>
          <w:rFonts w:ascii="Arial" w:cs="Arial" w:eastAsia="Arial" w:hAnsi="Arial"/>
          <w:sz w:val="19"/>
          <w:szCs w:val="19"/>
          <w:color w:val="auto"/>
        </w:rPr>
        <w:t xml:space="preserve">  Hz</w:t>
      </w:r>
    </w:p>
    <w:p>
      <w:pPr>
        <w:ind w:left="1220"/>
        <w:spacing w:after="0" w:line="182" w:lineRule="auto"/>
        <w:rPr>
          <w:sz w:val="20"/>
          <w:szCs w:val="20"/>
          <w:color w:val="auto"/>
        </w:rPr>
      </w:pPr>
      <w:r>
        <w:rPr>
          <w:rFonts w:ascii="Arial" w:cs="Arial" w:eastAsia="Arial" w:hAnsi="Arial"/>
          <w:sz w:val="13"/>
          <w:szCs w:val="13"/>
          <w:color w:val="auto"/>
        </w:rPr>
        <w:t>√</w:t>
      </w:r>
    </w:p>
    <w:p>
      <w:pPr>
        <w:jc w:val="both"/>
        <w:ind w:left="260" w:right="258"/>
        <w:spacing w:after="0" w:line="277" w:lineRule="auto"/>
        <w:rPr>
          <w:rFonts w:ascii="Arial" w:cs="Arial" w:eastAsia="Arial" w:hAnsi="Arial"/>
          <w:sz w:val="24"/>
          <w:szCs w:val="24"/>
          <w:color w:val="auto"/>
        </w:rPr>
      </w:pPr>
      <w:r>
        <w:rPr>
          <w:rFonts w:ascii="Arial" w:cs="Arial" w:eastAsia="Arial" w:hAnsi="Arial"/>
          <w:sz w:val="24"/>
          <w:szCs w:val="24"/>
          <w:color w:val="auto"/>
        </w:rPr>
        <w:t>bzw. V</w:t>
      </w:r>
      <w:r>
        <w:rPr>
          <w:rFonts w:ascii="Arial" w:cs="Arial" w:eastAsia="Arial" w:hAnsi="Arial"/>
          <w:sz w:val="15"/>
          <w:szCs w:val="15"/>
          <w:color w:val="auto"/>
        </w:rPr>
        <w:t>2</w:t>
      </w:r>
      <w:r>
        <w:rPr>
          <w:rFonts w:ascii="Arial" w:cs="Arial" w:eastAsia="Arial" w:hAnsi="Arial"/>
          <w:sz w:val="24"/>
          <w:szCs w:val="24"/>
          <w:i w:val="1"/>
          <w:iCs w:val="1"/>
          <w:color w:val="auto"/>
        </w:rPr>
        <w:t>/</w:t>
      </w:r>
      <w:r>
        <w:rPr>
          <w:rFonts w:ascii="Arial" w:cs="Arial" w:eastAsia="Arial" w:hAnsi="Arial"/>
          <w:sz w:val="24"/>
          <w:szCs w:val="24"/>
          <w:color w:val="auto"/>
        </w:rPr>
        <w:t xml:space="preserve"> Hz. Das minimal messbare Signal ist maßgeblich durch das vorhandene Rauschen bestimmt. Nur wenn sich das Signal signifikant vom statistischen Rauschen unterschiedet, kann es gemessen </w:t>
      </w:r>
      <w:hyperlink w:anchor="page45">
        <w:r>
          <w:rPr>
            <w:rFonts w:ascii="Arial" w:cs="Arial" w:eastAsia="Arial" w:hAnsi="Arial"/>
            <w:sz w:val="24"/>
            <w:szCs w:val="24"/>
            <w:color w:val="auto"/>
          </w:rPr>
          <w:t>werden.[35]</w:t>
        </w:r>
      </w:hyperlink>
    </w:p>
    <w:p>
      <w:pPr>
        <w:spacing w:after="0" w:line="39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Schrotrauschen</w:t>
      </w:r>
    </w:p>
    <w:p>
      <w:pPr>
        <w:spacing w:after="0" w:line="283" w:lineRule="exact"/>
        <w:rPr>
          <w:sz w:val="20"/>
          <w:szCs w:val="20"/>
          <w:color w:val="auto"/>
        </w:rPr>
      </w:pPr>
    </w:p>
    <w:p>
      <w:pPr>
        <w:jc w:val="both"/>
        <w:ind w:left="260" w:right="258" w:firstLine="8"/>
        <w:spacing w:after="0" w:line="259" w:lineRule="auto"/>
        <w:rPr>
          <w:sz w:val="20"/>
          <w:szCs w:val="20"/>
          <w:color w:val="auto"/>
        </w:rPr>
      </w:pPr>
      <w:r>
        <w:rPr>
          <w:rFonts w:ascii="Arial" w:cs="Arial" w:eastAsia="Arial" w:hAnsi="Arial"/>
          <w:sz w:val="24"/>
          <w:szCs w:val="24"/>
          <w:color w:val="auto"/>
        </w:rPr>
        <w:t>Schrotrauschen tritt immer dann auf, wenn ein Strom durch einen n-p-Übergang fließt wie es zum Beispiel bei Bipolartransistoren der Fall ist. Begründet liegt das Eauschen in der statistischen Verteilung der Energie und Geschwindigkeit der Elektronen. Nur wenn die Energie groß genug ist und die Geschwindigkeit in Richtung des Übergangs zeigt, kann die Barriere überquert werden. Daher ist der externe Strom aus vielen zufälligen Pulsen zusammengesetzt. Die Varianz auf den Strom ist für Shot Noise gegeben durch</w:t>
      </w:r>
    </w:p>
    <w:tbl>
      <w:tblPr>
        <w:tblLayout w:type="fixed"/>
        <w:tblInd w:w="4140" w:type="dxa"/>
        <w:tblCellMar>
          <w:top w:w="0" w:type="dxa"/>
          <w:left w:w="0" w:type="dxa"/>
          <w:bottom w:w="0" w:type="dxa"/>
          <w:right w:w="0" w:type="dxa"/>
        </w:tblCellMar>
      </w:tblPr>
      <w:tr>
        <w:trPr>
          <w:trHeight w:val="165"/>
        </w:trPr>
        <w:tc>
          <w:tcPr>
            <w:tcW w:w="160" w:type="dxa"/>
            <w:vAlign w:val="bottom"/>
          </w:tcPr>
          <w:p>
            <w:pPr>
              <w:ind w:left="20"/>
              <w:spacing w:after="0" w:line="165" w:lineRule="exact"/>
              <w:rPr>
                <w:sz w:val="20"/>
                <w:szCs w:val="20"/>
                <w:color w:val="auto"/>
              </w:rPr>
            </w:pPr>
            <w:r>
              <w:rPr>
                <w:rFonts w:ascii="Arial" w:cs="Arial" w:eastAsia="Arial" w:hAnsi="Arial"/>
                <w:sz w:val="16"/>
                <w:szCs w:val="16"/>
                <w:color w:val="auto"/>
              </w:rPr>
              <w:t>−</w:t>
            </w:r>
          </w:p>
        </w:tc>
        <w:tc>
          <w:tcPr>
            <w:tcW w:w="2340" w:type="dxa"/>
            <w:vAlign w:val="bottom"/>
            <w:vMerge w:val="restart"/>
          </w:tcPr>
          <w:p>
            <w:pPr>
              <w:spacing w:after="0"/>
              <w:rPr>
                <w:sz w:val="20"/>
                <w:szCs w:val="20"/>
                <w:color w:val="auto"/>
              </w:rPr>
            </w:pPr>
            <w:r>
              <w:rPr>
                <w:rFonts w:ascii="Arial" w:cs="Arial" w:eastAsia="Arial" w:hAnsi="Arial"/>
                <w:sz w:val="24"/>
                <w:szCs w:val="24"/>
                <w:color w:val="auto"/>
              </w:rPr>
              <w:t>= 2</w:t>
            </w:r>
            <w:r>
              <w:rPr>
                <w:rFonts w:ascii="Arial" w:cs="Arial" w:eastAsia="Arial" w:hAnsi="Arial"/>
                <w:sz w:val="24"/>
                <w:szCs w:val="24"/>
                <w:i w:val="1"/>
                <w:iCs w:val="1"/>
                <w:color w:val="auto"/>
              </w:rPr>
              <w:t>eI.</w:t>
            </w:r>
          </w:p>
        </w:tc>
        <w:tc>
          <w:tcPr>
            <w:tcW w:w="2140" w:type="dxa"/>
            <w:vAlign w:val="bottom"/>
            <w:vMerge w:val="restart"/>
          </w:tcPr>
          <w:p>
            <w:pPr>
              <w:jc w:val="right"/>
              <w:spacing w:after="0"/>
              <w:rPr>
                <w:sz w:val="20"/>
                <w:szCs w:val="20"/>
                <w:color w:val="auto"/>
              </w:rPr>
            </w:pPr>
            <w:r>
              <w:rPr>
                <w:rFonts w:ascii="Arial" w:cs="Arial" w:eastAsia="Arial" w:hAnsi="Arial"/>
                <w:sz w:val="24"/>
                <w:szCs w:val="24"/>
                <w:color w:val="auto"/>
              </w:rPr>
              <w:t>(4.1)</w:t>
            </w:r>
          </w:p>
        </w:tc>
        <w:tc>
          <w:tcPr>
            <w:tcW w:w="0" w:type="dxa"/>
            <w:vAlign w:val="bottom"/>
          </w:tcPr>
          <w:p>
            <w:pPr>
              <w:spacing w:after="0"/>
              <w:rPr>
                <w:sz w:val="1"/>
                <w:szCs w:val="1"/>
                <w:color w:val="auto"/>
              </w:rPr>
            </w:pPr>
          </w:p>
        </w:tc>
      </w:tr>
      <w:tr>
        <w:trPr>
          <w:trHeight w:val="389"/>
        </w:trPr>
        <w:tc>
          <w:tcPr>
            <w:tcW w:w="160" w:type="dxa"/>
            <w:vAlign w:val="bottom"/>
          </w:tcPr>
          <w:p>
            <w:pPr>
              <w:spacing w:after="0"/>
              <w:rPr>
                <w:sz w:val="20"/>
                <w:szCs w:val="20"/>
                <w:color w:val="auto"/>
              </w:rPr>
            </w:pPr>
            <w:r>
              <w:rPr>
                <w:rFonts w:ascii="Arial" w:cs="Arial" w:eastAsia="Arial" w:hAnsi="Arial"/>
                <w:sz w:val="24"/>
                <w:szCs w:val="24"/>
                <w:i w:val="1"/>
                <w:iCs w:val="1"/>
                <w:color w:val="auto"/>
                <w:w w:val="82"/>
              </w:rPr>
              <w:t>i</w:t>
            </w:r>
            <w:r>
              <w:rPr>
                <w:rFonts w:ascii="Arial" w:cs="Arial" w:eastAsia="Arial" w:hAnsi="Arial"/>
                <w:sz w:val="31"/>
                <w:szCs w:val="31"/>
                <w:color w:val="auto"/>
                <w:w w:val="82"/>
                <w:vertAlign w:val="superscript"/>
              </w:rPr>
              <w:t>2</w:t>
            </w:r>
          </w:p>
        </w:tc>
        <w:tc>
          <w:tcPr>
            <w:tcW w:w="2340" w:type="dxa"/>
            <w:vAlign w:val="bottom"/>
            <w:vMerge w:val="continue"/>
          </w:tcPr>
          <w:p>
            <w:pPr>
              <w:spacing w:after="0"/>
              <w:rPr>
                <w:sz w:val="24"/>
                <w:szCs w:val="24"/>
                <w:color w:val="auto"/>
              </w:rPr>
            </w:pP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76" w:lineRule="exact"/>
        <w:rPr>
          <w:sz w:val="20"/>
          <w:szCs w:val="20"/>
          <w:color w:val="auto"/>
        </w:rPr>
      </w:pPr>
    </w:p>
    <w:p>
      <w:pPr>
        <w:jc w:val="both"/>
        <w:ind w:left="260" w:right="258" w:firstLine="8"/>
        <w:spacing w:after="0" w:line="262" w:lineRule="auto"/>
        <w:rPr>
          <w:sz w:val="20"/>
          <w:szCs w:val="20"/>
          <w:color w:val="auto"/>
        </w:rPr>
      </w:pPr>
      <w:r>
        <w:rPr>
          <w:rFonts w:ascii="Arial" w:cs="Arial" w:eastAsia="Arial" w:hAnsi="Arial"/>
          <w:sz w:val="24"/>
          <w:szCs w:val="24"/>
          <w:color w:val="auto"/>
        </w:rPr>
        <w:t xml:space="preserve">Diese Art von Rauschen ist unabhängig von der Frequenz und gehört daher dem weißen Rauschen an. Im Ersatzschaltbild wird diese Rauschen durch eine Stromquelle parallel zum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 </w:t>
      </w:r>
      <w:r>
        <w:rPr>
          <w:rFonts w:ascii="Arial" w:cs="Arial" w:eastAsia="Arial" w:hAnsi="Arial"/>
          <w:sz w:val="15"/>
          <w:szCs w:val="15"/>
          <w:i w:val="1"/>
          <w:iCs w:val="1"/>
          <w:color w:val="auto"/>
        </w:rPr>
        <w:t>k</w:t>
      </w:r>
      <w:r>
        <w:rPr>
          <w:rFonts w:ascii="Arial" w:cs="Arial" w:eastAsia="Arial" w:hAnsi="Arial"/>
          <w:sz w:val="31"/>
          <w:szCs w:val="31"/>
          <w:i w:val="1"/>
          <w:iCs w:val="1"/>
          <w:color w:val="auto"/>
          <w:vertAlign w:val="subscript"/>
        </w:rPr>
        <w:t>eI</w:t>
      </w:r>
      <w:r>
        <w:rPr>
          <w:rFonts w:ascii="Arial" w:cs="Arial" w:eastAsia="Arial" w:hAnsi="Arial"/>
          <w:sz w:val="11"/>
          <w:szCs w:val="11"/>
          <w:i w:val="1"/>
          <w:iCs w:val="1"/>
          <w:color w:val="auto"/>
        </w:rPr>
        <w:t>B</w:t>
      </w:r>
      <w:r>
        <w:rPr>
          <w:rFonts w:ascii="Arial" w:cs="Arial" w:eastAsia="Arial" w:hAnsi="Arial"/>
          <w:sz w:val="15"/>
          <w:szCs w:val="15"/>
          <w:i w:val="1"/>
          <w:iCs w:val="1"/>
          <w:color w:val="auto"/>
        </w:rPr>
        <w:t>T</w:t>
      </w:r>
      <w:r>
        <w:rPr>
          <w:rFonts w:ascii="Arial" w:cs="Arial" w:eastAsia="Arial" w:hAnsi="Arial"/>
          <w:sz w:val="24"/>
          <w:szCs w:val="24"/>
          <w:color w:val="auto"/>
        </w:rPr>
        <w:t xml:space="preserve"> des p-n-Übergangs dargestellt.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2165985</wp:posOffset>
                </wp:positionH>
                <wp:positionV relativeFrom="paragraph">
                  <wp:posOffset>-129540</wp:posOffset>
                </wp:positionV>
                <wp:extent cx="21399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9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55pt,-10.1999pt" to="187.4pt,-10.1999pt" o:allowincell="f" strokecolor="#000000" strokeweight="0.398pt"/>
            </w:pict>
          </mc:Fallback>
        </mc:AlternateContent>
      </w:r>
    </w:p>
    <w:p>
      <w:pPr>
        <w:sectPr>
          <w:pgSz w:w="11920" w:h="16855" w:orient="portrait"/>
          <w:cols w:equalWidth="0" w:num="1">
            <w:col w:w="9038"/>
          </w:cols>
          <w:pgMar w:left="1440" w:top="550" w:right="1440" w:bottom="708" w:gutter="0" w:footer="0" w:header="0"/>
        </w:sectPr>
      </w:pPr>
    </w:p>
    <w:bookmarkStart w:id="22" w:name="page23"/>
    <w:bookmarkEnd w:id="22"/>
    <w:tbl>
      <w:tblPr>
        <w:tblLayout w:type="fixed"/>
        <w:tblInd w:w="260" w:type="dxa"/>
        <w:tblCellMar>
          <w:top w:w="0" w:type="dxa"/>
          <w:left w:w="0" w:type="dxa"/>
          <w:bottom w:w="0" w:type="dxa"/>
          <w:right w:w="0" w:type="dxa"/>
        </w:tblCellMar>
      </w:tblPr>
      <w:tr>
        <w:trPr>
          <w:trHeight w:val="335"/>
        </w:trPr>
        <w:tc>
          <w:tcPr>
            <w:tcW w:w="7080" w:type="dxa"/>
            <w:vAlign w:val="bottom"/>
            <w:gridSpan w:val="20"/>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14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21"/>
        </w:trPr>
        <w:tc>
          <w:tcPr>
            <w:tcW w:w="258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1680" w:type="dxa"/>
            <w:vAlign w:val="bottom"/>
            <w:tcBorders>
              <w:bottom w:val="single" w:sz="8" w:color="auto"/>
            </w:tcBorders>
          </w:tcPr>
          <w:p>
            <w:pPr>
              <w:spacing w:after="0" w:line="20" w:lineRule="exact"/>
              <w:rPr>
                <w:sz w:val="1"/>
                <w:szCs w:val="1"/>
                <w:color w:val="auto"/>
              </w:rPr>
            </w:pPr>
          </w:p>
        </w:tc>
        <w:tc>
          <w:tcPr>
            <w:tcW w:w="1440" w:type="dxa"/>
            <w:vAlign w:val="bottom"/>
            <w:tcBorders>
              <w:bottom w:val="single" w:sz="8" w:color="auto"/>
            </w:tcBorders>
          </w:tcPr>
          <w:p>
            <w:pPr>
              <w:spacing w:after="0" w:line="20" w:lineRule="exact"/>
              <w:rPr>
                <w:sz w:val="1"/>
                <w:szCs w:val="1"/>
                <w:color w:val="auto"/>
              </w:rPr>
            </w:pPr>
          </w:p>
        </w:tc>
      </w:tr>
      <w:tr>
        <w:trPr>
          <w:trHeight w:val="481"/>
        </w:trPr>
        <w:tc>
          <w:tcPr>
            <w:tcW w:w="25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269"/>
        </w:trPr>
        <w:tc>
          <w:tcPr>
            <w:tcW w:w="258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540" w:type="dxa"/>
            <w:vAlign w:val="bottom"/>
            <w:tcBorders>
              <w:right w:val="single" w:sz="8" w:color="auto"/>
            </w:tcBorders>
          </w:tcPr>
          <w:p>
            <w:pPr>
              <w:spacing w:after="0"/>
              <w:rPr>
                <w:sz w:val="23"/>
                <w:szCs w:val="23"/>
                <w:color w:val="auto"/>
              </w:rPr>
            </w:pPr>
          </w:p>
        </w:tc>
        <w:tc>
          <w:tcPr>
            <w:tcW w:w="1680" w:type="dxa"/>
            <w:vAlign w:val="bottom"/>
          </w:tcPr>
          <w:p>
            <w:pPr>
              <w:spacing w:after="0"/>
              <w:rPr>
                <w:sz w:val="23"/>
                <w:szCs w:val="23"/>
                <w:color w:val="auto"/>
              </w:rPr>
            </w:pPr>
          </w:p>
        </w:tc>
        <w:tc>
          <w:tcPr>
            <w:tcW w:w="1440" w:type="dxa"/>
            <w:vAlign w:val="bottom"/>
          </w:tcPr>
          <w:p>
            <w:pPr>
              <w:spacing w:after="0"/>
              <w:rPr>
                <w:sz w:val="23"/>
                <w:szCs w:val="23"/>
                <w:color w:val="auto"/>
              </w:rPr>
            </w:pPr>
          </w:p>
        </w:tc>
      </w:tr>
      <w:tr>
        <w:trPr>
          <w:trHeight w:val="262"/>
        </w:trPr>
        <w:tc>
          <w:tcPr>
            <w:tcW w:w="25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00" w:type="dxa"/>
            <w:vAlign w:val="bottom"/>
            <w:tcBorders>
              <w:bottom w:val="single" w:sz="8" w:color="auto"/>
            </w:tcBorders>
          </w:tcPr>
          <w:p>
            <w:pPr>
              <w:spacing w:after="0"/>
              <w:rPr>
                <w:sz w:val="22"/>
                <w:szCs w:val="22"/>
                <w:color w:val="auto"/>
              </w:rPr>
            </w:pPr>
          </w:p>
        </w:tc>
        <w:tc>
          <w:tcPr>
            <w:tcW w:w="280" w:type="dxa"/>
            <w:vAlign w:val="bottom"/>
            <w:tcBorders>
              <w:bottom w:val="single" w:sz="8" w:color="auto"/>
            </w:tcBorders>
          </w:tcPr>
          <w:p>
            <w:pPr>
              <w:spacing w:after="0"/>
              <w:rPr>
                <w:sz w:val="22"/>
                <w:szCs w:val="22"/>
                <w:color w:val="auto"/>
              </w:rPr>
            </w:pPr>
          </w:p>
        </w:tc>
        <w:tc>
          <w:tcPr>
            <w:tcW w:w="280" w:type="dxa"/>
            <w:vAlign w:val="bottom"/>
            <w:tcBorders>
              <w:right w:val="single" w:sz="8" w:color="auto"/>
            </w:tcBorders>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Borders>
              <w:bottom w:val="single" w:sz="8" w:color="auto"/>
              <w:right w:val="single" w:sz="8" w:color="auto"/>
            </w:tcBorders>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255"/>
        </w:trPr>
        <w:tc>
          <w:tcPr>
            <w:tcW w:w="25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Borders>
              <w:right w:val="single" w:sz="8" w:color="auto"/>
            </w:tcBorders>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128"/>
        </w:trPr>
        <w:tc>
          <w:tcPr>
            <w:tcW w:w="2580" w:type="dxa"/>
            <w:vAlign w:val="bottom"/>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680" w:type="dxa"/>
            <w:vAlign w:val="bottom"/>
          </w:tcPr>
          <w:p>
            <w:pPr>
              <w:spacing w:after="0"/>
              <w:rPr>
                <w:sz w:val="11"/>
                <w:szCs w:val="11"/>
                <w:color w:val="auto"/>
              </w:rPr>
            </w:pPr>
          </w:p>
        </w:tc>
        <w:tc>
          <w:tcPr>
            <w:tcW w:w="1440" w:type="dxa"/>
            <w:vAlign w:val="bottom"/>
          </w:tcPr>
          <w:p>
            <w:pPr>
              <w:spacing w:after="0"/>
              <w:rPr>
                <w:sz w:val="11"/>
                <w:szCs w:val="11"/>
                <w:color w:val="auto"/>
              </w:rPr>
            </w:pPr>
          </w:p>
        </w:tc>
      </w:tr>
      <w:tr>
        <w:trPr>
          <w:trHeight w:val="121"/>
        </w:trPr>
        <w:tc>
          <w:tcPr>
            <w:tcW w:w="2580" w:type="dxa"/>
            <w:vAlign w:val="bottom"/>
            <w:tcBorders>
              <w:right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680" w:type="dxa"/>
            <w:vAlign w:val="bottom"/>
          </w:tcPr>
          <w:p>
            <w:pPr>
              <w:spacing w:after="0"/>
              <w:rPr>
                <w:sz w:val="10"/>
                <w:szCs w:val="10"/>
                <w:color w:val="auto"/>
              </w:rPr>
            </w:pPr>
          </w:p>
        </w:tc>
        <w:tc>
          <w:tcPr>
            <w:tcW w:w="1440" w:type="dxa"/>
            <w:vAlign w:val="bottom"/>
          </w:tcPr>
          <w:p>
            <w:pPr>
              <w:spacing w:after="0"/>
              <w:rPr>
                <w:sz w:val="10"/>
                <w:szCs w:val="10"/>
                <w:color w:val="auto"/>
              </w:rPr>
            </w:pPr>
          </w:p>
        </w:tc>
      </w:tr>
      <w:tr>
        <w:trPr>
          <w:trHeight w:val="202"/>
        </w:trPr>
        <w:tc>
          <w:tcPr>
            <w:tcW w:w="2580" w:type="dxa"/>
            <w:vAlign w:val="bottom"/>
            <w:tcBorders>
              <w:right w:val="single" w:sz="8" w:color="auto"/>
            </w:tcBorders>
          </w:tcPr>
          <w:p>
            <w:pPr>
              <w:spacing w:after="0"/>
              <w:rPr>
                <w:sz w:val="17"/>
                <w:szCs w:val="17"/>
                <w:color w:val="auto"/>
              </w:rPr>
            </w:pPr>
          </w:p>
        </w:tc>
        <w:tc>
          <w:tcPr>
            <w:tcW w:w="2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440" w:type="dxa"/>
            <w:vAlign w:val="bottom"/>
          </w:tcPr>
          <w:p>
            <w:pPr>
              <w:spacing w:after="0"/>
              <w:rPr>
                <w:sz w:val="17"/>
                <w:szCs w:val="17"/>
                <w:color w:val="auto"/>
              </w:rPr>
            </w:pPr>
          </w:p>
        </w:tc>
      </w:tr>
      <w:tr>
        <w:trPr>
          <w:trHeight w:val="262"/>
        </w:trPr>
        <w:tc>
          <w:tcPr>
            <w:tcW w:w="2580" w:type="dxa"/>
            <w:vAlign w:val="bottom"/>
            <w:tcBorders>
              <w:right w:val="single" w:sz="8" w:color="auto"/>
            </w:tcBorders>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00" w:type="dxa"/>
            <w:vAlign w:val="bottom"/>
            <w:tcBorders>
              <w:bottom w:val="single" w:sz="8" w:color="auto"/>
            </w:tcBorders>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255"/>
        </w:trPr>
        <w:tc>
          <w:tcPr>
            <w:tcW w:w="2580" w:type="dxa"/>
            <w:vAlign w:val="bottom"/>
            <w:tcBorders>
              <w:right w:val="single" w:sz="8" w:color="auto"/>
            </w:tcBorders>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330"/>
        </w:trPr>
        <w:tc>
          <w:tcPr>
            <w:tcW w:w="2580" w:type="dxa"/>
            <w:vAlign w:val="bottom"/>
            <w:tcBorders>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383"/>
        </w:trPr>
        <w:tc>
          <w:tcPr>
            <w:tcW w:w="25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249"/>
        </w:trPr>
        <w:tc>
          <w:tcPr>
            <w:tcW w:w="25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0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1680" w:type="dxa"/>
            <w:vAlign w:val="bottom"/>
          </w:tcPr>
          <w:p>
            <w:pPr>
              <w:spacing w:after="0"/>
              <w:rPr>
                <w:sz w:val="21"/>
                <w:szCs w:val="21"/>
                <w:color w:val="auto"/>
              </w:rPr>
            </w:pPr>
          </w:p>
        </w:tc>
        <w:tc>
          <w:tcPr>
            <w:tcW w:w="1440" w:type="dxa"/>
            <w:vAlign w:val="bottom"/>
          </w:tcPr>
          <w:p>
            <w:pPr>
              <w:spacing w:after="0"/>
              <w:rPr>
                <w:sz w:val="21"/>
                <w:szCs w:val="21"/>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1458595</wp:posOffset>
            </wp:positionH>
            <wp:positionV relativeFrom="paragraph">
              <wp:posOffset>-2157095</wp:posOffset>
            </wp:positionV>
            <wp:extent cx="2733675" cy="12865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2733675" cy="1286510"/>
                    </a:xfrm>
                    <a:prstGeom prst="rect">
                      <a:avLst/>
                    </a:prstGeom>
                    <a:noFill/>
                  </pic:spPr>
                </pic:pic>
              </a:graphicData>
            </a:graphic>
          </wp:anchor>
        </w:drawing>
      </w:r>
    </w:p>
    <w:p>
      <w:pPr>
        <w:spacing w:after="0" w:line="97" w:lineRule="exact"/>
        <w:rPr>
          <w:sz w:val="20"/>
          <w:szCs w:val="20"/>
          <w:color w:val="auto"/>
        </w:rPr>
      </w:pPr>
    </w:p>
    <w:p>
      <w:pPr>
        <w:jc w:val="both"/>
        <w:ind w:left="720" w:right="718" w:hanging="1"/>
        <w:spacing w:after="0" w:line="234" w:lineRule="auto"/>
        <w:rPr>
          <w:sz w:val="20"/>
          <w:szCs w:val="20"/>
          <w:color w:val="auto"/>
        </w:rPr>
      </w:pPr>
      <w:r>
        <w:rPr>
          <w:rFonts w:ascii="Arial" w:cs="Arial" w:eastAsia="Arial" w:hAnsi="Arial"/>
          <w:sz w:val="22"/>
          <w:szCs w:val="22"/>
          <w:b w:val="1"/>
          <w:bCs w:val="1"/>
          <w:color w:val="auto"/>
        </w:rPr>
        <w:t xml:space="preserve">Abbildung 4.2.: </w:t>
      </w:r>
      <w:r>
        <w:rPr>
          <w:rFonts w:ascii="Arial" w:cs="Arial" w:eastAsia="Arial" w:hAnsi="Arial"/>
          <w:sz w:val="22"/>
          <w:szCs w:val="22"/>
          <w:color w:val="auto"/>
        </w:rPr>
        <w:t>Ersatzschaltbild des Verstärkers. Das Rauschen des Verstärkers</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wird in Form einer Rauschstromquelle </w:t>
      </w:r>
      <w:r>
        <w:rPr>
          <w:rFonts w:ascii="Arial" w:cs="Arial" w:eastAsia="Arial" w:hAnsi="Arial"/>
          <w:sz w:val="22"/>
          <w:szCs w:val="22"/>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22"/>
          <w:szCs w:val="22"/>
          <w:color w:val="auto"/>
        </w:rPr>
        <w:t xml:space="preserve"> parallel zur Eingangsimpedanz und einer Rauschspannungsquelle </w:t>
      </w:r>
      <w:r>
        <w:rPr>
          <w:rFonts w:ascii="Arial" w:cs="Arial" w:eastAsia="Arial" w:hAnsi="Arial"/>
          <w:sz w:val="22"/>
          <w:szCs w:val="22"/>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22"/>
          <w:szCs w:val="22"/>
          <w:color w:val="auto"/>
        </w:rPr>
        <w:t xml:space="preserve"> in Reihe zum Eingang eines idealen Verstärkers modelliert. Der ideale Verstärker selbst ist frei von Rauschen. Indem das Rauschen eingangs seitig betrachtet wird, können verschiedene Verstärker leichter verglichen werden ohne dass die individuellen Übertragungsfunktionen berücksichtigt werden müssen.</w:t>
      </w:r>
    </w:p>
    <w:p>
      <w:pPr>
        <w:spacing w:after="0" w:line="297"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Wärmerauschen</w:t>
      </w:r>
    </w:p>
    <w:p>
      <w:pPr>
        <w:spacing w:after="0" w:line="153" w:lineRule="exact"/>
        <w:rPr>
          <w:sz w:val="20"/>
          <w:szCs w:val="20"/>
          <w:color w:val="auto"/>
        </w:rPr>
      </w:pPr>
    </w:p>
    <w:p>
      <w:pPr>
        <w:jc w:val="both"/>
        <w:ind w:left="260" w:right="258" w:hanging="11"/>
        <w:spacing w:after="0" w:line="300" w:lineRule="auto"/>
        <w:rPr>
          <w:sz w:val="20"/>
          <w:szCs w:val="20"/>
          <w:color w:val="auto"/>
        </w:rPr>
      </w:pPr>
      <w:r>
        <w:rPr>
          <w:rFonts w:ascii="Arial" w:cs="Arial" w:eastAsia="Arial" w:hAnsi="Arial"/>
          <w:sz w:val="22"/>
          <w:szCs w:val="22"/>
          <w:color w:val="auto"/>
        </w:rPr>
        <w:t>Wärmerauschen entsteht in Widerständen durch die zufällige thermische Bewegung der Elektronen und ist somit im Gegensatz zum Schrotrauschen unabhängig von einem externen Strom. Das Wärmerauschen kann im Ersatzschaltbild entweder durch eine Stromquelle parallel zum Widerstand der Größe</w:t>
      </w:r>
    </w:p>
    <w:tbl>
      <w:tblPr>
        <w:tblLayout w:type="fixed"/>
        <w:tblInd w:w="4040" w:type="dxa"/>
        <w:tblCellMar>
          <w:top w:w="0" w:type="dxa"/>
          <w:left w:w="0" w:type="dxa"/>
          <w:bottom w:w="0" w:type="dxa"/>
          <w:right w:w="0" w:type="dxa"/>
        </w:tblCellMar>
      </w:tblPr>
      <w:tr>
        <w:trPr>
          <w:trHeight w:val="336"/>
        </w:trPr>
        <w:tc>
          <w:tcPr>
            <w:tcW w:w="160" w:type="dxa"/>
            <w:vAlign w:val="bottom"/>
          </w:tcPr>
          <w:p>
            <w:pPr>
              <w:ind w:left="20"/>
              <w:spacing w:after="0"/>
              <w:rPr>
                <w:sz w:val="20"/>
                <w:szCs w:val="20"/>
                <w:color w:val="auto"/>
              </w:rPr>
            </w:pPr>
            <w:r>
              <w:rPr>
                <w:rFonts w:ascii="Arial" w:cs="Arial" w:eastAsia="Arial" w:hAnsi="Arial"/>
                <w:sz w:val="16"/>
                <w:szCs w:val="16"/>
                <w:color w:val="auto"/>
              </w:rPr>
              <w:t>−</w:t>
            </w:r>
          </w:p>
        </w:tc>
        <w:tc>
          <w:tcPr>
            <w:tcW w:w="280" w:type="dxa"/>
            <w:vAlign w:val="bottom"/>
          </w:tcPr>
          <w:p>
            <w:pPr>
              <w:spacing w:after="0"/>
              <w:rPr>
                <w:sz w:val="24"/>
                <w:szCs w:val="24"/>
                <w:color w:val="auto"/>
              </w:rPr>
            </w:pPr>
          </w:p>
        </w:tc>
        <w:tc>
          <w:tcPr>
            <w:tcW w:w="560" w:type="dxa"/>
            <w:vAlign w:val="bottom"/>
          </w:tcPr>
          <w:p>
            <w:pPr>
              <w:jc w:val="center"/>
              <w:spacing w:after="0" w:line="336" w:lineRule="exact"/>
              <w:rPr>
                <w:sz w:val="20"/>
                <w:szCs w:val="20"/>
                <w:color w:val="auto"/>
              </w:rPr>
            </w:pPr>
            <w:r>
              <w:rPr>
                <w:rFonts w:ascii="Arial" w:cs="Arial" w:eastAsia="Arial" w:hAnsi="Arial"/>
                <w:sz w:val="24"/>
                <w:szCs w:val="24"/>
                <w:color w:val="auto"/>
                <w:w w:val="96"/>
              </w:rPr>
              <w:t>4</w:t>
            </w:r>
            <w:r>
              <w:rPr>
                <w:rFonts w:ascii="Arial" w:cs="Arial" w:eastAsia="Arial" w:hAnsi="Arial"/>
                <w:sz w:val="24"/>
                <w:szCs w:val="24"/>
                <w:i w:val="1"/>
                <w:iCs w:val="1"/>
                <w:color w:val="auto"/>
                <w:w w:val="96"/>
              </w:rPr>
              <w:t>k</w:t>
            </w:r>
            <w:r>
              <w:rPr>
                <w:rFonts w:ascii="Arial" w:cs="Arial" w:eastAsia="Arial" w:hAnsi="Arial"/>
                <w:sz w:val="31"/>
                <w:szCs w:val="31"/>
                <w:i w:val="1"/>
                <w:iCs w:val="1"/>
                <w:color w:val="auto"/>
                <w:w w:val="96"/>
                <w:vertAlign w:val="subscript"/>
              </w:rPr>
              <w:t>B</w:t>
            </w:r>
            <w:r>
              <w:rPr>
                <w:rFonts w:ascii="Arial" w:cs="Arial" w:eastAsia="Arial" w:hAnsi="Arial"/>
                <w:sz w:val="24"/>
                <w:szCs w:val="24"/>
                <w:i w:val="1"/>
                <w:iCs w:val="1"/>
                <w:color w:val="auto"/>
                <w:w w:val="96"/>
              </w:rPr>
              <w:t>T</w:t>
            </w:r>
          </w:p>
        </w:tc>
        <w:tc>
          <w:tcPr>
            <w:tcW w:w="3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160" w:type="dxa"/>
            <w:vAlign w:val="bottom"/>
            <w:vMerge w:val="restart"/>
          </w:tcPr>
          <w:p>
            <w:pPr>
              <w:spacing w:after="0" w:line="290" w:lineRule="exact"/>
              <w:rPr>
                <w:sz w:val="20"/>
                <w:szCs w:val="20"/>
                <w:color w:val="auto"/>
              </w:rPr>
            </w:pPr>
            <w:r>
              <w:rPr>
                <w:rFonts w:ascii="Arial" w:cs="Arial" w:eastAsia="Arial" w:hAnsi="Arial"/>
                <w:sz w:val="33"/>
                <w:szCs w:val="33"/>
                <w:i w:val="1"/>
                <w:iCs w:val="1"/>
                <w:color w:val="auto"/>
                <w:vertAlign w:val="subscript"/>
              </w:rPr>
              <w:t>i</w:t>
            </w:r>
            <w:r>
              <w:rPr>
                <w:rFonts w:ascii="Arial" w:cs="Arial" w:eastAsia="Arial" w:hAnsi="Arial"/>
                <w:sz w:val="13"/>
                <w:szCs w:val="13"/>
                <w:color w:val="auto"/>
              </w:rPr>
              <w:t>2</w:t>
            </w:r>
          </w:p>
        </w:tc>
        <w:tc>
          <w:tcPr>
            <w:tcW w:w="28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560" w:type="dxa"/>
            <w:vAlign w:val="bottom"/>
            <w:tcBorders>
              <w:bottom w:val="single" w:sz="8" w:color="auto"/>
            </w:tcBorders>
          </w:tcPr>
          <w:p>
            <w:pPr>
              <w:spacing w:after="0"/>
              <w:rPr>
                <w:sz w:val="5"/>
                <w:szCs w:val="5"/>
                <w:color w:val="auto"/>
              </w:rPr>
            </w:pPr>
          </w:p>
        </w:tc>
        <w:tc>
          <w:tcPr>
            <w:tcW w:w="3740" w:type="dxa"/>
            <w:vAlign w:val="bottom"/>
            <w:vMerge w:val="restart"/>
          </w:tcPr>
          <w:p>
            <w:pPr>
              <w:jc w:val="right"/>
              <w:spacing w:after="0"/>
              <w:rPr>
                <w:sz w:val="20"/>
                <w:szCs w:val="20"/>
                <w:color w:val="auto"/>
              </w:rPr>
            </w:pPr>
            <w:r>
              <w:rPr>
                <w:rFonts w:ascii="Arial" w:cs="Arial" w:eastAsia="Arial" w:hAnsi="Arial"/>
                <w:sz w:val="24"/>
                <w:szCs w:val="24"/>
                <w:color w:val="auto"/>
              </w:rPr>
              <w:t>(4.2)</w:t>
            </w:r>
          </w:p>
        </w:tc>
        <w:tc>
          <w:tcPr>
            <w:tcW w:w="0" w:type="dxa"/>
            <w:vAlign w:val="bottom"/>
          </w:tcPr>
          <w:p>
            <w:pPr>
              <w:spacing w:after="0"/>
              <w:rPr>
                <w:sz w:val="1"/>
                <w:szCs w:val="1"/>
                <w:color w:val="auto"/>
              </w:rPr>
            </w:pPr>
          </w:p>
        </w:tc>
      </w:tr>
      <w:tr>
        <w:trPr>
          <w:trHeight w:val="208"/>
        </w:trPr>
        <w:tc>
          <w:tcPr>
            <w:tcW w:w="160" w:type="dxa"/>
            <w:vAlign w:val="bottom"/>
            <w:vMerge w:val="continue"/>
          </w:tcPr>
          <w:p>
            <w:pPr>
              <w:spacing w:after="0"/>
              <w:rPr>
                <w:sz w:val="18"/>
                <w:szCs w:val="18"/>
                <w:color w:val="auto"/>
              </w:rPr>
            </w:pPr>
          </w:p>
        </w:tc>
        <w:tc>
          <w:tcPr>
            <w:tcW w:w="280" w:type="dxa"/>
            <w:vAlign w:val="bottom"/>
            <w:vMerge w:val="continue"/>
          </w:tcPr>
          <w:p>
            <w:pPr>
              <w:spacing w:after="0"/>
              <w:rPr>
                <w:sz w:val="18"/>
                <w:szCs w:val="18"/>
                <w:color w:val="auto"/>
              </w:rPr>
            </w:pPr>
          </w:p>
        </w:tc>
        <w:tc>
          <w:tcPr>
            <w:tcW w:w="56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R</w:t>
            </w:r>
          </w:p>
        </w:tc>
        <w:tc>
          <w:tcPr>
            <w:tcW w:w="37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8"/>
        </w:trPr>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560" w:type="dxa"/>
            <w:vAlign w:val="bottom"/>
            <w:vMerge w:val="continue"/>
          </w:tcPr>
          <w:p>
            <w:pPr>
              <w:spacing w:after="0"/>
              <w:rPr>
                <w:sz w:val="5"/>
                <w:szCs w:val="5"/>
                <w:color w:val="auto"/>
              </w:rPr>
            </w:pPr>
          </w:p>
        </w:tc>
        <w:tc>
          <w:tcPr>
            <w:tcW w:w="374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4" w:lineRule="exact"/>
        <w:rPr>
          <w:sz w:val="20"/>
          <w:szCs w:val="20"/>
          <w:color w:val="auto"/>
        </w:rPr>
      </w:pPr>
    </w:p>
    <w:p>
      <w:pPr>
        <w:ind w:left="260"/>
        <w:spacing w:after="0"/>
        <w:rPr>
          <w:sz w:val="20"/>
          <w:szCs w:val="20"/>
          <w:color w:val="auto"/>
        </w:rPr>
      </w:pPr>
      <w:r>
        <w:rPr>
          <w:rFonts w:ascii="Arial" w:cs="Arial" w:eastAsia="Arial" w:hAnsi="Arial"/>
          <w:sz w:val="24"/>
          <w:szCs w:val="24"/>
          <w:color w:val="auto"/>
        </w:rPr>
        <w:t>oder eine Spannungsquelle in Reihe zum Widerstand dargestellt werden.</w:t>
      </w:r>
    </w:p>
    <w:p>
      <w:pPr>
        <w:spacing w:after="0" w:line="283"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1/f-Rauschen</w:t>
      </w:r>
    </w:p>
    <w:p>
      <w:pPr>
        <w:spacing w:after="0" w:line="153" w:lineRule="exact"/>
        <w:rPr>
          <w:sz w:val="20"/>
          <w:szCs w:val="20"/>
          <w:color w:val="auto"/>
        </w:rPr>
      </w:pPr>
    </w:p>
    <w:p>
      <w:pPr>
        <w:jc w:val="both"/>
        <w:ind w:left="260" w:right="258" w:hanging="5"/>
        <w:spacing w:after="0" w:line="260" w:lineRule="auto"/>
        <w:rPr>
          <w:sz w:val="20"/>
          <w:szCs w:val="20"/>
          <w:color w:val="auto"/>
        </w:rPr>
      </w:pPr>
      <w:r>
        <w:rPr>
          <w:rFonts w:ascii="Arial" w:cs="Arial" w:eastAsia="Arial" w:hAnsi="Arial"/>
          <w:sz w:val="24"/>
          <w:szCs w:val="24"/>
          <w:color w:val="auto"/>
        </w:rPr>
        <w:t>1/f-Rauschen tritt sowohl in passiven als auch in aktiven Elementen auf und liegt in vielen Ursachen begründet. Unter anderem in der fluktuierenden Beweglichkeit der Ladungsträger. In FET wird 1/f-Rauschen üblicherweise als Spannungsquelle am Eingang modelliert</w:t>
      </w:r>
    </w:p>
    <w:tbl>
      <w:tblPr>
        <w:tblLayout w:type="fixed"/>
        <w:tblInd w:w="4160" w:type="dxa"/>
        <w:tblCellMar>
          <w:top w:w="0" w:type="dxa"/>
          <w:left w:w="0" w:type="dxa"/>
          <w:bottom w:w="0" w:type="dxa"/>
          <w:right w:w="0" w:type="dxa"/>
        </w:tblCellMar>
      </w:tblPr>
      <w:tr>
        <w:trPr>
          <w:trHeight w:val="203"/>
        </w:trPr>
        <w:tc>
          <w:tcPr>
            <w:tcW w:w="200" w:type="dxa"/>
            <w:vAlign w:val="bottom"/>
          </w:tcPr>
          <w:p>
            <w:pPr>
              <w:ind w:left="40"/>
              <w:spacing w:after="0"/>
              <w:rPr>
                <w:sz w:val="20"/>
                <w:szCs w:val="20"/>
                <w:color w:val="auto"/>
              </w:rPr>
            </w:pPr>
            <w:r>
              <w:rPr>
                <w:rFonts w:ascii="Arial" w:cs="Arial" w:eastAsia="Arial" w:hAnsi="Arial"/>
                <w:sz w:val="16"/>
                <w:szCs w:val="16"/>
                <w:color w:val="auto"/>
              </w:rPr>
              <w:t>−</w:t>
            </w:r>
          </w:p>
        </w:tc>
        <w:tc>
          <w:tcPr>
            <w:tcW w:w="280" w:type="dxa"/>
            <w:vAlign w:val="bottom"/>
          </w:tcPr>
          <w:p>
            <w:pPr>
              <w:spacing w:after="0"/>
              <w:rPr>
                <w:sz w:val="17"/>
                <w:szCs w:val="17"/>
                <w:color w:val="auto"/>
              </w:rPr>
            </w:pPr>
          </w:p>
        </w:tc>
        <w:tc>
          <w:tcPr>
            <w:tcW w:w="220" w:type="dxa"/>
            <w:vAlign w:val="bottom"/>
          </w:tcPr>
          <w:p>
            <w:pPr>
              <w:spacing w:after="0" w:line="202" w:lineRule="exact"/>
              <w:rPr>
                <w:sz w:val="20"/>
                <w:szCs w:val="20"/>
                <w:color w:val="auto"/>
              </w:rPr>
            </w:pPr>
            <w:r>
              <w:rPr>
                <w:rFonts w:ascii="Arial" w:cs="Arial" w:eastAsia="Arial" w:hAnsi="Arial"/>
                <w:sz w:val="23"/>
                <w:szCs w:val="23"/>
                <w:i w:val="1"/>
                <w:iCs w:val="1"/>
                <w:color w:val="auto"/>
              </w:rPr>
              <w:t>K</w:t>
            </w:r>
          </w:p>
        </w:tc>
        <w:tc>
          <w:tcPr>
            <w:tcW w:w="176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8"/>
        </w:trPr>
        <w:tc>
          <w:tcPr>
            <w:tcW w:w="200" w:type="dxa"/>
            <w:vAlign w:val="bottom"/>
            <w:vMerge w:val="restart"/>
          </w:tcPr>
          <w:p>
            <w:pPr>
              <w:spacing w:after="0" w:line="326" w:lineRule="exact"/>
              <w:rPr>
                <w:sz w:val="20"/>
                <w:szCs w:val="20"/>
                <w:color w:val="auto"/>
              </w:rPr>
            </w:pPr>
            <w:r>
              <w:rPr>
                <w:rFonts w:ascii="Arial" w:cs="Arial" w:eastAsia="Arial" w:hAnsi="Arial"/>
                <w:sz w:val="24"/>
                <w:szCs w:val="24"/>
                <w:i w:val="1"/>
                <w:iCs w:val="1"/>
                <w:color w:val="auto"/>
                <w:w w:val="72"/>
              </w:rPr>
              <w:t>e</w:t>
            </w:r>
            <w:r>
              <w:rPr>
                <w:rFonts w:ascii="Arial" w:cs="Arial" w:eastAsia="Arial" w:hAnsi="Arial"/>
                <w:sz w:val="31"/>
                <w:szCs w:val="31"/>
                <w:color w:val="auto"/>
                <w:w w:val="72"/>
                <w:vertAlign w:val="superscript"/>
              </w:rPr>
              <w:t>2</w:t>
            </w:r>
          </w:p>
        </w:tc>
        <w:tc>
          <w:tcPr>
            <w:tcW w:w="28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1760" w:type="dxa"/>
            <w:vAlign w:val="bottom"/>
            <w:vMerge w:val="restart"/>
          </w:tcPr>
          <w:p>
            <w:pPr>
              <w:jc w:val="right"/>
              <w:ind w:right="1560"/>
              <w:spacing w:after="0" w:line="236" w:lineRule="exact"/>
              <w:rPr>
                <w:sz w:val="20"/>
                <w:szCs w:val="20"/>
                <w:color w:val="auto"/>
              </w:rPr>
            </w:pPr>
            <w:r>
              <w:rPr>
                <w:rFonts w:ascii="Arial" w:cs="Arial" w:eastAsia="Arial" w:hAnsi="Arial"/>
                <w:sz w:val="24"/>
                <w:szCs w:val="24"/>
                <w:i w:val="1"/>
                <w:iCs w:val="1"/>
                <w:color w:val="auto"/>
                <w:w w:val="89"/>
              </w:rPr>
              <w:t>.</w:t>
            </w:r>
          </w:p>
        </w:tc>
        <w:tc>
          <w:tcPr>
            <w:tcW w:w="2160" w:type="dxa"/>
            <w:vAlign w:val="bottom"/>
            <w:vMerge w:val="restart"/>
          </w:tcPr>
          <w:p>
            <w:pPr>
              <w:jc w:val="right"/>
              <w:spacing w:after="0"/>
              <w:rPr>
                <w:sz w:val="20"/>
                <w:szCs w:val="20"/>
                <w:color w:val="auto"/>
              </w:rPr>
            </w:pPr>
            <w:r>
              <w:rPr>
                <w:rFonts w:ascii="Arial" w:cs="Arial" w:eastAsia="Arial" w:hAnsi="Arial"/>
                <w:sz w:val="24"/>
                <w:szCs w:val="24"/>
                <w:color w:val="auto"/>
              </w:rPr>
              <w:t>(4.3)</w:t>
            </w:r>
          </w:p>
        </w:tc>
        <w:tc>
          <w:tcPr>
            <w:tcW w:w="0" w:type="dxa"/>
            <w:vAlign w:val="bottom"/>
          </w:tcPr>
          <w:p>
            <w:pPr>
              <w:spacing w:after="0"/>
              <w:rPr>
                <w:sz w:val="1"/>
                <w:szCs w:val="1"/>
                <w:color w:val="auto"/>
              </w:rPr>
            </w:pPr>
          </w:p>
        </w:tc>
      </w:tr>
      <w:tr>
        <w:trPr>
          <w:trHeight w:val="208"/>
        </w:trPr>
        <w:tc>
          <w:tcPr>
            <w:tcW w:w="200" w:type="dxa"/>
            <w:vAlign w:val="bottom"/>
            <w:vMerge w:val="continue"/>
          </w:tcPr>
          <w:p>
            <w:pPr>
              <w:spacing w:after="0"/>
              <w:rPr>
                <w:sz w:val="18"/>
                <w:szCs w:val="18"/>
                <w:color w:val="auto"/>
              </w:rPr>
            </w:pPr>
          </w:p>
        </w:tc>
        <w:tc>
          <w:tcPr>
            <w:tcW w:w="280" w:type="dxa"/>
            <w:vAlign w:val="bottom"/>
            <w:vMerge w:val="continue"/>
          </w:tcPr>
          <w:p>
            <w:pPr>
              <w:spacing w:after="0"/>
              <w:rPr>
                <w:sz w:val="18"/>
                <w:szCs w:val="18"/>
                <w:color w:val="auto"/>
              </w:rPr>
            </w:pPr>
          </w:p>
        </w:tc>
        <w:tc>
          <w:tcPr>
            <w:tcW w:w="220" w:type="dxa"/>
            <w:vAlign w:val="bottom"/>
            <w:vMerge w:val="restart"/>
          </w:tcPr>
          <w:p>
            <w:pPr>
              <w:spacing w:after="0" w:line="268" w:lineRule="exact"/>
              <w:rPr>
                <w:sz w:val="20"/>
                <w:szCs w:val="20"/>
                <w:color w:val="auto"/>
              </w:rPr>
            </w:pPr>
            <w:r>
              <w:rPr>
                <w:rFonts w:ascii="Arial" w:cs="Arial" w:eastAsia="Arial" w:hAnsi="Arial"/>
                <w:sz w:val="31"/>
                <w:szCs w:val="31"/>
                <w:i w:val="1"/>
                <w:iCs w:val="1"/>
                <w:color w:val="auto"/>
                <w:vertAlign w:val="subscript"/>
              </w:rPr>
              <w:t>f</w:t>
            </w:r>
            <w:r>
              <w:rPr>
                <w:rFonts w:ascii="Arial" w:cs="Arial" w:eastAsia="Arial" w:hAnsi="Arial"/>
                <w:sz w:val="13"/>
                <w:szCs w:val="13"/>
                <w:i w:val="1"/>
                <w:iCs w:val="1"/>
                <w:color w:val="auto"/>
              </w:rPr>
              <w:t>b</w:t>
            </w:r>
          </w:p>
        </w:tc>
        <w:tc>
          <w:tcPr>
            <w:tcW w:w="1760" w:type="dxa"/>
            <w:vAlign w:val="bottom"/>
            <w:vMerge w:val="continue"/>
          </w:tcPr>
          <w:p>
            <w:pPr>
              <w:spacing w:after="0"/>
              <w:rPr>
                <w:sz w:val="18"/>
                <w:szCs w:val="18"/>
                <w:color w:val="auto"/>
              </w:rPr>
            </w:pPr>
          </w:p>
        </w:tc>
        <w:tc>
          <w:tcPr>
            <w:tcW w:w="21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60"/>
        </w:trPr>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vMerge w:val="continue"/>
          </w:tcPr>
          <w:p>
            <w:pPr>
              <w:spacing w:after="0"/>
              <w:rPr>
                <w:sz w:val="5"/>
                <w:szCs w:val="5"/>
                <w:color w:val="auto"/>
              </w:rPr>
            </w:pPr>
          </w:p>
        </w:tc>
        <w:tc>
          <w:tcPr>
            <w:tcW w:w="1760" w:type="dxa"/>
            <w:vAlign w:val="bottom"/>
          </w:tcPr>
          <w:p>
            <w:pPr>
              <w:spacing w:after="0"/>
              <w:rPr>
                <w:sz w:val="5"/>
                <w:szCs w:val="5"/>
                <w:color w:val="auto"/>
              </w:rPr>
            </w:pPr>
          </w:p>
        </w:tc>
        <w:tc>
          <w:tcPr>
            <w:tcW w:w="2160" w:type="dxa"/>
            <w:vAlign w:val="bottom"/>
          </w:tcPr>
          <w:p>
            <w:pPr>
              <w:spacing w:after="0"/>
              <w:rPr>
                <w:sz w:val="5"/>
                <w:szCs w:val="5"/>
                <w:color w:val="auto"/>
              </w:rPr>
            </w:pPr>
          </w:p>
        </w:tc>
        <w:tc>
          <w:tcPr>
            <w:tcW w:w="0" w:type="dxa"/>
            <w:vAlign w:val="bottom"/>
          </w:tcPr>
          <w:p>
            <w:pPr>
              <w:spacing w:after="0"/>
              <w:rPr>
                <w:sz w:val="1"/>
                <w:szCs w:val="1"/>
                <w:color w:val="auto"/>
              </w:rPr>
            </w:pPr>
          </w:p>
        </w:tc>
      </w:tr>
    </w:tbl>
    <w:p>
      <w:pPr>
        <w:jc w:val="both"/>
        <w:ind w:left="260" w:right="258"/>
        <w:spacing w:after="0" w:line="302" w:lineRule="auto"/>
        <w:rPr>
          <w:sz w:val="20"/>
          <w:szCs w:val="20"/>
          <w:color w:val="auto"/>
        </w:rPr>
      </w:pPr>
      <w:r>
        <w:rPr>
          <w:rFonts w:ascii="Arial" w:cs="Arial" w:eastAsia="Arial" w:hAnsi="Arial"/>
          <w:sz w:val="24"/>
          <w:szCs w:val="24"/>
          <w:color w:val="auto"/>
        </w:rPr>
        <w:t xml:space="preserve">Der Parameter </w:t>
      </w:r>
      <w:r>
        <w:rPr>
          <w:rFonts w:ascii="Arial" w:cs="Arial" w:eastAsia="Arial" w:hAnsi="Arial"/>
          <w:sz w:val="24"/>
          <w:szCs w:val="24"/>
          <w:i w:val="1"/>
          <w:iCs w:val="1"/>
          <w:color w:val="auto"/>
        </w:rPr>
        <w:t>K</w:t>
      </w:r>
      <w:r>
        <w:rPr>
          <w:rFonts w:ascii="Arial" w:cs="Arial" w:eastAsia="Arial" w:hAnsi="Arial"/>
          <w:sz w:val="24"/>
          <w:szCs w:val="24"/>
          <w:color w:val="auto"/>
        </w:rPr>
        <w:t xml:space="preserve"> ist abhängig vom Bauteil und eine Funktion des Stroms. Der Parameter </w:t>
      </w:r>
      <w:r>
        <w:rPr>
          <w:rFonts w:ascii="Arial" w:cs="Arial" w:eastAsia="Arial" w:hAnsi="Arial"/>
          <w:sz w:val="24"/>
          <w:szCs w:val="24"/>
          <w:i w:val="1"/>
          <w:iCs w:val="1"/>
          <w:color w:val="auto"/>
        </w:rPr>
        <w:t>b</w:t>
      </w:r>
      <w:r>
        <w:rPr>
          <w:rFonts w:ascii="Arial" w:cs="Arial" w:eastAsia="Arial" w:hAnsi="Arial"/>
          <w:sz w:val="24"/>
          <w:szCs w:val="24"/>
          <w:color w:val="auto"/>
        </w:rPr>
        <w:t xml:space="preserve"> liegt in der Regel nahe bei 1, daher der Name dieser Rauschart.</w:t>
      </w:r>
    </w:p>
    <w:p>
      <w:pPr>
        <w:spacing w:after="0" w:line="153"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Verstärker Rauschen</w:t>
      </w:r>
    </w:p>
    <w:p>
      <w:pPr>
        <w:spacing w:after="0" w:line="153" w:lineRule="exact"/>
        <w:rPr>
          <w:sz w:val="20"/>
          <w:szCs w:val="20"/>
          <w:color w:val="auto"/>
        </w:rPr>
      </w:pPr>
    </w:p>
    <w:p>
      <w:pPr>
        <w:jc w:val="both"/>
        <w:ind w:left="240" w:right="258" w:firstLine="12"/>
        <w:spacing w:after="0" w:line="228" w:lineRule="auto"/>
        <w:rPr>
          <w:rFonts w:ascii="Arial" w:cs="Arial" w:eastAsia="Arial" w:hAnsi="Arial"/>
          <w:sz w:val="24"/>
          <w:szCs w:val="24"/>
          <w:color w:val="auto"/>
        </w:rPr>
      </w:pPr>
      <w:r>
        <w:rPr>
          <w:rFonts w:ascii="Arial" w:cs="Arial" w:eastAsia="Arial" w:hAnsi="Arial"/>
          <w:sz w:val="24"/>
          <w:szCs w:val="24"/>
          <w:color w:val="auto"/>
        </w:rPr>
        <w:t xml:space="preserve">Das Rauschen des Verstärkers wird wie in Abb. </w:t>
      </w:r>
      <w:hyperlink w:anchor="page23">
        <w:r>
          <w:rPr>
            <w:rFonts w:ascii="Arial" w:cs="Arial" w:eastAsia="Arial" w:hAnsi="Arial"/>
            <w:sz w:val="24"/>
            <w:szCs w:val="24"/>
            <w:color w:val="auto"/>
          </w:rPr>
          <w:t xml:space="preserve">4.2 </w:t>
        </w:r>
      </w:hyperlink>
      <w:r>
        <w:rPr>
          <w:rFonts w:ascii="Arial" w:cs="Arial" w:eastAsia="Arial" w:hAnsi="Arial"/>
          <w:sz w:val="24"/>
          <w:szCs w:val="24"/>
          <w:color w:val="auto"/>
        </w:rPr>
        <w:t xml:space="preserve">durch die eingangs seitige Spannungsquelle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in Reihe zum Verstärker und einer eingangs seitigen Stromquelle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24"/>
          <w:szCs w:val="24"/>
          <w:i w:val="1"/>
          <w:iCs w:val="1"/>
          <w:color w:val="auto"/>
        </w:rPr>
        <w:t xml:space="preserve"> </w:t>
      </w:r>
      <w:r>
        <w:rPr>
          <w:rFonts w:ascii="Arial" w:cs="Arial" w:eastAsia="Arial" w:hAnsi="Arial"/>
          <w:sz w:val="24"/>
          <w:szCs w:val="24"/>
          <w:color w:val="auto"/>
        </w:rPr>
        <w:t>parallel zur Eingangsimpedanz modelliert. Die Spannungsquelle wird als ein</w:t>
      </w:r>
      <w:r>
        <w:rPr>
          <w:rFonts w:ascii="Arial" w:cs="Arial" w:eastAsia="Arial" w:hAnsi="Arial"/>
          <w:sz w:val="24"/>
          <w:szCs w:val="24"/>
          <w:i w:val="1"/>
          <w:iCs w:val="1"/>
          <w:color w:val="auto"/>
        </w:rPr>
        <w:t xml:space="preserve"> </w:t>
      </w:r>
      <w:r>
        <w:rPr>
          <w:rFonts w:ascii="Arial" w:cs="Arial" w:eastAsia="Arial" w:hAnsi="Arial"/>
          <w:sz w:val="24"/>
          <w:szCs w:val="24"/>
          <w:color w:val="auto"/>
        </w:rPr>
        <w:t xml:space="preserve">1/f-Rauschen und ein konstantes weißes Rauschen </w:t>
      </w:r>
      <w:hyperlink w:anchor="page45">
        <w:r>
          <w:rPr>
            <w:rFonts w:ascii="Arial" w:cs="Arial" w:eastAsia="Arial" w:hAnsi="Arial"/>
            <w:sz w:val="24"/>
            <w:szCs w:val="24"/>
            <w:color w:val="auto"/>
          </w:rPr>
          <w:t>modelliert[36]</w:t>
        </w:r>
      </w:hyperlink>
    </w:p>
    <w:p>
      <w:pPr>
        <w:spacing w:after="0" w:line="92" w:lineRule="exact"/>
        <w:rPr>
          <w:sz w:val="20"/>
          <w:szCs w:val="20"/>
          <w:color w:val="auto"/>
        </w:rPr>
      </w:pPr>
    </w:p>
    <w:tbl>
      <w:tblPr>
        <w:tblLayout w:type="fixed"/>
        <w:tblInd w:w="3780" w:type="dxa"/>
        <w:tblCellMar>
          <w:top w:w="0" w:type="dxa"/>
          <w:left w:w="0" w:type="dxa"/>
          <w:bottom w:w="0" w:type="dxa"/>
          <w:right w:w="0" w:type="dxa"/>
        </w:tblCellMar>
      </w:tblPr>
      <w:tr>
        <w:trPr>
          <w:trHeight w:val="376"/>
        </w:trPr>
        <w:tc>
          <w:tcPr>
            <w:tcW w:w="560" w:type="dxa"/>
            <w:vAlign w:val="bottom"/>
            <w:vMerge w:val="restart"/>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80" w:type="dxa"/>
            <w:vAlign w:val="bottom"/>
            <w:tcBorders>
              <w:bottom w:val="single" w:sz="8" w:color="auto"/>
            </w:tcBorders>
          </w:tcPr>
          <w:p>
            <w:pPr>
              <w:jc w:val="center"/>
              <w:spacing w:after="0"/>
              <w:rPr>
                <w:sz w:val="20"/>
                <w:szCs w:val="20"/>
                <w:color w:val="auto"/>
              </w:rPr>
            </w:pPr>
            <w:r>
              <w:rPr>
                <w:rFonts w:ascii="Arial" w:cs="Arial" w:eastAsia="Arial" w:hAnsi="Arial"/>
                <w:sz w:val="24"/>
                <w:szCs w:val="24"/>
                <w:i w:val="1"/>
                <w:iCs w:val="1"/>
                <w:color w:val="auto"/>
                <w:w w:val="94"/>
              </w:rPr>
              <w:t>A</w:t>
            </w:r>
            <w:r>
              <w:rPr>
                <w:rFonts w:ascii="Arial" w:cs="Arial" w:eastAsia="Arial" w:hAnsi="Arial"/>
                <w:sz w:val="31"/>
                <w:szCs w:val="31"/>
                <w:color w:val="auto"/>
                <w:w w:val="94"/>
                <w:vertAlign w:val="superscript"/>
              </w:rPr>
              <w:t>2</w:t>
            </w:r>
          </w:p>
        </w:tc>
        <w:tc>
          <w:tcPr>
            <w:tcW w:w="2160" w:type="dxa"/>
            <w:vAlign w:val="bottom"/>
            <w:vMerge w:val="restart"/>
          </w:tcPr>
          <w:p>
            <w:pPr>
              <w:ind w:left="8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w</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w:t>
            </w:r>
          </w:p>
        </w:tc>
        <w:tc>
          <w:tcPr>
            <w:tcW w:w="2000" w:type="dxa"/>
            <w:vAlign w:val="bottom"/>
            <w:vMerge w:val="restart"/>
          </w:tcPr>
          <w:p>
            <w:pPr>
              <w:jc w:val="right"/>
              <w:spacing w:after="0"/>
              <w:rPr>
                <w:sz w:val="20"/>
                <w:szCs w:val="20"/>
                <w:color w:val="auto"/>
              </w:rPr>
            </w:pPr>
            <w:r>
              <w:rPr>
                <w:rFonts w:ascii="Arial" w:cs="Arial" w:eastAsia="Arial" w:hAnsi="Arial"/>
                <w:sz w:val="24"/>
                <w:szCs w:val="24"/>
                <w:color w:val="auto"/>
              </w:rPr>
              <w:t>(4.4)</w:t>
            </w:r>
          </w:p>
        </w:tc>
        <w:tc>
          <w:tcPr>
            <w:tcW w:w="0" w:type="dxa"/>
            <w:vAlign w:val="bottom"/>
          </w:tcPr>
          <w:p>
            <w:pPr>
              <w:spacing w:after="0"/>
              <w:rPr>
                <w:sz w:val="1"/>
                <w:szCs w:val="1"/>
                <w:color w:val="auto"/>
              </w:rPr>
            </w:pPr>
          </w:p>
        </w:tc>
      </w:tr>
      <w:tr>
        <w:trPr>
          <w:trHeight w:val="156"/>
        </w:trPr>
        <w:tc>
          <w:tcPr>
            <w:tcW w:w="560" w:type="dxa"/>
            <w:vAlign w:val="bottom"/>
            <w:vMerge w:val="continue"/>
          </w:tcPr>
          <w:p>
            <w:pPr>
              <w:spacing w:after="0"/>
              <w:rPr>
                <w:sz w:val="13"/>
                <w:szCs w:val="13"/>
                <w:color w:val="auto"/>
              </w:rPr>
            </w:pPr>
          </w:p>
        </w:tc>
        <w:tc>
          <w:tcPr>
            <w:tcW w:w="28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f</w:t>
            </w:r>
          </w:p>
        </w:tc>
        <w:tc>
          <w:tcPr>
            <w:tcW w:w="2160" w:type="dxa"/>
            <w:vAlign w:val="bottom"/>
            <w:vMerge w:val="continue"/>
          </w:tcPr>
          <w:p>
            <w:pPr>
              <w:spacing w:after="0"/>
              <w:rPr>
                <w:sz w:val="13"/>
                <w:szCs w:val="13"/>
                <w:color w:val="auto"/>
              </w:rPr>
            </w:pPr>
          </w:p>
        </w:tc>
        <w:tc>
          <w:tcPr>
            <w:tcW w:w="20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560" w:type="dxa"/>
            <w:vAlign w:val="bottom"/>
          </w:tcPr>
          <w:p>
            <w:pPr>
              <w:spacing w:after="0"/>
              <w:rPr>
                <w:sz w:val="9"/>
                <w:szCs w:val="9"/>
                <w:color w:val="auto"/>
              </w:rPr>
            </w:pPr>
          </w:p>
        </w:tc>
        <w:tc>
          <w:tcPr>
            <w:tcW w:w="280" w:type="dxa"/>
            <w:vAlign w:val="bottom"/>
            <w:vMerge w:val="continue"/>
          </w:tcPr>
          <w:p>
            <w:pPr>
              <w:spacing w:after="0"/>
              <w:rPr>
                <w:sz w:val="9"/>
                <w:szCs w:val="9"/>
                <w:color w:val="auto"/>
              </w:rPr>
            </w:pPr>
          </w:p>
        </w:tc>
        <w:tc>
          <w:tcPr>
            <w:tcW w:w="2160" w:type="dxa"/>
            <w:vAlign w:val="bottom"/>
          </w:tcPr>
          <w:p>
            <w:pPr>
              <w:spacing w:after="0"/>
              <w:rPr>
                <w:sz w:val="9"/>
                <w:szCs w:val="9"/>
                <w:color w:val="auto"/>
              </w:rPr>
            </w:pPr>
          </w:p>
        </w:tc>
        <w:tc>
          <w:tcPr>
            <w:tcW w:w="20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20" w:h="16855" w:orient="portrait"/>
          <w:cols w:equalWidth="0" w:num="1">
            <w:col w:w="9038"/>
          </w:cols>
          <w:pgMar w:left="1440" w:top="550" w:right="1440" w:bottom="722" w:gutter="0" w:footer="0" w:header="0"/>
        </w:sectPr>
      </w:pPr>
    </w:p>
    <w:bookmarkStart w:id="23" w:name="page24"/>
    <w:bookmarkEnd w:id="23"/>
    <w:p>
      <w:pPr>
        <w:ind w:left="240"/>
        <w:spacing w:after="0"/>
        <w:rPr>
          <w:sz w:val="20"/>
          <w:szCs w:val="20"/>
          <w:color w:val="auto"/>
        </w:rPr>
      </w:pPr>
      <w:r>
        <w:rPr>
          <w:rFonts w:ascii="Arial" w:cs="Arial" w:eastAsia="Arial" w:hAnsi="Arial"/>
          <w:sz w:val="24"/>
          <w:szCs w:val="24"/>
          <w:color w:val="auto"/>
        </w:rPr>
        <w:t>18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center"/>
        <w:ind w:right="18"/>
        <w:spacing w:after="0"/>
        <w:rPr>
          <w:sz w:val="20"/>
          <w:szCs w:val="20"/>
          <w:color w:val="auto"/>
        </w:rPr>
      </w:pPr>
      <w:r>
        <w:rPr>
          <w:rFonts w:ascii="Arial" w:cs="Arial" w:eastAsia="Arial" w:hAnsi="Arial"/>
          <w:sz w:val="22"/>
          <w:szCs w:val="22"/>
          <w:color w:val="auto"/>
        </w:rPr>
        <w:t xml:space="preserve">Parallel zur Eingangsimpedanz ist die Rauschstromquelle </w:t>
      </w:r>
      <w:r>
        <w:rPr>
          <w:rFonts w:ascii="Arial" w:cs="Arial" w:eastAsia="Arial" w:hAnsi="Arial"/>
          <w:sz w:val="22"/>
          <w:szCs w:val="22"/>
          <w:i w:val="1"/>
          <w:iCs w:val="1"/>
          <w:color w:val="auto"/>
        </w:rPr>
        <w:t>i</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deren Rauschen gemäß</w:t>
      </w:r>
    </w:p>
    <w:p>
      <w:pPr>
        <w:spacing w:after="0" w:line="186" w:lineRule="exact"/>
        <w:rPr>
          <w:sz w:val="20"/>
          <w:szCs w:val="20"/>
          <w:color w:val="auto"/>
        </w:rPr>
      </w:pPr>
    </w:p>
    <w:tbl>
      <w:tblPr>
        <w:tblLayout w:type="fixed"/>
        <w:tblInd w:w="3640" w:type="dxa"/>
        <w:tblCellMar>
          <w:top w:w="0" w:type="dxa"/>
          <w:left w:w="0" w:type="dxa"/>
          <w:bottom w:w="0" w:type="dxa"/>
          <w:right w:w="0" w:type="dxa"/>
        </w:tblCellMar>
      </w:tblPr>
      <w:tr>
        <w:trPr>
          <w:trHeight w:val="389"/>
        </w:trPr>
        <w:tc>
          <w:tcPr>
            <w:tcW w:w="3200" w:type="dxa"/>
            <w:vAlign w:val="bottom"/>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a </w:t>
            </w:r>
            <w:r>
              <w:rPr>
                <w:rFonts w:ascii="Arial" w:cs="Arial" w:eastAsia="Arial" w:hAnsi="Arial"/>
                <w:sz w:val="24"/>
                <w:szCs w:val="24"/>
                <w:color w:val="auto"/>
              </w:rPr>
              <w:t>+</w:t>
            </w:r>
            <w:r>
              <w:rPr>
                <w:rFonts w:ascii="Arial" w:cs="Arial" w:eastAsia="Arial" w:hAnsi="Arial"/>
                <w:sz w:val="24"/>
                <w:szCs w:val="24"/>
                <w:i w:val="1"/>
                <w:iCs w:val="1"/>
                <w:color w:val="auto"/>
              </w:rPr>
              <w:t xml:space="preserve"> bf </w:t>
            </w:r>
            <w:r>
              <w:rPr>
                <w:rFonts w:ascii="Arial" w:cs="Arial" w:eastAsia="Arial" w:hAnsi="Arial"/>
                <w:sz w:val="24"/>
                <w:szCs w:val="24"/>
                <w:color w:val="auto"/>
              </w:rPr>
              <w:t>+</w:t>
            </w:r>
            <w:r>
              <w:rPr>
                <w:rFonts w:ascii="Arial" w:cs="Arial" w:eastAsia="Arial" w:hAnsi="Arial"/>
                <w:sz w:val="24"/>
                <w:szCs w:val="24"/>
                <w:i w:val="1"/>
                <w:iCs w:val="1"/>
                <w:color w:val="auto"/>
              </w:rPr>
              <w:t xml:space="preserve"> cf</w:t>
            </w:r>
            <w:r>
              <w:rPr>
                <w:rFonts w:ascii="Arial" w:cs="Arial" w:eastAsia="Arial" w:hAnsi="Arial"/>
                <w:sz w:val="31"/>
                <w:szCs w:val="31"/>
                <w:color w:val="auto"/>
                <w:vertAlign w:val="superscript"/>
              </w:rPr>
              <w:t>2</w:t>
            </w:r>
          </w:p>
        </w:tc>
        <w:tc>
          <w:tcPr>
            <w:tcW w:w="1940" w:type="dxa"/>
            <w:vAlign w:val="bottom"/>
          </w:tcPr>
          <w:p>
            <w:pPr>
              <w:jc w:val="right"/>
              <w:spacing w:after="0"/>
              <w:rPr>
                <w:sz w:val="20"/>
                <w:szCs w:val="20"/>
                <w:color w:val="auto"/>
              </w:rPr>
            </w:pPr>
            <w:r>
              <w:rPr>
                <w:rFonts w:ascii="Arial" w:cs="Arial" w:eastAsia="Arial" w:hAnsi="Arial"/>
                <w:sz w:val="24"/>
                <w:szCs w:val="24"/>
                <w:color w:val="auto"/>
              </w:rPr>
              <w:t>(4.5)</w:t>
            </w:r>
          </w:p>
        </w:tc>
      </w:tr>
    </w:tbl>
    <w:p>
      <w:pPr>
        <w:spacing w:after="0" w:line="145" w:lineRule="exact"/>
        <w:rPr>
          <w:sz w:val="20"/>
          <w:szCs w:val="20"/>
          <w:color w:val="auto"/>
        </w:rPr>
      </w:pPr>
    </w:p>
    <w:p>
      <w:pPr>
        <w:jc w:val="both"/>
        <w:ind w:left="260" w:right="258"/>
        <w:spacing w:after="0" w:line="302" w:lineRule="auto"/>
        <w:rPr>
          <w:rFonts w:ascii="Arial" w:cs="Arial" w:eastAsia="Arial" w:hAnsi="Arial"/>
          <w:sz w:val="24"/>
          <w:szCs w:val="24"/>
          <w:color w:val="auto"/>
        </w:rPr>
      </w:pPr>
      <w:r>
        <w:rPr>
          <w:rFonts w:ascii="Arial" w:cs="Arial" w:eastAsia="Arial" w:hAnsi="Arial"/>
          <w:sz w:val="24"/>
          <w:szCs w:val="24"/>
          <w:color w:val="auto"/>
        </w:rPr>
        <w:t xml:space="preserve">modelliert </w:t>
      </w:r>
      <w:hyperlink w:anchor="page44">
        <w:r>
          <w:rPr>
            <w:rFonts w:ascii="Arial" w:cs="Arial" w:eastAsia="Arial" w:hAnsi="Arial"/>
            <w:sz w:val="24"/>
            <w:szCs w:val="24"/>
            <w:color w:val="auto"/>
          </w:rPr>
          <w:t xml:space="preserve">wird[32]. </w:t>
        </w:r>
      </w:hyperlink>
      <w:r>
        <w:rPr>
          <w:rFonts w:ascii="Arial" w:cs="Arial" w:eastAsia="Arial" w:hAnsi="Arial"/>
          <w:sz w:val="24"/>
          <w:szCs w:val="24"/>
          <w:color w:val="auto"/>
        </w:rPr>
        <w:t>Diese beschreibt den Anteil des Rauschens, welcher von der Eingangsimpedanz abhängig ist und führt zu dem Spannungsrauschen</w:t>
      </w:r>
    </w:p>
    <w:p>
      <w:pPr>
        <w:spacing w:after="0" w:line="114" w:lineRule="exact"/>
        <w:rPr>
          <w:sz w:val="20"/>
          <w:szCs w:val="20"/>
          <w:color w:val="auto"/>
        </w:rPr>
      </w:pPr>
    </w:p>
    <w:tbl>
      <w:tblPr>
        <w:tblLayout w:type="fixed"/>
        <w:tblInd w:w="3900" w:type="dxa"/>
        <w:tblCellMar>
          <w:top w:w="0" w:type="dxa"/>
          <w:left w:w="0" w:type="dxa"/>
          <w:bottom w:w="0" w:type="dxa"/>
          <w:right w:w="0" w:type="dxa"/>
        </w:tblCellMar>
      </w:tblPr>
      <w:tr>
        <w:trPr>
          <w:trHeight w:val="389"/>
        </w:trPr>
        <w:tc>
          <w:tcPr>
            <w:tcW w:w="2820" w:type="dxa"/>
            <w:vAlign w:val="bottom"/>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ri</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Z</w:t>
            </w:r>
            <w:r>
              <w:rPr>
                <w:rFonts w:ascii="Arial" w:cs="Arial" w:eastAsia="Arial" w:hAnsi="Arial"/>
                <w:sz w:val="31"/>
                <w:szCs w:val="31"/>
                <w:i w:val="1"/>
                <w:iCs w:val="1"/>
                <w:color w:val="auto"/>
                <w:vertAlign w:val="subscript"/>
              </w:rPr>
              <w:t>ein</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w:t>
            </w:r>
          </w:p>
        </w:tc>
        <w:tc>
          <w:tcPr>
            <w:tcW w:w="2060" w:type="dxa"/>
            <w:vAlign w:val="bottom"/>
          </w:tcPr>
          <w:p>
            <w:pPr>
              <w:jc w:val="right"/>
              <w:spacing w:after="0"/>
              <w:rPr>
                <w:sz w:val="20"/>
                <w:szCs w:val="20"/>
                <w:color w:val="auto"/>
              </w:rPr>
            </w:pPr>
            <w:r>
              <w:rPr>
                <w:rFonts w:ascii="Arial" w:cs="Arial" w:eastAsia="Arial" w:hAnsi="Arial"/>
                <w:sz w:val="24"/>
                <w:szCs w:val="24"/>
                <w:color w:val="auto"/>
              </w:rPr>
              <w:t>(4.6)</w:t>
            </w:r>
          </w:p>
        </w:tc>
      </w:tr>
    </w:tbl>
    <w:p>
      <w:pPr>
        <w:spacing w:after="0" w:line="145" w:lineRule="exact"/>
        <w:rPr>
          <w:sz w:val="20"/>
          <w:szCs w:val="20"/>
          <w:color w:val="auto"/>
        </w:rPr>
      </w:pPr>
    </w:p>
    <w:p>
      <w:pPr>
        <w:jc w:val="both"/>
        <w:ind w:left="260" w:right="258"/>
        <w:spacing w:after="0" w:line="272" w:lineRule="auto"/>
        <w:rPr>
          <w:sz w:val="20"/>
          <w:szCs w:val="20"/>
          <w:color w:val="auto"/>
        </w:rPr>
      </w:pPr>
      <w:r>
        <w:rPr>
          <w:rFonts w:ascii="Arial" w:cs="Arial" w:eastAsia="Arial" w:hAnsi="Arial"/>
          <w:sz w:val="23"/>
          <w:szCs w:val="23"/>
          <w:color w:val="auto"/>
        </w:rPr>
        <w:t>Es wird angenommen, dass die einzelnen Rauscharten unabhängig voneinander sind und werden daher quadratisch addiert. Das gesamte Rauschen ergibt sich somit aus dem Verstärker Rauschen, welches das thermische Rauschen beinhaltet und dem Schrotrauschen aufgrund des Leckstrom zu</w:t>
      </w:r>
    </w:p>
    <w:tbl>
      <w:tblPr>
        <w:tblLayout w:type="fixed"/>
        <w:tblInd w:w="1700" w:type="dxa"/>
        <w:tblCellMar>
          <w:top w:w="0" w:type="dxa"/>
          <w:left w:w="0" w:type="dxa"/>
          <w:bottom w:w="0" w:type="dxa"/>
          <w:right w:w="0" w:type="dxa"/>
        </w:tblCellMar>
      </w:tblPr>
      <w:tr>
        <w:trPr>
          <w:trHeight w:val="529"/>
        </w:trPr>
        <w:tc>
          <w:tcPr>
            <w:tcW w:w="720" w:type="dxa"/>
            <w:vAlign w:val="bottom"/>
            <w:vMerge w:val="restart"/>
          </w:tcPr>
          <w:p>
            <w:pPr>
              <w:jc w:val="right"/>
              <w:ind w:right="14"/>
              <w:spacing w:after="0"/>
              <w:rPr>
                <w:sz w:val="20"/>
                <w:szCs w:val="20"/>
                <w:color w:val="auto"/>
              </w:rPr>
            </w:pPr>
            <w:r>
              <w:rPr>
                <w:rFonts w:ascii="Arial" w:cs="Arial" w:eastAsia="Arial" w:hAnsi="Arial"/>
                <w:sz w:val="47"/>
                <w:szCs w:val="47"/>
                <w:i w:val="1"/>
                <w:iCs w:val="1"/>
                <w:color w:val="auto"/>
                <w:w w:val="98"/>
                <w:vertAlign w:val="superscript"/>
              </w:rPr>
              <w:t>u</w:t>
            </w:r>
            <w:r>
              <w:rPr>
                <w:rFonts w:ascii="Arial" w:cs="Arial" w:eastAsia="Arial" w:hAnsi="Arial"/>
                <w:sz w:val="16"/>
                <w:szCs w:val="16"/>
                <w:i w:val="1"/>
                <w:iCs w:val="1"/>
                <w:color w:val="auto"/>
                <w:w w:val="98"/>
              </w:rPr>
              <w:t xml:space="preserve">ges </w:t>
            </w:r>
            <w:r>
              <w:rPr>
                <w:rFonts w:ascii="Arial" w:cs="Arial" w:eastAsia="Arial" w:hAnsi="Arial"/>
                <w:sz w:val="23"/>
                <w:szCs w:val="23"/>
                <w:color w:val="auto"/>
                <w:w w:val="98"/>
              </w:rPr>
              <w:t>=</w:t>
            </w:r>
          </w:p>
        </w:tc>
        <w:tc>
          <w:tcPr>
            <w:tcW w:w="260" w:type="dxa"/>
            <w:vAlign w:val="bottom"/>
            <w:tcBorders>
              <w:bottom w:val="single" w:sz="8" w:color="auto"/>
            </w:tcBorders>
            <w:gridSpan w:val="2"/>
          </w:tcPr>
          <w:p>
            <w:pPr>
              <w:jc w:val="center"/>
              <w:spacing w:after="0" w:line="487" w:lineRule="exact"/>
              <w:rPr>
                <w:sz w:val="20"/>
                <w:szCs w:val="20"/>
                <w:color w:val="auto"/>
              </w:rPr>
            </w:pPr>
            <w:r>
              <w:rPr>
                <w:rFonts w:ascii="Arial" w:cs="Arial" w:eastAsia="Arial" w:hAnsi="Arial"/>
                <w:sz w:val="47"/>
                <w:szCs w:val="47"/>
                <w:i w:val="1"/>
                <w:iCs w:val="1"/>
                <w:color w:val="auto"/>
                <w:w w:val="87"/>
                <w:vertAlign w:val="subscript"/>
              </w:rPr>
              <w:t>A</w:t>
            </w:r>
            <w:r>
              <w:rPr>
                <w:rFonts w:ascii="Arial" w:cs="Arial" w:eastAsia="Arial" w:hAnsi="Arial"/>
                <w:sz w:val="16"/>
                <w:szCs w:val="16"/>
                <w:color w:val="auto"/>
                <w:w w:val="87"/>
              </w:rPr>
              <w:t>2</w:t>
            </w:r>
          </w:p>
        </w:tc>
        <w:tc>
          <w:tcPr>
            <w:tcW w:w="2540" w:type="dxa"/>
            <w:vAlign w:val="bottom"/>
            <w:gridSpan w:val="5"/>
            <w:vMerge w:val="restart"/>
          </w:tcPr>
          <w:p>
            <w:pPr>
              <w:ind w:left="80"/>
              <w:spacing w:after="0"/>
              <w:rPr>
                <w:sz w:val="20"/>
                <w:szCs w:val="20"/>
                <w:color w:val="auto"/>
              </w:rPr>
            </w:pPr>
            <w:r>
              <w:rPr>
                <w:rFonts w:ascii="Arial" w:cs="Arial" w:eastAsia="Arial" w:hAnsi="Arial"/>
                <w:sz w:val="24"/>
                <w:szCs w:val="24"/>
                <w:color w:val="auto"/>
                <w:w w:val="89"/>
              </w:rPr>
              <w:t xml:space="preserve">+ </w:t>
            </w:r>
            <w:r>
              <w:rPr>
                <w:rFonts w:ascii="Arial" w:cs="Arial" w:eastAsia="Arial" w:hAnsi="Arial"/>
                <w:sz w:val="24"/>
                <w:szCs w:val="24"/>
                <w:i w:val="1"/>
                <w:iCs w:val="1"/>
                <w:color w:val="auto"/>
                <w:w w:val="89"/>
              </w:rPr>
              <w:t>u</w:t>
            </w:r>
            <w:r>
              <w:rPr>
                <w:rFonts w:ascii="Arial" w:cs="Arial" w:eastAsia="Arial" w:hAnsi="Arial"/>
                <w:sz w:val="31"/>
                <w:szCs w:val="31"/>
                <w:i w:val="1"/>
                <w:iCs w:val="1"/>
                <w:color w:val="auto"/>
                <w:w w:val="89"/>
                <w:vertAlign w:val="subscript"/>
              </w:rPr>
              <w:t>w</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 xml:space="preserve"> + </w:t>
            </w:r>
            <w:r>
              <w:rPr>
                <w:rFonts w:ascii="Arial" w:cs="Arial" w:eastAsia="Arial" w:hAnsi="Arial"/>
                <w:sz w:val="24"/>
                <w:szCs w:val="24"/>
                <w:i w:val="1"/>
                <w:iCs w:val="1"/>
                <w:color w:val="auto"/>
                <w:w w:val="89"/>
              </w:rPr>
              <w:t>Z</w:t>
            </w:r>
            <w:r>
              <w:rPr>
                <w:rFonts w:ascii="Arial" w:cs="Arial" w:eastAsia="Arial" w:hAnsi="Arial"/>
                <w:sz w:val="31"/>
                <w:szCs w:val="31"/>
                <w:i w:val="1"/>
                <w:iCs w:val="1"/>
                <w:color w:val="auto"/>
                <w:w w:val="89"/>
                <w:vertAlign w:val="subscript"/>
              </w:rPr>
              <w:t>ein</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w:t>
            </w:r>
            <w:r>
              <w:rPr>
                <w:rFonts w:ascii="Arial" w:cs="Arial" w:eastAsia="Arial" w:hAnsi="Arial"/>
                <w:sz w:val="24"/>
                <w:szCs w:val="24"/>
                <w:i w:val="1"/>
                <w:iCs w:val="1"/>
                <w:color w:val="auto"/>
                <w:w w:val="89"/>
              </w:rPr>
              <w:t>i</w:t>
            </w:r>
            <w:r>
              <w:rPr>
                <w:rFonts w:ascii="Arial" w:cs="Arial" w:eastAsia="Arial" w:hAnsi="Arial"/>
                <w:sz w:val="31"/>
                <w:szCs w:val="31"/>
                <w:i w:val="1"/>
                <w:iCs w:val="1"/>
                <w:color w:val="auto"/>
                <w:w w:val="89"/>
                <w:vertAlign w:val="subscript"/>
              </w:rPr>
              <w:t>r</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 xml:space="preserve"> + </w:t>
            </w:r>
            <w:r>
              <w:rPr>
                <w:rFonts w:ascii="Arial" w:cs="Arial" w:eastAsia="Arial" w:hAnsi="Arial"/>
                <w:sz w:val="24"/>
                <w:szCs w:val="24"/>
                <w:i w:val="1"/>
                <w:iCs w:val="1"/>
                <w:color w:val="auto"/>
                <w:w w:val="89"/>
              </w:rPr>
              <w:t>i</w:t>
            </w:r>
            <w:r>
              <w:rPr>
                <w:rFonts w:ascii="Arial" w:cs="Arial" w:eastAsia="Arial" w:hAnsi="Arial"/>
                <w:sz w:val="31"/>
                <w:szCs w:val="31"/>
                <w:i w:val="1"/>
                <w:iCs w:val="1"/>
                <w:color w:val="auto"/>
                <w:w w:val="89"/>
                <w:vertAlign w:val="subscript"/>
              </w:rPr>
              <w:t>Schrot</w:t>
            </w:r>
            <w:r>
              <w:rPr>
                <w:rFonts w:ascii="Arial" w:cs="Arial" w:eastAsia="Arial" w:hAnsi="Arial"/>
                <w:sz w:val="24"/>
                <w:szCs w:val="24"/>
                <w:color w:val="auto"/>
                <w:w w:val="89"/>
              </w:rPr>
              <w:t>)</w:t>
            </w:r>
          </w:p>
        </w:tc>
        <w:tc>
          <w:tcPr>
            <w:tcW w:w="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60" w:type="dxa"/>
            <w:vAlign w:val="bottom"/>
            <w:vMerge w:val="restart"/>
          </w:tcPr>
          <w:p>
            <w:pPr>
              <w:jc w:val="right"/>
              <w:spacing w:after="0"/>
              <w:rPr>
                <w:sz w:val="20"/>
                <w:szCs w:val="20"/>
                <w:color w:val="auto"/>
              </w:rPr>
            </w:pPr>
            <w:r>
              <w:rPr>
                <w:rFonts w:ascii="Arial" w:cs="Arial" w:eastAsia="Arial" w:hAnsi="Arial"/>
                <w:sz w:val="24"/>
                <w:szCs w:val="24"/>
                <w:color w:val="auto"/>
              </w:rPr>
              <w:t>(4.7)</w:t>
            </w:r>
          </w:p>
        </w:tc>
        <w:tc>
          <w:tcPr>
            <w:tcW w:w="0" w:type="dxa"/>
            <w:vAlign w:val="bottom"/>
          </w:tcPr>
          <w:p>
            <w:pPr>
              <w:spacing w:after="0"/>
              <w:rPr>
                <w:sz w:val="1"/>
                <w:szCs w:val="1"/>
                <w:color w:val="auto"/>
              </w:rPr>
            </w:pPr>
          </w:p>
        </w:tc>
      </w:tr>
      <w:tr>
        <w:trPr>
          <w:trHeight w:val="208"/>
        </w:trPr>
        <w:tc>
          <w:tcPr>
            <w:tcW w:w="720" w:type="dxa"/>
            <w:vAlign w:val="bottom"/>
            <w:vMerge w:val="continue"/>
          </w:tcPr>
          <w:p>
            <w:pPr>
              <w:spacing w:after="0"/>
              <w:rPr>
                <w:sz w:val="18"/>
                <w:szCs w:val="18"/>
                <w:color w:val="auto"/>
              </w:rPr>
            </w:pPr>
          </w:p>
        </w:tc>
        <w:tc>
          <w:tcPr>
            <w:tcW w:w="260" w:type="dxa"/>
            <w:vAlign w:val="bottom"/>
            <w:gridSpan w:val="2"/>
            <w:vMerge w:val="restart"/>
          </w:tcPr>
          <w:p>
            <w:pPr>
              <w:jc w:val="center"/>
              <w:ind w:right="20"/>
              <w:spacing w:after="0" w:line="266" w:lineRule="exact"/>
              <w:rPr>
                <w:sz w:val="20"/>
                <w:szCs w:val="20"/>
                <w:color w:val="auto"/>
              </w:rPr>
            </w:pPr>
            <w:r>
              <w:rPr>
                <w:rFonts w:ascii="Arial" w:cs="Arial" w:eastAsia="Arial" w:hAnsi="Arial"/>
                <w:sz w:val="24"/>
                <w:szCs w:val="24"/>
                <w:i w:val="1"/>
                <w:iCs w:val="1"/>
                <w:color w:val="auto"/>
              </w:rPr>
              <w:t>f</w:t>
            </w:r>
          </w:p>
        </w:tc>
        <w:tc>
          <w:tcPr>
            <w:tcW w:w="2540" w:type="dxa"/>
            <w:vAlign w:val="bottom"/>
            <w:gridSpan w:val="5"/>
            <w:vMerge w:val="continue"/>
          </w:tcPr>
          <w:p>
            <w:pPr>
              <w:spacing w:after="0"/>
              <w:rPr>
                <w:sz w:val="18"/>
                <w:szCs w:val="18"/>
                <w:color w:val="auto"/>
              </w:rPr>
            </w:pPr>
          </w:p>
        </w:tc>
        <w:tc>
          <w:tcPr>
            <w:tcW w:w="7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9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8"/>
        </w:trPr>
        <w:tc>
          <w:tcPr>
            <w:tcW w:w="720" w:type="dxa"/>
            <w:vAlign w:val="bottom"/>
            <w:vMerge w:val="restart"/>
          </w:tcPr>
          <w:p>
            <w:pPr>
              <w:jc w:val="right"/>
              <w:ind w:right="14"/>
              <w:spacing w:after="0" w:line="157" w:lineRule="exact"/>
              <w:rPr>
                <w:sz w:val="20"/>
                <w:szCs w:val="20"/>
                <w:color w:val="auto"/>
              </w:rPr>
            </w:pPr>
            <w:r>
              <w:rPr>
                <w:rFonts w:ascii="Arial" w:cs="Arial" w:eastAsia="Arial" w:hAnsi="Arial"/>
                <w:sz w:val="18"/>
                <w:szCs w:val="18"/>
                <w:color w:val="auto"/>
              </w:rPr>
              <w:t>=</w:t>
            </w:r>
          </w:p>
        </w:tc>
        <w:tc>
          <w:tcPr>
            <w:tcW w:w="260" w:type="dxa"/>
            <w:vAlign w:val="bottom"/>
            <w:gridSpan w:val="2"/>
            <w:vMerge w:val="continue"/>
          </w:tcPr>
          <w:p>
            <w:pPr>
              <w:spacing w:after="0"/>
              <w:rPr>
                <w:sz w:val="5"/>
                <w:szCs w:val="5"/>
                <w:color w:val="auto"/>
              </w:rPr>
            </w:pPr>
          </w:p>
        </w:tc>
        <w:tc>
          <w:tcPr>
            <w:tcW w:w="1000" w:type="dxa"/>
            <w:vAlign w:val="bottom"/>
            <w:vMerge w:val="restart"/>
          </w:tcPr>
          <w:p>
            <w:pPr>
              <w:ind w:left="60"/>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1240" w:type="dxa"/>
            <w:vAlign w:val="bottom"/>
            <w:gridSpan w:val="3"/>
            <w:vMerge w:val="restart"/>
          </w:tcPr>
          <w:p>
            <w:pPr>
              <w:ind w:left="20"/>
              <w:spacing w:after="0" w:line="157" w:lineRule="exact"/>
              <w:rPr>
                <w:sz w:val="20"/>
                <w:szCs w:val="20"/>
                <w:color w:val="auto"/>
              </w:rPr>
            </w:pPr>
            <w:r>
              <w:rPr>
                <w:rFonts w:ascii="Arial" w:cs="Arial" w:eastAsia="Arial" w:hAnsi="Arial"/>
                <w:sz w:val="16"/>
                <w:szCs w:val="16"/>
                <w:color w:val="auto"/>
                <w:vertAlign w:val="superscript"/>
              </w:rPr>
              <w:t>!</w:t>
            </w:r>
            <w:r>
              <w:rPr>
                <w:rFonts w:ascii="Arial" w:cs="Arial" w:eastAsia="Arial" w:hAnsi="Arial"/>
                <w:sz w:val="14"/>
                <w:szCs w:val="14"/>
                <w:color w:val="auto"/>
              </w:rPr>
              <w:t xml:space="preserve"> </w:t>
            </w:r>
            <w:r>
              <w:rPr>
                <w:rFonts w:ascii="Arial" w:cs="Arial" w:eastAsia="Arial" w:hAnsi="Arial"/>
                <w:sz w:val="18"/>
                <w:szCs w:val="18"/>
                <w:i w:val="1"/>
                <w:iCs w:val="1"/>
                <w:color w:val="auto"/>
                <w:vertAlign w:val="subscript"/>
              </w:rPr>
              <w:t>f</w:t>
            </w:r>
            <w:r>
              <w:rPr>
                <w:rFonts w:ascii="Arial" w:cs="Arial" w:eastAsia="Arial" w:hAnsi="Arial"/>
                <w:sz w:val="15"/>
                <w:szCs w:val="15"/>
                <w:color w:val="auto"/>
                <w:vertAlign w:val="subscript"/>
              </w:rPr>
              <w:t>2</w:t>
            </w:r>
            <w:r>
              <w:rPr>
                <w:rFonts w:ascii="Arial" w:cs="Arial" w:eastAsia="Arial" w:hAnsi="Arial"/>
                <w:sz w:val="14"/>
                <w:szCs w:val="14"/>
                <w:color w:val="auto"/>
              </w:rPr>
              <w:t xml:space="preserve"> +  </w:t>
            </w:r>
            <w:r>
              <w:rPr>
                <w:rFonts w:ascii="Arial" w:cs="Arial" w:eastAsia="Arial" w:hAnsi="Arial"/>
                <w:sz w:val="14"/>
                <w:szCs w:val="14"/>
                <w:i w:val="1"/>
                <w:iCs w:val="1"/>
                <w:color w:val="auto"/>
              </w:rPr>
              <w:t>A</w:t>
            </w:r>
            <w:r>
              <w:rPr>
                <w:rFonts w:ascii="Arial" w:cs="Arial" w:eastAsia="Arial" w:hAnsi="Arial"/>
                <w:sz w:val="15"/>
                <w:szCs w:val="15"/>
                <w:color w:val="auto"/>
                <w:vertAlign w:val="superscript"/>
              </w:rPr>
              <w:t>2</w:t>
            </w:r>
          </w:p>
        </w:tc>
        <w:tc>
          <w:tcPr>
            <w:tcW w:w="30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w:t>
            </w:r>
          </w:p>
        </w:tc>
        <w:tc>
          <w:tcPr>
            <w:tcW w:w="780" w:type="dxa"/>
            <w:vAlign w:val="bottom"/>
            <w:vMerge w:val="restart"/>
          </w:tcPr>
          <w:p>
            <w:pPr>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20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w:t>
            </w:r>
          </w:p>
        </w:tc>
        <w:tc>
          <w:tcPr>
            <w:tcW w:w="780" w:type="dxa"/>
            <w:vAlign w:val="bottom"/>
            <w:gridSpan w:val="3"/>
            <w:vMerge w:val="restart"/>
          </w:tcPr>
          <w:p>
            <w:pPr>
              <w:ind w:left="40"/>
              <w:spacing w:after="0" w:line="157" w:lineRule="exact"/>
              <w:rPr>
                <w:sz w:val="20"/>
                <w:szCs w:val="20"/>
                <w:color w:val="auto"/>
              </w:rPr>
            </w:pPr>
            <w:r>
              <w:rPr>
                <w:rFonts w:ascii="Arial" w:cs="Arial" w:eastAsia="Arial" w:hAnsi="Arial"/>
                <w:sz w:val="18"/>
                <w:szCs w:val="18"/>
                <w:i w:val="1"/>
                <w:iCs w:val="1"/>
                <w:color w:val="auto"/>
                <w:vertAlign w:val="subscript"/>
              </w:rPr>
              <w:t>f</w:t>
            </w:r>
            <w:r>
              <w:rPr>
                <w:rFonts w:ascii="Arial" w:cs="Arial" w:eastAsia="Arial" w:hAnsi="Arial"/>
                <w:sz w:val="14"/>
                <w:szCs w:val="14"/>
                <w:color w:val="auto"/>
              </w:rPr>
              <w:t xml:space="preserve"> + </w:t>
            </w:r>
            <w:r>
              <w:rPr>
                <w:rFonts w:ascii="Arial" w:cs="Arial" w:eastAsia="Arial" w:hAnsi="Arial"/>
                <w:sz w:val="14"/>
                <w:szCs w:val="14"/>
                <w:i w:val="1"/>
                <w:iCs w:val="1"/>
                <w:color w:val="auto"/>
              </w:rPr>
              <w:t>u</w:t>
            </w:r>
            <w:r>
              <w:rPr>
                <w:rFonts w:ascii="Arial" w:cs="Arial" w:eastAsia="Arial" w:hAnsi="Arial"/>
                <w:sz w:val="15"/>
                <w:szCs w:val="15"/>
                <w:i w:val="1"/>
                <w:iCs w:val="1"/>
                <w:color w:val="auto"/>
                <w:vertAlign w:val="subscript"/>
              </w:rPr>
              <w:t>w</w:t>
            </w:r>
            <w:r>
              <w:rPr>
                <w:rFonts w:ascii="Arial" w:cs="Arial" w:eastAsia="Arial" w:hAnsi="Arial"/>
                <w:sz w:val="15"/>
                <w:szCs w:val="15"/>
                <w:color w:val="auto"/>
                <w:vertAlign w:val="superscript"/>
              </w:rPr>
              <w:t>2</w:t>
            </w:r>
          </w:p>
        </w:tc>
        <w:tc>
          <w:tcPr>
            <w:tcW w:w="840" w:type="dxa"/>
            <w:vAlign w:val="bottom"/>
            <w:vMerge w:val="restart"/>
          </w:tcPr>
          <w:p>
            <w:pPr>
              <w:ind w:left="40"/>
              <w:spacing w:after="0" w:line="157" w:lineRule="exact"/>
              <w:rPr>
                <w:sz w:val="20"/>
                <w:szCs w:val="20"/>
                <w:color w:val="auto"/>
              </w:rPr>
            </w:pPr>
            <w:r>
              <w:rPr>
                <w:rFonts w:ascii="Arial" w:cs="Arial" w:eastAsia="Arial" w:hAnsi="Arial"/>
                <w:sz w:val="18"/>
                <w:szCs w:val="18"/>
                <w:color w:val="auto"/>
              </w:rPr>
              <w:t xml:space="preserve">+ </w:t>
            </w:r>
            <w:r>
              <w:rPr>
                <w:rFonts w:ascii="Arial" w:cs="Arial" w:eastAsia="Arial" w:hAnsi="Arial"/>
                <w:sz w:val="18"/>
                <w:szCs w:val="18"/>
                <w:i w:val="1"/>
                <w:iCs w:val="1"/>
                <w:color w:val="auto"/>
              </w:rPr>
              <w:t>c</w:t>
            </w:r>
          </w:p>
        </w:tc>
        <w:tc>
          <w:tcPr>
            <w:tcW w:w="96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(4.8)</w:t>
            </w:r>
          </w:p>
        </w:tc>
        <w:tc>
          <w:tcPr>
            <w:tcW w:w="0" w:type="dxa"/>
            <w:vAlign w:val="bottom"/>
          </w:tcPr>
          <w:p>
            <w:pPr>
              <w:spacing w:after="0"/>
              <w:rPr>
                <w:sz w:val="1"/>
                <w:szCs w:val="1"/>
                <w:color w:val="auto"/>
              </w:rPr>
            </w:pPr>
          </w:p>
        </w:tc>
      </w:tr>
      <w:tr>
        <w:trPr>
          <w:trHeight w:val="99"/>
        </w:trPr>
        <w:tc>
          <w:tcPr>
            <w:tcW w:w="720" w:type="dxa"/>
            <w:vAlign w:val="bottom"/>
            <w:vMerge w:val="continue"/>
          </w:tcPr>
          <w:p>
            <w:pPr>
              <w:spacing w:after="0"/>
              <w:rPr>
                <w:sz w:val="8"/>
                <w:szCs w:val="8"/>
                <w:color w:val="auto"/>
              </w:rPr>
            </w:pPr>
          </w:p>
        </w:tc>
        <w:tc>
          <w:tcPr>
            <w:tcW w:w="1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1240" w:type="dxa"/>
            <w:vAlign w:val="bottom"/>
            <w:gridSpan w:val="3"/>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780" w:type="dxa"/>
            <w:vAlign w:val="bottom"/>
            <w:vMerge w:val="continue"/>
          </w:tcPr>
          <w:p>
            <w:pPr>
              <w:spacing w:after="0"/>
              <w:rPr>
                <w:sz w:val="8"/>
                <w:szCs w:val="8"/>
                <w:color w:val="auto"/>
              </w:rPr>
            </w:pPr>
          </w:p>
        </w:tc>
        <w:tc>
          <w:tcPr>
            <w:tcW w:w="200" w:type="dxa"/>
            <w:vAlign w:val="bottom"/>
            <w:vMerge w:val="continue"/>
          </w:tcPr>
          <w:p>
            <w:pPr>
              <w:spacing w:after="0"/>
              <w:rPr>
                <w:sz w:val="8"/>
                <w:szCs w:val="8"/>
                <w:color w:val="auto"/>
              </w:rPr>
            </w:pPr>
          </w:p>
        </w:tc>
        <w:tc>
          <w:tcPr>
            <w:tcW w:w="780" w:type="dxa"/>
            <w:vAlign w:val="bottom"/>
            <w:gridSpan w:val="3"/>
            <w:vMerge w:val="continue"/>
          </w:tcPr>
          <w:p>
            <w:pPr>
              <w:spacing w:after="0"/>
              <w:rPr>
                <w:sz w:val="8"/>
                <w:szCs w:val="8"/>
                <w:color w:val="auto"/>
              </w:rPr>
            </w:pPr>
          </w:p>
        </w:tc>
        <w:tc>
          <w:tcPr>
            <w:tcW w:w="840" w:type="dxa"/>
            <w:vAlign w:val="bottom"/>
            <w:vMerge w:val="continue"/>
          </w:tcPr>
          <w:p>
            <w:pPr>
              <w:spacing w:after="0"/>
              <w:rPr>
                <w:sz w:val="8"/>
                <w:szCs w:val="8"/>
                <w:color w:val="auto"/>
              </w:rPr>
            </w:pPr>
          </w:p>
        </w:tc>
        <w:tc>
          <w:tcPr>
            <w:tcW w:w="9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4"/>
        </w:trPr>
        <w:tc>
          <w:tcPr>
            <w:tcW w:w="720" w:type="dxa"/>
            <w:vAlign w:val="bottom"/>
          </w:tcPr>
          <w:p>
            <w:pPr>
              <w:spacing w:after="0"/>
              <w:rPr>
                <w:sz w:val="22"/>
                <w:szCs w:val="22"/>
                <w:color w:val="auto"/>
              </w:rPr>
            </w:pPr>
          </w:p>
        </w:tc>
        <w:tc>
          <w:tcPr>
            <w:tcW w:w="1260" w:type="dxa"/>
            <w:vAlign w:val="bottom"/>
            <w:gridSpan w:val="3"/>
          </w:tcPr>
          <w:p>
            <w:pPr>
              <w:ind w:left="160"/>
              <w:spacing w:after="0" w:line="264" w:lineRule="exact"/>
              <w:rPr>
                <w:sz w:val="20"/>
                <w:szCs w:val="20"/>
                <w:color w:val="auto"/>
              </w:rPr>
            </w:pPr>
            <w:r>
              <w:rPr>
                <w:rFonts w:ascii="Arial" w:cs="Arial" w:eastAsia="Arial" w:hAnsi="Arial"/>
                <w:sz w:val="23"/>
                <w:szCs w:val="23"/>
                <w:i w:val="1"/>
                <w:iCs w:val="1"/>
                <w:color w:val="auto"/>
                <w:w w:val="95"/>
              </w:rPr>
              <w:t xml:space="preserve">a </w:t>
            </w:r>
            <w:r>
              <w:rPr>
                <w:rFonts w:ascii="Arial" w:cs="Arial" w:eastAsia="Arial" w:hAnsi="Arial"/>
                <w:sz w:val="23"/>
                <w:szCs w:val="23"/>
                <w:color w:val="auto"/>
                <w:w w:val="95"/>
              </w:rPr>
              <w:t>+ 2</w:t>
            </w:r>
            <w:r>
              <w:rPr>
                <w:rFonts w:ascii="Arial" w:cs="Arial" w:eastAsia="Arial" w:hAnsi="Arial"/>
                <w:sz w:val="23"/>
                <w:szCs w:val="23"/>
                <w:i w:val="1"/>
                <w:iCs w:val="1"/>
                <w:color w:val="auto"/>
                <w:w w:val="95"/>
              </w:rPr>
              <w:t>eI</w:t>
            </w:r>
            <w:r>
              <w:rPr>
                <w:rFonts w:ascii="Arial" w:cs="Arial" w:eastAsia="Arial" w:hAnsi="Arial"/>
                <w:sz w:val="30"/>
                <w:szCs w:val="30"/>
                <w:i w:val="1"/>
                <w:iCs w:val="1"/>
                <w:color w:val="auto"/>
                <w:w w:val="95"/>
                <w:vertAlign w:val="subscript"/>
              </w:rPr>
              <w:t>Leck</w:t>
            </w:r>
          </w:p>
        </w:tc>
        <w:tc>
          <w:tcPr>
            <w:tcW w:w="480" w:type="dxa"/>
            <w:vAlign w:val="bottom"/>
            <w:gridSpan w:val="2"/>
          </w:tcPr>
          <w:p>
            <w:pPr>
              <w:jc w:val="right"/>
              <w:ind w:right="60"/>
              <w:spacing w:after="0" w:line="264" w:lineRule="exact"/>
              <w:rPr>
                <w:sz w:val="20"/>
                <w:szCs w:val="20"/>
                <w:color w:val="auto"/>
              </w:rPr>
            </w:pPr>
            <w:r>
              <w:rPr>
                <w:rFonts w:ascii="Arial" w:cs="Arial" w:eastAsia="Arial" w:hAnsi="Arial"/>
                <w:sz w:val="24"/>
                <w:szCs w:val="24"/>
                <w:color w:val="auto"/>
              </w:rPr>
              <w:t>1</w:t>
            </w:r>
          </w:p>
        </w:tc>
        <w:tc>
          <w:tcPr>
            <w:tcW w:w="7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780" w:type="dxa"/>
            <w:vAlign w:val="bottom"/>
          </w:tcPr>
          <w:p>
            <w:pPr>
              <w:ind w:left="340"/>
              <w:spacing w:after="0" w:line="236" w:lineRule="exact"/>
              <w:rPr>
                <w:sz w:val="20"/>
                <w:szCs w:val="20"/>
                <w:color w:val="auto"/>
              </w:rPr>
            </w:pPr>
            <w:r>
              <w:rPr>
                <w:rFonts w:ascii="Arial" w:cs="Arial" w:eastAsia="Arial" w:hAnsi="Arial"/>
                <w:sz w:val="24"/>
                <w:szCs w:val="24"/>
                <w:i w:val="1"/>
                <w:iCs w:val="1"/>
                <w:color w:val="auto"/>
              </w:rPr>
              <w:t>b</w:t>
            </w:r>
          </w:p>
        </w:tc>
        <w:tc>
          <w:tcPr>
            <w:tcW w:w="200" w:type="dxa"/>
            <w:vAlign w:val="bottom"/>
          </w:tcPr>
          <w:p>
            <w:pPr>
              <w:spacing w:after="0"/>
              <w:rPr>
                <w:sz w:val="22"/>
                <w:szCs w:val="22"/>
                <w:color w:val="auto"/>
              </w:rPr>
            </w:pPr>
          </w:p>
        </w:tc>
        <w:tc>
          <w:tcPr>
            <w:tcW w:w="180" w:type="dxa"/>
            <w:vAlign w:val="bottom"/>
            <w:gridSpan w:val="2"/>
          </w:tcPr>
          <w:p>
            <w:pPr>
              <w:ind w:left="40"/>
              <w:spacing w:after="0" w:line="264" w:lineRule="exact"/>
              <w:rPr>
                <w:sz w:val="20"/>
                <w:szCs w:val="20"/>
                <w:color w:val="auto"/>
              </w:rPr>
            </w:pPr>
            <w:r>
              <w:rPr>
                <w:rFonts w:ascii="Arial" w:cs="Arial" w:eastAsia="Arial" w:hAnsi="Arial"/>
                <w:sz w:val="24"/>
                <w:szCs w:val="24"/>
                <w:color w:val="auto"/>
                <w:w w:val="89"/>
              </w:rPr>
              <w:t>1</w:t>
            </w:r>
          </w:p>
        </w:tc>
        <w:tc>
          <w:tcPr>
            <w:tcW w:w="6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05"/>
        </w:trPr>
        <w:tc>
          <w:tcPr>
            <w:tcW w:w="7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000" w:type="dxa"/>
            <w:vAlign w:val="bottom"/>
            <w:tcBorders>
              <w:top w:val="single" w:sz="8" w:color="auto"/>
            </w:tcBorders>
          </w:tcPr>
          <w:p>
            <w:pPr>
              <w:ind w:left="580"/>
              <w:spacing w:after="0"/>
              <w:rPr>
                <w:sz w:val="20"/>
                <w:szCs w:val="20"/>
                <w:color w:val="auto"/>
              </w:rPr>
            </w:pPr>
            <w:r>
              <w:rPr>
                <w:rFonts w:ascii="Arial" w:cs="Arial" w:eastAsia="Arial" w:hAnsi="Arial"/>
                <w:sz w:val="16"/>
                <w:szCs w:val="16"/>
                <w:i w:val="1"/>
                <w:iCs w:val="1"/>
                <w:color w:val="auto"/>
              </w:rPr>
              <w:t>ges</w:t>
            </w:r>
          </w:p>
        </w:tc>
        <w:tc>
          <w:tcPr>
            <w:tcW w:w="240" w:type="dxa"/>
            <w:vAlign w:val="bottom"/>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80" w:type="dxa"/>
            <w:vAlign w:val="bottom"/>
            <w:tcBorders>
              <w:top w:val="single" w:sz="8" w:color="auto"/>
            </w:tcBorders>
          </w:tcPr>
          <w:p>
            <w:pPr>
              <w:ind w:left="520"/>
              <w:spacing w:after="0"/>
              <w:rPr>
                <w:sz w:val="20"/>
                <w:szCs w:val="20"/>
                <w:color w:val="auto"/>
              </w:rPr>
            </w:pPr>
            <w:r>
              <w:rPr>
                <w:rFonts w:ascii="Arial" w:cs="Arial" w:eastAsia="Arial" w:hAnsi="Arial"/>
                <w:sz w:val="16"/>
                <w:szCs w:val="16"/>
                <w:i w:val="1"/>
                <w:iCs w:val="1"/>
                <w:color w:val="auto"/>
                <w:w w:val="92"/>
              </w:rPr>
              <w:t>ges</w:t>
            </w: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7" w:lineRule="exact"/>
        <w:rPr>
          <w:sz w:val="20"/>
          <w:szCs w:val="20"/>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 xml:space="preserve">mit </w:t>
      </w:r>
      <w:r>
        <w:rPr>
          <w:rFonts w:ascii="Arial" w:cs="Arial" w:eastAsia="Arial" w:hAnsi="Arial"/>
          <w:sz w:val="24"/>
          <w:szCs w:val="24"/>
          <w:i w:val="1"/>
          <w:iCs w:val="1"/>
          <w:color w:val="auto"/>
        </w:rPr>
        <w:t>Z</w:t>
      </w:r>
      <w:r>
        <w:rPr>
          <w:rFonts w:ascii="Arial" w:cs="Arial" w:eastAsia="Arial" w:hAnsi="Arial"/>
          <w:sz w:val="31"/>
          <w:szCs w:val="31"/>
          <w:i w:val="1"/>
          <w:iCs w:val="1"/>
          <w:color w:val="auto"/>
          <w:vertAlign w:val="subscript"/>
        </w:rPr>
        <w:t>ein</w:t>
      </w:r>
      <w:r>
        <w:rPr>
          <w:rFonts w:ascii="Arial" w:cs="Arial" w:eastAsia="Arial" w:hAnsi="Arial"/>
          <w:sz w:val="24"/>
          <w:szCs w:val="24"/>
          <w:color w:val="auto"/>
        </w:rPr>
        <w:t xml:space="preserve"> aus Gl. </w:t>
      </w:r>
      <w:hyperlink w:anchor="page25">
        <w:r>
          <w:rPr>
            <w:rFonts w:ascii="Arial" w:cs="Arial" w:eastAsia="Arial" w:hAnsi="Arial"/>
            <w:sz w:val="24"/>
            <w:szCs w:val="24"/>
            <w:color w:val="auto"/>
          </w:rPr>
          <w:t>(4.10)</w:t>
        </w:r>
      </w:hyperlink>
      <w:r>
        <w:rPr>
          <w:rFonts w:ascii="Arial" w:cs="Arial" w:eastAsia="Arial" w:hAnsi="Arial"/>
          <w:sz w:val="24"/>
          <w:szCs w:val="24"/>
          <w:color w:val="auto"/>
        </w:rPr>
        <w:t>.</w:t>
      </w:r>
    </w:p>
    <w:p>
      <w:pPr>
        <w:spacing w:after="0" w:line="31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4.3. Kalte Elektronik</w:t>
      </w:r>
    </w:p>
    <w:p>
      <w:pPr>
        <w:spacing w:after="0" w:line="215" w:lineRule="exact"/>
        <w:rPr>
          <w:sz w:val="20"/>
          <w:szCs w:val="20"/>
          <w:color w:val="auto"/>
        </w:rPr>
      </w:pPr>
    </w:p>
    <w:p>
      <w:pPr>
        <w:jc w:val="both"/>
        <w:ind w:left="260" w:right="218"/>
        <w:spacing w:after="0" w:line="297" w:lineRule="exact"/>
        <w:rPr>
          <w:rFonts w:ascii="Arial" w:cs="Arial" w:eastAsia="Arial" w:hAnsi="Arial"/>
          <w:sz w:val="24"/>
          <w:szCs w:val="24"/>
          <w:color w:val="auto"/>
        </w:rPr>
      </w:pPr>
      <w:r>
        <w:rPr>
          <w:rFonts w:ascii="Arial" w:cs="Arial" w:eastAsia="Arial" w:hAnsi="Arial"/>
          <w:sz w:val="24"/>
          <w:szCs w:val="24"/>
          <w:color w:val="auto"/>
        </w:rPr>
        <w:t xml:space="preserve">Der experimentelle Aufbau fordert, dass die kalte Elektronik für den Ionisationskanal einen sehr kleine Ladung in Form eines sehr kleinen und kurzen Strom verstärkt. Dieser entsteht im Kryostaten bei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w:t>
      </w:r>
      <w:r>
        <w:rPr>
          <w:rFonts w:ascii="Arial" w:cs="Arial" w:eastAsia="Arial" w:hAnsi="Arial"/>
          <w:sz w:val="24"/>
          <w:szCs w:val="24"/>
          <w:color w:val="auto"/>
        </w:rPr>
        <w:t>20 mK</w:t>
      </w:r>
      <w:r>
        <w:rPr>
          <w:rFonts w:ascii="Arial" w:cs="Arial" w:eastAsia="Arial" w:hAnsi="Arial"/>
          <w:sz w:val="24"/>
          <w:szCs w:val="24"/>
          <w:color w:val="auto"/>
        </w:rPr>
        <w:t xml:space="preserve">. Damit dieser digitalisiert werden kann ist ein Impedanzwandler notwendig um die Quelle nicht zu belasten. Dazu werden in der Regel Ladungsverstärker </w:t>
      </w:r>
      <w:hyperlink w:anchor="page45">
        <w:r>
          <w:rPr>
            <w:rFonts w:ascii="Arial" w:cs="Arial" w:eastAsia="Arial" w:hAnsi="Arial"/>
            <w:sz w:val="24"/>
            <w:szCs w:val="24"/>
            <w:color w:val="auto"/>
          </w:rPr>
          <w:t xml:space="preserve">verwendet[37]. </w:t>
        </w:r>
      </w:hyperlink>
      <w:r>
        <w:rPr>
          <w:rFonts w:ascii="Arial" w:cs="Arial" w:eastAsia="Arial" w:hAnsi="Arial"/>
          <w:sz w:val="24"/>
          <w:szCs w:val="24"/>
          <w:color w:val="auto"/>
        </w:rPr>
        <w:t>Diese wandeln ein Ladungsmenge in ein dazu proportionales Spannungssignal um.</w:t>
      </w:r>
    </w:p>
    <w:p>
      <w:pPr>
        <w:spacing w:after="0" w:line="108" w:lineRule="exact"/>
        <w:rPr>
          <w:sz w:val="20"/>
          <w:szCs w:val="20"/>
          <w:color w:val="auto"/>
        </w:rPr>
      </w:pPr>
    </w:p>
    <w:p>
      <w:pPr>
        <w:jc w:val="both"/>
        <w:ind w:left="260" w:right="258"/>
        <w:spacing w:after="0" w:line="293" w:lineRule="auto"/>
        <w:rPr>
          <w:sz w:val="20"/>
          <w:szCs w:val="20"/>
          <w:color w:val="auto"/>
        </w:rPr>
      </w:pPr>
      <w:r>
        <w:rPr>
          <w:rFonts w:ascii="Arial" w:cs="Arial" w:eastAsia="Arial" w:hAnsi="Arial"/>
          <w:sz w:val="22"/>
          <w:szCs w:val="22"/>
          <w:color w:val="auto"/>
        </w:rPr>
        <w:t xml:space="preserve">Durch die Verwendung von HEMTs ist eine komplette kryogene Verstärkerelektronik bei </w:t>
      </w:r>
      <w:r>
        <w:rPr>
          <w:rFonts w:ascii="Arial" w:cs="Arial" w:eastAsia="Arial" w:hAnsi="Arial"/>
          <w:sz w:val="22"/>
          <w:szCs w:val="22"/>
          <w:color w:val="auto"/>
        </w:rPr>
        <w:t>4 K</w:t>
      </w:r>
      <w:r>
        <w:rPr>
          <w:rFonts w:ascii="Arial" w:cs="Arial" w:eastAsia="Arial" w:hAnsi="Arial"/>
          <w:sz w:val="22"/>
          <w:szCs w:val="22"/>
          <w:color w:val="auto"/>
        </w:rPr>
        <w:t xml:space="preserve"> möglich. Diese hat den Vorteil des niedrigen Rauschen der HEMTs sowie ihr geringer Leistungsverbrauch. Zusätzlich kann das Signal in unmittelbar Nähe zum Detektor ausgelesen werden. Dadurch ist das Signal weniger anfälliger für Störungen durch die langen Kabel aus dem Kryostaten heraus.</w:t>
      </w:r>
    </w:p>
    <w:p>
      <w:pPr>
        <w:spacing w:after="0" w:line="54" w:lineRule="exact"/>
        <w:rPr>
          <w:sz w:val="20"/>
          <w:szCs w:val="20"/>
          <w:color w:val="auto"/>
        </w:rPr>
      </w:pPr>
    </w:p>
    <w:p>
      <w:pPr>
        <w:jc w:val="both"/>
        <w:ind w:left="260" w:right="218" w:firstLine="8"/>
        <w:spacing w:after="0" w:line="293" w:lineRule="exact"/>
        <w:rPr>
          <w:rFonts w:ascii="Arial" w:cs="Arial" w:eastAsia="Arial" w:hAnsi="Arial"/>
          <w:sz w:val="22"/>
          <w:szCs w:val="22"/>
          <w:color w:val="auto"/>
        </w:rPr>
      </w:pPr>
      <w:r>
        <w:rPr>
          <w:rFonts w:ascii="Arial" w:cs="Arial" w:eastAsia="Arial" w:hAnsi="Arial"/>
          <w:sz w:val="22"/>
          <w:szCs w:val="22"/>
          <w:color w:val="auto"/>
        </w:rPr>
        <w:t xml:space="preserve">Das Schaltbild der Ausleseelektronik ist in Abbildung </w:t>
      </w:r>
      <w:hyperlink w:anchor="page25">
        <w:r>
          <w:rPr>
            <w:rFonts w:ascii="Arial" w:cs="Arial" w:eastAsia="Arial" w:hAnsi="Arial"/>
            <w:sz w:val="22"/>
            <w:szCs w:val="22"/>
            <w:color w:val="auto"/>
          </w:rPr>
          <w:t xml:space="preserve">4.3 </w:t>
        </w:r>
      </w:hyperlink>
      <w:r>
        <w:rPr>
          <w:rFonts w:ascii="Arial" w:cs="Arial" w:eastAsia="Arial" w:hAnsi="Arial"/>
          <w:sz w:val="22"/>
          <w:szCs w:val="22"/>
          <w:color w:val="auto"/>
        </w:rPr>
        <w:t xml:space="preserve">dargestellt und hat die Form eines Ladungsverstärkers. Der Detektor wird entsprechend dem Ramo-Theorem im Ersatzschaltbild durch eine Stromquelle parallel zur Detektorkapazität dargestellt. Der Signalstrom ist nach Gleichung </w:t>
      </w:r>
      <w:hyperlink w:anchor="page18">
        <w:r>
          <w:rPr>
            <w:rFonts w:ascii="Arial" w:cs="Arial" w:eastAsia="Arial" w:hAnsi="Arial"/>
            <w:sz w:val="22"/>
            <w:szCs w:val="22"/>
            <w:color w:val="auto"/>
          </w:rPr>
          <w:t xml:space="preserve">(3.2) </w:t>
        </w:r>
      </w:hyperlink>
      <w:r>
        <w:rPr>
          <w:rFonts w:ascii="Arial" w:cs="Arial" w:eastAsia="Arial" w:hAnsi="Arial"/>
          <w:sz w:val="22"/>
          <w:szCs w:val="22"/>
          <w:color w:val="auto"/>
        </w:rPr>
        <w:t xml:space="preserve">abhängig von der Driftgeschwindigkeit. In Germanium beträgt diese abhängig von der angelegten Biasspannung mehrere </w:t>
      </w:r>
      <w:r>
        <w:rPr>
          <w:rFonts w:ascii="Arial" w:cs="Arial" w:eastAsia="Arial" w:hAnsi="Arial"/>
          <w:sz w:val="22"/>
          <w:szCs w:val="22"/>
          <w:color w:val="auto"/>
        </w:rPr>
        <w:t>cm</w:t>
      </w:r>
      <w:r>
        <w:rPr>
          <w:rFonts w:ascii="Arial" w:cs="Arial" w:eastAsia="Arial" w:hAnsi="Arial"/>
          <w:sz w:val="22"/>
          <w:szCs w:val="22"/>
          <w:i w:val="1"/>
          <w:iCs w:val="1"/>
          <w:color w:val="auto"/>
        </w:rPr>
        <w:t>/</w:t>
      </w:r>
      <w:r>
        <w:rPr>
          <w:rFonts w:ascii="Arial" w:cs="Arial" w:eastAsia="Arial" w:hAnsi="Arial"/>
          <w:sz w:val="22"/>
          <w:szCs w:val="22"/>
          <w:color w:val="auto"/>
        </w:rPr>
        <w:t>µ</w:t>
      </w:r>
      <w:r>
        <w:rPr>
          <w:rFonts w:ascii="Arial" w:cs="Arial" w:eastAsia="Arial" w:hAnsi="Arial"/>
          <w:sz w:val="22"/>
          <w:szCs w:val="22"/>
          <w:color w:val="auto"/>
        </w:rPr>
        <w:t>s</w:t>
      </w:r>
      <w:hyperlink w:anchor="page45">
        <w:r>
          <w:rPr>
            <w:rFonts w:ascii="Arial" w:cs="Arial" w:eastAsia="Arial" w:hAnsi="Arial"/>
            <w:sz w:val="22"/>
            <w:szCs w:val="22"/>
            <w:color w:val="auto"/>
          </w:rPr>
          <w:t xml:space="preserve">[38]. </w:t>
        </w:r>
      </w:hyperlink>
      <w:r>
        <w:rPr>
          <w:rFonts w:ascii="Arial" w:cs="Arial" w:eastAsia="Arial" w:hAnsi="Arial"/>
          <w:sz w:val="22"/>
          <w:szCs w:val="22"/>
          <w:color w:val="auto"/>
        </w:rPr>
        <w:t xml:space="preserve">Um </w:t>
      </w:r>
      <w:r>
        <w:rPr>
          <w:rFonts w:ascii="Arial" w:cs="Arial" w:eastAsia="Arial" w:hAnsi="Arial"/>
          <w:sz w:val="22"/>
          <w:szCs w:val="22"/>
          <w:color w:val="auto"/>
        </w:rPr>
        <w:t>in einem</w:t>
      </w:r>
      <w:r>
        <w:rPr>
          <w:rFonts w:ascii="Arial" w:cs="Arial" w:eastAsia="Arial" w:hAnsi="Arial"/>
          <w:sz w:val="22"/>
          <w:szCs w:val="22"/>
          <w:color w:val="auto"/>
        </w:rPr>
        <w:t xml:space="preserve"> </w:t>
      </w:r>
      <w:r>
        <w:rPr>
          <w:rFonts w:ascii="Arial Unicode MS" w:cs="Arial Unicode MS" w:eastAsia="Arial Unicode MS" w:hAnsi="Arial Unicode MS"/>
          <w:sz w:val="22"/>
          <w:szCs w:val="22"/>
          <w:color w:val="auto"/>
        </w:rPr>
        <w:t>∼</w:t>
      </w:r>
      <w:r>
        <w:rPr>
          <w:rFonts w:ascii="Arial" w:cs="Arial" w:eastAsia="Arial" w:hAnsi="Arial"/>
          <w:sz w:val="22"/>
          <w:szCs w:val="22"/>
          <w:color w:val="auto"/>
        </w:rPr>
        <w:t xml:space="preserve"> 2 cm </w:t>
      </w:r>
      <w:r>
        <w:rPr>
          <w:rFonts w:ascii="Arial" w:cs="Arial" w:eastAsia="Arial" w:hAnsi="Arial"/>
          <w:sz w:val="22"/>
          <w:szCs w:val="22"/>
          <w:color w:val="auto"/>
        </w:rPr>
        <w:t>dicken Detektor den genauen Stromverlauf zu</w:t>
      </w:r>
      <w:r>
        <w:rPr>
          <w:rFonts w:ascii="Arial" w:cs="Arial" w:eastAsia="Arial" w:hAnsi="Arial"/>
          <w:sz w:val="22"/>
          <w:szCs w:val="22"/>
          <w:color w:val="auto"/>
        </w:rPr>
        <w:t xml:space="preserve"> </w:t>
      </w:r>
      <w:r>
        <w:rPr>
          <w:rFonts w:ascii="Arial" w:cs="Arial" w:eastAsia="Arial" w:hAnsi="Arial"/>
          <w:sz w:val="22"/>
          <w:szCs w:val="22"/>
          <w:color w:val="auto"/>
        </w:rPr>
        <w:t xml:space="preserve">verfolgen ist somit ein Verstärker mit einer Bandbreite von mehreren </w:t>
      </w:r>
      <w:r>
        <w:rPr>
          <w:rFonts w:ascii="Arial" w:cs="Arial" w:eastAsia="Arial" w:hAnsi="Arial"/>
          <w:sz w:val="22"/>
          <w:szCs w:val="22"/>
          <w:color w:val="auto"/>
        </w:rPr>
        <w:t>MHz</w:t>
      </w:r>
      <w:r>
        <w:rPr>
          <w:rFonts w:ascii="Arial" w:cs="Arial" w:eastAsia="Arial" w:hAnsi="Arial"/>
          <w:sz w:val="22"/>
          <w:szCs w:val="22"/>
          <w:color w:val="auto"/>
        </w:rPr>
        <w:t xml:space="preserve"> notwendig. Der genaue Verlauf ist allerdings für die Energiebestimmung uninteressant. Weshalb wir uns auf den Bereich zwischen </w:t>
      </w:r>
      <w:r>
        <w:rPr>
          <w:rFonts w:ascii="Arial" w:cs="Arial" w:eastAsia="Arial" w:hAnsi="Arial"/>
          <w:sz w:val="22"/>
          <w:szCs w:val="22"/>
          <w:i w:val="1"/>
          <w:iCs w:val="1"/>
          <w:color w:val="auto"/>
        </w:rPr>
        <w:t>DC</w:t>
      </w:r>
      <w:r>
        <w:rPr>
          <w:rFonts w:ascii="Arial" w:cs="Arial" w:eastAsia="Arial" w:hAnsi="Arial"/>
          <w:sz w:val="22"/>
          <w:szCs w:val="22"/>
          <w:color w:val="auto"/>
        </w:rPr>
        <w:t xml:space="preserve"> − </w:t>
      </w:r>
      <w:r>
        <w:rPr>
          <w:rFonts w:ascii="Arial" w:cs="Arial" w:eastAsia="Arial" w:hAnsi="Arial"/>
          <w:sz w:val="22"/>
          <w:szCs w:val="22"/>
          <w:color w:val="auto"/>
        </w:rPr>
        <w:t>100 kHz</w:t>
      </w:r>
      <w:r>
        <w:rPr>
          <w:rFonts w:ascii="Arial" w:cs="Arial" w:eastAsia="Arial" w:hAnsi="Arial"/>
          <w:sz w:val="22"/>
          <w:szCs w:val="22"/>
          <w:color w:val="auto"/>
        </w:rPr>
        <w:t xml:space="preserve"> beschränken. Daher wird der Signalstrom als Deltapeak modelliert werden</w:t>
      </w:r>
    </w:p>
    <w:p>
      <w:pPr>
        <w:spacing w:after="0" w:line="202" w:lineRule="exact"/>
        <w:rPr>
          <w:rFonts w:ascii="Arial" w:cs="Arial" w:eastAsia="Arial" w:hAnsi="Arial"/>
          <w:sz w:val="22"/>
          <w:szCs w:val="22"/>
          <w:color w:val="auto"/>
        </w:rPr>
      </w:pPr>
    </w:p>
    <w:tbl>
      <w:tblPr>
        <w:tblLayout w:type="fixed"/>
        <w:tblInd w:w="2640" w:type="dxa"/>
        <w:tblCellMar>
          <w:top w:w="0" w:type="dxa"/>
          <w:left w:w="0" w:type="dxa"/>
          <w:bottom w:w="0" w:type="dxa"/>
          <w:right w:w="0" w:type="dxa"/>
        </w:tblCellMar>
      </w:tblPr>
      <w:tr>
        <w:trPr>
          <w:trHeight w:val="497"/>
        </w:trPr>
        <w:tc>
          <w:tcPr>
            <w:tcW w:w="4720" w:type="dxa"/>
            <w:vAlign w:val="bottom"/>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Qδ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w:t>
            </w:r>
            <w:r>
              <w:rPr>
                <w:rFonts w:ascii="Arial" w:cs="Arial" w:eastAsia="Arial" w:hAnsi="Arial"/>
                <w:sz w:val="24"/>
                <w:szCs w:val="24"/>
                <w:i w:val="1"/>
                <w:iCs w:val="1"/>
                <w:color w:val="auto"/>
              </w:rPr>
              <w:t xml:space="preserve">a </w:t>
            </w:r>
            <w:r>
              <w:rPr>
                <w:rFonts w:ascii="Arial" w:cs="Arial" w:eastAsia="Arial" w:hAnsi="Arial"/>
                <w:sz w:val="24"/>
                <w:szCs w:val="24"/>
                <w:color w:val="auto"/>
              </w:rPr>
              <w:t>−</w:t>
            </w:r>
            <w:r>
              <w:rPr>
                <w:rFonts w:ascii="Arial" w:cs="Arial" w:eastAsia="Arial" w:hAnsi="Arial"/>
                <w:sz w:val="24"/>
                <w:szCs w:val="24"/>
                <w:i w:val="1"/>
                <w:iCs w:val="1"/>
                <w:color w:val="auto"/>
              </w:rPr>
              <w:t xml:space="preserve"> b</w:t>
            </w:r>
            <w:r>
              <w:rPr>
                <w:rFonts w:ascii="Arial" w:cs="Arial" w:eastAsia="Arial" w:hAnsi="Arial"/>
                <w:sz w:val="24"/>
                <w:szCs w:val="24"/>
                <w:color w:val="auto"/>
              </w:rPr>
              <w:t>)</w:t>
            </w:r>
            <w:r>
              <w:rPr>
                <w:rFonts w:ascii="Arial" w:cs="Arial" w:eastAsia="Arial" w:hAnsi="Arial"/>
                <w:sz w:val="24"/>
                <w:szCs w:val="24"/>
                <w:i w:val="1"/>
                <w:iCs w:val="1"/>
                <w:color w:val="auto"/>
              </w:rPr>
              <w:t>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420" w:type="dxa"/>
            <w:vAlign w:val="bottom"/>
          </w:tcPr>
          <w:p>
            <w:pPr>
              <w:jc w:val="right"/>
              <w:spacing w:after="0"/>
              <w:rPr>
                <w:sz w:val="20"/>
                <w:szCs w:val="20"/>
                <w:color w:val="auto"/>
              </w:rPr>
            </w:pPr>
            <w:r>
              <w:rPr>
                <w:rFonts w:ascii="Arial" w:cs="Arial" w:eastAsia="Arial" w:hAnsi="Arial"/>
                <w:sz w:val="24"/>
                <w:szCs w:val="24"/>
                <w:color w:val="auto"/>
              </w:rPr>
              <w:t>(4.9)</w:t>
            </w:r>
          </w:p>
        </w:tc>
      </w:tr>
    </w:tbl>
    <w:p>
      <w:pPr>
        <w:spacing w:after="0" w:line="29" w:lineRule="exact"/>
        <w:rPr>
          <w:rFonts w:ascii="Arial" w:cs="Arial" w:eastAsia="Arial" w:hAnsi="Arial"/>
          <w:sz w:val="22"/>
          <w:szCs w:val="22"/>
          <w:color w:val="auto"/>
        </w:rPr>
      </w:pPr>
    </w:p>
    <w:p>
      <w:pPr>
        <w:jc w:val="both"/>
        <w:ind w:left="260" w:right="258" w:firstLine="172"/>
        <w:spacing w:after="0" w:line="302" w:lineRule="auto"/>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Q </w:t>
      </w:r>
      <w:r>
        <w:rPr>
          <w:rFonts w:ascii="Arial" w:cs="Arial" w:eastAsia="Arial" w:hAnsi="Arial"/>
          <w:sz w:val="24"/>
          <w:szCs w:val="24"/>
          <w:color w:val="auto"/>
        </w:rPr>
        <w:t xml:space="preserve">ist die Ladung welche gemäß dem Ramo-Theorem Gleichung </w:t>
      </w:r>
      <w:hyperlink w:anchor="page19">
        <w:r>
          <w:rPr>
            <w:rFonts w:ascii="Arial" w:cs="Arial" w:eastAsia="Arial" w:hAnsi="Arial"/>
            <w:sz w:val="24"/>
            <w:szCs w:val="24"/>
            <w:color w:val="auto"/>
          </w:rPr>
          <w:t xml:space="preserve">(3.4) </w:t>
        </w:r>
      </w:hyperlink>
      <w:r>
        <w:rPr>
          <w:rFonts w:ascii="Arial" w:cs="Arial" w:eastAsia="Arial" w:hAnsi="Arial"/>
          <w:sz w:val="24"/>
          <w:szCs w:val="24"/>
          <w:color w:val="auto"/>
        </w:rPr>
        <w:t>in der Elektrode induziert wird.</w:t>
      </w:r>
    </w:p>
    <w:p>
      <w:pPr>
        <w:sectPr>
          <w:pgSz w:w="11920" w:h="16855" w:orient="portrait"/>
          <w:cols w:equalWidth="0" w:num="1">
            <w:col w:w="9038"/>
          </w:cols>
          <w:pgMar w:left="1440" w:top="550" w:right="1440" w:bottom="717" w:gutter="0" w:footer="0" w:header="0"/>
        </w:sectPr>
      </w:pPr>
    </w:p>
    <w:bookmarkStart w:id="24" w:name="page25"/>
    <w:bookmarkEnd w:id="24"/>
    <w:tbl>
      <w:tblPr>
        <w:tblLayout w:type="fixed"/>
        <w:tblInd w:w="260" w:type="dxa"/>
        <w:tblCellMar>
          <w:top w:w="0" w:type="dxa"/>
          <w:left w:w="0" w:type="dxa"/>
          <w:bottom w:w="0" w:type="dxa"/>
          <w:right w:w="0" w:type="dxa"/>
        </w:tblCellMar>
      </w:tblPr>
      <w:tr>
        <w:trPr>
          <w:trHeight w:val="335"/>
        </w:trPr>
        <w:tc>
          <w:tcPr>
            <w:tcW w:w="5860" w:type="dxa"/>
            <w:vAlign w:val="bottom"/>
            <w:gridSpan w:val="27"/>
          </w:tcPr>
          <w:p>
            <w:pPr>
              <w:spacing w:after="0"/>
              <w:rPr>
                <w:sz w:val="20"/>
                <w:szCs w:val="20"/>
                <w:color w:val="auto"/>
              </w:rPr>
            </w:pPr>
            <w:r>
              <w:rPr>
                <w:rFonts w:ascii="Arial" w:cs="Arial" w:eastAsia="Arial" w:hAnsi="Arial"/>
                <w:sz w:val="24"/>
                <w:szCs w:val="24"/>
                <w:color w:val="auto"/>
                <w:w w:val="99"/>
              </w:rPr>
              <w:t>Kapitel 4. Konzept für die Prototyp Verstärkerelektronik</w:t>
            </w:r>
          </w:p>
        </w:tc>
        <w:tc>
          <w:tcPr>
            <w:tcW w:w="2660" w:type="dxa"/>
            <w:vAlign w:val="bottom"/>
            <w:gridSpan w:val="10"/>
          </w:tcPr>
          <w:p>
            <w:pPr>
              <w:jc w:val="right"/>
              <w:spacing w:after="0"/>
              <w:rPr>
                <w:sz w:val="20"/>
                <w:szCs w:val="20"/>
                <w:color w:val="auto"/>
              </w:rPr>
            </w:pPr>
            <w:r>
              <w:rPr>
                <w:rFonts w:ascii="Arial" w:cs="Arial" w:eastAsia="Arial" w:hAnsi="Arial"/>
                <w:sz w:val="24"/>
                <w:szCs w:val="24"/>
                <w:color w:val="auto"/>
              </w:rPr>
              <w:t>19</w:t>
            </w:r>
          </w:p>
        </w:tc>
      </w:tr>
      <w:tr>
        <w:trPr>
          <w:trHeight w:val="21"/>
        </w:trPr>
        <w:tc>
          <w:tcPr>
            <w:tcW w:w="16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68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1520" w:type="dxa"/>
            <w:vAlign w:val="bottom"/>
            <w:tcBorders>
              <w:bottom w:val="single" w:sz="8" w:color="auto"/>
            </w:tcBorders>
          </w:tcPr>
          <w:p>
            <w:pPr>
              <w:spacing w:after="0" w:line="20" w:lineRule="exact"/>
              <w:rPr>
                <w:sz w:val="1"/>
                <w:szCs w:val="1"/>
                <w:color w:val="auto"/>
              </w:rPr>
            </w:pPr>
          </w:p>
        </w:tc>
      </w:tr>
      <w:tr>
        <w:trPr>
          <w:trHeight w:val="585"/>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374"/>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Borders>
              <w:right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866"/>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Borders>
              <w:right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777"/>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87"/>
        </w:trPr>
        <w:tc>
          <w:tcPr>
            <w:tcW w:w="1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40" w:type="dxa"/>
            <w:vAlign w:val="bottom"/>
            <w:tcBorders>
              <w:right w:val="single" w:sz="8" w:color="auto"/>
            </w:tcBorders>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00" w:type="dxa"/>
            <w:vAlign w:val="bottom"/>
            <w:tcBorders>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80" w:type="dxa"/>
            <w:vAlign w:val="bottom"/>
            <w:tcBorders>
              <w:bottom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120" w:type="dxa"/>
            <w:vAlign w:val="bottom"/>
            <w:tcBorders>
              <w:bottom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520" w:type="dxa"/>
            <w:vAlign w:val="bottom"/>
          </w:tcPr>
          <w:p>
            <w:pPr>
              <w:spacing w:after="0"/>
              <w:rPr>
                <w:sz w:val="16"/>
                <w:szCs w:val="16"/>
                <w:color w:val="auto"/>
              </w:rPr>
            </w:pPr>
          </w:p>
        </w:tc>
      </w:tr>
      <w:tr>
        <w:trPr>
          <w:trHeight w:val="183"/>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340" w:type="dxa"/>
            <w:vAlign w:val="bottom"/>
            <w:tcBorders>
              <w:bottom w:val="single" w:sz="8" w:color="auto"/>
              <w:right w:val="single" w:sz="8" w:color="auto"/>
            </w:tcBorders>
          </w:tcPr>
          <w:p>
            <w:pPr>
              <w:spacing w:after="0"/>
              <w:rPr>
                <w:sz w:val="15"/>
                <w:szCs w:val="15"/>
                <w:color w:val="auto"/>
              </w:rPr>
            </w:pPr>
          </w:p>
        </w:tc>
        <w:tc>
          <w:tcPr>
            <w:tcW w:w="200" w:type="dxa"/>
            <w:vAlign w:val="bottom"/>
            <w:tcBorders>
              <w:right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20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400" w:type="dxa"/>
            <w:vAlign w:val="bottom"/>
            <w:tcBorders>
              <w:bottom w:val="single" w:sz="8" w:color="auto"/>
              <w:right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Borders>
              <w:bottom w:val="single" w:sz="8" w:color="auto"/>
              <w:right w:val="single" w:sz="8" w:color="auto"/>
            </w:tcBorders>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1520" w:type="dxa"/>
            <w:vAlign w:val="bottom"/>
          </w:tcPr>
          <w:p>
            <w:pPr>
              <w:spacing w:after="0"/>
              <w:rPr>
                <w:sz w:val="15"/>
                <w:szCs w:val="15"/>
                <w:color w:val="auto"/>
              </w:rPr>
            </w:pPr>
          </w:p>
        </w:tc>
      </w:tr>
      <w:tr>
        <w:trPr>
          <w:trHeight w:val="171"/>
        </w:trPr>
        <w:tc>
          <w:tcPr>
            <w:tcW w:w="1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Borders>
              <w:right w:val="single" w:sz="8" w:color="auto"/>
            </w:tcBorders>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5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400" w:type="dxa"/>
            <w:vAlign w:val="bottom"/>
            <w:tcBorders>
              <w:right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1520" w:type="dxa"/>
            <w:vAlign w:val="bottom"/>
          </w:tcPr>
          <w:p>
            <w:pPr>
              <w:spacing w:after="0"/>
              <w:rPr>
                <w:sz w:val="14"/>
                <w:szCs w:val="14"/>
                <w:color w:val="auto"/>
              </w:rPr>
            </w:pPr>
          </w:p>
        </w:tc>
      </w:tr>
      <w:tr>
        <w:trPr>
          <w:trHeight w:val="186"/>
        </w:trPr>
        <w:tc>
          <w:tcPr>
            <w:tcW w:w="160" w:type="dxa"/>
            <w:vAlign w:val="bottom"/>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40" w:type="dxa"/>
            <w:vAlign w:val="bottom"/>
            <w:tcBorders>
              <w:right w:val="single" w:sz="8" w:color="auto"/>
            </w:tcBorders>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520" w:type="dxa"/>
            <w:vAlign w:val="bottom"/>
          </w:tcPr>
          <w:p>
            <w:pPr>
              <w:spacing w:after="0"/>
              <w:rPr>
                <w:sz w:val="16"/>
                <w:szCs w:val="16"/>
                <w:color w:val="auto"/>
              </w:rPr>
            </w:pPr>
          </w:p>
        </w:tc>
      </w:tr>
      <w:tr>
        <w:trPr>
          <w:trHeight w:val="98"/>
        </w:trPr>
        <w:tc>
          <w:tcPr>
            <w:tcW w:w="160" w:type="dxa"/>
            <w:vAlign w:val="bottom"/>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20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4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580" w:type="dxa"/>
            <w:vAlign w:val="bottom"/>
          </w:tcPr>
          <w:p>
            <w:pPr>
              <w:spacing w:after="0"/>
              <w:rPr>
                <w:sz w:val="8"/>
                <w:szCs w:val="8"/>
                <w:color w:val="auto"/>
              </w:rPr>
            </w:pPr>
          </w:p>
        </w:tc>
        <w:tc>
          <w:tcPr>
            <w:tcW w:w="400" w:type="dxa"/>
            <w:vAlign w:val="bottom"/>
          </w:tcPr>
          <w:p>
            <w:pPr>
              <w:spacing w:after="0"/>
              <w:rPr>
                <w:sz w:val="8"/>
                <w:szCs w:val="8"/>
                <w:color w:val="auto"/>
              </w:rPr>
            </w:pPr>
          </w:p>
        </w:tc>
        <w:tc>
          <w:tcPr>
            <w:tcW w:w="6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1520" w:type="dxa"/>
            <w:vAlign w:val="bottom"/>
          </w:tcPr>
          <w:p>
            <w:pPr>
              <w:spacing w:after="0"/>
              <w:rPr>
                <w:sz w:val="8"/>
                <w:szCs w:val="8"/>
                <w:color w:val="auto"/>
              </w:rPr>
            </w:pPr>
          </w:p>
        </w:tc>
      </w:tr>
      <w:tr>
        <w:trPr>
          <w:trHeight w:val="89"/>
        </w:trPr>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4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580" w:type="dxa"/>
            <w:vAlign w:val="bottom"/>
          </w:tcPr>
          <w:p>
            <w:pPr>
              <w:spacing w:after="0"/>
              <w:rPr>
                <w:sz w:val="7"/>
                <w:szCs w:val="7"/>
                <w:color w:val="auto"/>
              </w:rPr>
            </w:pPr>
          </w:p>
        </w:tc>
        <w:tc>
          <w:tcPr>
            <w:tcW w:w="400" w:type="dxa"/>
            <w:vAlign w:val="bottom"/>
          </w:tcPr>
          <w:p>
            <w:pPr>
              <w:spacing w:after="0"/>
              <w:rPr>
                <w:sz w:val="7"/>
                <w:szCs w:val="7"/>
                <w:color w:val="auto"/>
              </w:rPr>
            </w:pPr>
          </w:p>
        </w:tc>
        <w:tc>
          <w:tcPr>
            <w:tcW w:w="6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340" w:type="dxa"/>
            <w:vAlign w:val="bottom"/>
          </w:tcPr>
          <w:p>
            <w:pPr>
              <w:spacing w:after="0"/>
              <w:rPr>
                <w:sz w:val="7"/>
                <w:szCs w:val="7"/>
                <w:color w:val="auto"/>
              </w:rPr>
            </w:pPr>
          </w:p>
        </w:tc>
        <w:tc>
          <w:tcPr>
            <w:tcW w:w="1520" w:type="dxa"/>
            <w:vAlign w:val="bottom"/>
          </w:tcPr>
          <w:p>
            <w:pPr>
              <w:spacing w:after="0"/>
              <w:rPr>
                <w:sz w:val="7"/>
                <w:szCs w:val="7"/>
                <w:color w:val="auto"/>
              </w:rPr>
            </w:pPr>
          </w:p>
        </w:tc>
      </w:tr>
      <w:tr>
        <w:trPr>
          <w:trHeight w:val="79"/>
        </w:trPr>
        <w:tc>
          <w:tcPr>
            <w:tcW w:w="160" w:type="dxa"/>
            <w:vAlign w:val="bottom"/>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472"/>
        </w:trPr>
        <w:tc>
          <w:tcPr>
            <w:tcW w:w="16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9"/>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-3155315</wp:posOffset>
            </wp:positionV>
            <wp:extent cx="5408295" cy="29356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extLst>
                    </a:blip>
                    <a:srcRect/>
                    <a:stretch>
                      <a:fillRect/>
                    </a:stretch>
                  </pic:blipFill>
                  <pic:spPr bwMode="auto">
                    <a:xfrm>
                      <a:off x="0" y="0"/>
                      <a:ext cx="5408295" cy="2935605"/>
                    </a:xfrm>
                    <a:prstGeom prst="rect">
                      <a:avLst/>
                    </a:prstGeom>
                    <a:noFill/>
                  </pic:spPr>
                </pic:pic>
              </a:graphicData>
            </a:graphic>
          </wp:anchor>
        </w:drawing>
      </w:r>
    </w:p>
    <w:p>
      <w:pPr>
        <w:spacing w:after="0" w:line="387" w:lineRule="exact"/>
        <w:rPr>
          <w:sz w:val="20"/>
          <w:szCs w:val="20"/>
          <w:color w:val="auto"/>
        </w:rPr>
      </w:pPr>
    </w:p>
    <w:p>
      <w:pPr>
        <w:jc w:val="both"/>
        <w:ind w:left="720" w:right="678"/>
        <w:spacing w:after="0" w:line="303" w:lineRule="auto"/>
        <w:rPr>
          <w:sz w:val="20"/>
          <w:szCs w:val="20"/>
          <w:color w:val="auto"/>
        </w:rPr>
      </w:pPr>
      <w:r>
        <w:rPr>
          <w:rFonts w:ascii="Arial" w:cs="Arial" w:eastAsia="Arial" w:hAnsi="Arial"/>
          <w:sz w:val="20"/>
          <w:szCs w:val="20"/>
          <w:b w:val="1"/>
          <w:bCs w:val="1"/>
          <w:color w:val="auto"/>
        </w:rPr>
        <w:t xml:space="preserve">Abbildung 4.3.: </w:t>
      </w:r>
      <w:r>
        <w:rPr>
          <w:rFonts w:ascii="Arial" w:cs="Arial" w:eastAsia="Arial" w:hAnsi="Arial"/>
          <w:sz w:val="20"/>
          <w:szCs w:val="20"/>
          <w:color w:val="auto"/>
        </w:rPr>
        <w:t>Das Design der Kalte Elektronik entspricht dem eines La-dungsverstärkers. Der Detektor ist durch sein Ersatzschaltbild entsprechend dem Ramo-Theorem als Stromquelle parallel zur Detektorkapazität dargestellt. Der Verstärker ist vereinfacht als Dreieck dargestellt. Nicht eingezeichnet ist die Versorgungsspannung des Verstärkers und die Spannung zum schalten der Relais.</w:t>
      </w:r>
    </w:p>
    <w:p>
      <w:pPr>
        <w:spacing w:after="0" w:line="353" w:lineRule="exact"/>
        <w:rPr>
          <w:sz w:val="20"/>
          <w:szCs w:val="20"/>
          <w:color w:val="auto"/>
        </w:rPr>
      </w:pPr>
    </w:p>
    <w:p>
      <w:pPr>
        <w:jc w:val="both"/>
        <w:ind w:left="260" w:right="258"/>
        <w:spacing w:after="0" w:line="352" w:lineRule="auto"/>
        <w:rPr>
          <w:sz w:val="20"/>
          <w:szCs w:val="20"/>
          <w:color w:val="auto"/>
        </w:rPr>
      </w:pPr>
      <w:r>
        <w:rPr>
          <w:rFonts w:ascii="Arial" w:cs="Arial" w:eastAsia="Arial" w:hAnsi="Arial"/>
          <w:sz w:val="22"/>
          <w:szCs w:val="22"/>
          <w:color w:val="auto"/>
        </w:rPr>
        <w:t>Um den kurzen Signalstrom zu messen wird dieser auf den zur Stromquelle parallelen Kapazität integriert. Sodass ein stufenförmiges Spannungssignal entsteht.</w:t>
      </w:r>
    </w:p>
    <w:p>
      <w:pPr>
        <w:spacing w:after="0" w:line="22" w:lineRule="exact"/>
        <w:rPr>
          <w:sz w:val="20"/>
          <w:szCs w:val="20"/>
          <w:color w:val="auto"/>
        </w:rPr>
      </w:pPr>
    </w:p>
    <w:p>
      <w:pPr>
        <w:jc w:val="both"/>
        <w:ind w:left="260" w:right="258" w:firstLine="6"/>
        <w:spacing w:after="0" w:line="268" w:lineRule="auto"/>
        <w:rPr>
          <w:sz w:val="20"/>
          <w:szCs w:val="20"/>
          <w:color w:val="auto"/>
        </w:rPr>
      </w:pPr>
      <w:r>
        <w:rPr>
          <w:rFonts w:ascii="Arial" w:cs="Arial" w:eastAsia="Arial" w:hAnsi="Arial"/>
          <w:sz w:val="24"/>
          <w:szCs w:val="24"/>
          <w:color w:val="auto"/>
        </w:rPr>
        <w:t>Die Schalter dienen dazu die Kapazitäten vor zu spannen damit am Detektor und am Eingang des Verstärkers die gewünschten Biasspannungen anliegen. Im Normalbetrieb sind die Schalter oﬀen. Dies hat den Vorteil, dass eine sehr große Eingangsimpedanz von</w:t>
      </w:r>
    </w:p>
    <w:tbl>
      <w:tblPr>
        <w:tblLayout w:type="fixed"/>
        <w:tblInd w:w="420" w:type="dxa"/>
        <w:tblCellMar>
          <w:top w:w="0" w:type="dxa"/>
          <w:left w:w="0" w:type="dxa"/>
          <w:bottom w:w="0" w:type="dxa"/>
          <w:right w:w="0" w:type="dxa"/>
        </w:tblCellMar>
      </w:tblPr>
      <w:tr>
        <w:trPr>
          <w:trHeight w:val="268"/>
        </w:trPr>
        <w:tc>
          <w:tcPr>
            <w:tcW w:w="3340" w:type="dxa"/>
            <w:vAlign w:val="bottom"/>
          </w:tcPr>
          <w:p>
            <w:pPr>
              <w:spacing w:after="0" w:line="268" w:lineRule="exact"/>
              <w:rPr>
                <w:sz w:val="20"/>
                <w:szCs w:val="20"/>
                <w:color w:val="auto"/>
              </w:rPr>
            </w:pP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 xml:space="preserve">ein </w:t>
            </w:r>
            <w:r>
              <w:rPr>
                <w:rFonts w:ascii="Arial" w:cs="Arial" w:eastAsia="Arial" w:hAnsi="Arial"/>
                <w:sz w:val="17"/>
                <w:szCs w:val="17"/>
                <w:color w:val="auto"/>
              </w:rPr>
              <w:t>=</w:t>
            </w:r>
            <w:r>
              <w:rPr>
                <w:rFonts w:ascii="Arial" w:cs="Arial" w:eastAsia="Arial" w:hAnsi="Arial"/>
                <w:sz w:val="13"/>
                <w:szCs w:val="13"/>
                <w:i w:val="1"/>
                <w:iCs w:val="1"/>
                <w:color w:val="auto"/>
              </w:rPr>
              <w:t xml:space="preserve"> </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d</w:t>
            </w:r>
            <w:r>
              <w:rPr>
                <w:rFonts w:ascii="Arial" w:cs="Arial" w:eastAsia="Arial" w:hAnsi="Arial"/>
                <w:sz w:val="13"/>
                <w:szCs w:val="13"/>
                <w:i w:val="1"/>
                <w:iCs w:val="1"/>
                <w:color w:val="auto"/>
              </w:rPr>
              <w:t xml:space="preserve"> </w:t>
            </w:r>
            <w:r>
              <w:rPr>
                <w:rFonts w:ascii="Arial" w:cs="Arial" w:eastAsia="Arial" w:hAnsi="Arial"/>
                <w:sz w:val="17"/>
                <w:szCs w:val="17"/>
                <w:color w:val="auto"/>
              </w:rPr>
              <w:t>||(</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c</w:t>
            </w:r>
            <w:r>
              <w:rPr>
                <w:rFonts w:ascii="Arial" w:cs="Arial" w:eastAsia="Arial" w:hAnsi="Arial"/>
                <w:sz w:val="13"/>
                <w:szCs w:val="13"/>
                <w:i w:val="1"/>
                <w:iCs w:val="1"/>
                <w:color w:val="auto"/>
              </w:rPr>
              <w:t xml:space="preserve"> </w:t>
            </w:r>
            <w:r>
              <w:rPr>
                <w:rFonts w:ascii="Arial" w:cs="Arial" w:eastAsia="Arial" w:hAnsi="Arial"/>
                <w:sz w:val="17"/>
                <w:szCs w:val="17"/>
                <w:color w:val="auto"/>
              </w:rPr>
              <w:t>+</w:t>
            </w:r>
            <w:r>
              <w:rPr>
                <w:rFonts w:ascii="Arial" w:cs="Arial" w:eastAsia="Arial" w:hAnsi="Arial"/>
                <w:sz w:val="13"/>
                <w:szCs w:val="13"/>
                <w:i w:val="1"/>
                <w:iCs w:val="1"/>
                <w:color w:val="auto"/>
              </w:rPr>
              <w:t xml:space="preserve"> </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int</w:t>
            </w:r>
            <w:r>
              <w:rPr>
                <w:rFonts w:ascii="Arial" w:cs="Arial" w:eastAsia="Arial" w:hAnsi="Arial"/>
                <w:sz w:val="13"/>
                <w:szCs w:val="13"/>
                <w:i w:val="1"/>
                <w:iCs w:val="1"/>
                <w:color w:val="auto"/>
              </w:rPr>
              <w:t xml:space="preserve"> </w:t>
            </w:r>
            <w:r>
              <w:rPr>
                <w:rFonts w:ascii="Arial" w:cs="Arial" w:eastAsia="Arial" w:hAnsi="Arial"/>
                <w:sz w:val="17"/>
                <w:szCs w:val="17"/>
                <w:color w:val="auto"/>
              </w:rPr>
              <w:t>||</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amp</w:t>
            </w:r>
            <w:r>
              <w:rPr>
                <w:rFonts w:ascii="Arial" w:cs="Arial" w:eastAsia="Arial" w:hAnsi="Arial"/>
                <w:sz w:val="13"/>
                <w:szCs w:val="13"/>
                <w:i w:val="1"/>
                <w:iCs w:val="1"/>
                <w:color w:val="auto"/>
              </w:rPr>
              <w:t xml:space="preserve"> </w:t>
            </w:r>
            <w:r>
              <w:rPr>
                <w:rFonts w:ascii="Arial" w:cs="Arial" w:eastAsia="Arial" w:hAnsi="Arial"/>
                <w:sz w:val="17"/>
                <w:szCs w:val="17"/>
                <w:color w:val="auto"/>
              </w:rPr>
              <w:t>)</w:t>
            </w:r>
          </w:p>
        </w:tc>
        <w:tc>
          <w:tcPr>
            <w:tcW w:w="1300" w:type="dxa"/>
            <w:vAlign w:val="bottom"/>
          </w:tcPr>
          <w:p>
            <w:pPr>
              <w:jc w:val="center"/>
              <w:spacing w:after="0" w:line="267" w:lineRule="exact"/>
              <w:rPr>
                <w:sz w:val="20"/>
                <w:szCs w:val="20"/>
                <w:color w:val="auto"/>
              </w:rPr>
            </w:pPr>
            <w:r>
              <w:rPr>
                <w:rFonts w:ascii="Arial" w:cs="Arial" w:eastAsia="Arial" w:hAnsi="Arial"/>
                <w:sz w:val="24"/>
                <w:szCs w:val="24"/>
                <w:color w:val="auto"/>
              </w:rPr>
              <w:t>≈</w:t>
            </w:r>
          </w:p>
        </w:tc>
        <w:tc>
          <w:tcPr>
            <w:tcW w:w="1800" w:type="dxa"/>
            <w:vAlign w:val="bottom"/>
          </w:tcPr>
          <w:p>
            <w:pPr>
              <w:ind w:left="40"/>
              <w:spacing w:after="0" w:line="268" w:lineRule="exact"/>
              <w:rPr>
                <w:sz w:val="20"/>
                <w:szCs w:val="20"/>
                <w:color w:val="auto"/>
              </w:rPr>
            </w:pP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d</w:t>
            </w:r>
            <w:r>
              <w:rPr>
                <w:rFonts w:ascii="Arial" w:cs="Arial" w:eastAsia="Arial" w:hAnsi="Arial"/>
                <w:sz w:val="13"/>
                <w:szCs w:val="13"/>
                <w:i w:val="1"/>
                <w:iCs w:val="1"/>
                <w:color w:val="auto"/>
              </w:rPr>
              <w:t xml:space="preserve"> </w:t>
            </w:r>
            <w:r>
              <w:rPr>
                <w:rFonts w:ascii="Arial" w:cs="Arial" w:eastAsia="Arial" w:hAnsi="Arial"/>
                <w:sz w:val="17"/>
                <w:szCs w:val="17"/>
                <w:color w:val="auto"/>
              </w:rPr>
              <w:t>||</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int</w:t>
            </w:r>
            <w:r>
              <w:rPr>
                <w:rFonts w:ascii="Arial" w:cs="Arial" w:eastAsia="Arial" w:hAnsi="Arial"/>
                <w:sz w:val="13"/>
                <w:szCs w:val="13"/>
                <w:i w:val="1"/>
                <w:iCs w:val="1"/>
                <w:color w:val="auto"/>
              </w:rPr>
              <w:t xml:space="preserve"> </w:t>
            </w:r>
            <w:r>
              <w:rPr>
                <w:rFonts w:ascii="Arial" w:cs="Arial" w:eastAsia="Arial" w:hAnsi="Arial"/>
                <w:sz w:val="17"/>
                <w:szCs w:val="17"/>
                <w:color w:val="auto"/>
              </w:rPr>
              <w:t>||</w:t>
            </w:r>
            <w:r>
              <w:rPr>
                <w:rFonts w:ascii="Arial" w:cs="Arial" w:eastAsia="Arial" w:hAnsi="Arial"/>
                <w:sz w:val="31"/>
                <w:szCs w:val="31"/>
                <w:i w:val="1"/>
                <w:iCs w:val="1"/>
                <w:color w:val="auto"/>
                <w:vertAlign w:val="superscript"/>
              </w:rPr>
              <w:t>Z</w:t>
            </w:r>
            <w:r>
              <w:rPr>
                <w:rFonts w:ascii="Arial" w:cs="Arial" w:eastAsia="Arial" w:hAnsi="Arial"/>
                <w:sz w:val="13"/>
                <w:szCs w:val="13"/>
                <w:i w:val="1"/>
                <w:iCs w:val="1"/>
                <w:color w:val="auto"/>
              </w:rPr>
              <w:t>C</w:t>
            </w:r>
            <w:r>
              <w:rPr>
                <w:rFonts w:ascii="Arial" w:cs="Arial" w:eastAsia="Arial" w:hAnsi="Arial"/>
                <w:sz w:val="17"/>
                <w:szCs w:val="17"/>
                <w:i w:val="1"/>
                <w:iCs w:val="1"/>
                <w:color w:val="auto"/>
                <w:vertAlign w:val="subscript"/>
              </w:rPr>
              <w:t>amp</w:t>
            </w:r>
          </w:p>
        </w:tc>
        <w:tc>
          <w:tcPr>
            <w:tcW w:w="1140" w:type="dxa"/>
            <w:vAlign w:val="bottom"/>
            <w:gridSpan w:val="2"/>
          </w:tcPr>
          <w:p>
            <w:pPr>
              <w:jc w:val="right"/>
              <w:spacing w:after="0" w:line="268" w:lineRule="exact"/>
              <w:rPr>
                <w:sz w:val="20"/>
                <w:szCs w:val="20"/>
                <w:color w:val="auto"/>
              </w:rPr>
            </w:pPr>
            <w:r>
              <w:rPr>
                <w:rFonts w:ascii="Arial" w:cs="Arial" w:eastAsia="Arial" w:hAnsi="Arial"/>
                <w:sz w:val="31"/>
                <w:szCs w:val="31"/>
                <w:color w:val="auto"/>
                <w:vertAlign w:val="superscript"/>
              </w:rPr>
              <w:t>=</w:t>
            </w:r>
            <w:r>
              <w:rPr>
                <w:rFonts w:ascii="Arial" w:cs="Arial" w:eastAsia="Arial" w:hAnsi="Arial"/>
                <w:sz w:val="18"/>
                <w:szCs w:val="18"/>
                <w:color w:val="auto"/>
              </w:rPr>
              <w:t xml:space="preserve"> 2</w:t>
            </w:r>
            <w:r>
              <w:rPr>
                <w:rFonts w:ascii="Arial" w:cs="Arial" w:eastAsia="Arial" w:hAnsi="Arial"/>
                <w:sz w:val="18"/>
                <w:szCs w:val="18"/>
                <w:i w:val="1"/>
                <w:iCs w:val="1"/>
                <w:color w:val="auto"/>
              </w:rPr>
              <w:t>πfC</w:t>
            </w:r>
            <w:r>
              <w:rPr>
                <w:rFonts w:ascii="Arial" w:cs="Arial" w:eastAsia="Arial" w:hAnsi="Arial"/>
                <w:sz w:val="22"/>
                <w:szCs w:val="22"/>
                <w:i w:val="1"/>
                <w:iCs w:val="1"/>
                <w:color w:val="auto"/>
                <w:vertAlign w:val="subscript"/>
              </w:rPr>
              <w:t>ges</w:t>
            </w:r>
          </w:p>
        </w:tc>
        <w:tc>
          <w:tcPr>
            <w:tcW w:w="780" w:type="dxa"/>
            <w:vAlign w:val="bottom"/>
          </w:tcPr>
          <w:p>
            <w:pPr>
              <w:jc w:val="right"/>
              <w:spacing w:after="0" w:line="267" w:lineRule="exact"/>
              <w:rPr>
                <w:sz w:val="20"/>
                <w:szCs w:val="20"/>
                <w:color w:val="auto"/>
              </w:rPr>
            </w:pPr>
            <w:r>
              <w:rPr>
                <w:rFonts w:ascii="Arial" w:cs="Arial" w:eastAsia="Arial" w:hAnsi="Arial"/>
                <w:sz w:val="24"/>
                <w:szCs w:val="24"/>
                <w:color w:val="auto"/>
              </w:rPr>
              <w:t>(4.10)</w:t>
            </w:r>
          </w:p>
        </w:tc>
      </w:tr>
      <w:tr>
        <w:trPr>
          <w:trHeight w:val="180"/>
        </w:trPr>
        <w:tc>
          <w:tcPr>
            <w:tcW w:w="3340" w:type="dxa"/>
            <w:vAlign w:val="bottom"/>
          </w:tcPr>
          <w:p>
            <w:pPr>
              <w:spacing w:after="0"/>
              <w:rPr>
                <w:sz w:val="15"/>
                <w:szCs w:val="15"/>
                <w:color w:val="auto"/>
              </w:rPr>
            </w:pPr>
          </w:p>
        </w:tc>
        <w:tc>
          <w:tcPr>
            <w:tcW w:w="1300" w:type="dxa"/>
            <w:vAlign w:val="bottom"/>
          </w:tcPr>
          <w:p>
            <w:pPr>
              <w:jc w:val="center"/>
              <w:spacing w:after="0" w:line="180" w:lineRule="exact"/>
              <w:rPr>
                <w:sz w:val="20"/>
                <w:szCs w:val="20"/>
                <w:color w:val="auto"/>
              </w:rPr>
            </w:pPr>
            <w:r>
              <w:rPr>
                <w:rFonts w:ascii="Arial" w:cs="Arial" w:eastAsia="Arial" w:hAnsi="Arial"/>
                <w:sz w:val="16"/>
                <w:szCs w:val="16"/>
                <w:i w:val="1"/>
                <w:iCs w:val="1"/>
                <w:color w:val="auto"/>
              </w:rPr>
              <w:t>C</w:t>
            </w:r>
            <w:r>
              <w:rPr>
                <w:rFonts w:ascii="Arial" w:cs="Arial" w:eastAsia="Arial" w:hAnsi="Arial"/>
                <w:sz w:val="11"/>
                <w:szCs w:val="11"/>
                <w:i w:val="1"/>
                <w:iCs w:val="1"/>
                <w:color w:val="auto"/>
              </w:rPr>
              <w:t>int</w:t>
            </w:r>
            <w:r>
              <w:rPr>
                <w:rFonts w:ascii="Arial" w:cs="Arial" w:eastAsia="Arial" w:hAnsi="Arial"/>
                <w:sz w:val="16"/>
                <w:szCs w:val="16"/>
                <w:color w:val="auto"/>
              </w:rPr>
              <w:t>+</w:t>
            </w:r>
            <w:r>
              <w:rPr>
                <w:rFonts w:ascii="Arial" w:cs="Arial" w:eastAsia="Arial" w:hAnsi="Arial"/>
                <w:sz w:val="16"/>
                <w:szCs w:val="16"/>
                <w:i w:val="1"/>
                <w:iCs w:val="1"/>
                <w:color w:val="auto"/>
              </w:rPr>
              <w:t>C</w:t>
            </w:r>
            <w:r>
              <w:rPr>
                <w:rFonts w:ascii="Arial" w:cs="Arial" w:eastAsia="Arial" w:hAnsi="Arial"/>
                <w:sz w:val="11"/>
                <w:szCs w:val="11"/>
                <w:i w:val="1"/>
                <w:iCs w:val="1"/>
                <w:color w:val="auto"/>
              </w:rPr>
              <w:t>amp</w:t>
            </w:r>
            <w:r>
              <w:rPr>
                <w:rFonts w:ascii="Arial" w:cs="Arial" w:eastAsia="Arial" w:hAnsi="Arial"/>
                <w:sz w:val="16"/>
                <w:szCs w:val="16"/>
                <w:i w:val="1"/>
                <w:iCs w:val="1"/>
                <w:color w:val="auto"/>
              </w:rPr>
              <w:t xml:space="preserve">  C</w:t>
            </w:r>
            <w:r>
              <w:rPr>
                <w:rFonts w:ascii="Arial" w:cs="Arial" w:eastAsia="Arial" w:hAnsi="Arial"/>
                <w:sz w:val="11"/>
                <w:szCs w:val="11"/>
                <w:i w:val="1"/>
                <w:iCs w:val="1"/>
                <w:color w:val="auto"/>
              </w:rPr>
              <w:t>c</w:t>
            </w:r>
          </w:p>
        </w:tc>
        <w:tc>
          <w:tcPr>
            <w:tcW w:w="18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20" w:type="dxa"/>
            <w:vAlign w:val="bottom"/>
            <w:tcBorders>
              <w:bottom w:val="single" w:sz="8" w:color="auto"/>
            </w:tcBorders>
          </w:tcPr>
          <w:p>
            <w:pPr>
              <w:jc w:val="right"/>
              <w:ind w:right="262"/>
              <w:spacing w:after="0" w:line="180" w:lineRule="exact"/>
              <w:rPr>
                <w:sz w:val="20"/>
                <w:szCs w:val="20"/>
                <w:color w:val="auto"/>
              </w:rPr>
            </w:pPr>
            <w:r>
              <w:rPr>
                <w:rFonts w:ascii="Arial" w:cs="Arial" w:eastAsia="Arial" w:hAnsi="Arial"/>
                <w:sz w:val="20"/>
                <w:szCs w:val="20"/>
                <w:color w:val="auto"/>
              </w:rPr>
              <w:t>1</w:t>
            </w:r>
          </w:p>
        </w:tc>
        <w:tc>
          <w:tcPr>
            <w:tcW w:w="780" w:type="dxa"/>
            <w:vAlign w:val="bottom"/>
          </w:tcPr>
          <w:p>
            <w:pPr>
              <w:spacing w:after="0"/>
              <w:rPr>
                <w:sz w:val="15"/>
                <w:szCs w:val="15"/>
                <w:color w:val="auto"/>
              </w:rPr>
            </w:pPr>
          </w:p>
        </w:tc>
      </w:tr>
    </w:tbl>
    <w:p>
      <w:pPr>
        <w:spacing w:after="0" w:line="200" w:lineRule="exact"/>
        <w:rPr>
          <w:sz w:val="20"/>
          <w:szCs w:val="20"/>
          <w:color w:val="auto"/>
        </w:rPr>
      </w:pPr>
    </w:p>
    <w:p>
      <w:pPr>
        <w:spacing w:after="0" w:line="278" w:lineRule="exact"/>
        <w:rPr>
          <w:sz w:val="20"/>
          <w:szCs w:val="20"/>
          <w:color w:val="auto"/>
        </w:rPr>
      </w:pPr>
    </w:p>
    <w:p>
      <w:pPr>
        <w:ind w:left="260" w:right="218"/>
        <w:spacing w:after="0" w:line="200" w:lineRule="auto"/>
        <w:rPr>
          <w:sz w:val="20"/>
          <w:szCs w:val="20"/>
          <w:color w:val="auto"/>
        </w:rPr>
      </w:pPr>
      <w:r>
        <w:rPr>
          <w:rFonts w:ascii="Arial" w:cs="Arial" w:eastAsia="Arial" w:hAnsi="Arial"/>
          <w:sz w:val="23"/>
          <w:szCs w:val="23"/>
          <w:color w:val="auto"/>
        </w:rPr>
        <w:t xml:space="preserve">möglich ist mit der Eingangskapazität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ges</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int</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amp</w:t>
      </w:r>
      <w:r>
        <w:rPr>
          <w:rFonts w:ascii="Arial" w:cs="Arial" w:eastAsia="Arial" w:hAnsi="Arial"/>
          <w:sz w:val="23"/>
          <w:szCs w:val="23"/>
          <w:color w:val="auto"/>
        </w:rPr>
        <w:t xml:space="preserve">. Die Eingangskapa-zität des Verstärkers ist durch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amp</w:t>
      </w:r>
      <w:r>
        <w:rPr>
          <w:rFonts w:ascii="Arial" w:cs="Arial" w:eastAsia="Arial" w:hAnsi="Arial"/>
          <w:sz w:val="23"/>
          <w:szCs w:val="23"/>
          <w:color w:val="auto"/>
        </w:rPr>
        <w:t xml:space="preserve"> gegeben. Wird noch die Kapazität der Kabel</w:t>
      </w:r>
    </w:p>
    <w:p>
      <w:pPr>
        <w:spacing w:after="0" w:line="3" w:lineRule="exact"/>
        <w:rPr>
          <w:sz w:val="20"/>
          <w:szCs w:val="20"/>
          <w:color w:val="auto"/>
        </w:rPr>
      </w:pPr>
    </w:p>
    <w:p>
      <w:pPr>
        <w:jc w:val="both"/>
        <w:ind w:left="260" w:right="258"/>
        <w:spacing w:after="0" w:line="253" w:lineRule="auto"/>
        <w:rPr>
          <w:sz w:val="20"/>
          <w:szCs w:val="20"/>
          <w:color w:val="auto"/>
        </w:rPr>
      </w:pPr>
      <w:r>
        <w:rPr>
          <w:rFonts w:ascii="Arial" w:cs="Arial" w:eastAsia="Arial" w:hAnsi="Arial"/>
          <w:sz w:val="23"/>
          <w:szCs w:val="23"/>
          <w:color w:val="auto"/>
        </w:rPr>
        <w:t xml:space="preserve">berücksichtigt gilt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ges</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int</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amp</w:t>
      </w:r>
      <w:r>
        <w:rPr>
          <w:rFonts w:ascii="Arial" w:cs="Arial" w:eastAsia="Arial" w:hAnsi="Arial"/>
          <w:sz w:val="23"/>
          <w:szCs w:val="23"/>
          <w:color w:val="auto"/>
        </w:rPr>
        <w:t xml:space="preserve"> +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Kabel</w:t>
      </w:r>
      <w:r>
        <w:rPr>
          <w:rFonts w:ascii="Arial" w:cs="Arial" w:eastAsia="Arial" w:hAnsi="Arial"/>
          <w:sz w:val="23"/>
          <w:szCs w:val="23"/>
          <w:color w:val="auto"/>
        </w:rPr>
        <w:t>. Zusätzlich entfällt bei oﬀenen Relais das Rauschen der Spannungsquellen, Kabel und der Biaswiderstände.</w:t>
      </w:r>
    </w:p>
    <w:p>
      <w:pPr>
        <w:spacing w:after="0" w:line="122" w:lineRule="exact"/>
        <w:rPr>
          <w:sz w:val="20"/>
          <w:szCs w:val="20"/>
          <w:color w:val="auto"/>
        </w:rPr>
      </w:pPr>
    </w:p>
    <w:p>
      <w:pPr>
        <w:jc w:val="both"/>
        <w:ind w:left="260" w:right="258"/>
        <w:spacing w:after="0" w:line="232" w:lineRule="auto"/>
        <w:rPr>
          <w:sz w:val="20"/>
          <w:szCs w:val="20"/>
          <w:color w:val="auto"/>
        </w:rPr>
      </w:pPr>
      <w:r>
        <w:rPr>
          <w:rFonts w:ascii="Arial" w:cs="Arial" w:eastAsia="Arial" w:hAnsi="Arial"/>
          <w:sz w:val="24"/>
          <w:szCs w:val="24"/>
          <w:color w:val="auto"/>
        </w:rPr>
        <w:t xml:space="preserve">Da der Detektor und der Verstärkereingang in der Regel auf unterschiedlichen DC Level liegen ist die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notwendig. Da 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das Signal allerdings wider diﬀerenziert ist eine weitere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w:t>
      </w:r>
      <w:r>
        <w:rPr>
          <w:rFonts w:ascii="Arial" w:cs="Arial" w:eastAsia="Arial" w:hAnsi="Arial"/>
          <w:sz w:val="24"/>
          <w:szCs w:val="24"/>
          <w:i w:val="1"/>
          <w:iCs w:val="1"/>
          <w:color w:val="auto"/>
        </w:rPr>
        <w:t>nt</w:t>
      </w:r>
      <w:r>
        <w:rPr>
          <w:rFonts w:ascii="Arial" w:cs="Arial" w:eastAsia="Arial" w:hAnsi="Arial"/>
          <w:sz w:val="24"/>
          <w:szCs w:val="24"/>
          <w:color w:val="auto"/>
        </w:rPr>
        <w:t xml:space="preserve"> notwendig welche das Signal am Eingang des Verstärkers integriert. Die Koppelkapazität belastet das Signal gemäß</w:t>
      </w:r>
    </w:p>
    <w:tbl>
      <w:tblPr>
        <w:tblLayout w:type="fixed"/>
        <w:tblInd w:w="3240" w:type="dxa"/>
        <w:tblCellMar>
          <w:top w:w="0" w:type="dxa"/>
          <w:left w:w="0" w:type="dxa"/>
          <w:bottom w:w="0" w:type="dxa"/>
          <w:right w:w="0" w:type="dxa"/>
        </w:tblCellMar>
      </w:tblPr>
      <w:tr>
        <w:trPr>
          <w:trHeight w:val="226"/>
        </w:trPr>
        <w:tc>
          <w:tcPr>
            <w:tcW w:w="240" w:type="dxa"/>
            <w:vAlign w:val="bottom"/>
          </w:tcPr>
          <w:p>
            <w:pPr>
              <w:spacing w:after="0" w:line="226" w:lineRule="exact"/>
              <w:rPr>
                <w:sz w:val="20"/>
                <w:szCs w:val="20"/>
                <w:color w:val="auto"/>
              </w:rPr>
            </w:pPr>
            <w:r>
              <w:rPr>
                <w:rFonts w:ascii="Arial" w:cs="Arial" w:eastAsia="Arial" w:hAnsi="Arial"/>
                <w:sz w:val="20"/>
                <w:szCs w:val="20"/>
                <w:i w:val="1"/>
                <w:iCs w:val="1"/>
                <w:color w:val="auto"/>
                <w:w w:val="91"/>
              </w:rPr>
              <w:t>U</w:t>
            </w:r>
            <w:r>
              <w:rPr>
                <w:rFonts w:ascii="Arial" w:cs="Arial" w:eastAsia="Arial" w:hAnsi="Arial"/>
                <w:sz w:val="26"/>
                <w:szCs w:val="26"/>
                <w:i w:val="1"/>
                <w:iCs w:val="1"/>
                <w:color w:val="auto"/>
                <w:w w:val="91"/>
                <w:vertAlign w:val="subscript"/>
              </w:rPr>
              <w:t>e</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940" w:type="dxa"/>
            <w:vAlign w:val="bottom"/>
          </w:tcPr>
          <w:p>
            <w:pPr>
              <w:jc w:val="center"/>
              <w:spacing w:after="0" w:line="226" w:lineRule="exact"/>
              <w:rPr>
                <w:sz w:val="20"/>
                <w:szCs w:val="20"/>
                <w:color w:val="auto"/>
              </w:rPr>
            </w:pPr>
            <w:r>
              <w:rPr>
                <w:rFonts w:ascii="Arial" w:cs="Arial" w:eastAsia="Arial" w:hAnsi="Arial"/>
                <w:sz w:val="20"/>
                <w:szCs w:val="20"/>
                <w:i w:val="1"/>
                <w:iCs w:val="1"/>
                <w:color w:val="auto"/>
              </w:rPr>
              <w:t>C</w:t>
            </w:r>
            <w:r>
              <w:rPr>
                <w:rFonts w:ascii="Arial" w:cs="Arial" w:eastAsia="Arial" w:hAnsi="Arial"/>
                <w:sz w:val="26"/>
                <w:szCs w:val="26"/>
                <w:i w:val="1"/>
                <w:iCs w:val="1"/>
                <w:color w:val="auto"/>
                <w:vertAlign w:val="subscript"/>
              </w:rPr>
              <w:t>c</w:t>
            </w:r>
          </w:p>
        </w:tc>
        <w:tc>
          <w:tcPr>
            <w:tcW w:w="820" w:type="dxa"/>
            <w:vAlign w:val="bottom"/>
          </w:tcPr>
          <w:p>
            <w:pPr>
              <w:jc w:val="center"/>
              <w:spacing w:after="0" w:line="158" w:lineRule="exact"/>
              <w:rPr>
                <w:sz w:val="20"/>
                <w:szCs w:val="20"/>
                <w:color w:val="auto"/>
              </w:rPr>
            </w:pPr>
            <w:r>
              <w:rPr>
                <w:rFonts w:ascii="Arial" w:cs="Arial" w:eastAsia="Arial" w:hAnsi="Arial"/>
                <w:sz w:val="16"/>
                <w:szCs w:val="16"/>
                <w:i w:val="1"/>
                <w:iCs w:val="1"/>
                <w:color w:val="auto"/>
              </w:rPr>
              <w:t>C</w:t>
            </w:r>
            <w:r>
              <w:rPr>
                <w:rFonts w:ascii="Arial" w:cs="Arial" w:eastAsia="Arial" w:hAnsi="Arial"/>
                <w:sz w:val="11"/>
                <w:szCs w:val="11"/>
                <w:i w:val="1"/>
                <w:iCs w:val="1"/>
                <w:color w:val="auto"/>
              </w:rPr>
              <w:t>int</w:t>
            </w:r>
            <w:r>
              <w:rPr>
                <w:rFonts w:ascii="Arial" w:cs="Arial" w:eastAsia="Arial" w:hAnsi="Arial"/>
                <w:sz w:val="16"/>
                <w:szCs w:val="16"/>
                <w:i w:val="1"/>
                <w:iCs w:val="1"/>
                <w:color w:val="auto"/>
              </w:rPr>
              <w:t xml:space="preserve">  C</w:t>
            </w:r>
            <w:r>
              <w:rPr>
                <w:rFonts w:ascii="Arial" w:cs="Arial" w:eastAsia="Arial" w:hAnsi="Arial"/>
                <w:sz w:val="11"/>
                <w:szCs w:val="11"/>
                <w:i w:val="1"/>
                <w:iCs w:val="1"/>
                <w:color w:val="auto"/>
              </w:rPr>
              <w:t>c</w:t>
            </w:r>
          </w:p>
        </w:tc>
        <w:tc>
          <w:tcPr>
            <w:tcW w:w="1400" w:type="dxa"/>
            <w:vAlign w:val="bottom"/>
            <w:vMerge w:val="restart"/>
          </w:tcPr>
          <w:p>
            <w:pPr>
              <w:jc w:val="right"/>
              <w:ind w:right="1060"/>
              <w:spacing w:after="0"/>
              <w:rPr>
                <w:sz w:val="20"/>
                <w:szCs w:val="20"/>
                <w:color w:val="auto"/>
              </w:rPr>
            </w:pPr>
            <w:r>
              <w:rPr>
                <w:rFonts w:ascii="Arial" w:cs="Arial" w:eastAsia="Arial" w:hAnsi="Arial"/>
                <w:sz w:val="24"/>
                <w:szCs w:val="24"/>
                <w:color w:val="auto"/>
                <w:w w:val="99"/>
              </w:rPr>
              <w:t>1</w:t>
            </w:r>
            <w:r>
              <w:rPr>
                <w:rFonts w:ascii="Arial" w:cs="Arial" w:eastAsia="Arial" w:hAnsi="Arial"/>
                <w:sz w:val="24"/>
                <w:szCs w:val="24"/>
                <w:i w:val="1"/>
                <w:iCs w:val="1"/>
                <w:color w:val="auto"/>
                <w:w w:val="99"/>
              </w:rPr>
              <w:t>.</w:t>
            </w:r>
          </w:p>
        </w:tc>
        <w:tc>
          <w:tcPr>
            <w:tcW w:w="1780" w:type="dxa"/>
            <w:vAlign w:val="bottom"/>
            <w:vMerge w:val="restart"/>
          </w:tcPr>
          <w:p>
            <w:pPr>
              <w:jc w:val="right"/>
              <w:spacing w:after="0"/>
              <w:rPr>
                <w:sz w:val="20"/>
                <w:szCs w:val="20"/>
                <w:color w:val="auto"/>
              </w:rPr>
            </w:pPr>
            <w:r>
              <w:rPr>
                <w:rFonts w:ascii="Arial" w:cs="Arial" w:eastAsia="Arial" w:hAnsi="Arial"/>
                <w:sz w:val="24"/>
                <w:szCs w:val="24"/>
                <w:color w:val="auto"/>
              </w:rPr>
              <w:t>(4.11)</w:t>
            </w:r>
          </w:p>
        </w:tc>
        <w:tc>
          <w:tcPr>
            <w:tcW w:w="0" w:type="dxa"/>
            <w:vAlign w:val="bottom"/>
          </w:tcPr>
          <w:p>
            <w:pPr>
              <w:spacing w:after="0"/>
              <w:rPr>
                <w:sz w:val="1"/>
                <w:szCs w:val="1"/>
                <w:color w:val="auto"/>
              </w:rPr>
            </w:pPr>
          </w:p>
        </w:tc>
      </w:tr>
      <w:tr>
        <w:trPr>
          <w:trHeight w:val="74"/>
        </w:trPr>
        <w:tc>
          <w:tcPr>
            <w:tcW w:w="240" w:type="dxa"/>
            <w:vAlign w:val="bottom"/>
            <w:tcBorders>
              <w:bottom w:val="single" w:sz="8" w:color="auto"/>
            </w:tcBorders>
          </w:tcPr>
          <w:p>
            <w:pPr>
              <w:spacing w:after="0"/>
              <w:rPr>
                <w:sz w:val="6"/>
                <w:szCs w:val="6"/>
                <w:color w:val="auto"/>
              </w:rPr>
            </w:pPr>
          </w:p>
        </w:tc>
        <w:tc>
          <w:tcPr>
            <w:tcW w:w="360" w:type="dxa"/>
            <w:vAlign w:val="bottom"/>
            <w:vMerge w:val="continue"/>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820" w:type="dxa"/>
            <w:vAlign w:val="bottom"/>
            <w:vMerge w:val="restart"/>
          </w:tcPr>
          <w:p>
            <w:pPr>
              <w:jc w:val="center"/>
              <w:spacing w:after="0"/>
              <w:rPr>
                <w:sz w:val="20"/>
                <w:szCs w:val="20"/>
                <w:color w:val="auto"/>
              </w:rPr>
            </w:pPr>
            <w:r>
              <w:rPr>
                <w:rFonts w:ascii="Arial" w:cs="Arial" w:eastAsia="Arial" w:hAnsi="Arial"/>
                <w:sz w:val="24"/>
                <w:szCs w:val="24"/>
                <w:color w:val="auto"/>
              </w:rPr>
              <w:t>≈</w:t>
            </w:r>
          </w:p>
        </w:tc>
        <w:tc>
          <w:tcPr>
            <w:tcW w:w="1400" w:type="dxa"/>
            <w:vAlign w:val="bottom"/>
            <w:vMerge w:val="continue"/>
          </w:tcPr>
          <w:p>
            <w:pPr>
              <w:spacing w:after="0"/>
              <w:rPr>
                <w:sz w:val="6"/>
                <w:szCs w:val="6"/>
                <w:color w:val="auto"/>
              </w:rPr>
            </w:pPr>
          </w:p>
        </w:tc>
        <w:tc>
          <w:tcPr>
            <w:tcW w:w="17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31"/>
        </w:trPr>
        <w:tc>
          <w:tcPr>
            <w:tcW w:w="240" w:type="dxa"/>
            <w:vAlign w:val="bottom"/>
          </w:tcPr>
          <w:p>
            <w:pPr>
              <w:spacing w:after="0" w:line="330" w:lineRule="exact"/>
              <w:rPr>
                <w:sz w:val="20"/>
                <w:szCs w:val="20"/>
                <w:color w:val="auto"/>
              </w:rPr>
            </w:pPr>
            <w:r>
              <w:rPr>
                <w:rFonts w:ascii="Arial" w:cs="Arial" w:eastAsia="Arial" w:hAnsi="Arial"/>
                <w:sz w:val="38"/>
                <w:szCs w:val="38"/>
                <w:i w:val="1"/>
                <w:iCs w:val="1"/>
                <w:color w:val="auto"/>
                <w:w w:val="86"/>
                <w:vertAlign w:val="superscript"/>
              </w:rPr>
              <w:t>U</w:t>
            </w:r>
            <w:r>
              <w:rPr>
                <w:rFonts w:ascii="Arial" w:cs="Arial" w:eastAsia="Arial" w:hAnsi="Arial"/>
                <w:sz w:val="14"/>
                <w:szCs w:val="14"/>
                <w:i w:val="1"/>
                <w:iCs w:val="1"/>
                <w:color w:val="auto"/>
                <w:w w:val="86"/>
              </w:rPr>
              <w:t>s</w:t>
            </w:r>
          </w:p>
        </w:tc>
        <w:tc>
          <w:tcPr>
            <w:tcW w:w="360" w:type="dxa"/>
            <w:vAlign w:val="bottom"/>
            <w:vMerge w:val="continue"/>
          </w:tcPr>
          <w:p>
            <w:pPr>
              <w:spacing w:after="0"/>
              <w:rPr>
                <w:sz w:val="24"/>
                <w:szCs w:val="24"/>
                <w:color w:val="auto"/>
              </w:rPr>
            </w:pPr>
          </w:p>
        </w:tc>
        <w:tc>
          <w:tcPr>
            <w:tcW w:w="940" w:type="dxa"/>
            <w:vAlign w:val="bottom"/>
          </w:tcPr>
          <w:p>
            <w:pPr>
              <w:jc w:val="center"/>
              <w:spacing w:after="0" w:line="330" w:lineRule="exact"/>
              <w:rPr>
                <w:sz w:val="20"/>
                <w:szCs w:val="20"/>
                <w:color w:val="auto"/>
              </w:rPr>
            </w:pPr>
            <w:r>
              <w:rPr>
                <w:rFonts w:ascii="Arial" w:cs="Arial" w:eastAsia="Arial" w:hAnsi="Arial"/>
                <w:sz w:val="38"/>
                <w:szCs w:val="38"/>
                <w:i w:val="1"/>
                <w:iCs w:val="1"/>
                <w:color w:val="auto"/>
                <w:vertAlign w:val="superscript"/>
              </w:rPr>
              <w:t>C</w:t>
            </w:r>
            <w:r>
              <w:rPr>
                <w:rFonts w:ascii="Arial" w:cs="Arial" w:eastAsia="Arial" w:hAnsi="Arial"/>
                <w:sz w:val="14"/>
                <w:szCs w:val="14"/>
                <w:i w:val="1"/>
                <w:iCs w:val="1"/>
                <w:color w:val="auto"/>
              </w:rPr>
              <w:t xml:space="preserve">c </w:t>
            </w:r>
            <w:r>
              <w:rPr>
                <w:rFonts w:ascii="Arial" w:cs="Arial" w:eastAsia="Arial" w:hAnsi="Arial"/>
                <w:sz w:val="20"/>
                <w:szCs w:val="20"/>
                <w:color w:val="auto"/>
              </w:rPr>
              <w:t>+</w:t>
            </w:r>
            <w:r>
              <w:rPr>
                <w:rFonts w:ascii="Arial" w:cs="Arial" w:eastAsia="Arial" w:hAnsi="Arial"/>
                <w:sz w:val="14"/>
                <w:szCs w:val="14"/>
                <w:i w:val="1"/>
                <w:iCs w:val="1"/>
                <w:color w:val="auto"/>
              </w:rPr>
              <w:t xml:space="preserve"> </w:t>
            </w:r>
            <w:r>
              <w:rPr>
                <w:rFonts w:ascii="Arial" w:cs="Arial" w:eastAsia="Arial" w:hAnsi="Arial"/>
                <w:sz w:val="38"/>
                <w:szCs w:val="38"/>
                <w:i w:val="1"/>
                <w:iCs w:val="1"/>
                <w:color w:val="auto"/>
                <w:vertAlign w:val="superscript"/>
              </w:rPr>
              <w:t>C</w:t>
            </w:r>
            <w:r>
              <w:rPr>
                <w:rFonts w:ascii="Arial" w:cs="Arial" w:eastAsia="Arial" w:hAnsi="Arial"/>
                <w:sz w:val="14"/>
                <w:szCs w:val="14"/>
                <w:i w:val="1"/>
                <w:iCs w:val="1"/>
                <w:color w:val="auto"/>
              </w:rPr>
              <w:t>int</w:t>
            </w:r>
          </w:p>
        </w:tc>
        <w:tc>
          <w:tcPr>
            <w:tcW w:w="820" w:type="dxa"/>
            <w:vAlign w:val="bottom"/>
            <w:vMerge w:val="continue"/>
          </w:tcPr>
          <w:p>
            <w:pPr>
              <w:spacing w:after="0"/>
              <w:rPr>
                <w:sz w:val="24"/>
                <w:szCs w:val="24"/>
                <w:color w:val="auto"/>
              </w:rPr>
            </w:pPr>
          </w:p>
        </w:tc>
        <w:tc>
          <w:tcPr>
            <w:tcW w:w="1400" w:type="dxa"/>
            <w:vAlign w:val="bottom"/>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239" w:lineRule="auto"/>
        <w:rPr>
          <w:sz w:val="20"/>
          <w:szCs w:val="20"/>
          <w:color w:val="auto"/>
        </w:rPr>
      </w:pPr>
      <w:r>
        <w:rPr>
          <w:rFonts w:ascii="Arial" w:cs="Arial" w:eastAsia="Arial" w:hAnsi="Arial"/>
          <w:sz w:val="24"/>
          <w:szCs w:val="24"/>
          <w:color w:val="auto"/>
        </w:rPr>
        <w:t xml:space="preserve">Das heißt die Koppeleﬃzienz geht gegen 1 wenn die Koppelkapazität deutlich größer gewählt wird als 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int</w:t>
      </w:r>
      <w:r>
        <w:rPr>
          <w:rFonts w:ascii="Arial" w:cs="Arial" w:eastAsia="Arial" w:hAnsi="Arial"/>
          <w:sz w:val="24"/>
          <w:szCs w:val="24"/>
          <w:color w:val="auto"/>
        </w:rPr>
        <w:t>.</w:t>
      </w:r>
    </w:p>
    <w:p>
      <w:pPr>
        <w:sectPr>
          <w:pgSz w:w="11920" w:h="16855" w:orient="portrait"/>
          <w:cols w:equalWidth="0" w:num="1">
            <w:col w:w="9038"/>
          </w:cols>
          <w:pgMar w:left="1440" w:top="550" w:right="1440" w:bottom="781" w:gutter="0" w:footer="0" w:header="0"/>
        </w:sectPr>
      </w:pPr>
    </w:p>
    <w:bookmarkStart w:id="25" w:name="page26"/>
    <w:bookmarkEnd w:id="25"/>
    <w:p>
      <w:pPr>
        <w:ind w:left="260"/>
        <w:spacing w:after="0"/>
        <w:rPr>
          <w:sz w:val="20"/>
          <w:szCs w:val="20"/>
          <w:color w:val="auto"/>
        </w:rPr>
      </w:pPr>
      <w:r>
        <w:rPr>
          <w:rFonts w:ascii="Arial" w:cs="Arial" w:eastAsia="Arial" w:hAnsi="Arial"/>
          <w:sz w:val="24"/>
          <w:szCs w:val="24"/>
          <w:color w:val="auto"/>
        </w:rPr>
        <w:t>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spacing w:after="0" w:line="241" w:lineRule="auto"/>
        <w:rPr>
          <w:sz w:val="20"/>
          <w:szCs w:val="20"/>
          <w:color w:val="auto"/>
        </w:rPr>
      </w:pPr>
      <w:r>
        <w:rPr>
          <w:rFonts w:ascii="Arial" w:cs="Arial" w:eastAsia="Arial" w:hAnsi="Arial"/>
          <w:sz w:val="24"/>
          <w:szCs w:val="24"/>
          <w:color w:val="auto"/>
        </w:rPr>
        <w:t xml:space="preserve">Die Fouriertransformation des Signalstroms ist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r>
        <w:rPr>
          <w:rFonts w:ascii="Arial" w:cs="Arial" w:eastAsia="Arial" w:hAnsi="Arial"/>
          <w:sz w:val="24"/>
          <w:szCs w:val="24"/>
          <w:color w:val="auto"/>
        </w:rPr>
        <w:t xml:space="preserve"> </w:t>
      </w:r>
      <w:r>
        <w:rPr>
          <w:rFonts w:ascii="Arial" w:cs="Arial" w:eastAsia="Arial" w:hAnsi="Arial"/>
          <w:sz w:val="24"/>
          <w:szCs w:val="24"/>
          <w:i w:val="1"/>
          <w:iCs w:val="1"/>
          <w:color w:val="auto"/>
        </w:rPr>
        <w:t>Q</w:t>
      </w:r>
      <w:r>
        <w:rPr>
          <w:rFonts w:ascii="Arial" w:cs="Arial" w:eastAsia="Arial" w:hAnsi="Arial"/>
          <w:sz w:val="24"/>
          <w:szCs w:val="24"/>
          <w:color w:val="auto"/>
        </w:rPr>
        <w:t xml:space="preserve">. Durch Multiplikation mit der Eingangsimpedanz bei geschlossenen Schalter </w:t>
      </w:r>
      <w:r>
        <w:rPr>
          <w:rFonts w:ascii="Arial" w:cs="Arial" w:eastAsia="Arial" w:hAnsi="Arial"/>
          <w:sz w:val="24"/>
          <w:szCs w:val="24"/>
          <w:i w:val="1"/>
          <w:iCs w:val="1"/>
          <w:color w:val="auto"/>
        </w:rPr>
        <w:t>a</w:t>
      </w:r>
      <w:r>
        <w:rPr>
          <w:rFonts w:ascii="Arial" w:cs="Arial" w:eastAsia="Arial" w:hAnsi="Arial"/>
          <w:sz w:val="24"/>
          <w:szCs w:val="24"/>
          <w:color w:val="auto"/>
        </w:rPr>
        <w:t xml:space="preserve"> und oﬀenem Schalter </w:t>
      </w:r>
      <w:r>
        <w:rPr>
          <w:rFonts w:ascii="Arial" w:cs="Arial" w:eastAsia="Arial" w:hAnsi="Arial"/>
          <w:sz w:val="24"/>
          <w:szCs w:val="24"/>
          <w:i w:val="1"/>
          <w:iCs w:val="1"/>
          <w:color w:val="auto"/>
        </w:rPr>
        <w:t>b</w:t>
      </w:r>
      <w:r>
        <w:rPr>
          <w:rFonts w:ascii="Arial" w:cs="Arial" w:eastAsia="Arial" w:hAnsi="Arial"/>
          <w:sz w:val="24"/>
          <w:szCs w:val="24"/>
          <w:color w:val="auto"/>
        </w:rPr>
        <w:t xml:space="preserve"> erhalten wir das Spannungssignal</w:t>
      </w:r>
    </w:p>
    <w:tbl>
      <w:tblPr>
        <w:tblLayout w:type="fixed"/>
        <w:tblInd w:w="1120" w:type="dxa"/>
        <w:tblCellMar>
          <w:top w:w="0" w:type="dxa"/>
          <w:left w:w="0" w:type="dxa"/>
          <w:bottom w:w="0" w:type="dxa"/>
          <w:right w:w="0" w:type="dxa"/>
        </w:tblCellMar>
      </w:tblPr>
      <w:tr>
        <w:trPr>
          <w:trHeight w:val="445"/>
        </w:trPr>
        <w:tc>
          <w:tcPr>
            <w:tcW w:w="418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U</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f</w:t>
            </w:r>
            <w:r>
              <w:rPr>
                <w:rFonts w:ascii="Arial" w:cs="Arial" w:eastAsia="Arial" w:hAnsi="Arial"/>
                <w:sz w:val="23"/>
                <w:szCs w:val="23"/>
                <w:color w:val="auto"/>
              </w:rPr>
              <w:t>) =</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f</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Z</w:t>
            </w:r>
            <w:r>
              <w:rPr>
                <w:rFonts w:ascii="Arial" w:cs="Arial" w:eastAsia="Arial" w:hAnsi="Arial"/>
                <w:sz w:val="16"/>
                <w:szCs w:val="16"/>
                <w:i w:val="1"/>
                <w:iCs w:val="1"/>
                <w:color w:val="auto"/>
              </w:rPr>
              <w:t xml:space="preserve">ein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R</w:t>
            </w:r>
            <w:r>
              <w:rPr>
                <w:rFonts w:ascii="Arial" w:cs="Arial" w:eastAsia="Arial" w:hAnsi="Arial"/>
                <w:sz w:val="16"/>
                <w:szCs w:val="16"/>
                <w:i w:val="1"/>
                <w:iCs w:val="1"/>
                <w:color w:val="auto"/>
              </w:rPr>
              <w:t>b</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Z</w:t>
            </w:r>
            <w:r>
              <w:rPr>
                <w:rFonts w:ascii="Arial" w:cs="Arial" w:eastAsia="Arial" w:hAnsi="Arial"/>
                <w:sz w:val="16"/>
                <w:szCs w:val="16"/>
                <w:i w:val="1"/>
                <w:iCs w:val="1"/>
                <w:color w:val="auto"/>
              </w:rPr>
              <w:t>C</w:t>
            </w:r>
            <w:r>
              <w:rPr>
                <w:rFonts w:ascii="Arial" w:cs="Arial" w:eastAsia="Arial" w:hAnsi="Arial"/>
                <w:sz w:val="23"/>
                <w:szCs w:val="23"/>
                <w:i w:val="1"/>
                <w:iCs w:val="1"/>
                <w:color w:val="auto"/>
                <w:vertAlign w:val="subscript"/>
              </w:rPr>
              <w:t>ges</w:t>
            </w:r>
            <w:r>
              <w:rPr>
                <w:rFonts w:ascii="Arial" w:cs="Arial" w:eastAsia="Arial" w:hAnsi="Arial"/>
                <w:sz w:val="16"/>
                <w:szCs w:val="16"/>
                <w:i w:val="1"/>
                <w:iCs w:val="1"/>
                <w:color w:val="auto"/>
              </w:rPr>
              <w:t xml:space="preserve"> </w:t>
            </w:r>
            <w:r>
              <w:rPr>
                <w:rFonts w:ascii="Arial" w:cs="Arial" w:eastAsia="Arial" w:hAnsi="Arial"/>
                <w:sz w:val="23"/>
                <w:szCs w:val="23"/>
                <w:color w:val="auto"/>
              </w:rPr>
              <w:t>) =</w:t>
            </w:r>
          </w:p>
        </w:tc>
        <w:tc>
          <w:tcPr>
            <w:tcW w:w="340" w:type="dxa"/>
            <w:vAlign w:val="bottom"/>
            <w:vMerge w:val="restart"/>
          </w:tcPr>
          <w:p>
            <w:pPr>
              <w:ind w:left="120"/>
              <w:spacing w:after="0"/>
              <w:rPr>
                <w:sz w:val="20"/>
                <w:szCs w:val="20"/>
                <w:color w:val="auto"/>
              </w:rPr>
            </w:pPr>
            <w:r>
              <w:rPr>
                <w:rFonts w:ascii="Arial" w:cs="Arial" w:eastAsia="Arial" w:hAnsi="Arial"/>
                <w:sz w:val="24"/>
                <w:szCs w:val="24"/>
                <w:i w:val="1"/>
                <w:iCs w:val="1"/>
                <w:color w:val="auto"/>
              </w:rPr>
              <w:t>Q</w:t>
            </w:r>
          </w:p>
        </w:tc>
        <w:tc>
          <w:tcPr>
            <w:tcW w:w="1600" w:type="dxa"/>
            <w:vAlign w:val="bottom"/>
            <w:tcBorders>
              <w:bottom w:val="single" w:sz="8" w:color="auto"/>
            </w:tcBorders>
          </w:tcPr>
          <w:p>
            <w:pPr>
              <w:jc w:val="center"/>
              <w:spacing w:after="0" w:line="444" w:lineRule="exact"/>
              <w:rPr>
                <w:sz w:val="20"/>
                <w:szCs w:val="20"/>
                <w:color w:val="auto"/>
              </w:rPr>
            </w:pPr>
            <w:r>
              <w:rPr>
                <w:rFonts w:ascii="Arial" w:cs="Arial" w:eastAsia="Arial" w:hAnsi="Arial"/>
                <w:sz w:val="47"/>
                <w:szCs w:val="47"/>
                <w:i w:val="1"/>
                <w:iCs w:val="1"/>
                <w:color w:val="auto"/>
                <w:w w:val="82"/>
                <w:vertAlign w:val="superscript"/>
              </w:rPr>
              <w:t>R</w:t>
            </w:r>
            <w:r>
              <w:rPr>
                <w:rFonts w:ascii="Arial" w:cs="Arial" w:eastAsia="Arial" w:hAnsi="Arial"/>
                <w:sz w:val="16"/>
                <w:szCs w:val="16"/>
                <w:i w:val="1"/>
                <w:iCs w:val="1"/>
                <w:color w:val="auto"/>
                <w:w w:val="82"/>
              </w:rPr>
              <w:t>b</w:t>
            </w:r>
          </w:p>
        </w:tc>
        <w:tc>
          <w:tcPr>
            <w:tcW w:w="500" w:type="dxa"/>
            <w:vAlign w:val="bottom"/>
            <w:vMerge w:val="restart"/>
          </w:tcPr>
          <w:p>
            <w:pPr>
              <w:jc w:val="right"/>
              <w:ind w:right="300"/>
              <w:spacing w:after="0"/>
              <w:rPr>
                <w:sz w:val="20"/>
                <w:szCs w:val="20"/>
                <w:color w:val="auto"/>
              </w:rPr>
            </w:pPr>
            <w:r>
              <w:rPr>
                <w:rFonts w:ascii="Arial" w:cs="Arial" w:eastAsia="Arial" w:hAnsi="Arial"/>
                <w:sz w:val="24"/>
                <w:szCs w:val="24"/>
                <w:i w:val="1"/>
                <w:iCs w:val="1"/>
                <w:color w:val="auto"/>
                <w:w w:val="89"/>
              </w:rPr>
              <w:t>.</w:t>
            </w:r>
          </w:p>
        </w:tc>
        <w:tc>
          <w:tcPr>
            <w:tcW w:w="1040" w:type="dxa"/>
            <w:vAlign w:val="bottom"/>
            <w:vMerge w:val="restart"/>
          </w:tcPr>
          <w:p>
            <w:pPr>
              <w:jc w:val="right"/>
              <w:spacing w:after="0"/>
              <w:rPr>
                <w:sz w:val="20"/>
                <w:szCs w:val="20"/>
                <w:color w:val="auto"/>
              </w:rPr>
            </w:pPr>
            <w:r>
              <w:rPr>
                <w:rFonts w:ascii="Arial" w:cs="Arial" w:eastAsia="Arial" w:hAnsi="Arial"/>
                <w:sz w:val="24"/>
                <w:szCs w:val="24"/>
                <w:color w:val="auto"/>
              </w:rPr>
              <w:t>(4.12)</w:t>
            </w:r>
          </w:p>
        </w:tc>
        <w:tc>
          <w:tcPr>
            <w:tcW w:w="0" w:type="dxa"/>
            <w:vAlign w:val="bottom"/>
          </w:tcPr>
          <w:p>
            <w:pPr>
              <w:spacing w:after="0"/>
              <w:rPr>
                <w:sz w:val="1"/>
                <w:szCs w:val="1"/>
                <w:color w:val="auto"/>
              </w:rPr>
            </w:pPr>
          </w:p>
        </w:tc>
      </w:tr>
      <w:tr>
        <w:trPr>
          <w:trHeight w:val="351"/>
        </w:trPr>
        <w:tc>
          <w:tcPr>
            <w:tcW w:w="418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1600" w:type="dxa"/>
            <w:vAlign w:val="bottom"/>
          </w:tcPr>
          <w:p>
            <w:pPr>
              <w:jc w:val="center"/>
              <w:spacing w:after="0" w:line="335" w:lineRule="exact"/>
              <w:rPr>
                <w:sz w:val="20"/>
                <w:szCs w:val="20"/>
                <w:color w:val="auto"/>
              </w:rPr>
            </w:pPr>
            <w:r>
              <w:rPr>
                <w:rFonts w:ascii="Arial" w:cs="Arial" w:eastAsia="Arial" w:hAnsi="Arial"/>
                <w:sz w:val="24"/>
                <w:szCs w:val="24"/>
                <w:color w:val="auto"/>
                <w:w w:val="93"/>
              </w:rPr>
              <w:t xml:space="preserve">1 + </w:t>
            </w:r>
            <w:r>
              <w:rPr>
                <w:rFonts w:ascii="Arial" w:cs="Arial" w:eastAsia="Arial" w:hAnsi="Arial"/>
                <w:sz w:val="24"/>
                <w:szCs w:val="24"/>
                <w:i w:val="1"/>
                <w:iCs w:val="1"/>
                <w:color w:val="auto"/>
                <w:w w:val="93"/>
              </w:rPr>
              <w:t>j</w:t>
            </w:r>
            <w:r>
              <w:rPr>
                <w:rFonts w:ascii="Arial" w:cs="Arial" w:eastAsia="Arial" w:hAnsi="Arial"/>
                <w:sz w:val="24"/>
                <w:szCs w:val="24"/>
                <w:color w:val="auto"/>
                <w:w w:val="93"/>
              </w:rPr>
              <w:t>2</w:t>
            </w:r>
            <w:r>
              <w:rPr>
                <w:rFonts w:ascii="Arial" w:cs="Arial" w:eastAsia="Arial" w:hAnsi="Arial"/>
                <w:sz w:val="24"/>
                <w:szCs w:val="24"/>
                <w:i w:val="1"/>
                <w:iCs w:val="1"/>
                <w:color w:val="auto"/>
                <w:w w:val="93"/>
              </w:rPr>
              <w:t>πf C</w:t>
            </w:r>
            <w:r>
              <w:rPr>
                <w:rFonts w:ascii="Arial" w:cs="Arial" w:eastAsia="Arial" w:hAnsi="Arial"/>
                <w:sz w:val="31"/>
                <w:szCs w:val="31"/>
                <w:i w:val="1"/>
                <w:iCs w:val="1"/>
                <w:color w:val="auto"/>
                <w:w w:val="93"/>
                <w:vertAlign w:val="subscript"/>
              </w:rPr>
              <w:t>ges</w:t>
            </w:r>
            <w:r>
              <w:rPr>
                <w:rFonts w:ascii="Arial" w:cs="Arial" w:eastAsia="Arial" w:hAnsi="Arial"/>
                <w:sz w:val="24"/>
                <w:szCs w:val="24"/>
                <w:i w:val="1"/>
                <w:iCs w:val="1"/>
                <w:color w:val="auto"/>
                <w:w w:val="93"/>
              </w:rPr>
              <w:t>R</w:t>
            </w:r>
            <w:r>
              <w:rPr>
                <w:rFonts w:ascii="Arial" w:cs="Arial" w:eastAsia="Arial" w:hAnsi="Arial"/>
                <w:sz w:val="31"/>
                <w:szCs w:val="31"/>
                <w:i w:val="1"/>
                <w:iCs w:val="1"/>
                <w:color w:val="auto"/>
                <w:w w:val="93"/>
                <w:vertAlign w:val="subscript"/>
              </w:rPr>
              <w:t>b</w:t>
            </w:r>
          </w:p>
        </w:tc>
        <w:tc>
          <w:tcPr>
            <w:tcW w:w="500" w:type="dxa"/>
            <w:vAlign w:val="bottom"/>
            <w:vMerge w:val="continue"/>
          </w:tcPr>
          <w:p>
            <w:pPr>
              <w:spacing w:after="0"/>
              <w:rPr>
                <w:sz w:val="24"/>
                <w:szCs w:val="24"/>
                <w:color w:val="auto"/>
              </w:rPr>
            </w:pPr>
          </w:p>
        </w:tc>
        <w:tc>
          <w:tcPr>
            <w:tcW w:w="10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1" w:lineRule="exact"/>
        <w:rPr>
          <w:sz w:val="20"/>
          <w:szCs w:val="20"/>
          <w:color w:val="auto"/>
        </w:rPr>
      </w:pPr>
    </w:p>
    <w:p>
      <w:pPr>
        <w:ind w:left="260" w:right="218"/>
        <w:spacing w:after="0" w:line="212" w:lineRule="auto"/>
        <w:rPr>
          <w:sz w:val="20"/>
          <w:szCs w:val="20"/>
          <w:color w:val="auto"/>
        </w:rPr>
      </w:pPr>
      <w:r>
        <w:rPr>
          <w:rFonts w:ascii="Arial" w:cs="Arial" w:eastAsia="Arial" w:hAnsi="Arial"/>
          <w:sz w:val="24"/>
          <w:szCs w:val="24"/>
          <w:color w:val="auto"/>
        </w:rPr>
        <w:t xml:space="preserve">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color w:val="auto"/>
        </w:rPr>
        <w:t xml:space="preserve"> ist die Gesamtkapazität aus der Detektorkapazität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der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der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int</w:t>
      </w:r>
    </w:p>
    <w:p>
      <w:pPr>
        <w:sectPr>
          <w:pgSz w:w="11920" w:h="16855" w:orient="portrait"/>
          <w:cols w:equalWidth="0" w:num="1">
            <w:col w:w="9038"/>
          </w:cols>
          <w:pgMar w:left="1440" w:top="550" w:right="1440" w:bottom="846" w:gutter="0" w:footer="0" w:header="0"/>
        </w:sectPr>
      </w:pPr>
    </w:p>
    <w:tbl>
      <w:tblPr>
        <w:tblLayout w:type="fixed"/>
        <w:tblInd w:w="2460" w:type="dxa"/>
        <w:tblCellMar>
          <w:top w:w="0" w:type="dxa"/>
          <w:left w:w="0" w:type="dxa"/>
          <w:bottom w:w="0" w:type="dxa"/>
          <w:right w:w="0" w:type="dxa"/>
        </w:tblCellMar>
      </w:tblPr>
      <w:tr>
        <w:trPr>
          <w:trHeight w:val="377"/>
        </w:trPr>
        <w:tc>
          <w:tcPr>
            <w:tcW w:w="1300" w:type="dxa"/>
            <w:vAlign w:val="bottom"/>
            <w:vMerge w:val="restart"/>
          </w:tcPr>
          <w:p>
            <w:pPr>
              <w:spacing w:after="0"/>
              <w:rPr>
                <w:sz w:val="20"/>
                <w:szCs w:val="20"/>
                <w:color w:val="auto"/>
              </w:rPr>
            </w:pP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940" w:type="dxa"/>
            <w:vAlign w:val="bottom"/>
          </w:tcPr>
          <w:p>
            <w:pPr>
              <w:jc w:val="center"/>
              <w:spacing w:after="0" w:line="375" w:lineRule="exact"/>
              <w:rPr>
                <w:sz w:val="20"/>
                <w:szCs w:val="20"/>
                <w:color w:val="auto"/>
              </w:rPr>
            </w:pPr>
            <w:r>
              <w:rPr>
                <w:rFonts w:ascii="Arial" w:cs="Arial" w:eastAsia="Arial" w:hAnsi="Arial"/>
                <w:sz w:val="43"/>
                <w:szCs w:val="43"/>
                <w:i w:val="1"/>
                <w:iCs w:val="1"/>
                <w:color w:val="auto"/>
                <w:w w:val="98"/>
                <w:vertAlign w:val="superscript"/>
              </w:rPr>
              <w:t>C</w:t>
            </w:r>
            <w:r>
              <w:rPr>
                <w:rFonts w:ascii="Arial" w:cs="Arial" w:eastAsia="Arial" w:hAnsi="Arial"/>
                <w:sz w:val="15"/>
                <w:szCs w:val="15"/>
                <w:i w:val="1"/>
                <w:iCs w:val="1"/>
                <w:color w:val="auto"/>
                <w:w w:val="98"/>
              </w:rPr>
              <w:t>c</w:t>
            </w:r>
            <w:r>
              <w:rPr>
                <w:rFonts w:ascii="Arial" w:cs="Arial" w:eastAsia="Arial" w:hAnsi="Arial"/>
                <w:sz w:val="43"/>
                <w:szCs w:val="43"/>
                <w:i w:val="1"/>
                <w:iCs w:val="1"/>
                <w:color w:val="auto"/>
                <w:w w:val="98"/>
                <w:vertAlign w:val="superscript"/>
              </w:rPr>
              <w:t>C</w:t>
            </w:r>
            <w:r>
              <w:rPr>
                <w:rFonts w:ascii="Arial" w:cs="Arial" w:eastAsia="Arial" w:hAnsi="Arial"/>
                <w:sz w:val="15"/>
                <w:szCs w:val="15"/>
                <w:i w:val="1"/>
                <w:iCs w:val="1"/>
                <w:color w:val="auto"/>
                <w:w w:val="98"/>
              </w:rPr>
              <w:t>int</w:t>
            </w:r>
          </w:p>
        </w:tc>
        <w:tc>
          <w:tcPr>
            <w:tcW w:w="820" w:type="dxa"/>
            <w:vAlign w:val="bottom"/>
          </w:tcPr>
          <w:p>
            <w:pPr>
              <w:jc w:val="center"/>
              <w:spacing w:after="0"/>
              <w:rPr>
                <w:sz w:val="20"/>
                <w:szCs w:val="20"/>
                <w:color w:val="auto"/>
              </w:rPr>
            </w:pPr>
            <w:r>
              <w:rPr>
                <w:rFonts w:ascii="Arial" w:cs="Arial" w:eastAsia="Arial" w:hAnsi="Arial"/>
                <w:sz w:val="16"/>
                <w:szCs w:val="16"/>
                <w:i w:val="1"/>
                <w:iCs w:val="1"/>
                <w:color w:val="auto"/>
              </w:rPr>
              <w:t>C</w:t>
            </w:r>
            <w:r>
              <w:rPr>
                <w:rFonts w:ascii="Arial" w:cs="Arial" w:eastAsia="Arial" w:hAnsi="Arial"/>
                <w:sz w:val="11"/>
                <w:szCs w:val="11"/>
                <w:i w:val="1"/>
                <w:iCs w:val="1"/>
                <w:color w:val="auto"/>
              </w:rPr>
              <w:t>int</w:t>
            </w:r>
            <w:r>
              <w:rPr>
                <w:rFonts w:ascii="Arial" w:cs="Arial" w:eastAsia="Arial" w:hAnsi="Arial"/>
                <w:sz w:val="16"/>
                <w:szCs w:val="16"/>
                <w:i w:val="1"/>
                <w:iCs w:val="1"/>
                <w:color w:val="auto"/>
              </w:rPr>
              <w:t xml:space="preserve">  C</w:t>
            </w:r>
            <w:r>
              <w:rPr>
                <w:rFonts w:ascii="Arial" w:cs="Arial" w:eastAsia="Arial" w:hAnsi="Arial"/>
                <w:sz w:val="11"/>
                <w:szCs w:val="11"/>
                <w:i w:val="1"/>
                <w:iCs w:val="1"/>
                <w:color w:val="auto"/>
              </w:rPr>
              <w:t>c</w:t>
            </w:r>
          </w:p>
        </w:tc>
        <w:tc>
          <w:tcPr>
            <w:tcW w:w="1060" w:type="dxa"/>
            <w:vAlign w:val="bottom"/>
            <w:vMerge w:val="restart"/>
          </w:tcPr>
          <w:p>
            <w:pPr>
              <w:ind w:left="40"/>
              <w:spacing w:after="0"/>
              <w:rPr>
                <w:sz w:val="20"/>
                <w:szCs w:val="20"/>
                <w:color w:val="auto"/>
              </w:rPr>
            </w:pPr>
            <w:r>
              <w:rPr>
                <w:rFonts w:ascii="Arial" w:cs="Arial" w:eastAsia="Arial" w:hAnsi="Arial"/>
                <w:sz w:val="24"/>
                <w:szCs w:val="24"/>
                <w:i w:val="1"/>
                <w:iCs w:val="1"/>
                <w:color w:val="auto"/>
                <w:w w:val="97"/>
              </w:rPr>
              <w:t>C</w:t>
            </w:r>
            <w:r>
              <w:rPr>
                <w:rFonts w:ascii="Arial" w:cs="Arial" w:eastAsia="Arial" w:hAnsi="Arial"/>
                <w:sz w:val="31"/>
                <w:szCs w:val="31"/>
                <w:i w:val="1"/>
                <w:iCs w:val="1"/>
                <w:color w:val="auto"/>
                <w:w w:val="97"/>
                <w:vertAlign w:val="subscript"/>
              </w:rPr>
              <w:t>d</w:t>
            </w:r>
            <w:r>
              <w:rPr>
                <w:rFonts w:ascii="Arial" w:cs="Arial" w:eastAsia="Arial" w:hAnsi="Arial"/>
                <w:sz w:val="24"/>
                <w:szCs w:val="24"/>
                <w:i w:val="1"/>
                <w:iCs w:val="1"/>
                <w:color w:val="auto"/>
                <w:w w:val="97"/>
              </w:rPr>
              <w:t xml:space="preserve"> </w:t>
            </w:r>
            <w:r>
              <w:rPr>
                <w:rFonts w:ascii="Arial" w:cs="Arial" w:eastAsia="Arial" w:hAnsi="Arial"/>
                <w:sz w:val="24"/>
                <w:szCs w:val="24"/>
                <w:color w:val="auto"/>
                <w:w w:val="97"/>
              </w:rPr>
              <w:t>+</w:t>
            </w:r>
            <w:r>
              <w:rPr>
                <w:rFonts w:ascii="Arial" w:cs="Arial" w:eastAsia="Arial" w:hAnsi="Arial"/>
                <w:sz w:val="24"/>
                <w:szCs w:val="24"/>
                <w:i w:val="1"/>
                <w:iCs w:val="1"/>
                <w:color w:val="auto"/>
                <w:w w:val="97"/>
              </w:rPr>
              <w:t xml:space="preserve"> C</w:t>
            </w:r>
            <w:r>
              <w:rPr>
                <w:rFonts w:ascii="Arial" w:cs="Arial" w:eastAsia="Arial" w:hAnsi="Arial"/>
                <w:sz w:val="31"/>
                <w:szCs w:val="31"/>
                <w:i w:val="1"/>
                <w:iCs w:val="1"/>
                <w:color w:val="auto"/>
                <w:w w:val="97"/>
                <w:vertAlign w:val="subscript"/>
              </w:rPr>
              <w:t>int</w:t>
            </w:r>
            <w:r>
              <w:rPr>
                <w:rFonts w:ascii="Arial" w:cs="Arial" w:eastAsia="Arial" w:hAnsi="Arial"/>
                <w:sz w:val="24"/>
                <w:szCs w:val="24"/>
                <w:i w:val="1"/>
                <w:iCs w:val="1"/>
                <w:color w:val="auto"/>
                <w:w w:val="97"/>
              </w:rPr>
              <w:t>.</w:t>
            </w:r>
          </w:p>
        </w:tc>
        <w:tc>
          <w:tcPr>
            <w:tcW w:w="0" w:type="dxa"/>
            <w:vAlign w:val="bottom"/>
          </w:tcPr>
          <w:p>
            <w:pPr>
              <w:spacing w:after="0"/>
              <w:rPr>
                <w:sz w:val="1"/>
                <w:szCs w:val="1"/>
                <w:color w:val="auto"/>
              </w:rPr>
            </w:pPr>
          </w:p>
        </w:tc>
      </w:tr>
      <w:tr>
        <w:trPr>
          <w:trHeight w:val="62"/>
        </w:trPr>
        <w:tc>
          <w:tcPr>
            <w:tcW w:w="1300" w:type="dxa"/>
            <w:vAlign w:val="bottom"/>
            <w:vMerge w:val="continue"/>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820" w:type="dxa"/>
            <w:vAlign w:val="bottom"/>
            <w:vMerge w:val="restart"/>
          </w:tcPr>
          <w:p>
            <w:pPr>
              <w:jc w:val="center"/>
              <w:spacing w:after="0"/>
              <w:rPr>
                <w:sz w:val="20"/>
                <w:szCs w:val="20"/>
                <w:color w:val="auto"/>
              </w:rPr>
            </w:pPr>
            <w:r>
              <w:rPr>
                <w:rFonts w:ascii="Arial" w:cs="Arial" w:eastAsia="Arial" w:hAnsi="Arial"/>
                <w:sz w:val="24"/>
                <w:szCs w:val="24"/>
                <w:color w:val="auto"/>
              </w:rPr>
              <w:t>≈</w:t>
            </w:r>
          </w:p>
        </w:tc>
        <w:tc>
          <w:tcPr>
            <w:tcW w:w="10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41"/>
        </w:trPr>
        <w:tc>
          <w:tcPr>
            <w:tcW w:w="1300" w:type="dxa"/>
            <w:vAlign w:val="bottom"/>
            <w:vMerge w:val="continue"/>
          </w:tcPr>
          <w:p>
            <w:pPr>
              <w:spacing w:after="0"/>
              <w:rPr>
                <w:sz w:val="24"/>
                <w:szCs w:val="24"/>
                <w:color w:val="auto"/>
              </w:rPr>
            </w:pPr>
          </w:p>
        </w:tc>
        <w:tc>
          <w:tcPr>
            <w:tcW w:w="940" w:type="dxa"/>
            <w:vAlign w:val="bottom"/>
          </w:tcPr>
          <w:p>
            <w:pPr>
              <w:jc w:val="center"/>
              <w:spacing w:after="0" w:line="341" w:lineRule="exact"/>
              <w:rPr>
                <w:sz w:val="20"/>
                <w:szCs w:val="20"/>
                <w:color w:val="auto"/>
              </w:rPr>
            </w:pPr>
            <w:r>
              <w:rPr>
                <w:rFonts w:ascii="Arial" w:cs="Arial" w:eastAsia="Arial" w:hAnsi="Arial"/>
                <w:sz w:val="39"/>
                <w:szCs w:val="39"/>
                <w:i w:val="1"/>
                <w:iCs w:val="1"/>
                <w:color w:val="auto"/>
                <w:vertAlign w:val="superscript"/>
              </w:rPr>
              <w:t>C</w:t>
            </w:r>
            <w:r>
              <w:rPr>
                <w:rFonts w:ascii="Arial" w:cs="Arial" w:eastAsia="Arial" w:hAnsi="Arial"/>
                <w:sz w:val="14"/>
                <w:szCs w:val="14"/>
                <w:i w:val="1"/>
                <w:iCs w:val="1"/>
                <w:color w:val="auto"/>
              </w:rPr>
              <w:t xml:space="preserve">int </w:t>
            </w:r>
            <w:r>
              <w:rPr>
                <w:rFonts w:ascii="Arial" w:cs="Arial" w:eastAsia="Arial" w:hAnsi="Arial"/>
                <w:sz w:val="20"/>
                <w:szCs w:val="20"/>
                <w:color w:val="auto"/>
              </w:rPr>
              <w:t>+</w:t>
            </w:r>
            <w:r>
              <w:rPr>
                <w:rFonts w:ascii="Arial" w:cs="Arial" w:eastAsia="Arial" w:hAnsi="Arial"/>
                <w:sz w:val="14"/>
                <w:szCs w:val="14"/>
                <w:i w:val="1"/>
                <w:iCs w:val="1"/>
                <w:color w:val="auto"/>
              </w:rPr>
              <w:t xml:space="preserve"> </w:t>
            </w:r>
            <w:r>
              <w:rPr>
                <w:rFonts w:ascii="Arial" w:cs="Arial" w:eastAsia="Arial" w:hAnsi="Arial"/>
                <w:sz w:val="39"/>
                <w:szCs w:val="39"/>
                <w:i w:val="1"/>
                <w:iCs w:val="1"/>
                <w:color w:val="auto"/>
                <w:vertAlign w:val="superscript"/>
              </w:rPr>
              <w:t>C</w:t>
            </w:r>
            <w:r>
              <w:rPr>
                <w:rFonts w:ascii="Arial" w:cs="Arial" w:eastAsia="Arial" w:hAnsi="Arial"/>
                <w:sz w:val="14"/>
                <w:szCs w:val="14"/>
                <w:i w:val="1"/>
                <w:iCs w:val="1"/>
                <w:color w:val="auto"/>
              </w:rPr>
              <w:t>c</w:t>
            </w:r>
          </w:p>
        </w:tc>
        <w:tc>
          <w:tcPr>
            <w:tcW w:w="820" w:type="dxa"/>
            <w:vAlign w:val="bottom"/>
            <w:vMerge w:val="continue"/>
          </w:tcPr>
          <w:p>
            <w:pPr>
              <w:spacing w:after="0"/>
              <w:rPr>
                <w:sz w:val="24"/>
                <w:szCs w:val="24"/>
                <w:color w:val="auto"/>
              </w:rPr>
            </w:pPr>
          </w:p>
        </w:tc>
        <w:tc>
          <w:tcPr>
            <w:tcW w:w="1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260"/>
        <w:spacing w:after="0"/>
        <w:rPr>
          <w:sz w:val="20"/>
          <w:szCs w:val="20"/>
          <w:color w:val="auto"/>
        </w:rPr>
      </w:pPr>
      <w:r>
        <w:rPr>
          <w:rFonts w:ascii="Arial" w:cs="Arial" w:eastAsia="Arial" w:hAnsi="Arial"/>
          <w:sz w:val="24"/>
          <w:szCs w:val="24"/>
          <w:color w:val="auto"/>
        </w:rPr>
        <w:t>Im Zeitraum erhalten wir dann für das Spannungssignal</w:t>
      </w:r>
    </w:p>
    <w:p>
      <w:pPr>
        <w:spacing w:after="0" w:line="191" w:lineRule="exact"/>
        <w:rPr>
          <w:sz w:val="20"/>
          <w:szCs w:val="20"/>
          <w:color w:val="auto"/>
        </w:rPr>
      </w:pPr>
    </w:p>
    <w:tbl>
      <w:tblPr>
        <w:tblLayout w:type="fixed"/>
        <w:tblInd w:w="3140" w:type="dxa"/>
        <w:tblCellMar>
          <w:top w:w="0" w:type="dxa"/>
          <w:left w:w="0" w:type="dxa"/>
          <w:bottom w:w="0" w:type="dxa"/>
          <w:right w:w="0" w:type="dxa"/>
        </w:tblCellMar>
      </w:tblPr>
      <w:tr>
        <w:trPr>
          <w:trHeight w:val="183"/>
        </w:trPr>
        <w:tc>
          <w:tcPr>
            <w:tcW w:w="9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20" w:type="dxa"/>
            <w:vAlign w:val="bottom"/>
            <w:vMerge w:val="restart"/>
          </w:tcPr>
          <w:p>
            <w:pPr>
              <w:ind w:left="200"/>
              <w:spacing w:after="0"/>
              <w:rPr>
                <w:sz w:val="20"/>
                <w:szCs w:val="20"/>
                <w:color w:val="auto"/>
              </w:rPr>
            </w:pPr>
            <w:r>
              <w:rPr>
                <w:rFonts w:ascii="Arial" w:cs="Arial" w:eastAsia="Arial" w:hAnsi="Arial"/>
                <w:sz w:val="24"/>
                <w:szCs w:val="24"/>
                <w:i w:val="1"/>
                <w:iCs w:val="1"/>
                <w:color w:val="auto"/>
              </w:rPr>
              <w:t>Q</w:t>
            </w:r>
          </w:p>
        </w:tc>
        <w:tc>
          <w:tcPr>
            <w:tcW w:w="280" w:type="dxa"/>
            <w:vAlign w:val="bottom"/>
          </w:tcPr>
          <w:p>
            <w:pPr>
              <w:spacing w:after="0"/>
              <w:rPr>
                <w:sz w:val="15"/>
                <w:szCs w:val="15"/>
                <w:color w:val="auto"/>
              </w:rPr>
            </w:pPr>
          </w:p>
        </w:tc>
        <w:tc>
          <w:tcPr>
            <w:tcW w:w="1060" w:type="dxa"/>
            <w:vAlign w:val="bottom"/>
            <w:gridSpan w:val="2"/>
          </w:tcPr>
          <w:p>
            <w:pPr>
              <w:jc w:val="center"/>
              <w:ind w:right="440"/>
              <w:spacing w:after="0"/>
              <w:rPr>
                <w:sz w:val="20"/>
                <w:szCs w:val="20"/>
                <w:color w:val="auto"/>
              </w:rPr>
            </w:pPr>
            <w:r>
              <w:rPr>
                <w:rFonts w:ascii="Arial" w:cs="Arial" w:eastAsia="Arial" w:hAnsi="Arial"/>
                <w:sz w:val="12"/>
                <w:szCs w:val="12"/>
                <w:i w:val="1"/>
                <w:iCs w:val="1"/>
                <w:color w:val="auto"/>
              </w:rPr>
              <w:t>t</w:t>
            </w:r>
          </w:p>
        </w:tc>
        <w:tc>
          <w:tcPr>
            <w:tcW w:w="0" w:type="dxa"/>
            <w:vAlign w:val="bottom"/>
          </w:tcPr>
          <w:p>
            <w:pPr>
              <w:spacing w:after="0"/>
              <w:rPr>
                <w:sz w:val="1"/>
                <w:szCs w:val="1"/>
                <w:color w:val="auto"/>
              </w:rPr>
            </w:pPr>
          </w:p>
        </w:tc>
      </w:tr>
      <w:tr>
        <w:trPr>
          <w:trHeight w:val="21"/>
        </w:trPr>
        <w:tc>
          <w:tcPr>
            <w:tcW w:w="940" w:type="dxa"/>
            <w:vAlign w:val="bottom"/>
            <w:vMerge w:val="restart"/>
          </w:tcPr>
          <w:p>
            <w:pPr>
              <w:spacing w:after="0" w:line="232" w:lineRule="exact"/>
              <w:rPr>
                <w:sz w:val="20"/>
                <w:szCs w:val="20"/>
                <w:color w:val="auto"/>
              </w:rPr>
            </w:pPr>
            <w:r>
              <w:rPr>
                <w:rFonts w:ascii="Arial" w:cs="Arial" w:eastAsia="Arial" w:hAnsi="Arial"/>
                <w:sz w:val="20"/>
                <w:szCs w:val="20"/>
                <w:i w:val="1"/>
                <w:iCs w:val="1"/>
                <w:color w:val="auto"/>
              </w:rPr>
              <w:t>U</w:t>
            </w:r>
            <w:r>
              <w:rPr>
                <w:rFonts w:ascii="Arial" w:cs="Arial" w:eastAsia="Arial" w:hAnsi="Arial"/>
                <w:sz w:val="26"/>
                <w:szCs w:val="26"/>
                <w:i w:val="1"/>
                <w:iCs w:val="1"/>
                <w:color w:val="auto"/>
                <w:vertAlign w:val="subscript"/>
              </w:rPr>
              <w:t>sig</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 =</w:t>
            </w:r>
          </w:p>
        </w:tc>
        <w:tc>
          <w:tcPr>
            <w:tcW w:w="6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280" w:type="dxa"/>
            <w:vAlign w:val="bottom"/>
            <w:vMerge w:val="restart"/>
          </w:tcPr>
          <w:p>
            <w:pPr>
              <w:ind w:left="20"/>
              <w:spacing w:after="0" w:line="232" w:lineRule="exact"/>
              <w:rPr>
                <w:sz w:val="20"/>
                <w:szCs w:val="20"/>
                <w:color w:val="auto"/>
              </w:rPr>
            </w:pPr>
            <w:r>
              <w:rPr>
                <w:rFonts w:ascii="Arial" w:cs="Arial" w:eastAsia="Arial" w:hAnsi="Arial"/>
                <w:sz w:val="20"/>
                <w:szCs w:val="20"/>
                <w:i w:val="1"/>
                <w:iCs w:val="1"/>
                <w:color w:val="auto"/>
              </w:rPr>
              <w:t>e</w:t>
            </w:r>
            <w:r>
              <w:rPr>
                <w:rFonts w:ascii="Arial" w:cs="Arial" w:eastAsia="Arial" w:hAnsi="Arial"/>
                <w:sz w:val="26"/>
                <w:szCs w:val="26"/>
                <w:color w:val="auto"/>
                <w:vertAlign w:val="superscript"/>
              </w:rPr>
              <w:t>−</w:t>
            </w:r>
          </w:p>
        </w:tc>
        <w:tc>
          <w:tcPr>
            <w:tcW w:w="520" w:type="dxa"/>
            <w:vAlign w:val="bottom"/>
            <w:tcBorders>
              <w:bottom w:val="single" w:sz="8" w:color="auto"/>
            </w:tcBorders>
          </w:tcPr>
          <w:p>
            <w:pPr>
              <w:spacing w:after="0" w:line="20" w:lineRule="exact"/>
              <w:rPr>
                <w:sz w:val="1"/>
                <w:szCs w:val="1"/>
                <w:color w:val="auto"/>
              </w:rPr>
            </w:pPr>
          </w:p>
        </w:tc>
        <w:tc>
          <w:tcPr>
            <w:tcW w:w="540" w:type="dxa"/>
            <w:vAlign w:val="bottom"/>
            <w:vMerge w:val="restart"/>
          </w:tcPr>
          <w:p>
            <w:pPr>
              <w:ind w:left="40"/>
              <w:spacing w:after="0" w:line="233" w:lineRule="exact"/>
              <w:rPr>
                <w:sz w:val="20"/>
                <w:szCs w:val="20"/>
                <w:color w:val="auto"/>
              </w:rPr>
            </w:pPr>
            <w:r>
              <w:rPr>
                <w:rFonts w:ascii="Arial" w:cs="Arial" w:eastAsia="Arial" w:hAnsi="Arial"/>
                <w:sz w:val="24"/>
                <w:szCs w:val="24"/>
                <w:color w:val="auto"/>
                <w:w w:val="99"/>
              </w:rPr>
              <w:t>Θ(</w:t>
            </w:r>
            <w:r>
              <w:rPr>
                <w:rFonts w:ascii="Arial" w:cs="Arial" w:eastAsia="Arial" w:hAnsi="Arial"/>
                <w:sz w:val="24"/>
                <w:szCs w:val="24"/>
                <w:i w:val="1"/>
                <w:iCs w:val="1"/>
                <w:color w:val="auto"/>
                <w:w w:val="99"/>
              </w:rPr>
              <w:t>t</w:t>
            </w:r>
            <w:r>
              <w:rPr>
                <w:rFonts w:ascii="Arial" w:cs="Arial" w:eastAsia="Arial" w:hAnsi="Arial"/>
                <w:sz w:val="24"/>
                <w:szCs w:val="24"/>
                <w:color w:val="auto"/>
                <w:w w:val="99"/>
              </w:rPr>
              <w:t>)</w:t>
            </w:r>
            <w:r>
              <w:rPr>
                <w:rFonts w:ascii="Arial" w:cs="Arial" w:eastAsia="Arial" w:hAnsi="Arial"/>
                <w:sz w:val="24"/>
                <w:szCs w:val="24"/>
                <w:i w:val="1"/>
                <w:iCs w:val="1"/>
                <w:color w:val="auto"/>
                <w:w w:val="99"/>
              </w:rPr>
              <w:t>.</w:t>
            </w:r>
          </w:p>
        </w:tc>
        <w:tc>
          <w:tcPr>
            <w:tcW w:w="0" w:type="dxa"/>
            <w:vAlign w:val="bottom"/>
          </w:tcPr>
          <w:p>
            <w:pPr>
              <w:spacing w:after="0"/>
              <w:rPr>
                <w:sz w:val="1"/>
                <w:szCs w:val="1"/>
                <w:color w:val="auto"/>
              </w:rPr>
            </w:pPr>
          </w:p>
        </w:tc>
      </w:tr>
      <w:tr>
        <w:trPr>
          <w:trHeight w:val="97"/>
        </w:trPr>
        <w:tc>
          <w:tcPr>
            <w:tcW w:w="940" w:type="dxa"/>
            <w:vAlign w:val="bottom"/>
            <w:vMerge w:val="continue"/>
          </w:tcPr>
          <w:p>
            <w:pPr>
              <w:spacing w:after="0"/>
              <w:rPr>
                <w:sz w:val="7"/>
                <w:szCs w:val="7"/>
                <w:color w:val="auto"/>
              </w:rPr>
            </w:pPr>
          </w:p>
        </w:tc>
        <w:tc>
          <w:tcPr>
            <w:tcW w:w="60" w:type="dxa"/>
            <w:vAlign w:val="bottom"/>
          </w:tcPr>
          <w:p>
            <w:pPr>
              <w:spacing w:after="0"/>
              <w:rPr>
                <w:sz w:val="7"/>
                <w:szCs w:val="7"/>
                <w:color w:val="auto"/>
              </w:rPr>
            </w:pPr>
          </w:p>
        </w:tc>
        <w:tc>
          <w:tcPr>
            <w:tcW w:w="420" w:type="dxa"/>
            <w:vAlign w:val="bottom"/>
            <w:tcBorders>
              <w:bottom w:val="single" w:sz="8" w:color="auto"/>
            </w:tcBorders>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520" w:type="dxa"/>
            <w:vAlign w:val="bottom"/>
            <w:vMerge w:val="restart"/>
          </w:tcPr>
          <w:p>
            <w:pPr>
              <w:jc w:val="center"/>
              <w:spacing w:after="0" w:line="191" w:lineRule="exact"/>
              <w:rPr>
                <w:sz w:val="20"/>
                <w:szCs w:val="20"/>
                <w:color w:val="auto"/>
              </w:rPr>
            </w:pPr>
            <w:r>
              <w:rPr>
                <w:rFonts w:ascii="Arial" w:cs="Arial" w:eastAsia="Arial" w:hAnsi="Arial"/>
                <w:sz w:val="22"/>
                <w:szCs w:val="22"/>
                <w:i w:val="1"/>
                <w:iCs w:val="1"/>
                <w:color w:val="auto"/>
                <w:vertAlign w:val="superscript"/>
              </w:rPr>
              <w:t>R</w:t>
            </w:r>
            <w:r>
              <w:rPr>
                <w:rFonts w:ascii="Arial" w:cs="Arial" w:eastAsia="Arial" w:hAnsi="Arial"/>
                <w:sz w:val="22"/>
                <w:szCs w:val="22"/>
                <w:i w:val="1"/>
                <w:iCs w:val="1"/>
                <w:color w:val="auto"/>
                <w:vertAlign w:val="subscript"/>
              </w:rPr>
              <w:t>b</w:t>
            </w:r>
            <w:r>
              <w:rPr>
                <w:rFonts w:ascii="Arial" w:cs="Arial" w:eastAsia="Arial" w:hAnsi="Arial"/>
                <w:sz w:val="22"/>
                <w:szCs w:val="22"/>
                <w:i w:val="1"/>
                <w:iCs w:val="1"/>
                <w:color w:val="auto"/>
                <w:vertAlign w:val="superscript"/>
              </w:rPr>
              <w:t>C</w:t>
            </w:r>
            <w:r>
              <w:rPr>
                <w:rFonts w:ascii="Arial" w:cs="Arial" w:eastAsia="Arial" w:hAnsi="Arial"/>
                <w:sz w:val="12"/>
                <w:szCs w:val="12"/>
                <w:i w:val="1"/>
                <w:iCs w:val="1"/>
                <w:color w:val="auto"/>
              </w:rPr>
              <w:t>ges</w:t>
            </w:r>
          </w:p>
        </w:tc>
        <w:tc>
          <w:tcPr>
            <w:tcW w:w="5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0"/>
        </w:trPr>
        <w:tc>
          <w:tcPr>
            <w:tcW w:w="9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42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07"/>
        </w:trPr>
        <w:tc>
          <w:tcPr>
            <w:tcW w:w="940" w:type="dxa"/>
            <w:vAlign w:val="bottom"/>
          </w:tcPr>
          <w:p>
            <w:pPr>
              <w:spacing w:after="0"/>
              <w:rPr>
                <w:sz w:val="24"/>
                <w:szCs w:val="24"/>
                <w:color w:val="auto"/>
              </w:rPr>
            </w:pPr>
          </w:p>
        </w:tc>
        <w:tc>
          <w:tcPr>
            <w:tcW w:w="1820" w:type="dxa"/>
            <w:vAlign w:val="bottom"/>
            <w:gridSpan w:val="5"/>
          </w:tcPr>
          <w:p>
            <w:pPr>
              <w:ind w:left="60"/>
              <w:spacing w:after="0" w:line="307" w:lineRule="exact"/>
              <w:rPr>
                <w:sz w:val="20"/>
                <w:szCs w:val="20"/>
                <w:color w:val="auto"/>
              </w:rPr>
            </w:pPr>
            <w:r>
              <w:rPr>
                <w:rFonts w:ascii="Arial" w:cs="Arial" w:eastAsia="Arial" w:hAnsi="Arial"/>
                <w:sz w:val="35"/>
                <w:szCs w:val="35"/>
                <w:i w:val="1"/>
                <w:iCs w:val="1"/>
                <w:color w:val="auto"/>
                <w:vertAlign w:val="superscript"/>
              </w:rPr>
              <w:t>C</w:t>
            </w:r>
            <w:r>
              <w:rPr>
                <w:rFonts w:ascii="Arial" w:cs="Arial" w:eastAsia="Arial" w:hAnsi="Arial"/>
                <w:sz w:val="14"/>
                <w:szCs w:val="14"/>
                <w:i w:val="1"/>
                <w:iCs w:val="1"/>
                <w:color w:val="auto"/>
              </w:rPr>
              <w:t>ges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13" w:lineRule="exact"/>
        <w:rPr>
          <w:sz w:val="20"/>
          <w:szCs w:val="20"/>
          <w:color w:val="auto"/>
        </w:rPr>
      </w:pPr>
    </w:p>
    <w:p>
      <w:pPr>
        <w:spacing w:after="0"/>
        <w:rPr>
          <w:sz w:val="20"/>
          <w:szCs w:val="20"/>
          <w:color w:val="auto"/>
        </w:rPr>
      </w:pPr>
      <w:r>
        <w:rPr>
          <w:rFonts w:ascii="Arial" w:cs="Arial" w:eastAsia="Arial" w:hAnsi="Arial"/>
          <w:sz w:val="22"/>
          <w:szCs w:val="22"/>
          <w:color w:val="auto"/>
        </w:rPr>
        <w:t>(4.13)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Arial" w:cs="Arial" w:eastAsia="Arial" w:hAnsi="Arial"/>
          <w:sz w:val="22"/>
          <w:szCs w:val="22"/>
          <w:color w:val="auto"/>
        </w:rPr>
        <w:t>(4.14)</w:t>
      </w:r>
    </w:p>
    <w:p>
      <w:pPr>
        <w:spacing w:after="0" w:line="360" w:lineRule="exact"/>
        <w:rPr>
          <w:sz w:val="20"/>
          <w:szCs w:val="20"/>
          <w:color w:val="auto"/>
        </w:rPr>
      </w:pPr>
    </w:p>
    <w:p>
      <w:pPr>
        <w:sectPr>
          <w:pgSz w:w="11920" w:h="16855" w:orient="portrait"/>
          <w:cols w:equalWidth="0" w:num="2">
            <w:col w:w="7460" w:space="720"/>
            <w:col w:w="858"/>
          </w:cols>
          <w:pgMar w:left="1440" w:top="550" w:right="1440" w:bottom="846" w:gutter="0" w:footer="0" w:header="0"/>
          <w:type w:val="continuous"/>
        </w:sectPr>
      </w:pPr>
    </w:p>
    <w:tbl>
      <w:tblPr>
        <w:tblLayout w:type="fixed"/>
        <w:tblInd w:w="240" w:type="dxa"/>
        <w:tblCellMar>
          <w:top w:w="0" w:type="dxa"/>
          <w:left w:w="0" w:type="dxa"/>
          <w:bottom w:w="0" w:type="dxa"/>
          <w:right w:w="0" w:type="dxa"/>
        </w:tblCellMar>
      </w:tblPr>
      <w:tr>
        <w:trPr>
          <w:trHeight w:val="289"/>
        </w:trPr>
        <w:tc>
          <w:tcPr>
            <w:tcW w:w="7200" w:type="dxa"/>
            <w:vAlign w:val="bottom"/>
            <w:gridSpan w:val="3"/>
          </w:tcPr>
          <w:p>
            <w:pPr>
              <w:spacing w:after="0" w:line="289" w:lineRule="exact"/>
              <w:rPr>
                <w:sz w:val="20"/>
                <w:szCs w:val="20"/>
                <w:color w:val="auto"/>
              </w:rPr>
            </w:pPr>
            <w:r>
              <w:rPr>
                <w:rFonts w:ascii="Arial" w:cs="Arial" w:eastAsia="Arial" w:hAnsi="Arial"/>
                <w:sz w:val="24"/>
                <w:szCs w:val="24"/>
                <w:color w:val="auto"/>
                <w:w w:val="99"/>
              </w:rPr>
              <w:t xml:space="preserve">Wie erwartet kommt es also zu einem Sprung dessen Höhe  </w:t>
            </w:r>
            <w:r>
              <w:rPr>
                <w:rFonts w:ascii="Arial" w:cs="Arial" w:eastAsia="Arial" w:hAnsi="Arial"/>
                <w:sz w:val="24"/>
                <w:szCs w:val="24"/>
                <w:i w:val="1"/>
                <w:iCs w:val="1"/>
                <w:color w:val="auto"/>
                <w:w w:val="99"/>
              </w:rPr>
              <w:t>Q/C</w:t>
            </w:r>
            <w:r>
              <w:rPr>
                <w:rFonts w:ascii="Arial" w:cs="Arial" w:eastAsia="Arial" w:hAnsi="Arial"/>
                <w:sz w:val="31"/>
                <w:szCs w:val="31"/>
                <w:i w:val="1"/>
                <w:iCs w:val="1"/>
                <w:color w:val="auto"/>
                <w:w w:val="99"/>
                <w:vertAlign w:val="subscript"/>
              </w:rPr>
              <w:t>ges</w:t>
            </w:r>
          </w:p>
        </w:tc>
        <w:tc>
          <w:tcPr>
            <w:tcW w:w="1340" w:type="dxa"/>
            <w:vAlign w:val="bottom"/>
          </w:tcPr>
          <w:p>
            <w:pPr>
              <w:jc w:val="right"/>
              <w:spacing w:after="0"/>
              <w:rPr>
                <w:sz w:val="20"/>
                <w:szCs w:val="20"/>
                <w:color w:val="auto"/>
              </w:rPr>
            </w:pPr>
            <w:r>
              <w:rPr>
                <w:rFonts w:ascii="Arial" w:cs="Arial" w:eastAsia="Arial" w:hAnsi="Arial"/>
                <w:sz w:val="24"/>
                <w:szCs w:val="24"/>
                <w:color w:val="auto"/>
                <w:w w:val="96"/>
              </w:rPr>
              <w:t>die relevante</w:t>
            </w:r>
          </w:p>
        </w:tc>
        <w:tc>
          <w:tcPr>
            <w:tcW w:w="0" w:type="dxa"/>
            <w:vAlign w:val="bottom"/>
          </w:tcPr>
          <w:p>
            <w:pPr>
              <w:spacing w:after="0"/>
              <w:rPr>
                <w:sz w:val="1"/>
                <w:szCs w:val="1"/>
                <w:color w:val="auto"/>
              </w:rPr>
            </w:pPr>
          </w:p>
        </w:tc>
      </w:tr>
      <w:tr>
        <w:trPr>
          <w:trHeight w:val="289"/>
        </w:trPr>
        <w:tc>
          <w:tcPr>
            <w:tcW w:w="8540" w:type="dxa"/>
            <w:vAlign w:val="bottom"/>
            <w:gridSpan w:val="4"/>
          </w:tcPr>
          <w:p>
            <w:pPr>
              <w:ind w:left="20"/>
              <w:spacing w:after="0"/>
              <w:rPr>
                <w:sz w:val="20"/>
                <w:szCs w:val="20"/>
                <w:color w:val="auto"/>
              </w:rPr>
            </w:pPr>
            <w:r>
              <w:rPr>
                <w:rFonts w:ascii="Arial" w:cs="Arial" w:eastAsia="Arial" w:hAnsi="Arial"/>
                <w:sz w:val="24"/>
                <w:szCs w:val="24"/>
                <w:color w:val="auto"/>
                <w:w w:val="97"/>
              </w:rPr>
              <w:t>Information über die Anzahl der Ladungsträger und damit der deponierten Energie</w:t>
            </w:r>
          </w:p>
        </w:tc>
        <w:tc>
          <w:tcPr>
            <w:tcW w:w="0" w:type="dxa"/>
            <w:vAlign w:val="bottom"/>
          </w:tcPr>
          <w:p>
            <w:pPr>
              <w:spacing w:after="0"/>
              <w:rPr>
                <w:sz w:val="1"/>
                <w:szCs w:val="1"/>
                <w:color w:val="auto"/>
              </w:rPr>
            </w:pPr>
          </w:p>
        </w:tc>
      </w:tr>
      <w:tr>
        <w:trPr>
          <w:trHeight w:val="289"/>
        </w:trPr>
        <w:tc>
          <w:tcPr>
            <w:tcW w:w="7200" w:type="dxa"/>
            <w:vAlign w:val="bottom"/>
            <w:gridSpan w:val="3"/>
          </w:tcPr>
          <w:p>
            <w:pPr>
              <w:ind w:left="20"/>
              <w:spacing w:after="0" w:line="289" w:lineRule="exact"/>
              <w:rPr>
                <w:sz w:val="20"/>
                <w:szCs w:val="20"/>
                <w:color w:val="auto"/>
              </w:rPr>
            </w:pPr>
            <w:r>
              <w:rPr>
                <w:rFonts w:ascii="Arial" w:cs="Arial" w:eastAsia="Arial" w:hAnsi="Arial"/>
                <w:sz w:val="24"/>
                <w:szCs w:val="24"/>
                <w:color w:val="auto"/>
              </w:rPr>
              <w:t xml:space="preserve">enthält. Die Stufe fällt allerdings mit der Zeitkonstante </w:t>
            </w:r>
            <w:r>
              <w:rPr>
                <w:rFonts w:ascii="Arial" w:cs="Arial" w:eastAsia="Arial" w:hAnsi="Arial"/>
                <w:sz w:val="24"/>
                <w:szCs w:val="24"/>
                <w:i w:val="1"/>
                <w:iCs w:val="1"/>
                <w:color w:val="auto"/>
              </w:rPr>
              <w:t>τ</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p>
        </w:tc>
        <w:tc>
          <w:tcPr>
            <w:tcW w:w="1340" w:type="dxa"/>
            <w:vAlign w:val="bottom"/>
          </w:tcPr>
          <w:p>
            <w:pPr>
              <w:jc w:val="right"/>
              <w:spacing w:after="0"/>
              <w:rPr>
                <w:sz w:val="20"/>
                <w:szCs w:val="20"/>
                <w:color w:val="auto"/>
              </w:rPr>
            </w:pPr>
            <w:r>
              <w:rPr>
                <w:rFonts w:ascii="Arial" w:cs="Arial" w:eastAsia="Arial" w:hAnsi="Arial"/>
                <w:sz w:val="24"/>
                <w:szCs w:val="24"/>
                <w:color w:val="auto"/>
              </w:rPr>
              <w:t>exponentiell</w:t>
            </w:r>
          </w:p>
        </w:tc>
        <w:tc>
          <w:tcPr>
            <w:tcW w:w="0" w:type="dxa"/>
            <w:vAlign w:val="bottom"/>
          </w:tcPr>
          <w:p>
            <w:pPr>
              <w:spacing w:after="0"/>
              <w:rPr>
                <w:sz w:val="1"/>
                <w:szCs w:val="1"/>
                <w:color w:val="auto"/>
              </w:rPr>
            </w:pPr>
          </w:p>
        </w:tc>
      </w:tr>
      <w:tr>
        <w:trPr>
          <w:trHeight w:val="289"/>
        </w:trPr>
        <w:tc>
          <w:tcPr>
            <w:tcW w:w="8540" w:type="dxa"/>
            <w:vAlign w:val="bottom"/>
            <w:gridSpan w:val="4"/>
          </w:tcPr>
          <w:p>
            <w:pPr>
              <w:ind w:left="20"/>
              <w:spacing w:after="0"/>
              <w:rPr>
                <w:sz w:val="20"/>
                <w:szCs w:val="20"/>
                <w:color w:val="auto"/>
              </w:rPr>
            </w:pPr>
            <w:r>
              <w:rPr>
                <w:rFonts w:ascii="Arial" w:cs="Arial" w:eastAsia="Arial" w:hAnsi="Arial"/>
                <w:sz w:val="24"/>
                <w:szCs w:val="24"/>
                <w:color w:val="auto"/>
              </w:rPr>
              <w:t xml:space="preserve">ab. Im normalen betrieb ist jedoch auch der Schalter </w:t>
            </w:r>
            <w:r>
              <w:rPr>
                <w:rFonts w:ascii="Arial" w:cs="Arial" w:eastAsia="Arial" w:hAnsi="Arial"/>
                <w:sz w:val="24"/>
                <w:szCs w:val="24"/>
                <w:i w:val="1"/>
                <w:iCs w:val="1"/>
                <w:color w:val="auto"/>
              </w:rPr>
              <w:t>a</w:t>
            </w:r>
            <w:r>
              <w:rPr>
                <w:rFonts w:ascii="Arial" w:cs="Arial" w:eastAsia="Arial" w:hAnsi="Arial"/>
                <w:sz w:val="24"/>
                <w:szCs w:val="24"/>
                <w:color w:val="auto"/>
              </w:rPr>
              <w:t xml:space="preserve"> geöﬀnet. Dies entspricht</w:t>
            </w:r>
          </w:p>
        </w:tc>
        <w:tc>
          <w:tcPr>
            <w:tcW w:w="0" w:type="dxa"/>
            <w:vAlign w:val="bottom"/>
          </w:tcPr>
          <w:p>
            <w:pPr>
              <w:spacing w:after="0"/>
              <w:rPr>
                <w:sz w:val="1"/>
                <w:szCs w:val="1"/>
                <w:color w:val="auto"/>
              </w:rPr>
            </w:pPr>
          </w:p>
        </w:tc>
      </w:tr>
      <w:tr>
        <w:trPr>
          <w:trHeight w:val="385"/>
        </w:trPr>
        <w:tc>
          <w:tcPr>
            <w:tcW w:w="4820" w:type="dxa"/>
            <w:vAlign w:val="bottom"/>
          </w:tcPr>
          <w:p>
            <w:pPr>
              <w:ind w:left="20"/>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inf</w:t>
            </w:r>
            <w:r>
              <w:rPr>
                <w:rFonts w:ascii="Arial" w:cs="Arial" w:eastAsia="Arial" w:hAnsi="Arial"/>
                <w:sz w:val="24"/>
                <w:szCs w:val="24"/>
                <w:i w:val="1"/>
                <w:iCs w:val="1"/>
                <w:color w:val="auto"/>
              </w:rPr>
              <w:t xml:space="preserve"> </w:t>
            </w:r>
            <w:r>
              <w:rPr>
                <w:rFonts w:ascii="Arial" w:cs="Arial" w:eastAsia="Arial" w:hAnsi="Arial"/>
                <w:sz w:val="24"/>
                <w:szCs w:val="24"/>
                <w:color w:val="auto"/>
              </w:rPr>
              <w:t>das heißt</w:t>
            </w:r>
          </w:p>
        </w:tc>
        <w:tc>
          <w:tcPr>
            <w:tcW w:w="2380" w:type="dxa"/>
            <w:vAlign w:val="bottom"/>
            <w:gridSpan w:val="2"/>
          </w:tcPr>
          <w:p>
            <w:pPr>
              <w:ind w:left="200"/>
              <w:spacing w:after="0"/>
              <w:rPr>
                <w:sz w:val="20"/>
                <w:szCs w:val="20"/>
                <w:color w:val="auto"/>
              </w:rPr>
            </w:pPr>
            <w:r>
              <w:rPr>
                <w:rFonts w:ascii="Arial" w:cs="Arial" w:eastAsia="Arial" w:hAnsi="Arial"/>
                <w:sz w:val="24"/>
                <w:szCs w:val="24"/>
                <w:i w:val="1"/>
                <w:iCs w:val="1"/>
                <w:color w:val="auto"/>
              </w:rPr>
              <w:t>Q</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6"/>
        </w:trPr>
        <w:tc>
          <w:tcPr>
            <w:tcW w:w="4820" w:type="dxa"/>
            <w:vAlign w:val="bottom"/>
            <w:vMerge w:val="restart"/>
          </w:tcPr>
          <w:p>
            <w:pPr>
              <w:ind w:left="2780"/>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p>
        </w:tc>
        <w:tc>
          <w:tcPr>
            <w:tcW w:w="420" w:type="dxa"/>
            <w:vAlign w:val="bottom"/>
            <w:tcBorders>
              <w:bottom w:val="single" w:sz="8" w:color="auto"/>
            </w:tcBorders>
          </w:tcPr>
          <w:p>
            <w:pPr>
              <w:spacing w:after="0"/>
              <w:rPr>
                <w:sz w:val="17"/>
                <w:szCs w:val="17"/>
                <w:color w:val="auto"/>
              </w:rPr>
            </w:pPr>
          </w:p>
        </w:tc>
        <w:tc>
          <w:tcPr>
            <w:tcW w:w="1960" w:type="dxa"/>
            <w:vAlign w:val="bottom"/>
            <w:vMerge w:val="restart"/>
          </w:tcPr>
          <w:p>
            <w:pPr>
              <w:ind w:left="20"/>
              <w:spacing w:after="0"/>
              <w:rPr>
                <w:sz w:val="20"/>
                <w:szCs w:val="20"/>
                <w:color w:val="auto"/>
              </w:rPr>
            </w:pPr>
            <w:r>
              <w:rPr>
                <w:rFonts w:ascii="Arial" w:cs="Arial" w:eastAsia="Arial" w:hAnsi="Arial"/>
                <w:sz w:val="24"/>
                <w:szCs w:val="24"/>
                <w:color w:val="auto"/>
              </w:rPr>
              <w:t>Θ(</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340" w:type="dxa"/>
            <w:vAlign w:val="bottom"/>
            <w:vMerge w:val="restart"/>
          </w:tcPr>
          <w:p>
            <w:pPr>
              <w:jc w:val="right"/>
              <w:spacing w:after="0"/>
              <w:rPr>
                <w:sz w:val="20"/>
                <w:szCs w:val="20"/>
                <w:color w:val="auto"/>
              </w:rPr>
            </w:pPr>
            <w:r>
              <w:rPr>
                <w:rFonts w:ascii="Arial" w:cs="Arial" w:eastAsia="Arial" w:hAnsi="Arial"/>
                <w:sz w:val="24"/>
                <w:szCs w:val="24"/>
                <w:color w:val="auto"/>
              </w:rPr>
              <w:t>(4.15)</w:t>
            </w:r>
          </w:p>
        </w:tc>
        <w:tc>
          <w:tcPr>
            <w:tcW w:w="0" w:type="dxa"/>
            <w:vAlign w:val="bottom"/>
          </w:tcPr>
          <w:p>
            <w:pPr>
              <w:spacing w:after="0"/>
              <w:rPr>
                <w:sz w:val="1"/>
                <w:szCs w:val="1"/>
                <w:color w:val="auto"/>
              </w:rPr>
            </w:pPr>
          </w:p>
        </w:tc>
      </w:tr>
      <w:tr>
        <w:trPr>
          <w:trHeight w:val="295"/>
        </w:trPr>
        <w:tc>
          <w:tcPr>
            <w:tcW w:w="4820" w:type="dxa"/>
            <w:vAlign w:val="bottom"/>
            <w:vMerge w:val="continue"/>
          </w:tcPr>
          <w:p>
            <w:pPr>
              <w:spacing w:after="0"/>
              <w:rPr>
                <w:sz w:val="24"/>
                <w:szCs w:val="24"/>
                <w:color w:val="auto"/>
              </w:rPr>
            </w:pPr>
          </w:p>
        </w:tc>
        <w:tc>
          <w:tcPr>
            <w:tcW w:w="420" w:type="dxa"/>
            <w:vAlign w:val="bottom"/>
          </w:tcPr>
          <w:p>
            <w:pPr>
              <w:spacing w:after="0" w:line="295" w:lineRule="exact"/>
              <w:rPr>
                <w:sz w:val="20"/>
                <w:szCs w:val="20"/>
                <w:color w:val="auto"/>
              </w:rPr>
            </w:pPr>
            <w:r>
              <w:rPr>
                <w:rFonts w:ascii="Arial" w:cs="Arial" w:eastAsia="Arial" w:hAnsi="Arial"/>
                <w:sz w:val="34"/>
                <w:szCs w:val="34"/>
                <w:i w:val="1"/>
                <w:iCs w:val="1"/>
                <w:color w:val="auto"/>
                <w:vertAlign w:val="superscript"/>
              </w:rPr>
              <w:t>C</w:t>
            </w:r>
            <w:r>
              <w:rPr>
                <w:rFonts w:ascii="Arial" w:cs="Arial" w:eastAsia="Arial" w:hAnsi="Arial"/>
                <w:sz w:val="14"/>
                <w:szCs w:val="14"/>
                <w:i w:val="1"/>
                <w:iCs w:val="1"/>
                <w:color w:val="auto"/>
              </w:rPr>
              <w:t>ges</w:t>
            </w:r>
          </w:p>
        </w:tc>
        <w:tc>
          <w:tcPr>
            <w:tcW w:w="1960" w:type="dxa"/>
            <w:vAlign w:val="bottom"/>
            <w:vMerge w:val="continue"/>
          </w:tcPr>
          <w:p>
            <w:pPr>
              <w:spacing w:after="0"/>
              <w:rPr>
                <w:sz w:val="24"/>
                <w:szCs w:val="24"/>
                <w:color w:val="auto"/>
              </w:rPr>
            </w:pPr>
          </w:p>
        </w:tc>
        <w:tc>
          <w:tcPr>
            <w:tcW w:w="1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302" w:lineRule="auto"/>
        <w:rPr>
          <w:sz w:val="20"/>
          <w:szCs w:val="20"/>
          <w:color w:val="auto"/>
        </w:rPr>
      </w:pPr>
      <w:r>
        <w:rPr>
          <w:rFonts w:ascii="Arial" w:cs="Arial" w:eastAsia="Arial" w:hAnsi="Arial"/>
          <w:sz w:val="24"/>
          <w:szCs w:val="24"/>
          <w:color w:val="auto"/>
        </w:rPr>
        <w:t>Da die Stufe somit nicht mehr abklingt ist es notwendig das DC Level in bestimmten Zeitintervallen durch schließen der Schalter zurückzusetzen.</w:t>
      </w:r>
    </w:p>
    <w:p>
      <w:pPr>
        <w:spacing w:after="0" w:line="17" w:lineRule="exact"/>
        <w:rPr>
          <w:sz w:val="20"/>
          <w:szCs w:val="20"/>
          <w:color w:val="auto"/>
        </w:rPr>
      </w:pPr>
    </w:p>
    <w:p>
      <w:pPr>
        <w:jc w:val="both"/>
        <w:ind w:left="260" w:right="258" w:firstLine="9"/>
        <w:spacing w:after="0" w:line="278" w:lineRule="auto"/>
        <w:rPr>
          <w:sz w:val="20"/>
          <w:szCs w:val="20"/>
          <w:color w:val="auto"/>
        </w:rPr>
      </w:pPr>
      <w:r>
        <w:rPr>
          <w:rFonts w:ascii="Arial" w:cs="Arial" w:eastAsia="Arial" w:hAnsi="Arial"/>
          <w:sz w:val="23"/>
          <w:szCs w:val="23"/>
          <w:color w:val="auto"/>
        </w:rPr>
        <w:t xml:space="preserve">Durch einen Tiefpass am Ausgang des Verstärkers wird das Frequenzband auf den interessanten Bereich </w:t>
      </w:r>
      <w:r>
        <w:rPr>
          <w:rFonts w:ascii="Arial" w:cs="Arial" w:eastAsia="Arial" w:hAnsi="Arial"/>
          <w:sz w:val="23"/>
          <w:szCs w:val="23"/>
          <w:i w:val="1"/>
          <w:iCs w:val="1"/>
          <w:color w:val="auto"/>
        </w:rPr>
        <w:t>DC</w:t>
      </w:r>
      <w:r>
        <w:rPr>
          <w:rFonts w:ascii="Arial" w:cs="Arial" w:eastAsia="Arial" w:hAnsi="Arial"/>
          <w:sz w:val="23"/>
          <w:szCs w:val="23"/>
          <w:color w:val="auto"/>
        </w:rPr>
        <w:t xml:space="preserve"> − </w:t>
      </w:r>
      <w:r>
        <w:rPr>
          <w:rFonts w:ascii="Arial" w:cs="Arial" w:eastAsia="Arial" w:hAnsi="Arial"/>
          <w:sz w:val="23"/>
          <w:szCs w:val="23"/>
          <w:color w:val="auto"/>
        </w:rPr>
        <w:t>100 kHz</w:t>
      </w:r>
      <w:r>
        <w:rPr>
          <w:rFonts w:ascii="Arial" w:cs="Arial" w:eastAsia="Arial" w:hAnsi="Arial"/>
          <w:sz w:val="23"/>
          <w:szCs w:val="23"/>
          <w:color w:val="auto"/>
        </w:rPr>
        <w:t xml:space="preserve"> eingeschränkt. Dies verbessert das Signal zu Rausch Verhältnis und verhindert gleichzeitig, dass hochfrequente Schwingungen über die langen Kabel auf den Eingang des Verstärkers Rückkoppeln wodurch der Verstärker anfangen kann zu oszillieren. Die Grenzfrequenz ist gegeben durch</w:t>
      </w:r>
    </w:p>
    <w:p>
      <w:pPr>
        <w:spacing w:after="0" w:line="23" w:lineRule="exact"/>
        <w:rPr>
          <w:sz w:val="20"/>
          <w:szCs w:val="20"/>
          <w:color w:val="auto"/>
        </w:rPr>
      </w:pPr>
    </w:p>
    <w:tbl>
      <w:tblPr>
        <w:tblLayout w:type="fixed"/>
        <w:tblInd w:w="3640" w:type="dxa"/>
        <w:tblCellMar>
          <w:top w:w="0" w:type="dxa"/>
          <w:left w:w="0" w:type="dxa"/>
          <w:bottom w:w="0" w:type="dxa"/>
          <w:right w:w="0" w:type="dxa"/>
        </w:tblCellMar>
      </w:tblPr>
      <w:tr>
        <w:trPr>
          <w:trHeight w:val="326"/>
        </w:trPr>
        <w:tc>
          <w:tcPr>
            <w:tcW w:w="84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f</w:t>
            </w:r>
            <w:r>
              <w:rPr>
                <w:rFonts w:ascii="Arial" w:cs="Arial" w:eastAsia="Arial" w:hAnsi="Arial"/>
                <w:sz w:val="16"/>
                <w:szCs w:val="16"/>
                <w:color w:val="auto"/>
              </w:rPr>
              <w:t xml:space="preserve">−3 db </w:t>
            </w:r>
            <w:r>
              <w:rPr>
                <w:rFonts w:ascii="Arial" w:cs="Arial" w:eastAsia="Arial" w:hAnsi="Arial"/>
                <w:sz w:val="23"/>
                <w:szCs w:val="23"/>
                <w:color w:val="auto"/>
              </w:rPr>
              <w:t>=</w:t>
            </w:r>
          </w:p>
        </w:tc>
        <w:tc>
          <w:tcPr>
            <w:tcW w:w="840" w:type="dxa"/>
            <w:vAlign w:val="bottom"/>
          </w:tcPr>
          <w:p>
            <w:pPr>
              <w:jc w:val="right"/>
              <w:ind w:right="220"/>
              <w:spacing w:after="0"/>
              <w:rPr>
                <w:sz w:val="20"/>
                <w:szCs w:val="20"/>
                <w:color w:val="auto"/>
              </w:rPr>
            </w:pPr>
            <w:r>
              <w:rPr>
                <w:rFonts w:ascii="Arial" w:cs="Arial" w:eastAsia="Arial" w:hAnsi="Arial"/>
                <w:sz w:val="24"/>
                <w:szCs w:val="24"/>
                <w:color w:val="auto"/>
              </w:rPr>
              <w:t>1</w:t>
            </w:r>
          </w:p>
        </w:tc>
        <w:tc>
          <w:tcPr>
            <w:tcW w:w="1480" w:type="dxa"/>
            <w:vAlign w:val="bottom"/>
            <w:vMerge w:val="restart"/>
          </w:tcPr>
          <w:p>
            <w:pPr>
              <w:jc w:val="right"/>
              <w:ind w:right="1280"/>
              <w:spacing w:after="0"/>
              <w:rPr>
                <w:sz w:val="20"/>
                <w:szCs w:val="20"/>
                <w:color w:val="auto"/>
              </w:rPr>
            </w:pPr>
            <w:r>
              <w:rPr>
                <w:rFonts w:ascii="Arial" w:cs="Arial" w:eastAsia="Arial" w:hAnsi="Arial"/>
                <w:sz w:val="24"/>
                <w:szCs w:val="24"/>
                <w:i w:val="1"/>
                <w:iCs w:val="1"/>
                <w:color w:val="auto"/>
                <w:w w:val="89"/>
              </w:rPr>
              <w:t>.</w:t>
            </w:r>
          </w:p>
        </w:tc>
        <w:tc>
          <w:tcPr>
            <w:tcW w:w="1980" w:type="dxa"/>
            <w:vAlign w:val="bottom"/>
            <w:vMerge w:val="restart"/>
          </w:tcPr>
          <w:p>
            <w:pPr>
              <w:jc w:val="right"/>
              <w:spacing w:after="0"/>
              <w:rPr>
                <w:sz w:val="20"/>
                <w:szCs w:val="20"/>
                <w:color w:val="auto"/>
              </w:rPr>
            </w:pPr>
            <w:r>
              <w:rPr>
                <w:rFonts w:ascii="Arial" w:cs="Arial" w:eastAsia="Arial" w:hAnsi="Arial"/>
                <w:sz w:val="24"/>
                <w:szCs w:val="24"/>
                <w:color w:val="auto"/>
              </w:rPr>
              <w:t>(4.16)</w:t>
            </w:r>
          </w:p>
        </w:tc>
        <w:tc>
          <w:tcPr>
            <w:tcW w:w="0" w:type="dxa"/>
            <w:vAlign w:val="bottom"/>
          </w:tcPr>
          <w:p>
            <w:pPr>
              <w:spacing w:after="0"/>
              <w:rPr>
                <w:sz w:val="1"/>
                <w:szCs w:val="1"/>
                <w:color w:val="auto"/>
              </w:rPr>
            </w:pPr>
          </w:p>
        </w:tc>
      </w:tr>
      <w:tr>
        <w:trPr>
          <w:trHeight w:val="412"/>
        </w:trPr>
        <w:tc>
          <w:tcPr>
            <w:tcW w:w="840" w:type="dxa"/>
            <w:vAlign w:val="bottom"/>
            <w:vMerge w:val="continue"/>
          </w:tcPr>
          <w:p>
            <w:pPr>
              <w:spacing w:after="0"/>
              <w:rPr>
                <w:sz w:val="24"/>
                <w:szCs w:val="24"/>
                <w:color w:val="auto"/>
              </w:rPr>
            </w:pPr>
          </w:p>
        </w:tc>
        <w:tc>
          <w:tcPr>
            <w:tcW w:w="840" w:type="dxa"/>
            <w:vAlign w:val="bottom"/>
          </w:tcPr>
          <w:p>
            <w:pPr>
              <w:jc w:val="center"/>
              <w:spacing w:after="0" w:line="344" w:lineRule="exact"/>
              <w:rPr>
                <w:sz w:val="20"/>
                <w:szCs w:val="20"/>
                <w:color w:val="auto"/>
              </w:rPr>
            </w:pPr>
            <w:r>
              <w:rPr>
                <w:rFonts w:ascii="Arial" w:cs="Arial" w:eastAsia="Arial" w:hAnsi="Arial"/>
                <w:sz w:val="24"/>
                <w:szCs w:val="24"/>
                <w:color w:val="auto"/>
                <w:w w:val="89"/>
              </w:rPr>
              <w:t>2</w:t>
            </w:r>
            <w:r>
              <w:rPr>
                <w:rFonts w:ascii="Arial" w:cs="Arial" w:eastAsia="Arial" w:hAnsi="Arial"/>
                <w:sz w:val="24"/>
                <w:szCs w:val="24"/>
                <w:i w:val="1"/>
                <w:iCs w:val="1"/>
                <w:color w:val="auto"/>
                <w:w w:val="89"/>
              </w:rPr>
              <w:t>πR</w:t>
            </w:r>
            <w:r>
              <w:rPr>
                <w:rFonts w:ascii="Arial" w:cs="Arial" w:eastAsia="Arial" w:hAnsi="Arial"/>
                <w:sz w:val="31"/>
                <w:szCs w:val="31"/>
                <w:i w:val="1"/>
                <w:iCs w:val="1"/>
                <w:color w:val="auto"/>
                <w:w w:val="89"/>
                <w:vertAlign w:val="subscript"/>
              </w:rPr>
              <w:t>o</w:t>
            </w:r>
            <w:r>
              <w:rPr>
                <w:rFonts w:ascii="Arial" w:cs="Arial" w:eastAsia="Arial" w:hAnsi="Arial"/>
                <w:sz w:val="24"/>
                <w:szCs w:val="24"/>
                <w:i w:val="1"/>
                <w:iCs w:val="1"/>
                <w:color w:val="auto"/>
                <w:w w:val="89"/>
              </w:rPr>
              <w:t>C</w:t>
            </w:r>
            <w:r>
              <w:rPr>
                <w:rFonts w:ascii="Arial" w:cs="Arial" w:eastAsia="Arial" w:hAnsi="Arial"/>
                <w:sz w:val="31"/>
                <w:szCs w:val="31"/>
                <w:i w:val="1"/>
                <w:iCs w:val="1"/>
                <w:color w:val="auto"/>
                <w:w w:val="89"/>
                <w:vertAlign w:val="subscript"/>
              </w:rPr>
              <w:t>o</w:t>
            </w:r>
          </w:p>
        </w:tc>
        <w:tc>
          <w:tcPr>
            <w:tcW w:w="1480" w:type="dxa"/>
            <w:vAlign w:val="bottom"/>
            <w:vMerge w:val="continue"/>
          </w:tcPr>
          <w:p>
            <w:pPr>
              <w:spacing w:after="0"/>
              <w:rPr>
                <w:sz w:val="24"/>
                <w:szCs w:val="24"/>
                <w:color w:val="auto"/>
              </w:rPr>
            </w:pPr>
          </w:p>
        </w:tc>
        <w:tc>
          <w:tcPr>
            <w:tcW w:w="1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2875915</wp:posOffset>
                </wp:positionH>
                <wp:positionV relativeFrom="paragraph">
                  <wp:posOffset>-232410</wp:posOffset>
                </wp:positionV>
                <wp:extent cx="50038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0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45pt,-18.2999pt" to="265.85pt,-18.2999pt" o:allowincell="f" strokecolor="#000000" strokeweight="0.398pt"/>
            </w:pict>
          </mc:Fallback>
        </mc:AlternateContent>
      </w:r>
    </w:p>
    <w:p>
      <w:pPr>
        <w:spacing w:after="0" w:line="104" w:lineRule="exact"/>
        <w:rPr>
          <w:sz w:val="20"/>
          <w:szCs w:val="20"/>
          <w:color w:val="auto"/>
        </w:rPr>
      </w:pPr>
    </w:p>
    <w:p>
      <w:pPr>
        <w:jc w:val="both"/>
        <w:ind w:left="240" w:right="258" w:firstLine="12"/>
        <w:spacing w:after="0" w:line="272" w:lineRule="auto"/>
        <w:rPr>
          <w:rFonts w:ascii="Arial" w:cs="Arial" w:eastAsia="Arial" w:hAnsi="Arial"/>
          <w:sz w:val="22"/>
          <w:szCs w:val="22"/>
          <w:color w:val="auto"/>
        </w:rPr>
      </w:pPr>
      <w:r>
        <w:rPr>
          <w:rFonts w:ascii="Arial" w:cs="Arial" w:eastAsia="Arial" w:hAnsi="Arial"/>
          <w:sz w:val="22"/>
          <w:szCs w:val="22"/>
          <w:color w:val="auto"/>
        </w:rPr>
        <w:t xml:space="preserve">Die Form des Signals nach dem Verstärker und dem Tiefpass lässt sich am einfachsten bestimmen wenn wir wieder von Gleichung </w:t>
      </w:r>
      <w:hyperlink w:anchor="page26">
        <w:r>
          <w:rPr>
            <w:rFonts w:ascii="Arial" w:cs="Arial" w:eastAsia="Arial" w:hAnsi="Arial"/>
            <w:sz w:val="22"/>
            <w:szCs w:val="22"/>
            <w:color w:val="auto"/>
          </w:rPr>
          <w:t xml:space="preserve">(4.12) </w:t>
        </w:r>
      </w:hyperlink>
      <w:r>
        <w:rPr>
          <w:rFonts w:ascii="Arial" w:cs="Arial" w:eastAsia="Arial" w:hAnsi="Arial"/>
          <w:sz w:val="22"/>
          <w:szCs w:val="22"/>
          <w:color w:val="auto"/>
        </w:rPr>
        <w:t xml:space="preserve">ausgehen und zum Schluss den 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b</w:t>
      </w:r>
      <w:r>
        <w:rPr>
          <w:rFonts w:ascii="Arial" w:cs="Arial" w:eastAsia="Arial" w:hAnsi="Arial"/>
          <w:sz w:val="22"/>
          <w:szCs w:val="22"/>
          <w:color w:val="auto"/>
        </w:rPr>
        <w:t xml:space="preserve"> gegen unendlich gehen lassen um das verhalten bei oﬀenem Schalter zu erhalten. Indem wir also Gleichung </w:t>
      </w:r>
      <w:hyperlink w:anchor="page26">
        <w:r>
          <w:rPr>
            <w:rFonts w:ascii="Arial" w:cs="Arial" w:eastAsia="Arial" w:hAnsi="Arial"/>
            <w:sz w:val="22"/>
            <w:szCs w:val="22"/>
            <w:color w:val="auto"/>
          </w:rPr>
          <w:t xml:space="preserve">(4.12) </w:t>
        </w:r>
      </w:hyperlink>
      <w:r>
        <w:rPr>
          <w:rFonts w:ascii="Arial" w:cs="Arial" w:eastAsia="Arial" w:hAnsi="Arial"/>
          <w:sz w:val="22"/>
          <w:szCs w:val="22"/>
          <w:color w:val="auto"/>
        </w:rPr>
        <w:t xml:space="preserve">mit der Übertragungsfunktion des Verstärkers </w:t>
      </w:r>
      <w:r>
        <w:rPr>
          <w:rFonts w:ascii="Arial" w:cs="Arial" w:eastAsia="Arial" w:hAnsi="Arial"/>
          <w:sz w:val="22"/>
          <w:szCs w:val="22"/>
          <w:i w:val="1"/>
          <w:iCs w:val="1"/>
          <w:color w:val="auto"/>
        </w:rPr>
        <w:t>α</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w:t>
      </w:r>
      <w:r>
        <w:rPr>
          <w:rFonts w:ascii="Arial" w:cs="Arial" w:eastAsia="Arial" w:hAnsi="Arial"/>
          <w:sz w:val="22"/>
          <w:szCs w:val="22"/>
          <w:color w:val="auto"/>
        </w:rPr>
        <w:t xml:space="preserve"> und des Tiefpass multiplizieren erhalten wir</w:t>
      </w:r>
    </w:p>
    <w:p>
      <w:pPr>
        <w:spacing w:after="0" w:line="43" w:lineRule="exact"/>
        <w:rPr>
          <w:sz w:val="20"/>
          <w:szCs w:val="20"/>
          <w:color w:val="auto"/>
        </w:rPr>
      </w:pPr>
    </w:p>
    <w:tbl>
      <w:tblPr>
        <w:tblLayout w:type="fixed"/>
        <w:tblInd w:w="1980" w:type="dxa"/>
        <w:tblCellMar>
          <w:top w:w="0" w:type="dxa"/>
          <w:left w:w="0" w:type="dxa"/>
          <w:bottom w:w="0" w:type="dxa"/>
          <w:right w:w="0" w:type="dxa"/>
        </w:tblCellMar>
      </w:tblPr>
      <w:tr>
        <w:trPr>
          <w:trHeight w:val="356"/>
        </w:trPr>
        <w:tc>
          <w:tcPr>
            <w:tcW w:w="1100" w:type="dxa"/>
            <w:vAlign w:val="bottom"/>
            <w:vMerge w:val="restart"/>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p>
        </w:tc>
        <w:tc>
          <w:tcPr>
            <w:tcW w:w="340" w:type="dxa"/>
            <w:vAlign w:val="bottom"/>
            <w:vMerge w:val="restart"/>
          </w:tcPr>
          <w:p>
            <w:pPr>
              <w:ind w:left="120"/>
              <w:spacing w:after="0"/>
              <w:rPr>
                <w:sz w:val="20"/>
                <w:szCs w:val="20"/>
                <w:color w:val="auto"/>
              </w:rPr>
            </w:pPr>
            <w:r>
              <w:rPr>
                <w:rFonts w:ascii="Arial" w:cs="Arial" w:eastAsia="Arial" w:hAnsi="Arial"/>
                <w:sz w:val="24"/>
                <w:szCs w:val="24"/>
                <w:i w:val="1"/>
                <w:iCs w:val="1"/>
                <w:color w:val="auto"/>
              </w:rPr>
              <w:t>Q</w:t>
            </w:r>
          </w:p>
        </w:tc>
        <w:tc>
          <w:tcPr>
            <w:tcW w:w="1580" w:type="dxa"/>
            <w:vAlign w:val="bottom"/>
          </w:tcPr>
          <w:p>
            <w:pPr>
              <w:jc w:val="center"/>
              <w:spacing w:after="0"/>
              <w:rPr>
                <w:sz w:val="20"/>
                <w:szCs w:val="20"/>
                <w:color w:val="auto"/>
              </w:rPr>
            </w:pPr>
            <w:r>
              <w:rPr>
                <w:rFonts w:ascii="Arial" w:cs="Arial" w:eastAsia="Arial" w:hAnsi="Arial"/>
                <w:sz w:val="24"/>
                <w:szCs w:val="24"/>
                <w:i w:val="1"/>
                <w:iCs w:val="1"/>
                <w:color w:val="auto"/>
                <w:w w:val="83"/>
              </w:rPr>
              <w:t>R</w:t>
            </w:r>
            <w:r>
              <w:rPr>
                <w:rFonts w:ascii="Arial" w:cs="Arial" w:eastAsia="Arial" w:hAnsi="Arial"/>
                <w:sz w:val="31"/>
                <w:szCs w:val="31"/>
                <w:i w:val="1"/>
                <w:iCs w:val="1"/>
                <w:color w:val="auto"/>
                <w:w w:val="83"/>
                <w:vertAlign w:val="subscript"/>
              </w:rPr>
              <w:t>b</w:t>
            </w:r>
          </w:p>
        </w:tc>
        <w:tc>
          <w:tcPr>
            <w:tcW w:w="520" w:type="dxa"/>
            <w:vAlign w:val="bottom"/>
            <w:vMerge w:val="restart"/>
          </w:tcPr>
          <w:p>
            <w:pPr>
              <w:ind w:left="40"/>
              <w:spacing w:after="0"/>
              <w:rPr>
                <w:sz w:val="20"/>
                <w:szCs w:val="20"/>
                <w:color w:val="auto"/>
              </w:rPr>
            </w:pPr>
            <w:r>
              <w:rPr>
                <w:rFonts w:ascii="Arial" w:cs="Arial" w:eastAsia="Arial" w:hAnsi="Arial"/>
                <w:sz w:val="24"/>
                <w:szCs w:val="24"/>
                <w:i w:val="1"/>
                <w:iCs w:val="1"/>
                <w:color w:val="auto"/>
              </w:rPr>
              <w:t>α</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1460" w:type="dxa"/>
            <w:vAlign w:val="bottom"/>
          </w:tcPr>
          <w:p>
            <w:pPr>
              <w:jc w:val="right"/>
              <w:ind w:right="560"/>
              <w:spacing w:after="0"/>
              <w:rPr>
                <w:sz w:val="20"/>
                <w:szCs w:val="20"/>
                <w:color w:val="auto"/>
              </w:rPr>
            </w:pPr>
            <w:r>
              <w:rPr>
                <w:rFonts w:ascii="Arial" w:cs="Arial" w:eastAsia="Arial" w:hAnsi="Arial"/>
                <w:sz w:val="24"/>
                <w:szCs w:val="24"/>
                <w:color w:val="auto"/>
              </w:rPr>
              <w:t>1</w:t>
            </w:r>
          </w:p>
        </w:tc>
        <w:tc>
          <w:tcPr>
            <w:tcW w:w="640" w:type="dxa"/>
            <w:vAlign w:val="bottom"/>
            <w:vMerge w:val="restart"/>
          </w:tcPr>
          <w:p>
            <w:pPr>
              <w:jc w:val="right"/>
              <w:ind w:right="440"/>
              <w:spacing w:after="0"/>
              <w:rPr>
                <w:sz w:val="20"/>
                <w:szCs w:val="20"/>
                <w:color w:val="auto"/>
              </w:rPr>
            </w:pPr>
            <w:r>
              <w:rPr>
                <w:rFonts w:ascii="Arial" w:cs="Arial" w:eastAsia="Arial" w:hAnsi="Arial"/>
                <w:sz w:val="24"/>
                <w:szCs w:val="24"/>
                <w:i w:val="1"/>
                <w:iCs w:val="1"/>
                <w:color w:val="auto"/>
                <w:w w:val="89"/>
              </w:rPr>
              <w:t>.</w:t>
            </w:r>
          </w:p>
        </w:tc>
        <w:tc>
          <w:tcPr>
            <w:tcW w:w="1160" w:type="dxa"/>
            <w:vAlign w:val="bottom"/>
            <w:vMerge w:val="restart"/>
          </w:tcPr>
          <w:p>
            <w:pPr>
              <w:jc w:val="right"/>
              <w:spacing w:after="0"/>
              <w:rPr>
                <w:sz w:val="20"/>
                <w:szCs w:val="20"/>
                <w:color w:val="auto"/>
              </w:rPr>
            </w:pPr>
            <w:r>
              <w:rPr>
                <w:rFonts w:ascii="Arial" w:cs="Arial" w:eastAsia="Arial" w:hAnsi="Arial"/>
                <w:sz w:val="24"/>
                <w:szCs w:val="24"/>
                <w:color w:val="auto"/>
              </w:rPr>
              <w:t>(4.17)</w:t>
            </w:r>
          </w:p>
        </w:tc>
        <w:tc>
          <w:tcPr>
            <w:tcW w:w="0" w:type="dxa"/>
            <w:vAlign w:val="bottom"/>
          </w:tcPr>
          <w:p>
            <w:pPr>
              <w:spacing w:after="0"/>
              <w:rPr>
                <w:sz w:val="1"/>
                <w:szCs w:val="1"/>
                <w:color w:val="auto"/>
              </w:rPr>
            </w:pPr>
          </w:p>
        </w:tc>
      </w:tr>
      <w:tr>
        <w:trPr>
          <w:trHeight w:val="24"/>
        </w:trPr>
        <w:tc>
          <w:tcPr>
            <w:tcW w:w="1100" w:type="dxa"/>
            <w:vAlign w:val="bottom"/>
            <w:vMerge w:val="continue"/>
          </w:tcPr>
          <w:p>
            <w:pPr>
              <w:spacing w:after="0"/>
              <w:rPr>
                <w:sz w:val="2"/>
                <w:szCs w:val="2"/>
                <w:color w:val="auto"/>
              </w:rPr>
            </w:pPr>
          </w:p>
        </w:tc>
        <w:tc>
          <w:tcPr>
            <w:tcW w:w="340" w:type="dxa"/>
            <w:vAlign w:val="bottom"/>
            <w:vMerge w:val="continue"/>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520" w:type="dxa"/>
            <w:vAlign w:val="bottom"/>
            <w:vMerge w:val="continue"/>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23"/>
        </w:trPr>
        <w:tc>
          <w:tcPr>
            <w:tcW w:w="110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1580" w:type="dxa"/>
            <w:vAlign w:val="bottom"/>
          </w:tcPr>
          <w:p>
            <w:pPr>
              <w:jc w:val="center"/>
              <w:spacing w:after="0" w:line="323" w:lineRule="exact"/>
              <w:rPr>
                <w:sz w:val="20"/>
                <w:szCs w:val="20"/>
                <w:color w:val="auto"/>
              </w:rPr>
            </w:pPr>
            <w:r>
              <w:rPr>
                <w:rFonts w:ascii="Arial" w:cs="Arial" w:eastAsia="Arial" w:hAnsi="Arial"/>
                <w:sz w:val="24"/>
                <w:szCs w:val="24"/>
                <w:color w:val="auto"/>
                <w:w w:val="93"/>
              </w:rPr>
              <w:t xml:space="preserve">1 + </w:t>
            </w:r>
            <w:r>
              <w:rPr>
                <w:rFonts w:ascii="Arial" w:cs="Arial" w:eastAsia="Arial" w:hAnsi="Arial"/>
                <w:sz w:val="24"/>
                <w:szCs w:val="24"/>
                <w:i w:val="1"/>
                <w:iCs w:val="1"/>
                <w:color w:val="auto"/>
                <w:w w:val="93"/>
              </w:rPr>
              <w:t>j</w:t>
            </w:r>
            <w:r>
              <w:rPr>
                <w:rFonts w:ascii="Arial" w:cs="Arial" w:eastAsia="Arial" w:hAnsi="Arial"/>
                <w:sz w:val="24"/>
                <w:szCs w:val="24"/>
                <w:color w:val="auto"/>
                <w:w w:val="93"/>
              </w:rPr>
              <w:t>2</w:t>
            </w:r>
            <w:r>
              <w:rPr>
                <w:rFonts w:ascii="Arial" w:cs="Arial" w:eastAsia="Arial" w:hAnsi="Arial"/>
                <w:sz w:val="24"/>
                <w:szCs w:val="24"/>
                <w:i w:val="1"/>
                <w:iCs w:val="1"/>
                <w:color w:val="auto"/>
                <w:w w:val="93"/>
              </w:rPr>
              <w:t>πf C</w:t>
            </w:r>
            <w:r>
              <w:rPr>
                <w:rFonts w:ascii="Arial" w:cs="Arial" w:eastAsia="Arial" w:hAnsi="Arial"/>
                <w:sz w:val="31"/>
                <w:szCs w:val="31"/>
                <w:i w:val="1"/>
                <w:iCs w:val="1"/>
                <w:color w:val="auto"/>
                <w:w w:val="93"/>
                <w:vertAlign w:val="subscript"/>
              </w:rPr>
              <w:t>ges</w:t>
            </w:r>
            <w:r>
              <w:rPr>
                <w:rFonts w:ascii="Arial" w:cs="Arial" w:eastAsia="Arial" w:hAnsi="Arial"/>
                <w:sz w:val="24"/>
                <w:szCs w:val="24"/>
                <w:i w:val="1"/>
                <w:iCs w:val="1"/>
                <w:color w:val="auto"/>
                <w:w w:val="93"/>
              </w:rPr>
              <w:t>R</w:t>
            </w:r>
            <w:r>
              <w:rPr>
                <w:rFonts w:ascii="Arial" w:cs="Arial" w:eastAsia="Arial" w:hAnsi="Arial"/>
                <w:sz w:val="31"/>
                <w:szCs w:val="31"/>
                <w:i w:val="1"/>
                <w:iCs w:val="1"/>
                <w:color w:val="auto"/>
                <w:w w:val="93"/>
                <w:vertAlign w:val="subscript"/>
              </w:rPr>
              <w:t>b</w:t>
            </w:r>
          </w:p>
        </w:tc>
        <w:tc>
          <w:tcPr>
            <w:tcW w:w="520" w:type="dxa"/>
            <w:vAlign w:val="bottom"/>
            <w:vMerge w:val="continue"/>
          </w:tcPr>
          <w:p>
            <w:pPr>
              <w:spacing w:after="0"/>
              <w:rPr>
                <w:sz w:val="24"/>
                <w:szCs w:val="24"/>
                <w:color w:val="auto"/>
              </w:rPr>
            </w:pPr>
          </w:p>
        </w:tc>
        <w:tc>
          <w:tcPr>
            <w:tcW w:w="1460" w:type="dxa"/>
            <w:vAlign w:val="bottom"/>
          </w:tcPr>
          <w:p>
            <w:pPr>
              <w:jc w:val="center"/>
              <w:spacing w:after="0" w:line="323" w:lineRule="exact"/>
              <w:rPr>
                <w:sz w:val="20"/>
                <w:szCs w:val="20"/>
                <w:color w:val="auto"/>
              </w:rPr>
            </w:pPr>
            <w:r>
              <w:rPr>
                <w:rFonts w:ascii="Arial" w:cs="Arial" w:eastAsia="Arial" w:hAnsi="Arial"/>
                <w:sz w:val="24"/>
                <w:szCs w:val="24"/>
                <w:color w:val="auto"/>
                <w:w w:val="98"/>
              </w:rPr>
              <w:t xml:space="preserve">1 + </w:t>
            </w:r>
            <w:r>
              <w:rPr>
                <w:rFonts w:ascii="Arial" w:cs="Arial" w:eastAsia="Arial" w:hAnsi="Arial"/>
                <w:sz w:val="24"/>
                <w:szCs w:val="24"/>
                <w:i w:val="1"/>
                <w:iCs w:val="1"/>
                <w:color w:val="auto"/>
                <w:w w:val="98"/>
              </w:rPr>
              <w:t>j</w:t>
            </w:r>
            <w:r>
              <w:rPr>
                <w:rFonts w:ascii="Arial" w:cs="Arial" w:eastAsia="Arial" w:hAnsi="Arial"/>
                <w:sz w:val="24"/>
                <w:szCs w:val="24"/>
                <w:color w:val="auto"/>
                <w:w w:val="98"/>
              </w:rPr>
              <w:t>2</w:t>
            </w:r>
            <w:r>
              <w:rPr>
                <w:rFonts w:ascii="Arial" w:cs="Arial" w:eastAsia="Arial" w:hAnsi="Arial"/>
                <w:sz w:val="24"/>
                <w:szCs w:val="24"/>
                <w:i w:val="1"/>
                <w:iCs w:val="1"/>
                <w:color w:val="auto"/>
                <w:w w:val="98"/>
              </w:rPr>
              <w:t>πf C</w:t>
            </w:r>
            <w:r>
              <w:rPr>
                <w:rFonts w:ascii="Arial" w:cs="Arial" w:eastAsia="Arial" w:hAnsi="Arial"/>
                <w:sz w:val="31"/>
                <w:szCs w:val="31"/>
                <w:i w:val="1"/>
                <w:iCs w:val="1"/>
                <w:color w:val="auto"/>
                <w:w w:val="98"/>
                <w:vertAlign w:val="subscript"/>
              </w:rPr>
              <w:t>o</w:t>
            </w:r>
            <w:r>
              <w:rPr>
                <w:rFonts w:ascii="Arial" w:cs="Arial" w:eastAsia="Arial" w:hAnsi="Arial"/>
                <w:sz w:val="24"/>
                <w:szCs w:val="24"/>
                <w:i w:val="1"/>
                <w:iCs w:val="1"/>
                <w:color w:val="auto"/>
                <w:w w:val="98"/>
              </w:rPr>
              <w:t>R</w:t>
            </w:r>
            <w:r>
              <w:rPr>
                <w:rFonts w:ascii="Arial" w:cs="Arial" w:eastAsia="Arial" w:hAnsi="Arial"/>
                <w:sz w:val="31"/>
                <w:szCs w:val="31"/>
                <w:i w:val="1"/>
                <w:iCs w:val="1"/>
                <w:color w:val="auto"/>
                <w:w w:val="98"/>
                <w:vertAlign w:val="subscript"/>
              </w:rPr>
              <w:t>o</w:t>
            </w:r>
          </w:p>
        </w:tc>
        <w:tc>
          <w:tcPr>
            <w:tcW w:w="64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49" w:lineRule="exact"/>
        <w:rPr>
          <w:sz w:val="20"/>
          <w:szCs w:val="20"/>
          <w:color w:val="auto"/>
        </w:rPr>
      </w:pPr>
    </w:p>
    <w:p>
      <w:pPr>
        <w:jc w:val="both"/>
        <w:ind w:left="260" w:right="218"/>
        <w:spacing w:after="0" w:line="256" w:lineRule="auto"/>
        <w:rPr>
          <w:sz w:val="20"/>
          <w:szCs w:val="20"/>
          <w:color w:val="auto"/>
        </w:rPr>
      </w:pPr>
      <w:r>
        <w:rPr>
          <w:rFonts w:ascii="Arial" w:cs="Arial" w:eastAsia="Arial" w:hAnsi="Arial"/>
          <w:sz w:val="23"/>
          <w:szCs w:val="23"/>
          <w:color w:val="auto"/>
        </w:rPr>
        <w:t xml:space="preserve">Der Verstärker verhält sich auch wie ein Tiefpass dessen Grenzfrequenz allerdings deutlich größer ist. Daher kann die Übertrangungsfunktion des Verstärkers als konstant angenommen werden </w:t>
      </w:r>
      <w:r>
        <w:rPr>
          <w:rFonts w:ascii="Arial" w:cs="Arial" w:eastAsia="Arial" w:hAnsi="Arial"/>
          <w:sz w:val="23"/>
          <w:szCs w:val="23"/>
          <w:i w:val="1"/>
          <w:iCs w:val="1"/>
          <w:color w:val="auto"/>
        </w:rPr>
        <w:t>α</w:t>
      </w:r>
      <w:r>
        <w:rPr>
          <w:rFonts w:ascii="Arial" w:cs="Arial" w:eastAsia="Arial" w:hAnsi="Arial"/>
          <w:sz w:val="23"/>
          <w:szCs w:val="23"/>
          <w:color w:val="auto"/>
        </w:rPr>
        <w:t>(</w:t>
      </w:r>
      <w:r>
        <w:rPr>
          <w:rFonts w:ascii="Arial" w:cs="Arial" w:eastAsia="Arial" w:hAnsi="Arial"/>
          <w:sz w:val="23"/>
          <w:szCs w:val="23"/>
          <w:i w:val="1"/>
          <w:iCs w:val="1"/>
          <w:color w:val="auto"/>
        </w:rPr>
        <w:t>f</w:t>
      </w:r>
      <w:r>
        <w:rPr>
          <w:rFonts w:ascii="Arial" w:cs="Arial" w:eastAsia="Arial" w:hAnsi="Arial"/>
          <w:sz w:val="23"/>
          <w:szCs w:val="23"/>
          <w:color w:val="auto"/>
        </w:rPr>
        <w:t>) =</w:t>
      </w:r>
      <w:r>
        <w:rPr>
          <w:rFonts w:ascii="Arial" w:cs="Arial" w:eastAsia="Arial" w:hAnsi="Arial"/>
          <w:sz w:val="23"/>
          <w:szCs w:val="23"/>
          <w:color w:val="auto"/>
        </w:rPr>
        <w:t xml:space="preserve"> </w:t>
      </w:r>
      <w:r>
        <w:rPr>
          <w:rFonts w:ascii="Arial" w:cs="Arial" w:eastAsia="Arial" w:hAnsi="Arial"/>
          <w:sz w:val="23"/>
          <w:szCs w:val="23"/>
          <w:i w:val="1"/>
          <w:iCs w:val="1"/>
          <w:color w:val="auto"/>
        </w:rPr>
        <w:t>V</w:t>
      </w:r>
      <w:r>
        <w:rPr>
          <w:rFonts w:ascii="Arial" w:cs="Arial" w:eastAsia="Arial" w:hAnsi="Arial"/>
          <w:sz w:val="30"/>
          <w:szCs w:val="30"/>
          <w:i w:val="1"/>
          <w:iCs w:val="1"/>
          <w:color w:val="auto"/>
          <w:vertAlign w:val="subscript"/>
        </w:rPr>
        <w:t>U</w:t>
      </w:r>
      <w:r>
        <w:rPr>
          <w:rFonts w:ascii="Arial" w:cs="Arial" w:eastAsia="Arial" w:hAnsi="Arial"/>
          <w:sz w:val="23"/>
          <w:szCs w:val="23"/>
          <w:color w:val="auto"/>
        </w:rPr>
        <w:t xml:space="preserve"> in dem von uns betrachteten Frequenzband. Durch die Rücktransformation erhalten wir schließlich</w:t>
      </w:r>
    </w:p>
    <w:p>
      <w:pPr>
        <w:spacing w:after="0" w:line="1" w:lineRule="exact"/>
        <w:rPr>
          <w:sz w:val="20"/>
          <w:szCs w:val="20"/>
          <w:color w:val="auto"/>
        </w:rPr>
      </w:pPr>
    </w:p>
    <w:tbl>
      <w:tblPr>
        <w:tblLayout w:type="fixed"/>
        <w:tblInd w:w="2920" w:type="dxa"/>
        <w:tblCellMar>
          <w:top w:w="0" w:type="dxa"/>
          <w:left w:w="0" w:type="dxa"/>
          <w:bottom w:w="0" w:type="dxa"/>
          <w:right w:w="0" w:type="dxa"/>
        </w:tblCellMar>
      </w:tblPr>
      <w:tr>
        <w:trPr>
          <w:trHeight w:val="291"/>
        </w:trPr>
        <w:tc>
          <w:tcPr>
            <w:tcW w:w="1700" w:type="dxa"/>
            <w:vAlign w:val="bottom"/>
          </w:tcPr>
          <w:p>
            <w:pPr>
              <w:ind w:left="1500"/>
              <w:spacing w:after="0"/>
              <w:rPr>
                <w:sz w:val="20"/>
                <w:szCs w:val="20"/>
                <w:color w:val="auto"/>
              </w:rPr>
            </w:pPr>
            <w:r>
              <w:rPr>
                <w:rFonts w:ascii="Arial" w:cs="Arial" w:eastAsia="Arial" w:hAnsi="Arial"/>
                <w:sz w:val="24"/>
                <w:szCs w:val="24"/>
                <w:i w:val="1"/>
                <w:iCs w:val="1"/>
                <w:u w:val="single" w:color="auto"/>
                <w:color w:val="auto"/>
                <w:w w:val="96"/>
              </w:rPr>
              <w:t>Q</w:t>
            </w:r>
          </w:p>
        </w:tc>
        <w:tc>
          <w:tcPr>
            <w:tcW w:w="2520" w:type="dxa"/>
            <w:vAlign w:val="bottom"/>
            <w:vMerge w:val="restart"/>
          </w:tcPr>
          <w:p>
            <w:pPr>
              <w:ind w:left="20"/>
              <w:spacing w:after="0"/>
              <w:rPr>
                <w:sz w:val="20"/>
                <w:szCs w:val="20"/>
                <w:color w:val="auto"/>
              </w:rPr>
            </w:pPr>
            <w:r>
              <w:rPr>
                <w:rFonts w:ascii="Arial" w:cs="Arial" w:eastAsia="Arial" w:hAnsi="Arial"/>
                <w:sz w:val="24"/>
                <w:szCs w:val="24"/>
                <w:color w:val="auto"/>
              </w:rPr>
              <w:t xml:space="preserve">(1 </w:t>
            </w:r>
            <w:r>
              <w:rPr>
                <w:rFonts w:ascii="Arial" w:cs="Arial" w:eastAsia="Arial" w:hAnsi="Arial"/>
                <w:sz w:val="47"/>
                <w:szCs w:val="47"/>
                <w:color w:val="auto"/>
                <w:vertAlign w:val="subscript"/>
              </w:rPr>
              <w:t>−</w:t>
            </w:r>
            <w:r>
              <w:rPr>
                <w:rFonts w:ascii="Arial" w:cs="Arial" w:eastAsia="Arial" w:hAnsi="Arial"/>
                <w:sz w:val="24"/>
                <w:szCs w:val="24"/>
                <w:color w:val="auto"/>
              </w:rPr>
              <w:t xml:space="preserve"> </w:t>
            </w:r>
            <w:r>
              <w:rPr>
                <w:rFonts w:ascii="Arial" w:cs="Arial" w:eastAsia="Arial" w:hAnsi="Arial"/>
                <w:sz w:val="47"/>
                <w:szCs w:val="47"/>
                <w:i w:val="1"/>
                <w:iCs w:val="1"/>
                <w:color w:val="auto"/>
                <w:vertAlign w:val="subscript"/>
              </w:rPr>
              <w:t>e</w:t>
            </w:r>
            <w:r>
              <w:rPr>
                <w:rFonts w:ascii="Arial" w:cs="Arial" w:eastAsia="Arial" w:hAnsi="Arial"/>
                <w:sz w:val="15"/>
                <w:szCs w:val="15"/>
                <w:color w:val="auto"/>
              </w:rPr>
              <w:t>−</w:t>
            </w:r>
            <w:r>
              <w:rPr>
                <w:rFonts w:ascii="Arial" w:cs="Arial" w:eastAsia="Arial" w:hAnsi="Arial"/>
                <w:sz w:val="15"/>
                <w:szCs w:val="15"/>
                <w:i w:val="1"/>
                <w:iCs w:val="1"/>
                <w:color w:val="auto"/>
              </w:rPr>
              <w:t>t/R</w:t>
            </w:r>
            <w:r>
              <w:rPr>
                <w:rFonts w:ascii="Arial" w:cs="Arial" w:eastAsia="Arial" w:hAnsi="Arial"/>
                <w:sz w:val="11"/>
                <w:szCs w:val="11"/>
                <w:i w:val="1"/>
                <w:iCs w:val="1"/>
                <w:color w:val="auto"/>
              </w:rPr>
              <w:t>o</w:t>
            </w:r>
            <w:r>
              <w:rPr>
                <w:rFonts w:ascii="Arial" w:cs="Arial" w:eastAsia="Arial" w:hAnsi="Arial"/>
                <w:sz w:val="15"/>
                <w:szCs w:val="15"/>
                <w:i w:val="1"/>
                <w:iCs w:val="1"/>
                <w:color w:val="auto"/>
              </w:rPr>
              <w:t>C</w:t>
            </w:r>
            <w:r>
              <w:rPr>
                <w:rFonts w:ascii="Arial" w:cs="Arial" w:eastAsia="Arial" w:hAnsi="Arial"/>
                <w:sz w:val="11"/>
                <w:szCs w:val="11"/>
                <w:i w:val="1"/>
                <w:iCs w:val="1"/>
                <w:color w:val="auto"/>
              </w:rPr>
              <w:t>o</w:t>
            </w:r>
            <w:r>
              <w:rPr>
                <w:rFonts w:ascii="Arial" w:cs="Arial" w:eastAsia="Arial" w:hAnsi="Arial"/>
                <w:sz w:val="24"/>
                <w:szCs w:val="24"/>
                <w:color w:val="auto"/>
              </w:rPr>
              <w:t xml:space="preserve"> )</w:t>
            </w:r>
            <w:r>
              <w:rPr>
                <w:rFonts w:ascii="Arial" w:cs="Arial" w:eastAsia="Arial" w:hAnsi="Arial"/>
                <w:sz w:val="47"/>
                <w:szCs w:val="47"/>
                <w:i w:val="1"/>
                <w:iCs w:val="1"/>
                <w:color w:val="auto"/>
                <w:vertAlign w:val="subscript"/>
              </w:rPr>
              <w:t>.</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5"/>
        </w:trPr>
        <w:tc>
          <w:tcPr>
            <w:tcW w:w="1700" w:type="dxa"/>
            <w:vAlign w:val="bottom"/>
          </w:tcPr>
          <w:p>
            <w:pPr>
              <w:spacing w:after="0" w:line="485" w:lineRule="exact"/>
              <w:rPr>
                <w:sz w:val="20"/>
                <w:szCs w:val="20"/>
                <w:color w:val="auto"/>
              </w:rPr>
            </w:pPr>
            <w:r>
              <w:rPr>
                <w:rFonts w:ascii="Arial" w:cs="Arial" w:eastAsia="Arial" w:hAnsi="Arial"/>
                <w:sz w:val="47"/>
                <w:szCs w:val="47"/>
                <w:i w:val="1"/>
                <w:iCs w:val="1"/>
                <w:color w:val="auto"/>
                <w:w w:val="91"/>
                <w:vertAlign w:val="superscript"/>
              </w:rPr>
              <w:t>U</w:t>
            </w:r>
            <w:r>
              <w:rPr>
                <w:rFonts w:ascii="Arial" w:cs="Arial" w:eastAsia="Arial" w:hAnsi="Arial"/>
                <w:sz w:val="16"/>
                <w:szCs w:val="16"/>
                <w:i w:val="1"/>
                <w:iCs w:val="1"/>
                <w:color w:val="auto"/>
                <w:w w:val="91"/>
              </w:rPr>
              <w:t>sig</w:t>
            </w:r>
            <w:r>
              <w:rPr>
                <w:rFonts w:ascii="Arial" w:cs="Arial" w:eastAsia="Arial" w:hAnsi="Arial"/>
                <w:sz w:val="23"/>
                <w:szCs w:val="23"/>
                <w:color w:val="auto"/>
                <w:w w:val="91"/>
              </w:rPr>
              <w:t>(</w:t>
            </w:r>
            <w:r>
              <w:rPr>
                <w:rFonts w:ascii="Arial" w:cs="Arial" w:eastAsia="Arial" w:hAnsi="Arial"/>
                <w:sz w:val="47"/>
                <w:szCs w:val="47"/>
                <w:i w:val="1"/>
                <w:iCs w:val="1"/>
                <w:color w:val="auto"/>
                <w:w w:val="91"/>
                <w:vertAlign w:val="superscript"/>
              </w:rPr>
              <w:t>t</w:t>
            </w:r>
            <w:r>
              <w:rPr>
                <w:rFonts w:ascii="Arial" w:cs="Arial" w:eastAsia="Arial" w:hAnsi="Arial"/>
                <w:sz w:val="23"/>
                <w:szCs w:val="23"/>
                <w:color w:val="auto"/>
                <w:w w:val="91"/>
              </w:rPr>
              <w:t>) =</w:t>
            </w:r>
            <w:r>
              <w:rPr>
                <w:rFonts w:ascii="Arial" w:cs="Arial" w:eastAsia="Arial" w:hAnsi="Arial"/>
                <w:sz w:val="16"/>
                <w:szCs w:val="16"/>
                <w:i w:val="1"/>
                <w:iCs w:val="1"/>
                <w:color w:val="auto"/>
                <w:w w:val="91"/>
              </w:rPr>
              <w:t xml:space="preserve"> </w:t>
            </w:r>
            <w:r>
              <w:rPr>
                <w:rFonts w:ascii="Arial" w:cs="Arial" w:eastAsia="Arial" w:hAnsi="Arial"/>
                <w:sz w:val="47"/>
                <w:szCs w:val="47"/>
                <w:i w:val="1"/>
                <w:iCs w:val="1"/>
                <w:color w:val="auto"/>
                <w:w w:val="91"/>
                <w:vertAlign w:val="superscript"/>
              </w:rPr>
              <w:t>V</w:t>
            </w:r>
            <w:r>
              <w:rPr>
                <w:rFonts w:ascii="Arial" w:cs="Arial" w:eastAsia="Arial" w:hAnsi="Arial"/>
                <w:sz w:val="16"/>
                <w:szCs w:val="16"/>
                <w:i w:val="1"/>
                <w:iCs w:val="1"/>
                <w:color w:val="auto"/>
                <w:w w:val="91"/>
              </w:rPr>
              <w:t xml:space="preserve">U </w:t>
            </w:r>
            <w:r>
              <w:rPr>
                <w:rFonts w:ascii="Arial" w:cs="Arial" w:eastAsia="Arial" w:hAnsi="Arial"/>
                <w:sz w:val="47"/>
                <w:szCs w:val="47"/>
                <w:i w:val="1"/>
                <w:iCs w:val="1"/>
                <w:color w:val="auto"/>
                <w:w w:val="91"/>
                <w:vertAlign w:val="subscript"/>
              </w:rPr>
              <w:t>C</w:t>
            </w:r>
            <w:r>
              <w:rPr>
                <w:rFonts w:ascii="Arial" w:cs="Arial" w:eastAsia="Arial" w:hAnsi="Arial"/>
                <w:sz w:val="31"/>
                <w:szCs w:val="31"/>
                <w:i w:val="1"/>
                <w:iCs w:val="1"/>
                <w:color w:val="auto"/>
                <w:w w:val="91"/>
                <w:vertAlign w:val="subscript"/>
              </w:rPr>
              <w:t>ges</w:t>
            </w:r>
          </w:p>
        </w:tc>
        <w:tc>
          <w:tcPr>
            <w:tcW w:w="2520" w:type="dxa"/>
            <w:vAlign w:val="bottom"/>
            <w:vMerge w:val="continue"/>
          </w:tcPr>
          <w:p>
            <w:pPr>
              <w:spacing w:after="0"/>
              <w:rPr>
                <w:sz w:val="24"/>
                <w:szCs w:val="24"/>
                <w:color w:val="auto"/>
              </w:rPr>
            </w:pPr>
          </w:p>
        </w:tc>
        <w:tc>
          <w:tcPr>
            <w:tcW w:w="1640" w:type="dxa"/>
            <w:vAlign w:val="bottom"/>
          </w:tcPr>
          <w:p>
            <w:pPr>
              <w:jc w:val="right"/>
              <w:spacing w:after="0"/>
              <w:rPr>
                <w:sz w:val="20"/>
                <w:szCs w:val="20"/>
                <w:color w:val="auto"/>
              </w:rPr>
            </w:pPr>
            <w:r>
              <w:rPr>
                <w:rFonts w:ascii="Arial" w:cs="Arial" w:eastAsia="Arial" w:hAnsi="Arial"/>
                <w:sz w:val="24"/>
                <w:szCs w:val="24"/>
                <w:color w:val="auto"/>
              </w:rPr>
              <w:t>(4.18)</w:t>
            </w:r>
          </w:p>
        </w:tc>
        <w:tc>
          <w:tcPr>
            <w:tcW w:w="0" w:type="dxa"/>
            <w:vAlign w:val="bottom"/>
          </w:tcPr>
          <w:p>
            <w:pPr>
              <w:spacing w:after="0"/>
              <w:rPr>
                <w:sz w:val="1"/>
                <w:szCs w:val="1"/>
                <w:color w:val="auto"/>
              </w:rPr>
            </w:pPr>
          </w:p>
        </w:tc>
      </w:tr>
    </w:tbl>
    <w:p>
      <w:pPr>
        <w:spacing w:after="0" w:line="5" w:lineRule="exact"/>
        <w:rPr>
          <w:sz w:val="20"/>
          <w:szCs w:val="20"/>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 xml:space="preserve">In der Abbildung </w:t>
      </w:r>
      <w:hyperlink w:anchor="page25">
        <w:r>
          <w:rPr>
            <w:rFonts w:ascii="Arial" w:cs="Arial" w:eastAsia="Arial" w:hAnsi="Arial"/>
            <w:sz w:val="24"/>
            <w:szCs w:val="24"/>
            <w:color w:val="auto"/>
          </w:rPr>
          <w:t xml:space="preserve">4.3 </w:t>
        </w:r>
      </w:hyperlink>
      <w:r>
        <w:rPr>
          <w:rFonts w:ascii="Arial" w:cs="Arial" w:eastAsia="Arial" w:hAnsi="Arial"/>
          <w:sz w:val="24"/>
          <w:szCs w:val="24"/>
          <w:color w:val="auto"/>
        </w:rPr>
        <w:t>ist die Form des Ausgangssignals rechts im Bild dargestellt.</w:t>
      </w:r>
    </w:p>
    <w:p>
      <w:pPr>
        <w:sectPr>
          <w:pgSz w:w="11920" w:h="16855" w:orient="portrait"/>
          <w:cols w:equalWidth="0" w:num="1">
            <w:col w:w="9038"/>
          </w:cols>
          <w:pgMar w:left="1440" w:top="550" w:right="1440" w:bottom="846" w:gutter="0" w:footer="0" w:header="0"/>
          <w:type w:val="continuous"/>
        </w:sectPr>
      </w:pPr>
    </w:p>
    <w:bookmarkStart w:id="26" w:name="page27"/>
    <w:bookmarkEnd w:id="26"/>
    <w:tbl>
      <w:tblPr>
        <w:tblLayout w:type="fixed"/>
        <w:tblInd w:w="260" w:type="dxa"/>
        <w:tblCellMar>
          <w:top w:w="0" w:type="dxa"/>
          <w:left w:w="0" w:type="dxa"/>
          <w:bottom w:w="0" w:type="dxa"/>
          <w:right w:w="0" w:type="dxa"/>
        </w:tblCellMar>
      </w:tblPr>
      <w:tr>
        <w:trPr>
          <w:trHeight w:val="335"/>
        </w:trPr>
        <w:tc>
          <w:tcPr>
            <w:tcW w:w="7080" w:type="dxa"/>
            <w:vAlign w:val="bottom"/>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14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21"/>
        </w:trPr>
        <w:tc>
          <w:tcPr>
            <w:tcW w:w="7080" w:type="dxa"/>
            <w:vAlign w:val="bottom"/>
            <w:tcBorders>
              <w:bottom w:val="single" w:sz="8" w:color="auto"/>
            </w:tcBorders>
          </w:tcPr>
          <w:p>
            <w:pPr>
              <w:spacing w:after="0" w:line="20" w:lineRule="exact"/>
              <w:rPr>
                <w:sz w:val="1"/>
                <w:szCs w:val="1"/>
                <w:color w:val="auto"/>
              </w:rPr>
            </w:pPr>
          </w:p>
        </w:tc>
        <w:tc>
          <w:tcPr>
            <w:tcW w:w="1440" w:type="dxa"/>
            <w:vAlign w:val="bottom"/>
            <w:tcBorders>
              <w:bottom w:val="single" w:sz="8" w:color="auto"/>
            </w:tcBorders>
          </w:tcPr>
          <w:p>
            <w:pPr>
              <w:spacing w:after="0" w:line="20" w:lineRule="exact"/>
              <w:rPr>
                <w:sz w:val="1"/>
                <w:szCs w:val="1"/>
                <w:color w:val="auto"/>
              </w:rPr>
            </w:pPr>
          </w:p>
        </w:tc>
      </w:tr>
    </w:tbl>
    <w:p>
      <w:pPr>
        <w:spacing w:after="0" w:line="304"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4.4. Verstärker</w:t>
      </w:r>
    </w:p>
    <w:p>
      <w:pPr>
        <w:spacing w:after="0" w:line="302" w:lineRule="exact"/>
        <w:rPr>
          <w:sz w:val="20"/>
          <w:szCs w:val="20"/>
          <w:color w:val="auto"/>
        </w:rPr>
      </w:pPr>
    </w:p>
    <w:p>
      <w:pPr>
        <w:jc w:val="both"/>
        <w:ind w:left="260" w:right="258" w:firstLine="9"/>
        <w:spacing w:after="0" w:line="278" w:lineRule="auto"/>
        <w:rPr>
          <w:rFonts w:ascii="Arial" w:cs="Arial" w:eastAsia="Arial" w:hAnsi="Arial"/>
          <w:sz w:val="22"/>
          <w:szCs w:val="22"/>
          <w:color w:val="auto"/>
        </w:rPr>
      </w:pPr>
      <w:r>
        <w:rPr>
          <w:rFonts w:ascii="Arial" w:cs="Arial" w:eastAsia="Arial" w:hAnsi="Arial"/>
          <w:sz w:val="22"/>
          <w:szCs w:val="22"/>
          <w:color w:val="auto"/>
        </w:rPr>
        <w:t xml:space="preserve">Die Anforderungen an den Verstärker sind eine hohe Eingangsimpedanz damit das Signal nicht belastet wird und eine möglichst große Spannungsverstärkung nah am Detektor um ein optimales Signal zu Rausch Verhältnis zu gewährleisten. Für den Verstärker wird die Schaltung wie sie in Abbildung </w:t>
      </w:r>
      <w:hyperlink w:anchor="page28">
        <w:r>
          <w:rPr>
            <w:rFonts w:ascii="Arial" w:cs="Arial" w:eastAsia="Arial" w:hAnsi="Arial"/>
            <w:sz w:val="22"/>
            <w:szCs w:val="22"/>
            <w:color w:val="auto"/>
          </w:rPr>
          <w:t xml:space="preserve">4.4 </w:t>
        </w:r>
      </w:hyperlink>
      <w:r>
        <w:rPr>
          <w:rFonts w:ascii="Arial" w:cs="Arial" w:eastAsia="Arial" w:hAnsi="Arial"/>
          <w:sz w:val="22"/>
          <w:szCs w:val="22"/>
          <w:color w:val="auto"/>
        </w:rPr>
        <w:t xml:space="preserve">links dargestellt ist verwendet, </w:t>
      </w:r>
      <w:hyperlink w:anchor="page45">
        <w:r>
          <w:rPr>
            <w:rFonts w:ascii="Arial" w:cs="Arial" w:eastAsia="Arial" w:hAnsi="Arial"/>
            <w:sz w:val="22"/>
            <w:szCs w:val="22"/>
            <w:color w:val="auto"/>
          </w:rPr>
          <w:t xml:space="preserve">Sourceschaltung[39] </w:t>
        </w:r>
      </w:hyperlink>
      <w:r>
        <w:rPr>
          <w:rFonts w:ascii="Arial" w:cs="Arial" w:eastAsia="Arial" w:hAnsi="Arial"/>
          <w:sz w:val="22"/>
          <w:szCs w:val="22"/>
          <w:color w:val="auto"/>
        </w:rPr>
        <w:t xml:space="preserve">genannt. In dieser Schaltung wird das Gate des HEMT </w:t>
      </w:r>
      <w:r>
        <w:rPr>
          <w:rFonts w:ascii="Arial" w:cs="Arial" w:eastAsia="Arial" w:hAnsi="Arial"/>
          <w:sz w:val="22"/>
          <w:szCs w:val="22"/>
          <w:i w:val="1"/>
          <w:iCs w:val="1"/>
          <w:color w:val="auto"/>
        </w:rPr>
        <w:t>T</w:t>
      </w:r>
      <w:r>
        <w:rPr>
          <w:rFonts w:ascii="Arial" w:cs="Arial" w:eastAsia="Arial" w:hAnsi="Arial"/>
          <w:sz w:val="22"/>
          <w:szCs w:val="22"/>
          <w:color w:val="auto"/>
        </w:rPr>
        <w:t xml:space="preserve"> als Eingang verwendet. In das Gate fließt fast kein Strom daher wird der Eingangswiderstand als unendlich angesehen. Wie bei FETs müss allerdings auch bei HEMTs die parasitären Gate-Drain und Gate-Source Kapazitäten berücksichtigt werden. Da es sich bei der Sourceschaltung zusätzlich um einen invertierenden Verstärker handelt muss der Millereﬀekt berücksichtigt werden. Dieser beschreibt die eﬀektive Vergrößerung der Gate-Drain Kapazität aufgrund der Spannungsverstärkung</w:t>
      </w:r>
    </w:p>
    <w:tbl>
      <w:tblPr>
        <w:tblLayout w:type="fixed"/>
        <w:tblInd w:w="260" w:type="dxa"/>
        <w:tblCellMar>
          <w:top w:w="0" w:type="dxa"/>
          <w:left w:w="0" w:type="dxa"/>
          <w:bottom w:w="0" w:type="dxa"/>
          <w:right w:w="0" w:type="dxa"/>
        </w:tblCellMar>
      </w:tblPr>
      <w:tr>
        <w:trPr>
          <w:trHeight w:val="294"/>
        </w:trPr>
        <w:tc>
          <w:tcPr>
            <w:tcW w:w="6620" w:type="dxa"/>
            <w:vAlign w:val="bottom"/>
          </w:tcPr>
          <w:p>
            <w:pPr>
              <w:spacing w:after="0" w:line="293"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U</w:t>
            </w:r>
          </w:p>
        </w:tc>
        <w:tc>
          <w:tcPr>
            <w:tcW w:w="1900" w:type="dxa"/>
            <w:vAlign w:val="bottom"/>
          </w:tcPr>
          <w:p>
            <w:pPr>
              <w:spacing w:after="0"/>
              <w:rPr>
                <w:sz w:val="24"/>
                <w:szCs w:val="24"/>
                <w:color w:val="auto"/>
              </w:rPr>
            </w:pPr>
          </w:p>
        </w:tc>
      </w:tr>
      <w:tr>
        <w:trPr>
          <w:trHeight w:val="477"/>
        </w:trPr>
        <w:tc>
          <w:tcPr>
            <w:tcW w:w="6620" w:type="dxa"/>
            <w:vAlign w:val="bottom"/>
          </w:tcPr>
          <w:p>
            <w:pPr>
              <w:jc w:val="center"/>
              <w:ind w:left="1790"/>
              <w:spacing w:after="0"/>
              <w:rPr>
                <w:sz w:val="20"/>
                <w:szCs w:val="20"/>
                <w:color w:val="auto"/>
              </w:rPr>
            </w:pPr>
            <w:r>
              <w:rPr>
                <w:rFonts w:ascii="Arial" w:cs="Arial" w:eastAsia="Arial" w:hAnsi="Arial"/>
                <w:sz w:val="24"/>
                <w:szCs w:val="24"/>
                <w:i w:val="1"/>
                <w:iCs w:val="1"/>
                <w:color w:val="auto"/>
                <w:w w:val="96"/>
              </w:rPr>
              <w:t>C</w:t>
            </w:r>
            <w:r>
              <w:rPr>
                <w:rFonts w:ascii="Arial" w:cs="Arial" w:eastAsia="Arial" w:hAnsi="Arial"/>
                <w:sz w:val="31"/>
                <w:szCs w:val="31"/>
                <w:i w:val="1"/>
                <w:iCs w:val="1"/>
                <w:color w:val="auto"/>
                <w:w w:val="96"/>
                <w:vertAlign w:val="subscript"/>
              </w:rPr>
              <w:t>M</w:t>
            </w:r>
            <w:r>
              <w:rPr>
                <w:rFonts w:ascii="Arial" w:cs="Arial" w:eastAsia="Arial" w:hAnsi="Arial"/>
                <w:sz w:val="24"/>
                <w:szCs w:val="24"/>
                <w:i w:val="1"/>
                <w:iCs w:val="1"/>
                <w:color w:val="auto"/>
                <w:w w:val="96"/>
              </w:rPr>
              <w:t xml:space="preserve"> </w:t>
            </w:r>
            <w:r>
              <w:rPr>
                <w:rFonts w:ascii="Arial" w:cs="Arial" w:eastAsia="Arial" w:hAnsi="Arial"/>
                <w:sz w:val="24"/>
                <w:szCs w:val="24"/>
                <w:color w:val="auto"/>
                <w:w w:val="96"/>
              </w:rPr>
              <w:t>= (1 +</w:t>
            </w:r>
            <w:r>
              <w:rPr>
                <w:rFonts w:ascii="Arial" w:cs="Arial" w:eastAsia="Arial" w:hAnsi="Arial"/>
                <w:sz w:val="24"/>
                <w:szCs w:val="24"/>
                <w:i w:val="1"/>
                <w:iCs w:val="1"/>
                <w:color w:val="auto"/>
                <w:w w:val="96"/>
              </w:rPr>
              <w:t xml:space="preserve"> </w:t>
            </w:r>
            <w:r>
              <w:rPr>
                <w:rFonts w:ascii="Arial" w:cs="Arial" w:eastAsia="Arial" w:hAnsi="Arial"/>
                <w:sz w:val="24"/>
                <w:szCs w:val="24"/>
                <w:color w:val="auto"/>
                <w:w w:val="96"/>
              </w:rPr>
              <w:t>|</w:t>
            </w:r>
            <w:r>
              <w:rPr>
                <w:rFonts w:ascii="Arial" w:cs="Arial" w:eastAsia="Arial" w:hAnsi="Arial"/>
                <w:sz w:val="24"/>
                <w:szCs w:val="24"/>
                <w:i w:val="1"/>
                <w:iCs w:val="1"/>
                <w:color w:val="auto"/>
                <w:w w:val="96"/>
              </w:rPr>
              <w:t>V</w:t>
            </w:r>
            <w:r>
              <w:rPr>
                <w:rFonts w:ascii="Arial" w:cs="Arial" w:eastAsia="Arial" w:hAnsi="Arial"/>
                <w:sz w:val="31"/>
                <w:szCs w:val="31"/>
                <w:i w:val="1"/>
                <w:iCs w:val="1"/>
                <w:color w:val="auto"/>
                <w:w w:val="96"/>
                <w:vertAlign w:val="subscript"/>
              </w:rPr>
              <w:t>U</w:t>
            </w:r>
            <w:r>
              <w:rPr>
                <w:rFonts w:ascii="Arial" w:cs="Arial" w:eastAsia="Arial" w:hAnsi="Arial"/>
                <w:sz w:val="24"/>
                <w:szCs w:val="24"/>
                <w:i w:val="1"/>
                <w:iCs w:val="1"/>
                <w:color w:val="auto"/>
                <w:w w:val="96"/>
              </w:rPr>
              <w:t xml:space="preserve"> </w:t>
            </w:r>
            <w:r>
              <w:rPr>
                <w:rFonts w:ascii="Arial" w:cs="Arial" w:eastAsia="Arial" w:hAnsi="Arial"/>
                <w:sz w:val="24"/>
                <w:szCs w:val="24"/>
                <w:color w:val="auto"/>
                <w:w w:val="96"/>
              </w:rPr>
              <w:t>|)</w:t>
            </w:r>
            <w:r>
              <w:rPr>
                <w:rFonts w:ascii="Arial" w:cs="Arial" w:eastAsia="Arial" w:hAnsi="Arial"/>
                <w:sz w:val="24"/>
                <w:szCs w:val="24"/>
                <w:i w:val="1"/>
                <w:iCs w:val="1"/>
                <w:color w:val="auto"/>
                <w:w w:val="96"/>
              </w:rPr>
              <w:t>C</w:t>
            </w:r>
            <w:r>
              <w:rPr>
                <w:rFonts w:ascii="Arial" w:cs="Arial" w:eastAsia="Arial" w:hAnsi="Arial"/>
                <w:sz w:val="31"/>
                <w:szCs w:val="31"/>
                <w:i w:val="1"/>
                <w:iCs w:val="1"/>
                <w:color w:val="auto"/>
                <w:w w:val="96"/>
                <w:vertAlign w:val="subscript"/>
              </w:rPr>
              <w:t>gd</w:t>
            </w:r>
            <w:r>
              <w:rPr>
                <w:rFonts w:ascii="Arial" w:cs="Arial" w:eastAsia="Arial" w:hAnsi="Arial"/>
                <w:sz w:val="24"/>
                <w:szCs w:val="24"/>
                <w:i w:val="1"/>
                <w:iCs w:val="1"/>
                <w:color w:val="auto"/>
                <w:w w:val="96"/>
              </w:rPr>
              <w:t>.</w:t>
            </w:r>
          </w:p>
        </w:tc>
        <w:tc>
          <w:tcPr>
            <w:tcW w:w="1900" w:type="dxa"/>
            <w:vAlign w:val="bottom"/>
          </w:tcPr>
          <w:p>
            <w:pPr>
              <w:jc w:val="right"/>
              <w:spacing w:after="0"/>
              <w:rPr>
                <w:sz w:val="20"/>
                <w:szCs w:val="20"/>
                <w:color w:val="auto"/>
              </w:rPr>
            </w:pPr>
            <w:r>
              <w:rPr>
                <w:rFonts w:ascii="Arial" w:cs="Arial" w:eastAsia="Arial" w:hAnsi="Arial"/>
                <w:sz w:val="24"/>
                <w:szCs w:val="24"/>
                <w:color w:val="auto"/>
              </w:rPr>
              <w:t>(4.19)</w:t>
            </w:r>
          </w:p>
        </w:tc>
      </w:tr>
      <w:tr>
        <w:trPr>
          <w:trHeight w:val="335"/>
        </w:trPr>
        <w:tc>
          <w:tcPr>
            <w:tcW w:w="6620" w:type="dxa"/>
            <w:vAlign w:val="bottom"/>
          </w:tcPr>
          <w:p>
            <w:pPr>
              <w:spacing w:after="0"/>
              <w:rPr>
                <w:sz w:val="20"/>
                <w:szCs w:val="20"/>
                <w:color w:val="auto"/>
              </w:rPr>
            </w:pPr>
            <w:r>
              <w:rPr>
                <w:rFonts w:ascii="Arial" w:cs="Arial" w:eastAsia="Arial" w:hAnsi="Arial"/>
                <w:sz w:val="24"/>
                <w:szCs w:val="24"/>
                <w:color w:val="auto"/>
              </w:rPr>
              <w:t>Für die Eingangskapazität des Verstärkers gilt also</w:t>
            </w:r>
          </w:p>
        </w:tc>
        <w:tc>
          <w:tcPr>
            <w:tcW w:w="1900" w:type="dxa"/>
            <w:vAlign w:val="bottom"/>
          </w:tcPr>
          <w:p>
            <w:pPr>
              <w:spacing w:after="0"/>
              <w:rPr>
                <w:sz w:val="24"/>
                <w:szCs w:val="24"/>
                <w:color w:val="auto"/>
              </w:rPr>
            </w:pPr>
          </w:p>
        </w:tc>
      </w:tr>
      <w:tr>
        <w:trPr>
          <w:trHeight w:val="819"/>
        </w:trPr>
        <w:tc>
          <w:tcPr>
            <w:tcW w:w="6620" w:type="dxa"/>
            <w:vAlign w:val="bottom"/>
          </w:tcPr>
          <w:p>
            <w:pPr>
              <w:jc w:val="center"/>
              <w:ind w:left="1790"/>
              <w:spacing w:after="0"/>
              <w:rPr>
                <w:sz w:val="20"/>
                <w:szCs w:val="20"/>
                <w:color w:val="auto"/>
              </w:rPr>
            </w:pP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 xml:space="preserve">amp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 xml:space="preserve">gs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 xml:space="preserve">M </w:t>
            </w:r>
            <w:r>
              <w:rPr>
                <w:rFonts w:ascii="Arial" w:cs="Arial" w:eastAsia="Arial" w:hAnsi="Arial"/>
                <w:sz w:val="47"/>
                <w:szCs w:val="47"/>
                <w:i w:val="1"/>
                <w:iCs w:val="1"/>
                <w:color w:val="auto"/>
                <w:vertAlign w:val="superscript"/>
              </w:rPr>
              <w:t>.</w:t>
            </w:r>
          </w:p>
        </w:tc>
        <w:tc>
          <w:tcPr>
            <w:tcW w:w="1900" w:type="dxa"/>
            <w:vAlign w:val="bottom"/>
          </w:tcPr>
          <w:p>
            <w:pPr>
              <w:jc w:val="right"/>
              <w:spacing w:after="0"/>
              <w:rPr>
                <w:sz w:val="20"/>
                <w:szCs w:val="20"/>
                <w:color w:val="auto"/>
              </w:rPr>
            </w:pPr>
            <w:r>
              <w:rPr>
                <w:rFonts w:ascii="Arial" w:cs="Arial" w:eastAsia="Arial" w:hAnsi="Arial"/>
                <w:sz w:val="24"/>
                <w:szCs w:val="24"/>
                <w:color w:val="auto"/>
              </w:rPr>
              <w:t>(4.20)</w:t>
            </w:r>
          </w:p>
        </w:tc>
      </w:tr>
    </w:tbl>
    <w:p>
      <w:pPr>
        <w:spacing w:after="0" w:line="199" w:lineRule="exact"/>
        <w:rPr>
          <w:sz w:val="20"/>
          <w:szCs w:val="20"/>
          <w:color w:val="auto"/>
        </w:rPr>
      </w:pPr>
    </w:p>
    <w:p>
      <w:pPr>
        <w:jc w:val="both"/>
        <w:ind w:left="260" w:right="218" w:firstLine="8"/>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Das Ersatzschaltbild ist in Abbildung </w:t>
      </w:r>
      <w:hyperlink w:anchor="page28">
        <w:r>
          <w:rPr>
            <w:rFonts w:ascii="Arial" w:cs="Arial" w:eastAsia="Arial" w:hAnsi="Arial"/>
            <w:sz w:val="24"/>
            <w:szCs w:val="24"/>
            <w:color w:val="auto"/>
          </w:rPr>
          <w:t xml:space="preserve">4.4 </w:t>
        </w:r>
      </w:hyperlink>
      <w:r>
        <w:rPr>
          <w:rFonts w:ascii="Arial" w:cs="Arial" w:eastAsia="Arial" w:hAnsi="Arial"/>
          <w:sz w:val="24"/>
          <w:szCs w:val="24"/>
          <w:color w:val="auto"/>
        </w:rPr>
        <w:t xml:space="preserve">rechts unten dargestellt. Der Transistor wird durch eine spannungsgesteuerte Stromquelle ersetzt. Dieser wandelt die Ein-gangspannung mittels der Transkonduktanz </w:t>
      </w:r>
      <w:r>
        <w:rPr>
          <w:rFonts w:ascii="Arial" w:cs="Arial" w:eastAsia="Arial" w:hAnsi="Arial"/>
          <w:sz w:val="24"/>
          <w:szCs w:val="24"/>
          <w:i w:val="1"/>
          <w:iCs w:val="1"/>
          <w:color w:val="auto"/>
        </w:rPr>
        <w:t>g</w:t>
      </w:r>
      <w:r>
        <w:rPr>
          <w:rFonts w:ascii="Arial" w:cs="Arial" w:eastAsia="Arial" w:hAnsi="Arial"/>
          <w:sz w:val="31"/>
          <w:szCs w:val="31"/>
          <w:i w:val="1"/>
          <w:iCs w:val="1"/>
          <w:color w:val="auto"/>
          <w:vertAlign w:val="subscript"/>
        </w:rPr>
        <w:t>m</w:t>
      </w:r>
      <w:r>
        <w:rPr>
          <w:rFonts w:ascii="Arial" w:cs="Arial" w:eastAsia="Arial" w:hAnsi="Arial"/>
          <w:sz w:val="24"/>
          <w:szCs w:val="24"/>
          <w:color w:val="auto"/>
        </w:rPr>
        <w:t xml:space="preserve"> in einen dazu proportionalen Strom. Für die Spannungsverstärkung ergibt sich</w:t>
      </w:r>
    </w:p>
    <w:tbl>
      <w:tblPr>
        <w:tblLayout w:type="fixed"/>
        <w:tblInd w:w="1600" w:type="dxa"/>
        <w:tblCellMar>
          <w:top w:w="0" w:type="dxa"/>
          <w:left w:w="0" w:type="dxa"/>
          <w:bottom w:w="0" w:type="dxa"/>
          <w:right w:w="0" w:type="dxa"/>
        </w:tblCellMar>
      </w:tblPr>
      <w:tr>
        <w:trPr>
          <w:trHeight w:val="560"/>
        </w:trPr>
        <w:tc>
          <w:tcPr>
            <w:tcW w:w="120" w:type="dxa"/>
            <w:vAlign w:val="bottom"/>
            <w:vMerge w:val="restart"/>
          </w:tcPr>
          <w:p>
            <w:pPr>
              <w:spacing w:after="0"/>
              <w:rPr>
                <w:sz w:val="20"/>
                <w:szCs w:val="20"/>
                <w:color w:val="auto"/>
              </w:rPr>
            </w:pPr>
            <w:r>
              <w:rPr>
                <w:rFonts w:ascii="Arial" w:cs="Arial" w:eastAsia="Arial" w:hAnsi="Arial"/>
                <w:sz w:val="21"/>
                <w:szCs w:val="21"/>
                <w:i w:val="1"/>
                <w:iCs w:val="1"/>
                <w:color w:val="auto"/>
                <w:w w:val="71"/>
              </w:rPr>
              <w:t>V</w:t>
            </w:r>
          </w:p>
        </w:tc>
        <w:tc>
          <w:tcPr>
            <w:tcW w:w="160" w:type="dxa"/>
            <w:vAlign w:val="bottom"/>
          </w:tcPr>
          <w:p>
            <w:pPr>
              <w:spacing w:after="0"/>
              <w:rPr>
                <w:sz w:val="24"/>
                <w:szCs w:val="24"/>
                <w:color w:val="auto"/>
              </w:rPr>
            </w:pPr>
          </w:p>
        </w:tc>
        <w:tc>
          <w:tcPr>
            <w:tcW w:w="32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20"/>
                <w:szCs w:val="20"/>
                <w:color w:val="auto"/>
              </w:rPr>
            </w:pPr>
            <w:r>
              <w:rPr>
                <w:rFonts w:ascii="Arial" w:cs="Arial" w:eastAsia="Arial" w:hAnsi="Arial"/>
                <w:sz w:val="47"/>
                <w:szCs w:val="47"/>
                <w:i w:val="1"/>
                <w:iCs w:val="1"/>
                <w:color w:val="auto"/>
                <w:w w:val="81"/>
                <w:vertAlign w:val="superscript"/>
              </w:rPr>
              <w:t>v</w:t>
            </w:r>
            <w:r>
              <w:rPr>
                <w:rFonts w:ascii="Arial" w:cs="Arial" w:eastAsia="Arial" w:hAnsi="Arial"/>
                <w:sz w:val="16"/>
                <w:szCs w:val="16"/>
                <w:i w:val="1"/>
                <w:iCs w:val="1"/>
                <w:color w:val="auto"/>
                <w:w w:val="81"/>
              </w:rPr>
              <w:t>a</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40" w:type="dxa"/>
            <w:vAlign w:val="bottom"/>
            <w:vMerge w:val="restart"/>
          </w:tcPr>
          <w:p>
            <w:pPr>
              <w:ind w:left="40"/>
              <w:spacing w:after="0"/>
              <w:rPr>
                <w:sz w:val="20"/>
                <w:szCs w:val="20"/>
                <w:color w:val="auto"/>
              </w:rPr>
            </w:pPr>
            <w:r>
              <w:rPr>
                <w:rFonts w:ascii="Arial" w:cs="Arial" w:eastAsia="Arial" w:hAnsi="Arial"/>
                <w:sz w:val="24"/>
                <w:szCs w:val="24"/>
                <w:color w:val="auto"/>
              </w:rPr>
              <w:t>−</w:t>
            </w:r>
          </w:p>
        </w:tc>
        <w:tc>
          <w:tcPr>
            <w:tcW w:w="1500" w:type="dxa"/>
            <w:vAlign w:val="bottom"/>
          </w:tcPr>
          <w:p>
            <w:pPr>
              <w:jc w:val="center"/>
              <w:spacing w:after="0"/>
              <w:rPr>
                <w:sz w:val="20"/>
                <w:szCs w:val="20"/>
                <w:color w:val="auto"/>
              </w:rPr>
            </w:pP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r</w:t>
            </w:r>
            <w:r>
              <w:rPr>
                <w:rFonts w:ascii="Arial" w:cs="Arial" w:eastAsia="Arial" w:hAnsi="Arial"/>
                <w:sz w:val="31"/>
                <w:szCs w:val="31"/>
                <w:i w:val="1"/>
                <w:iCs w:val="1"/>
                <w:u w:val="single" w:color="auto"/>
                <w:color w:val="auto"/>
                <w:w w:val="98"/>
                <w:vertAlign w:val="subscript"/>
              </w:rPr>
              <w:t>DS</w:t>
            </w: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R</w:t>
            </w:r>
            <w:r>
              <w:rPr>
                <w:rFonts w:ascii="Arial" w:cs="Arial" w:eastAsia="Arial" w:hAnsi="Arial"/>
                <w:sz w:val="31"/>
                <w:szCs w:val="31"/>
                <w:i w:val="1"/>
                <w:iCs w:val="1"/>
                <w:u w:val="single" w:color="auto"/>
                <w:color w:val="auto"/>
                <w:w w:val="98"/>
                <w:vertAlign w:val="subscript"/>
              </w:rPr>
              <w:t>D</w:t>
            </w: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g</w:t>
            </w:r>
            <w:r>
              <w:rPr>
                <w:rFonts w:ascii="Arial" w:cs="Arial" w:eastAsia="Arial" w:hAnsi="Arial"/>
                <w:sz w:val="31"/>
                <w:szCs w:val="31"/>
                <w:i w:val="1"/>
                <w:iCs w:val="1"/>
                <w:u w:val="single" w:color="auto"/>
                <w:color w:val="auto"/>
                <w:w w:val="98"/>
                <w:vertAlign w:val="subscript"/>
              </w:rPr>
              <w:t>m</w:t>
            </w:r>
            <w:r>
              <w:rPr>
                <w:rFonts w:ascii="Arial" w:cs="Arial" w:eastAsia="Arial" w:hAnsi="Arial"/>
                <w:sz w:val="24"/>
                <w:szCs w:val="24"/>
                <w:i w:val="1"/>
                <w:iCs w:val="1"/>
                <w:u w:val="single" w:color="auto"/>
                <w:color w:val="auto"/>
                <w:w w:val="98"/>
              </w:rPr>
              <w:t>v</w:t>
            </w:r>
            <w:r>
              <w:rPr>
                <w:rFonts w:ascii="Arial" w:cs="Arial" w:eastAsia="Arial" w:hAnsi="Arial"/>
                <w:sz w:val="31"/>
                <w:szCs w:val="31"/>
                <w:i w:val="1"/>
                <w:iCs w:val="1"/>
                <w:u w:val="single" w:color="auto"/>
                <w:color w:val="auto"/>
                <w:w w:val="98"/>
                <w:vertAlign w:val="subscript"/>
              </w:rPr>
              <w:t>e</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vMerge w:val="restart"/>
          </w:tcPr>
          <w:p>
            <w:pPr>
              <w:ind w:left="40"/>
              <w:spacing w:after="0"/>
              <w:rPr>
                <w:sz w:val="20"/>
                <w:szCs w:val="20"/>
                <w:color w:val="auto"/>
              </w:rPr>
            </w:pPr>
            <w:r>
              <w:rPr>
                <w:rFonts w:ascii="Arial" w:cs="Arial" w:eastAsia="Arial" w:hAnsi="Arial"/>
                <w:sz w:val="24"/>
                <w:szCs w:val="24"/>
                <w:color w:val="auto"/>
              </w:rPr>
              <w:t>−</w:t>
            </w:r>
          </w:p>
        </w:tc>
        <w:tc>
          <w:tcPr>
            <w:tcW w:w="200" w:type="dxa"/>
            <w:vAlign w:val="bottom"/>
            <w:vMerge w:val="restart"/>
          </w:tcPr>
          <w:p>
            <w:pPr>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r</w:t>
            </w:r>
          </w:p>
        </w:tc>
        <w:tc>
          <w:tcPr>
            <w:tcW w:w="400" w:type="dxa"/>
            <w:vAlign w:val="bottom"/>
            <w:vMerge w:val="restart"/>
          </w:tcPr>
          <w:p>
            <w:pPr>
              <w:spacing w:after="0"/>
              <w:rPr>
                <w:sz w:val="20"/>
                <w:szCs w:val="20"/>
                <w:color w:val="auto"/>
              </w:rPr>
            </w:pPr>
            <w:r>
              <w:rPr>
                <w:rFonts w:ascii="Arial" w:cs="Arial" w:eastAsia="Arial" w:hAnsi="Arial"/>
                <w:sz w:val="31"/>
                <w:szCs w:val="31"/>
                <w:i w:val="1"/>
                <w:iCs w:val="1"/>
                <w:color w:val="auto"/>
                <w:w w:val="92"/>
                <w:vertAlign w:val="subscript"/>
              </w:rPr>
              <w:t>DS</w:t>
            </w:r>
            <w:r>
              <w:rPr>
                <w:rFonts w:ascii="Arial" w:cs="Arial" w:eastAsia="Arial" w:hAnsi="Arial"/>
                <w:sz w:val="24"/>
                <w:szCs w:val="24"/>
                <w:color w:val="auto"/>
                <w:w w:val="92"/>
              </w:rPr>
              <w:t>||</w:t>
            </w:r>
          </w:p>
        </w:tc>
        <w:tc>
          <w:tcPr>
            <w:tcW w:w="180" w:type="dxa"/>
            <w:vAlign w:val="bottom"/>
            <w:vMerge w:val="restart"/>
          </w:tcPr>
          <w:p>
            <w:pPr>
              <w:spacing w:after="0"/>
              <w:rPr>
                <w:sz w:val="20"/>
                <w:szCs w:val="20"/>
                <w:color w:val="auto"/>
              </w:rPr>
            </w:pPr>
            <w:r>
              <w:rPr>
                <w:rFonts w:ascii="Arial" w:cs="Arial" w:eastAsia="Arial" w:hAnsi="Arial"/>
                <w:sz w:val="24"/>
                <w:szCs w:val="24"/>
                <w:i w:val="1"/>
                <w:iCs w:val="1"/>
                <w:color w:val="auto"/>
                <w:w w:val="92"/>
              </w:rPr>
              <w:t>R</w:t>
            </w:r>
          </w:p>
        </w:tc>
        <w:tc>
          <w:tcPr>
            <w:tcW w:w="140" w:type="dxa"/>
            <w:vAlign w:val="bottom"/>
          </w:tcPr>
          <w:p>
            <w:pPr>
              <w:spacing w:after="0"/>
              <w:rPr>
                <w:sz w:val="24"/>
                <w:szCs w:val="24"/>
                <w:color w:val="auto"/>
              </w:rPr>
            </w:pPr>
          </w:p>
        </w:tc>
        <w:tc>
          <w:tcPr>
            <w:tcW w:w="220" w:type="dxa"/>
            <w:vAlign w:val="bottom"/>
            <w:vMerge w:val="restart"/>
          </w:tcPr>
          <w:p>
            <w:pPr>
              <w:ind w:left="20"/>
              <w:spacing w:after="0"/>
              <w:rPr>
                <w:sz w:val="20"/>
                <w:szCs w:val="20"/>
                <w:color w:val="auto"/>
              </w:rPr>
            </w:pPr>
            <w:r>
              <w:rPr>
                <w:rFonts w:ascii="Arial" w:cs="Arial" w:eastAsia="Arial" w:hAnsi="Arial"/>
                <w:sz w:val="24"/>
                <w:szCs w:val="24"/>
                <w:color w:val="auto"/>
                <w:w w:val="84"/>
              </w:rPr>
              <w:t>)</w:t>
            </w:r>
            <w:r>
              <w:rPr>
                <w:rFonts w:ascii="Arial" w:cs="Arial" w:eastAsia="Arial" w:hAnsi="Arial"/>
                <w:sz w:val="24"/>
                <w:szCs w:val="24"/>
                <w:i w:val="1"/>
                <w:iCs w:val="1"/>
                <w:color w:val="auto"/>
                <w:w w:val="84"/>
              </w:rPr>
              <w:t>g</w:t>
            </w:r>
          </w:p>
        </w:tc>
        <w:tc>
          <w:tcPr>
            <w:tcW w:w="920" w:type="dxa"/>
            <w:vAlign w:val="bottom"/>
            <w:vMerge w:val="restart"/>
          </w:tcPr>
          <w:p>
            <w:pPr>
              <w:ind w:left="660"/>
              <w:spacing w:after="0"/>
              <w:rPr>
                <w:sz w:val="20"/>
                <w:szCs w:val="20"/>
                <w:color w:val="auto"/>
              </w:rPr>
            </w:pPr>
            <w:r>
              <w:rPr>
                <w:rFonts w:ascii="Arial" w:cs="Arial" w:eastAsia="Arial" w:hAnsi="Arial"/>
                <w:sz w:val="24"/>
                <w:szCs w:val="24"/>
                <w:i w:val="1"/>
                <w:iCs w:val="1"/>
                <w:color w:val="auto"/>
              </w:rPr>
              <w:t>g</w:t>
            </w:r>
          </w:p>
        </w:tc>
        <w:tc>
          <w:tcPr>
            <w:tcW w:w="180" w:type="dxa"/>
            <w:vAlign w:val="bottom"/>
            <w:vMerge w:val="restart"/>
          </w:tcPr>
          <w:p>
            <w:pPr>
              <w:ind w:left="20"/>
              <w:spacing w:after="0"/>
              <w:rPr>
                <w:sz w:val="20"/>
                <w:szCs w:val="20"/>
                <w:color w:val="auto"/>
              </w:rPr>
            </w:pPr>
            <w:r>
              <w:rPr>
                <w:rFonts w:ascii="Arial" w:cs="Arial" w:eastAsia="Arial" w:hAnsi="Arial"/>
                <w:sz w:val="24"/>
                <w:szCs w:val="24"/>
                <w:i w:val="1"/>
                <w:iCs w:val="1"/>
                <w:color w:val="auto"/>
                <w:w w:val="80"/>
              </w:rPr>
              <w:t>R</w:t>
            </w:r>
          </w:p>
        </w:tc>
        <w:tc>
          <w:tcPr>
            <w:tcW w:w="160" w:type="dxa"/>
            <w:vAlign w:val="bottom"/>
          </w:tcPr>
          <w:p>
            <w:pPr>
              <w:spacing w:after="0"/>
              <w:rPr>
                <w:sz w:val="24"/>
                <w:szCs w:val="24"/>
                <w:color w:val="auto"/>
              </w:rPr>
            </w:pPr>
          </w:p>
        </w:tc>
        <w:tc>
          <w:tcPr>
            <w:tcW w:w="440" w:type="dxa"/>
            <w:vAlign w:val="bottom"/>
            <w:vMerge w:val="restart"/>
          </w:tcPr>
          <w:p>
            <w:pPr>
              <w:jc w:val="right"/>
              <w:ind w:right="282"/>
              <w:spacing w:after="0"/>
              <w:rPr>
                <w:sz w:val="20"/>
                <w:szCs w:val="20"/>
                <w:color w:val="auto"/>
              </w:rPr>
            </w:pPr>
            <w:r>
              <w:rPr>
                <w:rFonts w:ascii="Arial" w:cs="Arial" w:eastAsia="Arial" w:hAnsi="Arial"/>
                <w:sz w:val="20"/>
                <w:szCs w:val="20"/>
                <w:i w:val="1"/>
                <w:iCs w:val="1"/>
                <w:color w:val="auto"/>
                <w:w w:val="71"/>
              </w:rPr>
              <w:t>.</w:t>
            </w:r>
          </w:p>
        </w:tc>
        <w:tc>
          <w:tcPr>
            <w:tcW w:w="960" w:type="dxa"/>
            <w:vAlign w:val="bottom"/>
            <w:vMerge w:val="restart"/>
          </w:tcPr>
          <w:p>
            <w:pPr>
              <w:jc w:val="right"/>
              <w:spacing w:after="0"/>
              <w:rPr>
                <w:sz w:val="20"/>
                <w:szCs w:val="20"/>
                <w:color w:val="auto"/>
              </w:rPr>
            </w:pPr>
            <w:r>
              <w:rPr>
                <w:rFonts w:ascii="Arial" w:cs="Arial" w:eastAsia="Arial" w:hAnsi="Arial"/>
                <w:sz w:val="24"/>
                <w:szCs w:val="24"/>
                <w:color w:val="auto"/>
              </w:rPr>
              <w:t>(4.21)</w:t>
            </w:r>
          </w:p>
        </w:tc>
        <w:tc>
          <w:tcPr>
            <w:tcW w:w="0" w:type="dxa"/>
            <w:vAlign w:val="bottom"/>
          </w:tcPr>
          <w:p>
            <w:pPr>
              <w:spacing w:after="0"/>
              <w:rPr>
                <w:sz w:val="1"/>
                <w:szCs w:val="1"/>
                <w:color w:val="auto"/>
              </w:rPr>
            </w:pPr>
          </w:p>
        </w:tc>
      </w:tr>
      <w:tr>
        <w:trPr>
          <w:trHeight w:val="44"/>
        </w:trPr>
        <w:tc>
          <w:tcPr>
            <w:tcW w:w="12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150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22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4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92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9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04"/>
        </w:trPr>
        <w:tc>
          <w:tcPr>
            <w:tcW w:w="120" w:type="dxa"/>
            <w:vAlign w:val="bottom"/>
          </w:tcPr>
          <w:p>
            <w:pPr>
              <w:spacing w:after="0"/>
              <w:rPr>
                <w:sz w:val="24"/>
                <w:szCs w:val="24"/>
                <w:color w:val="auto"/>
              </w:rPr>
            </w:pPr>
          </w:p>
        </w:tc>
        <w:tc>
          <w:tcPr>
            <w:tcW w:w="160" w:type="dxa"/>
            <w:vAlign w:val="bottom"/>
          </w:tcPr>
          <w:p>
            <w:pPr>
              <w:spacing w:after="0" w:line="157" w:lineRule="exact"/>
              <w:rPr>
                <w:sz w:val="20"/>
                <w:szCs w:val="20"/>
                <w:color w:val="auto"/>
              </w:rPr>
            </w:pPr>
            <w:r>
              <w:rPr>
                <w:rFonts w:ascii="Arial" w:cs="Arial" w:eastAsia="Arial" w:hAnsi="Arial"/>
                <w:sz w:val="16"/>
                <w:szCs w:val="16"/>
                <w:i w:val="1"/>
                <w:iCs w:val="1"/>
                <w:color w:val="auto"/>
              </w:rPr>
              <w:t>U</w:t>
            </w:r>
          </w:p>
        </w:tc>
        <w:tc>
          <w:tcPr>
            <w:tcW w:w="320" w:type="dxa"/>
            <w:vAlign w:val="bottom"/>
          </w:tcPr>
          <w:p>
            <w:pPr>
              <w:spacing w:after="0"/>
              <w:rPr>
                <w:sz w:val="24"/>
                <w:szCs w:val="24"/>
                <w:color w:val="auto"/>
              </w:rPr>
            </w:pPr>
          </w:p>
        </w:tc>
        <w:tc>
          <w:tcPr>
            <w:tcW w:w="520" w:type="dxa"/>
            <w:vAlign w:val="bottom"/>
            <w:gridSpan w:val="2"/>
          </w:tcPr>
          <w:p>
            <w:pPr>
              <w:ind w:left="20"/>
              <w:spacing w:after="0" w:line="323"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e</w:t>
            </w:r>
          </w:p>
        </w:tc>
        <w:tc>
          <w:tcPr>
            <w:tcW w:w="240" w:type="dxa"/>
            <w:vAlign w:val="bottom"/>
            <w:vMerge w:val="continue"/>
          </w:tcPr>
          <w:p>
            <w:pPr>
              <w:spacing w:after="0"/>
              <w:rPr>
                <w:sz w:val="24"/>
                <w:szCs w:val="24"/>
                <w:color w:val="auto"/>
              </w:rPr>
            </w:pPr>
          </w:p>
        </w:tc>
        <w:tc>
          <w:tcPr>
            <w:tcW w:w="1800" w:type="dxa"/>
            <w:vAlign w:val="bottom"/>
            <w:gridSpan w:val="2"/>
          </w:tcPr>
          <w:p>
            <w:pPr>
              <w:jc w:val="center"/>
              <w:ind w:right="180"/>
              <w:spacing w:after="0" w:line="323" w:lineRule="exact"/>
              <w:rPr>
                <w:sz w:val="20"/>
                <w:szCs w:val="20"/>
                <w:color w:val="auto"/>
              </w:rPr>
            </w:pPr>
            <w:r>
              <w:rPr>
                <w:rFonts w:ascii="Arial" w:cs="Arial" w:eastAsia="Arial" w:hAnsi="Arial"/>
                <w:sz w:val="24"/>
                <w:szCs w:val="24"/>
                <w:i w:val="1"/>
                <w:iCs w:val="1"/>
                <w:color w:val="auto"/>
                <w:w w:val="76"/>
              </w:rPr>
              <w:t>v</w:t>
            </w:r>
            <w:r>
              <w:rPr>
                <w:rFonts w:ascii="Arial" w:cs="Arial" w:eastAsia="Arial" w:hAnsi="Arial"/>
                <w:sz w:val="31"/>
                <w:szCs w:val="31"/>
                <w:i w:val="1"/>
                <w:iCs w:val="1"/>
                <w:color w:val="auto"/>
                <w:w w:val="76"/>
                <w:vertAlign w:val="subscript"/>
              </w:rPr>
              <w:t>e</w:t>
            </w:r>
          </w:p>
        </w:tc>
        <w:tc>
          <w:tcPr>
            <w:tcW w:w="22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400" w:type="dxa"/>
            <w:vAlign w:val="bottom"/>
            <w:vMerge w:val="continue"/>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line="157" w:lineRule="exact"/>
              <w:rPr>
                <w:sz w:val="20"/>
                <w:szCs w:val="20"/>
                <w:color w:val="auto"/>
              </w:rPr>
            </w:pPr>
            <w:r>
              <w:rPr>
                <w:rFonts w:ascii="Arial" w:cs="Arial" w:eastAsia="Arial" w:hAnsi="Arial"/>
                <w:sz w:val="16"/>
                <w:szCs w:val="16"/>
                <w:i w:val="1"/>
                <w:iCs w:val="1"/>
                <w:color w:val="auto"/>
              </w:rPr>
              <w:t>D</w:t>
            </w:r>
          </w:p>
        </w:tc>
        <w:tc>
          <w:tcPr>
            <w:tcW w:w="220" w:type="dxa"/>
            <w:vAlign w:val="bottom"/>
          </w:tcPr>
          <w:p>
            <w:pPr>
              <w:spacing w:after="0"/>
              <w:rPr>
                <w:sz w:val="24"/>
                <w:szCs w:val="24"/>
                <w:color w:val="auto"/>
              </w:rPr>
            </w:pPr>
          </w:p>
        </w:tc>
        <w:tc>
          <w:tcPr>
            <w:tcW w:w="920" w:type="dxa"/>
            <w:vAlign w:val="bottom"/>
          </w:tcPr>
          <w:p>
            <w:pPr>
              <w:spacing w:after="0"/>
              <w:rPr>
                <w:sz w:val="20"/>
                <w:szCs w:val="20"/>
                <w:color w:val="auto"/>
              </w:rPr>
            </w:pPr>
            <w:r>
              <w:rPr>
                <w:rFonts w:ascii="Arial" w:cs="Arial" w:eastAsia="Arial" w:hAnsi="Arial"/>
                <w:sz w:val="31"/>
                <w:szCs w:val="31"/>
                <w:i w:val="1"/>
                <w:iCs w:val="1"/>
                <w:color w:val="auto"/>
                <w:vertAlign w:val="subscript"/>
              </w:rPr>
              <w:t>m</w:t>
            </w:r>
            <w:r>
              <w:rPr>
                <w:rFonts w:ascii="Arial" w:cs="Arial" w:eastAsia="Arial" w:hAnsi="Arial"/>
                <w:sz w:val="24"/>
                <w:szCs w:val="24"/>
                <w:color w:val="auto"/>
              </w:rPr>
              <w:t xml:space="preserve"> ≈ − </w:t>
            </w:r>
            <w:r>
              <w:rPr>
                <w:rFonts w:ascii="Arial" w:cs="Arial" w:eastAsia="Arial" w:hAnsi="Arial"/>
                <w:sz w:val="31"/>
                <w:szCs w:val="31"/>
                <w:i w:val="1"/>
                <w:iCs w:val="1"/>
                <w:color w:val="auto"/>
                <w:vertAlign w:val="subscript"/>
              </w:rPr>
              <w:t>m</w:t>
            </w:r>
          </w:p>
        </w:tc>
        <w:tc>
          <w:tcPr>
            <w:tcW w:w="180" w:type="dxa"/>
            <w:vAlign w:val="bottom"/>
          </w:tcPr>
          <w:p>
            <w:pPr>
              <w:spacing w:after="0"/>
              <w:rPr>
                <w:sz w:val="24"/>
                <w:szCs w:val="24"/>
                <w:color w:val="auto"/>
              </w:rPr>
            </w:pPr>
          </w:p>
        </w:tc>
        <w:tc>
          <w:tcPr>
            <w:tcW w:w="160" w:type="dxa"/>
            <w:vAlign w:val="bottom"/>
          </w:tcPr>
          <w:p>
            <w:pPr>
              <w:spacing w:after="0" w:line="157" w:lineRule="exact"/>
              <w:rPr>
                <w:sz w:val="20"/>
                <w:szCs w:val="20"/>
                <w:color w:val="auto"/>
              </w:rPr>
            </w:pPr>
            <w:r>
              <w:rPr>
                <w:rFonts w:ascii="Arial" w:cs="Arial" w:eastAsia="Arial" w:hAnsi="Arial"/>
                <w:sz w:val="16"/>
                <w:szCs w:val="16"/>
                <w:i w:val="1"/>
                <w:iCs w:val="1"/>
                <w:color w:val="auto"/>
              </w:rPr>
              <w:t>D</w:t>
            </w:r>
          </w:p>
        </w:tc>
        <w:tc>
          <w:tcPr>
            <w:tcW w:w="4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221" w:lineRule="auto"/>
        <w:rPr>
          <w:sz w:val="20"/>
          <w:szCs w:val="20"/>
          <w:color w:val="auto"/>
        </w:rPr>
      </w:pPr>
      <w:r>
        <w:rPr>
          <w:rFonts w:ascii="Arial" w:cs="Arial" w:eastAsia="Arial" w:hAnsi="Arial"/>
          <w:sz w:val="24"/>
          <w:szCs w:val="24"/>
          <w:color w:val="auto"/>
        </w:rPr>
        <w:t xml:space="preserve">Der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ist eine Kombination aus den Widerständen und Kapazitäten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R</w:t>
      </w:r>
      <w:r>
        <w:rPr>
          <w:rFonts w:ascii="Arial" w:cs="Arial" w:eastAsia="Arial" w:hAnsi="Arial"/>
          <w:sz w:val="31"/>
          <w:szCs w:val="31"/>
          <w:i w:val="1"/>
          <w:iCs w:val="1"/>
          <w:color w:val="auto"/>
          <w:vertAlign w:val="subscript"/>
        </w:rPr>
        <w:t>l</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 xml:space="preserve"> </w:t>
      </w:r>
      <w:r>
        <w:rPr>
          <w:rFonts w:ascii="Arial" w:cs="Arial" w:eastAsia="Arial" w:hAnsi="Arial"/>
          <w:sz w:val="24"/>
          <w:szCs w:val="24"/>
          <w:color w:val="auto"/>
        </w:rPr>
        <w:t>und daher Frequenzabhängig. In dem interessanten Bereich DC</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10 kHz</w:t>
      </w:r>
      <w:r>
        <w:rPr>
          <w:rFonts w:ascii="Arial" w:cs="Arial" w:eastAsia="Arial" w:hAnsi="Arial"/>
          <w:sz w:val="24"/>
          <w:szCs w:val="24"/>
          <w:i w:val="1"/>
          <w:iCs w:val="1"/>
          <w:color w:val="auto"/>
        </w:rPr>
        <w:t xml:space="preserve"> </w:t>
      </w:r>
      <w:r>
        <w:rPr>
          <w:rFonts w:ascii="Arial" w:cs="Arial" w:eastAsia="Arial" w:hAnsi="Arial"/>
          <w:sz w:val="24"/>
          <w:szCs w:val="24"/>
          <w:color w:val="auto"/>
        </w:rPr>
        <w:t>ist er allerdings nahezu konstant.</w:t>
      </w:r>
    </w:p>
    <w:tbl>
      <w:tblPr>
        <w:tblLayout w:type="fixed"/>
        <w:tblInd w:w="2700" w:type="dxa"/>
        <w:tblCellMar>
          <w:top w:w="0" w:type="dxa"/>
          <w:left w:w="0" w:type="dxa"/>
          <w:bottom w:w="0" w:type="dxa"/>
          <w:right w:w="0" w:type="dxa"/>
        </w:tblCellMar>
      </w:tblPr>
      <w:tr>
        <w:trPr>
          <w:trHeight w:val="512"/>
        </w:trPr>
        <w:tc>
          <w:tcPr>
            <w:tcW w:w="1160" w:type="dxa"/>
            <w:vAlign w:val="bottom"/>
            <w:vMerge w:val="restart"/>
          </w:tcPr>
          <w:p>
            <w:pPr>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R</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1380" w:type="dxa"/>
            <w:vAlign w:val="bottom"/>
          </w:tcPr>
          <w:p>
            <w:pPr>
              <w:jc w:val="center"/>
              <w:spacing w:after="0" w:line="512" w:lineRule="exact"/>
              <w:rPr>
                <w:sz w:val="20"/>
                <w:szCs w:val="20"/>
                <w:color w:val="auto"/>
              </w:rPr>
            </w:pPr>
            <w:r>
              <w:rPr>
                <w:rFonts w:ascii="Arial" w:cs="Arial" w:eastAsia="Arial" w:hAnsi="Arial"/>
                <w:sz w:val="47"/>
                <w:szCs w:val="47"/>
                <w:i w:val="1"/>
                <w:iCs w:val="1"/>
                <w:color w:val="auto"/>
                <w:w w:val="88"/>
                <w:vertAlign w:val="superscript"/>
              </w:rPr>
              <w:t>R</w:t>
            </w:r>
            <w:r>
              <w:rPr>
                <w:rFonts w:ascii="Arial" w:cs="Arial" w:eastAsia="Arial" w:hAnsi="Arial"/>
                <w:sz w:val="16"/>
                <w:szCs w:val="16"/>
                <w:i w:val="1"/>
                <w:iCs w:val="1"/>
                <w:color w:val="auto"/>
                <w:w w:val="88"/>
              </w:rPr>
              <w:t>d</w:t>
            </w:r>
          </w:p>
        </w:tc>
        <w:tc>
          <w:tcPr>
            <w:tcW w:w="2020" w:type="dxa"/>
            <w:vAlign w:val="bottom"/>
            <w:vMerge w:val="restart"/>
          </w:tcPr>
          <w:p>
            <w:pPr>
              <w:ind w:left="6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l</w:t>
            </w:r>
            <w:r>
              <w:rPr>
                <w:rFonts w:ascii="Arial" w:cs="Arial" w:eastAsia="Arial" w:hAnsi="Arial"/>
                <w:sz w:val="24"/>
                <w:szCs w:val="24"/>
                <w:color w:val="auto"/>
              </w:rPr>
              <w:t xml:space="preserve"> +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p>
        </w:tc>
        <w:tc>
          <w:tcPr>
            <w:tcW w:w="1520" w:type="dxa"/>
            <w:vAlign w:val="bottom"/>
            <w:vMerge w:val="restart"/>
          </w:tcPr>
          <w:p>
            <w:pPr>
              <w:jc w:val="right"/>
              <w:spacing w:after="0"/>
              <w:rPr>
                <w:sz w:val="20"/>
                <w:szCs w:val="20"/>
                <w:color w:val="auto"/>
              </w:rPr>
            </w:pPr>
            <w:r>
              <w:rPr>
                <w:rFonts w:ascii="Arial" w:cs="Arial" w:eastAsia="Arial" w:hAnsi="Arial"/>
                <w:sz w:val="24"/>
                <w:szCs w:val="24"/>
                <w:color w:val="auto"/>
              </w:rPr>
              <w:t>(4.22)</w:t>
            </w:r>
          </w:p>
        </w:tc>
        <w:tc>
          <w:tcPr>
            <w:tcW w:w="0" w:type="dxa"/>
            <w:vAlign w:val="bottom"/>
          </w:tcPr>
          <w:p>
            <w:pPr>
              <w:spacing w:after="0"/>
              <w:rPr>
                <w:sz w:val="1"/>
                <w:szCs w:val="1"/>
                <w:color w:val="auto"/>
              </w:rPr>
            </w:pPr>
          </w:p>
        </w:tc>
      </w:tr>
      <w:tr>
        <w:trPr>
          <w:trHeight w:val="343"/>
        </w:trPr>
        <w:tc>
          <w:tcPr>
            <w:tcW w:w="1160" w:type="dxa"/>
            <w:vAlign w:val="bottom"/>
            <w:vMerge w:val="continue"/>
          </w:tcPr>
          <w:p>
            <w:pPr>
              <w:spacing w:after="0"/>
              <w:rPr>
                <w:sz w:val="24"/>
                <w:szCs w:val="24"/>
                <w:color w:val="auto"/>
              </w:rPr>
            </w:pPr>
          </w:p>
        </w:tc>
        <w:tc>
          <w:tcPr>
            <w:tcW w:w="1380" w:type="dxa"/>
            <w:vAlign w:val="bottom"/>
          </w:tcPr>
          <w:p>
            <w:pPr>
              <w:jc w:val="center"/>
              <w:spacing w:after="0" w:line="344" w:lineRule="exact"/>
              <w:rPr>
                <w:sz w:val="20"/>
                <w:szCs w:val="20"/>
                <w:color w:val="auto"/>
              </w:rPr>
            </w:pPr>
            <w:r>
              <w:rPr>
                <w:rFonts w:ascii="Arial" w:cs="Arial" w:eastAsia="Arial" w:hAnsi="Arial"/>
                <w:sz w:val="24"/>
                <w:szCs w:val="24"/>
                <w:color w:val="auto"/>
              </w:rPr>
              <w:t>1 + 2</w:t>
            </w:r>
            <w:r>
              <w:rPr>
                <w:rFonts w:ascii="Arial" w:cs="Arial" w:eastAsia="Arial" w:hAnsi="Arial"/>
                <w:sz w:val="24"/>
                <w:szCs w:val="24"/>
                <w:i w:val="1"/>
                <w:iCs w:val="1"/>
                <w:color w:val="auto"/>
              </w:rPr>
              <w:t>πR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f</w:t>
            </w:r>
          </w:p>
        </w:tc>
        <w:tc>
          <w:tcPr>
            <w:tcW w:w="2020" w:type="dxa"/>
            <w:vAlign w:val="bottom"/>
            <w:vMerge w:val="continue"/>
          </w:tcPr>
          <w:p>
            <w:pPr>
              <w:spacing w:after="0"/>
              <w:rPr>
                <w:sz w:val="24"/>
                <w:szCs w:val="24"/>
                <w:color w:val="auto"/>
              </w:rPr>
            </w:pPr>
          </w:p>
        </w:tc>
        <w:tc>
          <w:tcPr>
            <w:tcW w:w="1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2470150</wp:posOffset>
                </wp:positionH>
                <wp:positionV relativeFrom="paragraph">
                  <wp:posOffset>-188595</wp:posOffset>
                </wp:positionV>
                <wp:extent cx="83185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18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14.8499pt" to="260pt,-14.8499pt" o:allowincell="f" strokecolor="#000000" strokeweight="0.398pt"/>
            </w:pict>
          </mc:Fallback>
        </mc:AlternateContent>
      </w:r>
    </w:p>
    <w:p>
      <w:pPr>
        <w:spacing w:after="0" w:line="157" w:lineRule="exact"/>
        <w:rPr>
          <w:sz w:val="20"/>
          <w:szCs w:val="20"/>
          <w:color w:val="auto"/>
        </w:rPr>
      </w:pPr>
    </w:p>
    <w:p>
      <w:pPr>
        <w:jc w:val="both"/>
        <w:ind w:left="260" w:right="218" w:firstLine="9"/>
        <w:spacing w:after="0" w:line="264" w:lineRule="auto"/>
        <w:rPr>
          <w:sz w:val="20"/>
          <w:szCs w:val="20"/>
          <w:color w:val="auto"/>
        </w:rPr>
      </w:pPr>
      <w:r>
        <w:rPr>
          <w:rFonts w:ascii="Arial" w:cs="Arial" w:eastAsia="Arial" w:hAnsi="Arial"/>
          <w:sz w:val="22"/>
          <w:szCs w:val="22"/>
          <w:color w:val="auto"/>
        </w:rPr>
        <w:t xml:space="preserve">Die Verstärkung hängt somit entscheidend von der Transkonduktanz, welche in der Regel stark Temperaturabhängig ist, und dem Drainwiderstand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ab. Um die Abhängigkeit der Verstärkung von der Transkonduktanz und dadurch von der Temperatur aufzuheben wird oftmals ein teil des Ausgangssignal auf den Eingang rückgekoppelt. Auf kosten einer kleineren Verstärkung wird diese dadurch stabilisiert. Aufgrund der nur sehr kleinen Temperaturschwankungen im Kryostaten ist dies hier nicht notwendig und birgt eher das Risiko, dass der Verstärker anfängt zu schwingen. Durch das vergrößern des 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kann die Verstärkung nicht beliebig groß gewählt werden, da man sonst an den Rand des Ausgangskennlinienfeld gerät, d.h. am Transistor fällt eine zu kleiner Spannung ab und es fließt ein zu kleiner Strom.</w:t>
      </w:r>
    </w:p>
    <w:p>
      <w:pPr>
        <w:spacing w:after="0" w:line="127" w:lineRule="exact"/>
        <w:rPr>
          <w:sz w:val="20"/>
          <w:szCs w:val="20"/>
          <w:color w:val="auto"/>
        </w:rPr>
      </w:pPr>
    </w:p>
    <w:p>
      <w:pPr>
        <w:ind w:left="260"/>
        <w:spacing w:after="0"/>
        <w:rPr>
          <w:sz w:val="20"/>
          <w:szCs w:val="20"/>
          <w:color w:val="auto"/>
        </w:rPr>
      </w:pPr>
      <w:r>
        <w:rPr>
          <w:rFonts w:ascii="Arial" w:cs="Arial" w:eastAsia="Arial" w:hAnsi="Arial"/>
          <w:sz w:val="24"/>
          <w:szCs w:val="24"/>
          <w:color w:val="auto"/>
        </w:rPr>
        <w:t>Der Ausgangswiderstand ist gegeben durch</w:t>
      </w:r>
    </w:p>
    <w:p>
      <w:pPr>
        <w:spacing w:after="0" w:line="131" w:lineRule="exact"/>
        <w:rPr>
          <w:sz w:val="20"/>
          <w:szCs w:val="20"/>
          <w:color w:val="auto"/>
        </w:rPr>
      </w:pPr>
    </w:p>
    <w:tbl>
      <w:tblPr>
        <w:tblLayout w:type="fixed"/>
        <w:tblInd w:w="3140" w:type="dxa"/>
        <w:tblCellMar>
          <w:top w:w="0" w:type="dxa"/>
          <w:left w:w="0" w:type="dxa"/>
          <w:bottom w:w="0" w:type="dxa"/>
          <w:right w:w="0" w:type="dxa"/>
        </w:tblCellMar>
      </w:tblPr>
      <w:tr>
        <w:trPr>
          <w:trHeight w:val="356"/>
        </w:trPr>
        <w:tc>
          <w:tcPr>
            <w:tcW w:w="900" w:type="dxa"/>
            <w:vAlign w:val="bottom"/>
          </w:tcPr>
          <w:p>
            <w:pPr>
              <w:ind w:left="620"/>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a</w:t>
            </w:r>
          </w:p>
        </w:tc>
        <w:tc>
          <w:tcPr>
            <w:tcW w:w="3000" w:type="dxa"/>
            <w:vAlign w:val="bottom"/>
            <w:vMerge w:val="restart"/>
          </w:tcPr>
          <w:p>
            <w:pPr>
              <w:ind w:left="4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DS</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5"/>
        </w:trPr>
        <w:tc>
          <w:tcPr>
            <w:tcW w:w="900" w:type="dxa"/>
            <w:vAlign w:val="bottom"/>
          </w:tcPr>
          <w:p>
            <w:pPr>
              <w:spacing w:after="0" w:line="485" w:lineRule="exact"/>
              <w:rPr>
                <w:sz w:val="20"/>
                <w:szCs w:val="20"/>
                <w:color w:val="auto"/>
              </w:rPr>
            </w:pPr>
            <w:r>
              <w:rPr>
                <w:rFonts w:ascii="Arial" w:cs="Arial" w:eastAsia="Arial" w:hAnsi="Arial"/>
                <w:sz w:val="47"/>
                <w:szCs w:val="47"/>
                <w:i w:val="1"/>
                <w:iCs w:val="1"/>
                <w:color w:val="auto"/>
                <w:vertAlign w:val="superscript"/>
              </w:rPr>
              <w:t>R</w:t>
            </w:r>
            <w:r>
              <w:rPr>
                <w:rFonts w:ascii="Arial" w:cs="Arial" w:eastAsia="Arial" w:hAnsi="Arial"/>
                <w:sz w:val="16"/>
                <w:szCs w:val="16"/>
                <w:i w:val="1"/>
                <w:iCs w:val="1"/>
                <w:color w:val="auto"/>
              </w:rPr>
              <w:t xml:space="preserve">a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bscript"/>
              </w:rPr>
              <w:t>i</w:t>
            </w:r>
            <w:r>
              <w:rPr>
                <w:rFonts w:ascii="Arial" w:cs="Arial" w:eastAsia="Arial" w:hAnsi="Arial"/>
                <w:sz w:val="31"/>
                <w:szCs w:val="31"/>
                <w:i w:val="1"/>
                <w:iCs w:val="1"/>
                <w:color w:val="auto"/>
                <w:vertAlign w:val="subscript"/>
              </w:rPr>
              <w:t>a</w:t>
            </w:r>
          </w:p>
        </w:tc>
        <w:tc>
          <w:tcPr>
            <w:tcW w:w="3000" w:type="dxa"/>
            <w:vAlign w:val="bottom"/>
            <w:vMerge w:val="continue"/>
          </w:tcPr>
          <w:p>
            <w:pPr>
              <w:spacing w:after="0"/>
              <w:rPr>
                <w:sz w:val="24"/>
                <w:szCs w:val="24"/>
                <w:color w:val="auto"/>
              </w:rPr>
            </w:pPr>
          </w:p>
        </w:tc>
        <w:tc>
          <w:tcPr>
            <w:tcW w:w="1740" w:type="dxa"/>
            <w:vAlign w:val="bottom"/>
          </w:tcPr>
          <w:p>
            <w:pPr>
              <w:jc w:val="right"/>
              <w:spacing w:after="0"/>
              <w:rPr>
                <w:sz w:val="20"/>
                <w:szCs w:val="20"/>
                <w:color w:val="auto"/>
              </w:rPr>
            </w:pPr>
            <w:r>
              <w:rPr>
                <w:rFonts w:ascii="Arial" w:cs="Arial" w:eastAsia="Arial" w:hAnsi="Arial"/>
                <w:sz w:val="24"/>
                <w:szCs w:val="24"/>
                <w:color w:val="auto"/>
              </w:rPr>
              <w:t>(4.23)</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2390775</wp:posOffset>
                </wp:positionH>
                <wp:positionV relativeFrom="paragraph">
                  <wp:posOffset>-265430</wp:posOffset>
                </wp:positionV>
                <wp:extent cx="14859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85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25pt,-20.8999pt" to="199.95pt,-20.8999pt" o:allowincell="f" strokecolor="#000000" strokeweight="0.398pt"/>
            </w:pict>
          </mc:Fallback>
        </mc:AlternateContent>
      </w:r>
    </w:p>
    <w:p>
      <w:pPr>
        <w:sectPr>
          <w:pgSz w:w="11920" w:h="16855" w:orient="portrait"/>
          <w:cols w:equalWidth="0" w:num="1">
            <w:col w:w="9038"/>
          </w:cols>
          <w:pgMar w:left="1440" w:top="550" w:right="1440" w:bottom="574" w:gutter="0" w:footer="0" w:header="0"/>
        </w:sectPr>
      </w:pPr>
    </w:p>
    <w:bookmarkStart w:id="27" w:name="page28"/>
    <w:bookmarkEnd w:id="27"/>
    <w:p>
      <w:pPr>
        <w:ind w:left="260"/>
        <w:spacing w:after="0"/>
        <w:rPr>
          <w:sz w:val="20"/>
          <w:szCs w:val="20"/>
          <w:color w:val="auto"/>
        </w:rPr>
      </w:pPr>
      <w:r>
        <w:rPr>
          <w:rFonts w:ascii="Arial" w:cs="Arial" w:eastAsia="Arial" w:hAnsi="Arial"/>
          <w:sz w:val="24"/>
          <w:szCs w:val="24"/>
          <w:color w:val="auto"/>
        </w:rPr>
        <w:t>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37" w:lineRule="exact"/>
        <w:rPr>
          <w:sz w:val="20"/>
          <w:szCs w:val="20"/>
          <w:color w:val="auto"/>
        </w:rPr>
      </w:pPr>
    </w:p>
    <w:tbl>
      <w:tblPr>
        <w:tblLayout w:type="fixed"/>
        <w:tblInd w:w="3720" w:type="dxa"/>
        <w:tblCellMar>
          <w:top w:w="0" w:type="dxa"/>
          <w:left w:w="0" w:type="dxa"/>
          <w:bottom w:w="0" w:type="dxa"/>
          <w:right w:w="0" w:type="dxa"/>
        </w:tblCellMar>
      </w:tblPr>
      <w:tr>
        <w:trPr>
          <w:trHeight w:val="307"/>
        </w:trPr>
        <w:tc>
          <w:tcPr>
            <w:tcW w:w="28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2940" w:type="dxa"/>
            <w:vAlign w:val="bottom"/>
            <w:tcBorders>
              <w:top w:val="single" w:sz="8" w:color="auto"/>
            </w:tcBorders>
            <w:gridSpan w:val="7"/>
          </w:tcPr>
          <w:p>
            <w:pPr>
              <w:jc w:val="center"/>
              <w:ind w:right="320"/>
              <w:spacing w:after="0"/>
              <w:rPr>
                <w:sz w:val="20"/>
                <w:szCs w:val="20"/>
                <w:color w:val="auto"/>
              </w:rPr>
            </w:pPr>
            <w:r>
              <w:rPr>
                <w:rFonts w:ascii="Arial" w:cs="Arial" w:eastAsia="Arial" w:hAnsi="Arial"/>
                <w:sz w:val="24"/>
                <w:szCs w:val="24"/>
                <w:color w:val="auto"/>
                <w:w w:val="96"/>
              </w:rPr>
              <w:t>Eingangskapazität</w:t>
            </w:r>
          </w:p>
        </w:tc>
        <w:tc>
          <w:tcPr>
            <w:tcW w:w="1180" w:type="dxa"/>
            <w:vAlign w:val="bottom"/>
            <w:tcBorders>
              <w:top w:val="single" w:sz="8" w:color="auto"/>
            </w:tcBorders>
            <w:gridSpan w:val="4"/>
          </w:tcPr>
          <w:p>
            <w:pPr>
              <w:jc w:val="center"/>
              <w:spacing w:after="0"/>
              <w:rPr>
                <w:sz w:val="20"/>
                <w:szCs w:val="20"/>
                <w:color w:val="auto"/>
              </w:rPr>
            </w:pPr>
            <w:r>
              <w:rPr>
                <w:rFonts w:ascii="Arial" w:cs="Arial" w:eastAsia="Arial" w:hAnsi="Arial"/>
                <w:sz w:val="24"/>
                <w:szCs w:val="24"/>
                <w:color w:val="auto"/>
                <w:w w:val="90"/>
              </w:rPr>
              <w:t>127 pF</w:t>
            </w:r>
          </w:p>
        </w:tc>
        <w:tc>
          <w:tcPr>
            <w:tcW w:w="300" w:type="dxa"/>
            <w:vAlign w:val="bottom"/>
          </w:tcPr>
          <w:p>
            <w:pPr>
              <w:spacing w:after="0"/>
              <w:rPr>
                <w:sz w:val="24"/>
                <w:szCs w:val="24"/>
                <w:color w:val="auto"/>
              </w:rPr>
            </w:pPr>
          </w:p>
        </w:tc>
      </w:tr>
      <w:tr>
        <w:trPr>
          <w:trHeight w:val="289"/>
        </w:trPr>
        <w:tc>
          <w:tcPr>
            <w:tcW w:w="3260" w:type="dxa"/>
            <w:vAlign w:val="bottom"/>
            <w:gridSpan w:val="9"/>
          </w:tcPr>
          <w:p>
            <w:pPr>
              <w:jc w:val="center"/>
              <w:spacing w:after="0"/>
              <w:rPr>
                <w:sz w:val="20"/>
                <w:szCs w:val="20"/>
                <w:color w:val="auto"/>
              </w:rPr>
            </w:pPr>
            <w:r>
              <w:rPr>
                <w:rFonts w:ascii="Arial" w:cs="Arial" w:eastAsia="Arial" w:hAnsi="Arial"/>
                <w:sz w:val="24"/>
                <w:szCs w:val="24"/>
                <w:color w:val="auto"/>
                <w:w w:val="94"/>
              </w:rPr>
              <w:t>Ausgangswiderstand (10 kHz)</w:t>
            </w:r>
          </w:p>
        </w:tc>
        <w:tc>
          <w:tcPr>
            <w:tcW w:w="1180" w:type="dxa"/>
            <w:vAlign w:val="bottom"/>
            <w:gridSpan w:val="4"/>
          </w:tcPr>
          <w:p>
            <w:pPr>
              <w:jc w:val="center"/>
              <w:spacing w:after="0"/>
              <w:rPr>
                <w:sz w:val="20"/>
                <w:szCs w:val="20"/>
                <w:color w:val="auto"/>
              </w:rPr>
            </w:pPr>
            <w:r>
              <w:rPr>
                <w:rFonts w:ascii="Arial" w:cs="Arial" w:eastAsia="Arial" w:hAnsi="Arial"/>
                <w:sz w:val="24"/>
                <w:szCs w:val="24"/>
                <w:color w:val="auto"/>
              </w:rPr>
              <w:t>1167</w:t>
            </w:r>
          </w:p>
        </w:tc>
        <w:tc>
          <w:tcPr>
            <w:tcW w:w="300" w:type="dxa"/>
            <w:vAlign w:val="bottom"/>
          </w:tcPr>
          <w:p>
            <w:pPr>
              <w:spacing w:after="0"/>
              <w:rPr>
                <w:sz w:val="24"/>
                <w:szCs w:val="24"/>
                <w:color w:val="auto"/>
              </w:rPr>
            </w:pPr>
          </w:p>
        </w:tc>
      </w:tr>
      <w:tr>
        <w:trPr>
          <w:trHeight w:val="289"/>
        </w:trPr>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7"/>
          </w:tcPr>
          <w:p>
            <w:pPr>
              <w:jc w:val="center"/>
              <w:ind w:right="320"/>
              <w:spacing w:after="0"/>
              <w:rPr>
                <w:sz w:val="20"/>
                <w:szCs w:val="20"/>
                <w:color w:val="auto"/>
              </w:rPr>
            </w:pPr>
            <w:r>
              <w:rPr>
                <w:rFonts w:ascii="Arial" w:cs="Arial" w:eastAsia="Arial" w:hAnsi="Arial"/>
                <w:sz w:val="24"/>
                <w:szCs w:val="24"/>
                <w:color w:val="auto"/>
                <w:w w:val="96"/>
              </w:rPr>
              <w:t>Transkonduktanz</w:t>
            </w:r>
          </w:p>
        </w:tc>
        <w:tc>
          <w:tcPr>
            <w:tcW w:w="1180" w:type="dxa"/>
            <w:vAlign w:val="bottom"/>
            <w:gridSpan w:val="4"/>
          </w:tcPr>
          <w:p>
            <w:pPr>
              <w:jc w:val="center"/>
              <w:spacing w:after="0"/>
              <w:rPr>
                <w:sz w:val="20"/>
                <w:szCs w:val="20"/>
                <w:color w:val="auto"/>
              </w:rPr>
            </w:pPr>
            <w:r>
              <w:rPr>
                <w:rFonts w:ascii="Arial" w:cs="Arial" w:eastAsia="Arial" w:hAnsi="Arial"/>
                <w:sz w:val="24"/>
                <w:szCs w:val="24"/>
                <w:color w:val="auto"/>
                <w:w w:val="86"/>
              </w:rPr>
              <w:t>410 mS</w:t>
            </w:r>
          </w:p>
        </w:tc>
        <w:tc>
          <w:tcPr>
            <w:tcW w:w="300" w:type="dxa"/>
            <w:vAlign w:val="bottom"/>
          </w:tcPr>
          <w:p>
            <w:pPr>
              <w:spacing w:after="0"/>
              <w:rPr>
                <w:sz w:val="24"/>
                <w:szCs w:val="24"/>
                <w:color w:val="auto"/>
              </w:rPr>
            </w:pPr>
          </w:p>
        </w:tc>
      </w:tr>
      <w:tr>
        <w:trPr>
          <w:trHeight w:val="289"/>
        </w:trPr>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7"/>
          </w:tcPr>
          <w:p>
            <w:pPr>
              <w:jc w:val="center"/>
              <w:ind w:right="320"/>
              <w:spacing w:after="0"/>
              <w:rPr>
                <w:sz w:val="20"/>
                <w:szCs w:val="20"/>
                <w:color w:val="auto"/>
              </w:rPr>
            </w:pPr>
            <w:r>
              <w:rPr>
                <w:rFonts w:ascii="Arial" w:cs="Arial" w:eastAsia="Arial" w:hAnsi="Arial"/>
                <w:sz w:val="24"/>
                <w:szCs w:val="24"/>
                <w:color w:val="auto"/>
                <w:w w:val="92"/>
              </w:rPr>
              <w:t>Grenzfrequenz Tiefpass</w:t>
            </w:r>
          </w:p>
        </w:tc>
        <w:tc>
          <w:tcPr>
            <w:tcW w:w="1180" w:type="dxa"/>
            <w:vAlign w:val="bottom"/>
            <w:gridSpan w:val="4"/>
          </w:tcPr>
          <w:p>
            <w:pPr>
              <w:jc w:val="center"/>
              <w:spacing w:after="0"/>
              <w:rPr>
                <w:sz w:val="20"/>
                <w:szCs w:val="20"/>
                <w:color w:val="auto"/>
              </w:rPr>
            </w:pPr>
            <w:r>
              <w:rPr>
                <w:rFonts w:ascii="Arial" w:cs="Arial" w:eastAsia="Arial" w:hAnsi="Arial"/>
                <w:sz w:val="24"/>
                <w:szCs w:val="24"/>
                <w:color w:val="auto"/>
                <w:w w:val="93"/>
              </w:rPr>
              <w:t>1</w:t>
            </w:r>
            <w:r>
              <w:rPr>
                <w:rFonts w:ascii="Arial" w:cs="Arial" w:eastAsia="Arial" w:hAnsi="Arial"/>
                <w:sz w:val="24"/>
                <w:szCs w:val="24"/>
                <w:i w:val="1"/>
                <w:iCs w:val="1"/>
                <w:color w:val="auto"/>
                <w:w w:val="93"/>
              </w:rPr>
              <w:t>,</w:t>
            </w:r>
            <w:r>
              <w:rPr>
                <w:rFonts w:ascii="Arial" w:cs="Arial" w:eastAsia="Arial" w:hAnsi="Arial"/>
                <w:sz w:val="24"/>
                <w:szCs w:val="24"/>
                <w:color w:val="auto"/>
                <w:w w:val="93"/>
              </w:rPr>
              <w:t>99 MHz</w:t>
            </w:r>
          </w:p>
        </w:tc>
        <w:tc>
          <w:tcPr>
            <w:tcW w:w="300" w:type="dxa"/>
            <w:vAlign w:val="bottom"/>
          </w:tcPr>
          <w:p>
            <w:pPr>
              <w:spacing w:after="0"/>
              <w:rPr>
                <w:sz w:val="24"/>
                <w:szCs w:val="24"/>
                <w:color w:val="auto"/>
              </w:rPr>
            </w:pPr>
          </w:p>
        </w:tc>
      </w:tr>
      <w:tr>
        <w:trPr>
          <w:trHeight w:val="289"/>
        </w:trPr>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7"/>
          </w:tcPr>
          <w:p>
            <w:pPr>
              <w:jc w:val="center"/>
              <w:ind w:right="320"/>
              <w:spacing w:after="0"/>
              <w:rPr>
                <w:sz w:val="20"/>
                <w:szCs w:val="20"/>
                <w:color w:val="auto"/>
              </w:rPr>
            </w:pPr>
            <w:r>
              <w:rPr>
                <w:rFonts w:ascii="Arial" w:cs="Arial" w:eastAsia="Arial" w:hAnsi="Arial"/>
                <w:sz w:val="24"/>
                <w:szCs w:val="24"/>
                <w:color w:val="auto"/>
                <w:w w:val="95"/>
              </w:rPr>
              <w:t>Gate Leckstrom</w:t>
            </w:r>
          </w:p>
        </w:tc>
        <w:tc>
          <w:tcPr>
            <w:tcW w:w="1180" w:type="dxa"/>
            <w:vAlign w:val="bottom"/>
            <w:gridSpan w:val="4"/>
          </w:tcPr>
          <w:p>
            <w:pPr>
              <w:jc w:val="center"/>
              <w:spacing w:after="0" w:line="289" w:lineRule="exact"/>
              <w:rPr>
                <w:sz w:val="20"/>
                <w:szCs w:val="20"/>
                <w:color w:val="auto"/>
              </w:rPr>
            </w:pP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1 µA</w:t>
            </w:r>
          </w:p>
        </w:tc>
        <w:tc>
          <w:tcPr>
            <w:tcW w:w="300" w:type="dxa"/>
            <w:vAlign w:val="bottom"/>
          </w:tcPr>
          <w:p>
            <w:pPr>
              <w:spacing w:after="0"/>
              <w:rPr>
                <w:sz w:val="24"/>
                <w:szCs w:val="24"/>
                <w:color w:val="auto"/>
              </w:rPr>
            </w:pPr>
          </w:p>
        </w:tc>
      </w:tr>
      <w:tr>
        <w:trPr>
          <w:trHeight w:val="289"/>
        </w:trPr>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7"/>
          </w:tcPr>
          <w:p>
            <w:pPr>
              <w:jc w:val="center"/>
              <w:ind w:right="320"/>
              <w:spacing w:after="0"/>
              <w:rPr>
                <w:sz w:val="20"/>
                <w:szCs w:val="20"/>
                <w:color w:val="auto"/>
              </w:rPr>
            </w:pPr>
            <w:r>
              <w:rPr>
                <w:rFonts w:ascii="Arial" w:cs="Arial" w:eastAsia="Arial" w:hAnsi="Arial"/>
                <w:sz w:val="24"/>
                <w:szCs w:val="24"/>
                <w:color w:val="auto"/>
                <w:w w:val="97"/>
              </w:rPr>
              <w:t>Leistung im Warmen</w:t>
            </w:r>
          </w:p>
        </w:tc>
        <w:tc>
          <w:tcPr>
            <w:tcW w:w="1180" w:type="dxa"/>
            <w:vAlign w:val="bottom"/>
            <w:gridSpan w:val="4"/>
          </w:tcPr>
          <w:p>
            <w:pPr>
              <w:jc w:val="center"/>
              <w:spacing w:after="0"/>
              <w:rPr>
                <w:sz w:val="20"/>
                <w:szCs w:val="20"/>
                <w:color w:val="auto"/>
              </w:rPr>
            </w:pPr>
            <w:r>
              <w:rPr>
                <w:rFonts w:ascii="Arial" w:cs="Arial" w:eastAsia="Arial" w:hAnsi="Arial"/>
                <w:sz w:val="24"/>
                <w:szCs w:val="24"/>
                <w:color w:val="auto"/>
                <w:w w:val="91"/>
              </w:rPr>
              <w:t>4</w:t>
            </w:r>
            <w:r>
              <w:rPr>
                <w:rFonts w:ascii="Arial" w:cs="Arial" w:eastAsia="Arial" w:hAnsi="Arial"/>
                <w:sz w:val="24"/>
                <w:szCs w:val="24"/>
                <w:i w:val="1"/>
                <w:iCs w:val="1"/>
                <w:color w:val="auto"/>
                <w:w w:val="91"/>
              </w:rPr>
              <w:t>,</w:t>
            </w:r>
            <w:r>
              <w:rPr>
                <w:rFonts w:ascii="Arial" w:cs="Arial" w:eastAsia="Arial" w:hAnsi="Arial"/>
                <w:sz w:val="24"/>
                <w:szCs w:val="24"/>
                <w:color w:val="auto"/>
                <w:w w:val="91"/>
              </w:rPr>
              <w:t>1 mW</w:t>
            </w:r>
          </w:p>
        </w:tc>
        <w:tc>
          <w:tcPr>
            <w:tcW w:w="300" w:type="dxa"/>
            <w:vAlign w:val="bottom"/>
          </w:tcPr>
          <w:p>
            <w:pPr>
              <w:spacing w:after="0"/>
              <w:rPr>
                <w:sz w:val="24"/>
                <w:szCs w:val="24"/>
                <w:color w:val="auto"/>
              </w:rPr>
            </w:pPr>
          </w:p>
        </w:tc>
      </w:tr>
      <w:tr>
        <w:trPr>
          <w:trHeight w:val="335"/>
        </w:trPr>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7"/>
          </w:tcPr>
          <w:p>
            <w:pPr>
              <w:jc w:val="center"/>
              <w:ind w:right="320"/>
              <w:spacing w:after="0"/>
              <w:rPr>
                <w:sz w:val="20"/>
                <w:szCs w:val="20"/>
                <w:color w:val="auto"/>
              </w:rPr>
            </w:pPr>
            <w:r>
              <w:rPr>
                <w:rFonts w:ascii="Arial" w:cs="Arial" w:eastAsia="Arial" w:hAnsi="Arial"/>
                <w:sz w:val="24"/>
                <w:szCs w:val="24"/>
                <w:color w:val="auto"/>
              </w:rPr>
              <w:t>Leistung im Kryostat</w:t>
            </w:r>
          </w:p>
        </w:tc>
        <w:tc>
          <w:tcPr>
            <w:tcW w:w="1180" w:type="dxa"/>
            <w:vAlign w:val="bottom"/>
            <w:gridSpan w:val="4"/>
          </w:tcPr>
          <w:p>
            <w:pPr>
              <w:jc w:val="center"/>
              <w:spacing w:after="0"/>
              <w:rPr>
                <w:sz w:val="20"/>
                <w:szCs w:val="20"/>
                <w:color w:val="auto"/>
              </w:rPr>
            </w:pPr>
            <w:r>
              <w:rPr>
                <w:rFonts w:ascii="Arial" w:cs="Arial" w:eastAsia="Arial" w:hAnsi="Arial"/>
                <w:sz w:val="24"/>
                <w:szCs w:val="24"/>
                <w:color w:val="auto"/>
                <w:w w:val="91"/>
              </w:rPr>
              <w:t>4</w:t>
            </w:r>
            <w:r>
              <w:rPr>
                <w:rFonts w:ascii="Arial" w:cs="Arial" w:eastAsia="Arial" w:hAnsi="Arial"/>
                <w:sz w:val="24"/>
                <w:szCs w:val="24"/>
                <w:i w:val="1"/>
                <w:iCs w:val="1"/>
                <w:color w:val="auto"/>
                <w:w w:val="91"/>
              </w:rPr>
              <w:t>,</w:t>
            </w:r>
            <w:r>
              <w:rPr>
                <w:rFonts w:ascii="Arial" w:cs="Arial" w:eastAsia="Arial" w:hAnsi="Arial"/>
                <w:sz w:val="24"/>
                <w:szCs w:val="24"/>
                <w:color w:val="auto"/>
                <w:w w:val="91"/>
              </w:rPr>
              <w:t>5 mW</w:t>
            </w:r>
          </w:p>
        </w:tc>
        <w:tc>
          <w:tcPr>
            <w:tcW w:w="300" w:type="dxa"/>
            <w:vAlign w:val="bottom"/>
          </w:tcPr>
          <w:p>
            <w:pPr>
              <w:spacing w:after="0"/>
              <w:rPr>
                <w:sz w:val="24"/>
                <w:szCs w:val="24"/>
                <w:color w:val="auto"/>
              </w:rPr>
            </w:pPr>
          </w:p>
        </w:tc>
      </w:tr>
      <w:tr>
        <w:trPr>
          <w:trHeight w:val="62"/>
        </w:trPr>
        <w:tc>
          <w:tcPr>
            <w:tcW w:w="2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00" w:type="dxa"/>
            <w:vAlign w:val="bottom"/>
          </w:tcPr>
          <w:p>
            <w:pPr>
              <w:spacing w:after="0"/>
              <w:rPr>
                <w:sz w:val="5"/>
                <w:szCs w:val="5"/>
                <w:color w:val="auto"/>
              </w:rPr>
            </w:pPr>
          </w:p>
        </w:tc>
      </w:tr>
      <w:tr>
        <w:trPr>
          <w:trHeight w:val="139"/>
        </w:trPr>
        <w:tc>
          <w:tcPr>
            <w:tcW w:w="2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260" w:type="dxa"/>
            <w:vAlign w:val="bottom"/>
            <w:tcBorders>
              <w:bottom w:val="single" w:sz="8" w:color="auto"/>
            </w:tcBorders>
          </w:tcPr>
          <w:p>
            <w:pPr>
              <w:spacing w:after="0"/>
              <w:rPr>
                <w:sz w:val="12"/>
                <w:szCs w:val="12"/>
                <w:color w:val="auto"/>
              </w:rPr>
            </w:pPr>
          </w:p>
        </w:tc>
        <w:tc>
          <w:tcPr>
            <w:tcW w:w="500" w:type="dxa"/>
            <w:vAlign w:val="bottom"/>
            <w:tcBorders>
              <w:bottom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26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300" w:type="dxa"/>
            <w:vAlign w:val="bottom"/>
            <w:tcBorders>
              <w:bottom w:val="single" w:sz="8" w:color="auto"/>
            </w:tcBorders>
          </w:tcPr>
          <w:p>
            <w:pPr>
              <w:spacing w:after="0"/>
              <w:rPr>
                <w:sz w:val="12"/>
                <w:szCs w:val="12"/>
                <w:color w:val="auto"/>
              </w:rPr>
            </w:pPr>
          </w:p>
        </w:tc>
      </w:tr>
      <w:tr>
        <w:trPr>
          <w:trHeight w:val="178"/>
        </w:trPr>
        <w:tc>
          <w:tcPr>
            <w:tcW w:w="280" w:type="dxa"/>
            <w:vAlign w:val="bottom"/>
            <w:tcBorders>
              <w:right w:val="single" w:sz="8" w:color="auto"/>
            </w:tcBorders>
          </w:tcPr>
          <w:p>
            <w:pPr>
              <w:spacing w:after="0"/>
              <w:rPr>
                <w:sz w:val="15"/>
                <w:szCs w:val="15"/>
                <w:color w:val="auto"/>
              </w:rPr>
            </w:pPr>
          </w:p>
        </w:tc>
        <w:tc>
          <w:tcPr>
            <w:tcW w:w="4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240" w:type="dxa"/>
            <w:vAlign w:val="bottom"/>
            <w:tcBorders>
              <w:bottom w:val="single" w:sz="8" w:color="auto"/>
              <w:right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4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300" w:type="dxa"/>
            <w:vAlign w:val="bottom"/>
          </w:tcPr>
          <w:p>
            <w:pPr>
              <w:spacing w:after="0"/>
              <w:rPr>
                <w:sz w:val="15"/>
                <w:szCs w:val="15"/>
                <w:color w:val="auto"/>
              </w:rPr>
            </w:pPr>
          </w:p>
        </w:tc>
      </w:tr>
      <w:tr>
        <w:trPr>
          <w:trHeight w:val="361"/>
        </w:trPr>
        <w:tc>
          <w:tcPr>
            <w:tcW w:w="28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76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2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300" w:type="dxa"/>
            <w:vAlign w:val="bottom"/>
          </w:tcPr>
          <w:p>
            <w:pPr>
              <w:spacing w:after="0"/>
              <w:rPr>
                <w:sz w:val="24"/>
                <w:szCs w:val="24"/>
                <w:color w:val="auto"/>
              </w:rPr>
            </w:pPr>
          </w:p>
        </w:tc>
      </w:tr>
      <w:tr>
        <w:trPr>
          <w:trHeight w:val="241"/>
        </w:trPr>
        <w:tc>
          <w:tcPr>
            <w:tcW w:w="280" w:type="dxa"/>
            <w:vAlign w:val="bottom"/>
            <w:tcBorders>
              <w:righ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260" w:type="dxa"/>
            <w:vAlign w:val="bottom"/>
            <w:tcBorders>
              <w:bottom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76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260" w:type="dxa"/>
            <w:vAlign w:val="bottom"/>
            <w:tcBorders>
              <w:right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6"/>
        </w:trPr>
        <w:tc>
          <w:tcPr>
            <w:tcW w:w="280" w:type="dxa"/>
            <w:vAlign w:val="bottom"/>
            <w:tcBorders>
              <w:righ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76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260" w:type="dxa"/>
            <w:vAlign w:val="bottom"/>
            <w:tcBorders>
              <w:right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41"/>
        </w:trPr>
        <w:tc>
          <w:tcPr>
            <w:tcW w:w="280" w:type="dxa"/>
            <w:vAlign w:val="bottom"/>
            <w:tcBorders>
              <w:righ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26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760" w:type="dxa"/>
            <w:vAlign w:val="bottom"/>
            <w:tcBorders>
              <w:right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240" w:type="dxa"/>
            <w:vAlign w:val="bottom"/>
            <w:tcBorders>
              <w:bottom w:val="single" w:sz="8" w:color="auto"/>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260" w:type="dxa"/>
            <w:vAlign w:val="bottom"/>
            <w:tcBorders>
              <w:bottom w:val="single" w:sz="8" w:color="auto"/>
              <w:right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174"/>
        </w:trPr>
        <w:tc>
          <w:tcPr>
            <w:tcW w:w="280" w:type="dxa"/>
            <w:vAlign w:val="bottom"/>
            <w:tcBorders>
              <w:right w:val="single" w:sz="8" w:color="auto"/>
            </w:tcBorders>
          </w:tcPr>
          <w:p>
            <w:pPr>
              <w:spacing w:after="0"/>
              <w:rPr>
                <w:sz w:val="15"/>
                <w:szCs w:val="15"/>
                <w:color w:val="auto"/>
              </w:rPr>
            </w:pPr>
          </w:p>
        </w:tc>
        <w:tc>
          <w:tcPr>
            <w:tcW w:w="4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240" w:type="dxa"/>
            <w:vAlign w:val="bottom"/>
            <w:tcBorders>
              <w:right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40" w:type="dxa"/>
            <w:vAlign w:val="bottom"/>
            <w:tcBorders>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00" w:type="dxa"/>
            <w:vAlign w:val="bottom"/>
          </w:tcPr>
          <w:p>
            <w:pPr>
              <w:spacing w:after="0"/>
              <w:rPr>
                <w:sz w:val="15"/>
                <w:szCs w:val="15"/>
                <w:color w:val="auto"/>
              </w:rPr>
            </w:pPr>
          </w:p>
        </w:tc>
      </w:tr>
      <w:tr>
        <w:trPr>
          <w:trHeight w:val="55"/>
        </w:trPr>
        <w:tc>
          <w:tcPr>
            <w:tcW w:w="280" w:type="dxa"/>
            <w:vAlign w:val="bottom"/>
          </w:tcPr>
          <w:p>
            <w:pPr>
              <w:spacing w:after="0"/>
              <w:rPr>
                <w:sz w:val="4"/>
                <w:szCs w:val="4"/>
                <w:color w:val="auto"/>
              </w:rPr>
            </w:pPr>
          </w:p>
        </w:tc>
        <w:tc>
          <w:tcPr>
            <w:tcW w:w="40" w:type="dxa"/>
            <w:vAlign w:val="bottom"/>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right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240" w:type="dxa"/>
            <w:vAlign w:val="bottom"/>
            <w:tcBorders>
              <w:bottom w:val="single" w:sz="8" w:color="auto"/>
              <w:right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-2449195</wp:posOffset>
            </wp:positionV>
            <wp:extent cx="5441315" cy="24892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extLst>
                    </a:blip>
                    <a:srcRect/>
                    <a:stretch>
                      <a:fillRect/>
                    </a:stretch>
                  </pic:blipFill>
                  <pic:spPr bwMode="auto">
                    <a:xfrm>
                      <a:off x="0" y="0"/>
                      <a:ext cx="5441315" cy="2489200"/>
                    </a:xfrm>
                    <a:prstGeom prst="rect">
                      <a:avLst/>
                    </a:prstGeom>
                    <a:noFill/>
                  </pic:spPr>
                </pic:pic>
              </a:graphicData>
            </a:graphic>
          </wp:anchor>
        </w:drawing>
      </w:r>
    </w:p>
    <w:p>
      <w:pPr>
        <w:spacing w:after="0" w:line="184" w:lineRule="exact"/>
        <w:rPr>
          <w:sz w:val="20"/>
          <w:szCs w:val="20"/>
          <w:color w:val="auto"/>
        </w:rPr>
      </w:pPr>
    </w:p>
    <w:p>
      <w:pPr>
        <w:jc w:val="both"/>
        <w:ind w:left="720" w:right="678" w:hanging="9"/>
        <w:spacing w:after="0" w:line="274" w:lineRule="auto"/>
        <w:rPr>
          <w:rFonts w:ascii="Arial" w:cs="Arial" w:eastAsia="Arial" w:hAnsi="Arial"/>
          <w:sz w:val="22"/>
          <w:szCs w:val="22"/>
          <w:color w:val="auto"/>
        </w:rPr>
      </w:pPr>
      <w:r>
        <w:rPr>
          <w:rFonts w:ascii="Arial" w:cs="Arial" w:eastAsia="Arial" w:hAnsi="Arial"/>
          <w:sz w:val="22"/>
          <w:szCs w:val="22"/>
          <w:b w:val="1"/>
          <w:bCs w:val="1"/>
          <w:color w:val="auto"/>
        </w:rPr>
        <w:t xml:space="preserve">Abbildung 4.4.: </w:t>
      </w:r>
      <w:r>
        <w:rPr>
          <w:rFonts w:ascii="Arial" w:cs="Arial" w:eastAsia="Arial" w:hAnsi="Arial"/>
          <w:sz w:val="22"/>
          <w:szCs w:val="22"/>
          <w:color w:val="auto"/>
        </w:rPr>
        <w:t>Links: Schaltbild des Verstärkers mit Aufteilung in Raum-temperatur und Kryostat Anteil. Rechts oben: Wichtige Parameter berechnet aus den Angaben im Datenblatt zu dem handelsüblichen HEMT ATF-</w:t>
      </w:r>
      <w:hyperlink w:anchor="page45">
        <w:r>
          <w:rPr>
            <w:rFonts w:ascii="Arial" w:cs="Arial" w:eastAsia="Arial" w:hAnsi="Arial"/>
            <w:sz w:val="22"/>
            <w:szCs w:val="22"/>
            <w:color w:val="auto"/>
          </w:rPr>
          <w:t>54143[40].</w:t>
        </w:r>
      </w:hyperlink>
      <w:r>
        <w:rPr>
          <w:rFonts w:ascii="Arial" w:cs="Arial" w:eastAsia="Arial" w:hAnsi="Arial"/>
          <w:sz w:val="22"/>
          <w:szCs w:val="22"/>
          <w:color w:val="auto"/>
        </w:rPr>
        <w:t xml:space="preserve"> Rechts unten: Ersatzschaltbild des links dargestellten Verstärkers.</w:t>
      </w:r>
    </w:p>
    <w:p>
      <w:pPr>
        <w:spacing w:after="0" w:line="184" w:lineRule="exact"/>
        <w:rPr>
          <w:sz w:val="20"/>
          <w:szCs w:val="20"/>
          <w:color w:val="auto"/>
        </w:rPr>
      </w:pPr>
    </w:p>
    <w:p>
      <w:pPr>
        <w:jc w:val="both"/>
        <w:ind w:left="260" w:right="258" w:firstLine="8"/>
        <w:spacing w:after="0" w:line="268" w:lineRule="auto"/>
        <w:rPr>
          <w:sz w:val="20"/>
          <w:szCs w:val="20"/>
          <w:color w:val="auto"/>
        </w:rPr>
      </w:pPr>
      <w:r>
        <w:rPr>
          <w:rFonts w:ascii="Arial" w:cs="Arial" w:eastAsia="Arial" w:hAnsi="Arial"/>
          <w:sz w:val="24"/>
          <w:szCs w:val="24"/>
          <w:color w:val="auto"/>
        </w:rPr>
        <w:t>Der Großteil des Drainwiderstand ist außerhalb des Kryostat dadurch wird die Leistung welche innerhalb des Kryostaten verbraucht wird minimiert. Die Leistung spielt eine entscheidende Rolle dabei wie viele Detektoren im Kryostaten betrieben werden können.</w:t>
      </w:r>
    </w:p>
    <w:p>
      <w:pPr>
        <w:spacing w:after="0" w:line="96" w:lineRule="exact"/>
        <w:rPr>
          <w:sz w:val="20"/>
          <w:szCs w:val="20"/>
          <w:color w:val="auto"/>
        </w:rPr>
      </w:pPr>
    </w:p>
    <w:p>
      <w:pPr>
        <w:jc w:val="center"/>
        <w:ind w:right="-1"/>
        <w:spacing w:after="0"/>
        <w:rPr>
          <w:sz w:val="20"/>
          <w:szCs w:val="20"/>
          <w:color w:val="auto"/>
        </w:rPr>
      </w:pPr>
      <w:r>
        <w:rPr>
          <w:rFonts w:ascii="Arial" w:cs="Arial" w:eastAsia="Arial" w:hAnsi="Arial"/>
          <w:sz w:val="22"/>
          <w:szCs w:val="22"/>
          <w:color w:val="auto"/>
        </w:rPr>
        <w:t xml:space="preserve">Die Kombination aus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l</w:t>
      </w:r>
      <w:r>
        <w:rPr>
          <w:rFonts w:ascii="Arial" w:cs="Arial" w:eastAsia="Arial" w:hAnsi="Arial"/>
          <w:sz w:val="22"/>
          <w:szCs w:val="22"/>
          <w:color w:val="auto"/>
        </w:rPr>
        <w:t xml:space="preserve"> und </w:t>
      </w:r>
      <w:r>
        <w:rPr>
          <w:rFonts w:ascii="Arial" w:cs="Arial" w:eastAsia="Arial" w:hAnsi="Arial"/>
          <w:sz w:val="22"/>
          <w:szCs w:val="22"/>
          <w:i w:val="1"/>
          <w:iCs w:val="1"/>
          <w:color w:val="auto"/>
        </w:rPr>
        <w:t>C</w:t>
      </w:r>
      <w:r>
        <w:rPr>
          <w:rFonts w:ascii="Arial" w:cs="Arial" w:eastAsia="Arial" w:hAnsi="Arial"/>
          <w:sz w:val="29"/>
          <w:szCs w:val="29"/>
          <w:i w:val="1"/>
          <w:iCs w:val="1"/>
          <w:color w:val="auto"/>
          <w:vertAlign w:val="subscript"/>
        </w:rPr>
        <w:t>l</w:t>
      </w:r>
      <w:r>
        <w:rPr>
          <w:rFonts w:ascii="Arial" w:cs="Arial" w:eastAsia="Arial" w:hAnsi="Arial"/>
          <w:sz w:val="22"/>
          <w:szCs w:val="22"/>
          <w:color w:val="auto"/>
        </w:rPr>
        <w:t xml:space="preserve"> bildet zusammen einen Tiefpass mit der Grenzfrequenz</w:t>
      </w:r>
    </w:p>
    <w:p>
      <w:pPr>
        <w:spacing w:after="0" w:line="144" w:lineRule="exact"/>
        <w:rPr>
          <w:sz w:val="20"/>
          <w:szCs w:val="20"/>
          <w:color w:val="auto"/>
        </w:rPr>
      </w:pPr>
    </w:p>
    <w:tbl>
      <w:tblPr>
        <w:tblLayout w:type="fixed"/>
        <w:tblInd w:w="3700" w:type="dxa"/>
        <w:tblCellMar>
          <w:top w:w="0" w:type="dxa"/>
          <w:left w:w="0" w:type="dxa"/>
          <w:bottom w:w="0" w:type="dxa"/>
          <w:right w:w="0" w:type="dxa"/>
        </w:tblCellMar>
      </w:tblPr>
      <w:tr>
        <w:trPr>
          <w:trHeight w:val="326"/>
        </w:trPr>
        <w:tc>
          <w:tcPr>
            <w:tcW w:w="84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f</w:t>
            </w:r>
            <w:r>
              <w:rPr>
                <w:rFonts w:ascii="Arial" w:cs="Arial" w:eastAsia="Arial" w:hAnsi="Arial"/>
                <w:sz w:val="16"/>
                <w:szCs w:val="16"/>
                <w:color w:val="auto"/>
              </w:rPr>
              <w:t xml:space="preserve">−3 db </w:t>
            </w:r>
            <w:r>
              <w:rPr>
                <w:rFonts w:ascii="Arial" w:cs="Arial" w:eastAsia="Arial" w:hAnsi="Arial"/>
                <w:sz w:val="23"/>
                <w:szCs w:val="23"/>
                <w:color w:val="auto"/>
              </w:rPr>
              <w:t>=</w:t>
            </w:r>
          </w:p>
        </w:tc>
        <w:tc>
          <w:tcPr>
            <w:tcW w:w="2200" w:type="dxa"/>
            <w:vAlign w:val="bottom"/>
          </w:tcPr>
          <w:p>
            <w:pPr>
              <w:jc w:val="right"/>
              <w:ind w:right="1600"/>
              <w:spacing w:after="0"/>
              <w:rPr>
                <w:sz w:val="20"/>
                <w:szCs w:val="20"/>
                <w:color w:val="auto"/>
              </w:rPr>
            </w:pPr>
            <w:r>
              <w:rPr>
                <w:rFonts w:ascii="Arial" w:cs="Arial" w:eastAsia="Arial" w:hAnsi="Arial"/>
                <w:sz w:val="24"/>
                <w:szCs w:val="24"/>
                <w:color w:val="auto"/>
              </w:rPr>
              <w:t>1</w:t>
            </w:r>
          </w:p>
        </w:tc>
        <w:tc>
          <w:tcPr>
            <w:tcW w:w="2040" w:type="dxa"/>
            <w:vAlign w:val="bottom"/>
            <w:vMerge w:val="restart"/>
          </w:tcPr>
          <w:p>
            <w:pPr>
              <w:jc w:val="right"/>
              <w:spacing w:after="0"/>
              <w:rPr>
                <w:sz w:val="20"/>
                <w:szCs w:val="20"/>
                <w:color w:val="auto"/>
              </w:rPr>
            </w:pPr>
            <w:r>
              <w:rPr>
                <w:rFonts w:ascii="Arial" w:cs="Arial" w:eastAsia="Arial" w:hAnsi="Arial"/>
                <w:sz w:val="24"/>
                <w:szCs w:val="24"/>
                <w:color w:val="auto"/>
              </w:rPr>
              <w:t>(4.24)</w:t>
            </w:r>
          </w:p>
        </w:tc>
        <w:tc>
          <w:tcPr>
            <w:tcW w:w="0" w:type="dxa"/>
            <w:vAlign w:val="bottom"/>
          </w:tcPr>
          <w:p>
            <w:pPr>
              <w:spacing w:after="0"/>
              <w:rPr>
                <w:sz w:val="1"/>
                <w:szCs w:val="1"/>
                <w:color w:val="auto"/>
              </w:rPr>
            </w:pPr>
          </w:p>
        </w:tc>
      </w:tr>
      <w:tr>
        <w:trPr>
          <w:trHeight w:val="412"/>
        </w:trPr>
        <w:tc>
          <w:tcPr>
            <w:tcW w:w="840" w:type="dxa"/>
            <w:vAlign w:val="bottom"/>
            <w:vMerge w:val="continue"/>
          </w:tcPr>
          <w:p>
            <w:pPr>
              <w:spacing w:after="0"/>
              <w:rPr>
                <w:sz w:val="24"/>
                <w:szCs w:val="24"/>
                <w:color w:val="auto"/>
              </w:rPr>
            </w:pPr>
          </w:p>
        </w:tc>
        <w:tc>
          <w:tcPr>
            <w:tcW w:w="2200" w:type="dxa"/>
            <w:vAlign w:val="bottom"/>
          </w:tcPr>
          <w:p>
            <w:pPr>
              <w:jc w:val="center"/>
              <w:ind w:right="1260"/>
              <w:spacing w:after="0" w:line="344" w:lineRule="exact"/>
              <w:rPr>
                <w:sz w:val="20"/>
                <w:szCs w:val="20"/>
                <w:color w:val="auto"/>
              </w:rPr>
            </w:pPr>
            <w:r>
              <w:rPr>
                <w:rFonts w:ascii="Arial" w:cs="Arial" w:eastAsia="Arial" w:hAnsi="Arial"/>
                <w:sz w:val="24"/>
                <w:szCs w:val="24"/>
                <w:color w:val="auto"/>
                <w:w w:val="95"/>
              </w:rPr>
              <w:t>2</w:t>
            </w:r>
            <w:r>
              <w:rPr>
                <w:rFonts w:ascii="Arial" w:cs="Arial" w:eastAsia="Arial" w:hAnsi="Arial"/>
                <w:sz w:val="24"/>
                <w:szCs w:val="24"/>
                <w:i w:val="1"/>
                <w:iCs w:val="1"/>
                <w:color w:val="auto"/>
                <w:w w:val="95"/>
              </w:rPr>
              <w:t>πR</w:t>
            </w:r>
            <w:r>
              <w:rPr>
                <w:rFonts w:ascii="Arial" w:cs="Arial" w:eastAsia="Arial" w:hAnsi="Arial"/>
                <w:sz w:val="31"/>
                <w:szCs w:val="31"/>
                <w:i w:val="1"/>
                <w:iCs w:val="1"/>
                <w:color w:val="auto"/>
                <w:w w:val="95"/>
                <w:vertAlign w:val="subscript"/>
              </w:rPr>
              <w:t>l</w:t>
            </w:r>
            <w:r>
              <w:rPr>
                <w:rFonts w:ascii="Arial" w:cs="Arial" w:eastAsia="Arial" w:hAnsi="Arial"/>
                <w:sz w:val="24"/>
                <w:szCs w:val="24"/>
                <w:i w:val="1"/>
                <w:iCs w:val="1"/>
                <w:color w:val="auto"/>
                <w:w w:val="95"/>
              </w:rPr>
              <w:t>C</w:t>
            </w:r>
            <w:r>
              <w:rPr>
                <w:rFonts w:ascii="Arial" w:cs="Arial" w:eastAsia="Arial" w:hAnsi="Arial"/>
                <w:sz w:val="31"/>
                <w:szCs w:val="31"/>
                <w:i w:val="1"/>
                <w:iCs w:val="1"/>
                <w:color w:val="auto"/>
                <w:w w:val="95"/>
                <w:vertAlign w:val="subscript"/>
              </w:rPr>
              <w:t>l</w:t>
            </w:r>
          </w:p>
        </w:tc>
        <w:tc>
          <w:tcPr>
            <w:tcW w:w="20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2915285</wp:posOffset>
                </wp:positionH>
                <wp:positionV relativeFrom="paragraph">
                  <wp:posOffset>-232410</wp:posOffset>
                </wp:positionV>
                <wp:extent cx="46291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29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55pt,-18.2999pt" to="266pt,-18.2999pt" o:allowincell="f" strokecolor="#000000" strokeweight="0.398pt"/>
            </w:pict>
          </mc:Fallback>
        </mc:AlternateContent>
      </w:r>
    </w:p>
    <w:p>
      <w:pPr>
        <w:spacing w:after="0" w:line="49" w:lineRule="exact"/>
        <w:rPr>
          <w:sz w:val="20"/>
          <w:szCs w:val="20"/>
          <w:color w:val="auto"/>
        </w:rPr>
      </w:pPr>
    </w:p>
    <w:p>
      <w:pPr>
        <w:jc w:val="both"/>
        <w:ind w:left="260" w:right="218"/>
        <w:spacing w:after="0" w:line="300" w:lineRule="auto"/>
        <w:rPr>
          <w:sz w:val="20"/>
          <w:szCs w:val="20"/>
          <w:color w:val="auto"/>
        </w:rPr>
      </w:pPr>
      <w:r>
        <w:rPr>
          <w:rFonts w:ascii="Arial" w:cs="Arial" w:eastAsia="Arial" w:hAnsi="Arial"/>
          <w:sz w:val="22"/>
          <w:szCs w:val="22"/>
          <w:color w:val="auto"/>
        </w:rPr>
        <w:t>Dadurch bleibt der interessante Frequenzbereich unbeeinflusst aber es wird verhindert, dass hochfrequente Schwingungen über die Kabel zurück auf den Eingang des Ver-stärkers koppeln. Die Größe der Grenzfrequenz ist durch die verfügbaren Kapazitäten und durch die Leistung welche im Kryostat verbraucht werden soll begrenzt.</w:t>
      </w:r>
    </w:p>
    <w:p>
      <w:pPr>
        <w:spacing w:after="0" w:line="32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4.5. Experimenteller Aufbau</w:t>
      </w:r>
    </w:p>
    <w:p>
      <w:pPr>
        <w:spacing w:after="0" w:line="253" w:lineRule="exact"/>
        <w:rPr>
          <w:sz w:val="20"/>
          <w:szCs w:val="20"/>
          <w:color w:val="auto"/>
        </w:rPr>
      </w:pPr>
    </w:p>
    <w:p>
      <w:pPr>
        <w:jc w:val="both"/>
        <w:ind w:left="260" w:right="218"/>
        <w:spacing w:after="0" w:line="278" w:lineRule="auto"/>
        <w:rPr>
          <w:rFonts w:ascii="Arial" w:cs="Arial" w:eastAsia="Arial" w:hAnsi="Arial"/>
          <w:sz w:val="23"/>
          <w:szCs w:val="23"/>
          <w:color w:val="auto"/>
        </w:rPr>
      </w:pPr>
      <w:r>
        <w:rPr>
          <w:rFonts w:ascii="Arial" w:cs="Arial" w:eastAsia="Arial" w:hAnsi="Arial"/>
          <w:sz w:val="23"/>
          <w:szCs w:val="23"/>
          <w:color w:val="auto"/>
        </w:rPr>
        <w:t xml:space="preserve">Das Ziel des Versuchsaufbaus ist es die Verstärkung und das Rauschen der Elektro-nik aufzunehmen unter möglichst ähnlichen Bedingungen wie sie beim Einsatz im Kryostaten mit einem Detektor gegeben sind. Dazu wird die kalte Elektronik wie sie in den Abschnitten </w:t>
      </w:r>
      <w:hyperlink w:anchor="page24">
        <w:r>
          <w:rPr>
            <w:rFonts w:ascii="Arial" w:cs="Arial" w:eastAsia="Arial" w:hAnsi="Arial"/>
            <w:sz w:val="23"/>
            <w:szCs w:val="23"/>
            <w:color w:val="auto"/>
          </w:rPr>
          <w:t xml:space="preserve">4.3 </w:t>
        </w:r>
      </w:hyperlink>
      <w:r>
        <w:rPr>
          <w:rFonts w:ascii="Arial" w:cs="Arial" w:eastAsia="Arial" w:hAnsi="Arial"/>
          <w:sz w:val="23"/>
          <w:szCs w:val="23"/>
          <w:color w:val="auto"/>
        </w:rPr>
        <w:t xml:space="preserve">und </w:t>
      </w:r>
      <w:hyperlink w:anchor="page27">
        <w:r>
          <w:rPr>
            <w:rFonts w:ascii="Arial" w:cs="Arial" w:eastAsia="Arial" w:hAnsi="Arial"/>
            <w:sz w:val="23"/>
            <w:szCs w:val="23"/>
            <w:color w:val="auto"/>
          </w:rPr>
          <w:t xml:space="preserve">4.4 </w:t>
        </w:r>
      </w:hyperlink>
      <w:r>
        <w:rPr>
          <w:rFonts w:ascii="Arial" w:cs="Arial" w:eastAsia="Arial" w:hAnsi="Arial"/>
          <w:sz w:val="23"/>
          <w:szCs w:val="23"/>
          <w:color w:val="auto"/>
        </w:rPr>
        <w:t>dargestellt ist verwendet. Für den Verstärker wurde eine Auswahl verschiedener handelsüblicher HEMTs verwendet.</w:t>
      </w:r>
    </w:p>
    <w:p>
      <w:pPr>
        <w:spacing w:after="0" w:line="86" w:lineRule="exact"/>
        <w:rPr>
          <w:sz w:val="20"/>
          <w:szCs w:val="20"/>
          <w:color w:val="auto"/>
        </w:rPr>
      </w:pPr>
    </w:p>
    <w:p>
      <w:pPr>
        <w:jc w:val="both"/>
        <w:ind w:left="260" w:right="218" w:firstLine="9"/>
        <w:spacing w:after="0" w:line="272" w:lineRule="auto"/>
        <w:rPr>
          <w:rFonts w:ascii="Arial" w:cs="Arial" w:eastAsia="Arial" w:hAnsi="Arial"/>
          <w:sz w:val="22"/>
          <w:szCs w:val="22"/>
          <w:color w:val="auto"/>
        </w:rPr>
      </w:pPr>
      <w:r>
        <w:rPr>
          <w:rFonts w:ascii="Arial" w:cs="Arial" w:eastAsia="Arial" w:hAnsi="Arial"/>
          <w:sz w:val="22"/>
          <w:szCs w:val="22"/>
          <w:color w:val="auto"/>
        </w:rPr>
        <w:t xml:space="preserve">Um die Handhabung der kalten Elektronik zu vereinfachen wurde die in Abbildung </w:t>
      </w:r>
      <w:hyperlink w:anchor="page29">
        <w:r>
          <w:rPr>
            <w:rFonts w:ascii="Arial" w:cs="Arial" w:eastAsia="Arial" w:hAnsi="Arial"/>
            <w:sz w:val="22"/>
            <w:szCs w:val="22"/>
            <w:color w:val="auto"/>
          </w:rPr>
          <w:t xml:space="preserve">4.5 </w:t>
        </w:r>
      </w:hyperlink>
      <w:r>
        <w:rPr>
          <w:rFonts w:ascii="Arial" w:cs="Arial" w:eastAsia="Arial" w:hAnsi="Arial"/>
          <w:sz w:val="22"/>
          <w:szCs w:val="22"/>
          <w:color w:val="auto"/>
        </w:rPr>
        <w:t xml:space="preserve">gezeigte warme Elektronik entwickelt. Mit dem dreistufigen Kippschalter werden die Relais geschaltet. Die Spannung </w:t>
      </w:r>
      <w:r>
        <w:rPr>
          <w:rFonts w:ascii="Arial" w:cs="Arial" w:eastAsia="Arial" w:hAnsi="Arial"/>
          <w:sz w:val="22"/>
          <w:szCs w:val="22"/>
          <w:i w:val="1"/>
          <w:iCs w:val="1"/>
          <w:color w:val="auto"/>
        </w:rPr>
        <w:t>U</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und der 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ist der Teil des Verstärkers welcher in Abbildung </w:t>
      </w:r>
      <w:hyperlink w:anchor="page28">
        <w:r>
          <w:rPr>
            <w:rFonts w:ascii="Arial" w:cs="Arial" w:eastAsia="Arial" w:hAnsi="Arial"/>
            <w:sz w:val="22"/>
            <w:szCs w:val="22"/>
            <w:color w:val="auto"/>
          </w:rPr>
          <w:t xml:space="preserve">4.4 </w:t>
        </w:r>
      </w:hyperlink>
      <w:r>
        <w:rPr>
          <w:rFonts w:ascii="Arial" w:cs="Arial" w:eastAsia="Arial" w:hAnsi="Arial"/>
          <w:sz w:val="22"/>
          <w:szCs w:val="22"/>
          <w:color w:val="auto"/>
        </w:rPr>
        <w:t>außerhalb des Kryostaten ist. Mit den −1</w:t>
      </w:r>
      <w:r>
        <w:rPr>
          <w:rFonts w:ascii="Arial" w:cs="Arial" w:eastAsia="Arial" w:hAnsi="Arial"/>
          <w:sz w:val="22"/>
          <w:szCs w:val="22"/>
          <w:i w:val="1"/>
          <w:iCs w:val="1"/>
          <w:color w:val="auto"/>
        </w:rPr>
        <w:t>,</w:t>
      </w:r>
      <w:r>
        <w:rPr>
          <w:rFonts w:ascii="Arial" w:cs="Arial" w:eastAsia="Arial" w:hAnsi="Arial"/>
          <w:sz w:val="22"/>
          <w:szCs w:val="22"/>
          <w:color w:val="auto"/>
        </w:rPr>
        <w:t>5 V und dem 100 k Potentiometer lässt sich die gewünschte Verstärker Biasspannung eingestellt. Um das Rauschen zu minimieren und um Rückkopplung über die Span-nungsquelle zu vermeiden wird die Drainspannung und die Verstärker Biasspannung mit unabhängigen Batterien versorgt. Die Spannungen zum Schalten der Relais</w:t>
      </w:r>
    </w:p>
    <w:p>
      <w:pPr>
        <w:sectPr>
          <w:pgSz w:w="11920" w:h="16855" w:orient="portrait"/>
          <w:cols w:equalWidth="0" w:num="1">
            <w:col w:w="9038"/>
          </w:cols>
          <w:pgMar w:left="1440" w:top="550" w:right="1440" w:bottom="760" w:gutter="0" w:footer="0" w:header="0"/>
        </w:sectPr>
      </w:pPr>
    </w:p>
    <w:bookmarkStart w:id="28" w:name="page29"/>
    <w:bookmarkEnd w:id="28"/>
    <w:tbl>
      <w:tblPr>
        <w:tblLayout w:type="fixed"/>
        <w:tblInd w:w="260" w:type="dxa"/>
        <w:tblCellMar>
          <w:top w:w="0" w:type="dxa"/>
          <w:left w:w="0" w:type="dxa"/>
          <w:bottom w:w="0" w:type="dxa"/>
          <w:right w:w="0" w:type="dxa"/>
        </w:tblCellMar>
      </w:tblPr>
      <w:tr>
        <w:trPr>
          <w:trHeight w:val="335"/>
        </w:trPr>
        <w:tc>
          <w:tcPr>
            <w:tcW w:w="5880" w:type="dxa"/>
            <w:vAlign w:val="bottom"/>
            <w:gridSpan w:val="20"/>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264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21"/>
        </w:trPr>
        <w:tc>
          <w:tcPr>
            <w:tcW w:w="210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640" w:type="dxa"/>
            <w:vAlign w:val="bottom"/>
            <w:tcBorders>
              <w:bottom w:val="single" w:sz="8" w:color="auto"/>
            </w:tcBorders>
          </w:tcPr>
          <w:p>
            <w:pPr>
              <w:spacing w:after="0" w:line="20" w:lineRule="exact"/>
              <w:rPr>
                <w:sz w:val="1"/>
                <w:szCs w:val="1"/>
                <w:color w:val="auto"/>
              </w:rPr>
            </w:pPr>
          </w:p>
        </w:tc>
      </w:tr>
      <w:tr>
        <w:trPr>
          <w:trHeight w:val="609"/>
        </w:trPr>
        <w:tc>
          <w:tcPr>
            <w:tcW w:w="210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528"/>
        </w:trPr>
        <w:tc>
          <w:tcPr>
            <w:tcW w:w="21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99"/>
        </w:trPr>
        <w:tc>
          <w:tcPr>
            <w:tcW w:w="21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Pr>
          <w:p>
            <w:pPr>
              <w:spacing w:after="0"/>
              <w:rPr>
                <w:sz w:val="8"/>
                <w:szCs w:val="8"/>
                <w:color w:val="auto"/>
              </w:rPr>
            </w:pPr>
          </w:p>
        </w:tc>
        <w:tc>
          <w:tcPr>
            <w:tcW w:w="220" w:type="dxa"/>
            <w:vAlign w:val="bottom"/>
            <w:tcBorders>
              <w:bottom w:val="single" w:sz="8" w:color="auto"/>
              <w:right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r>
        <w:trPr>
          <w:trHeight w:val="143"/>
        </w:trPr>
        <w:tc>
          <w:tcPr>
            <w:tcW w:w="210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4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4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40" w:type="dxa"/>
            <w:vAlign w:val="bottom"/>
          </w:tcPr>
          <w:p>
            <w:pPr>
              <w:spacing w:after="0"/>
              <w:rPr>
                <w:sz w:val="12"/>
                <w:szCs w:val="12"/>
                <w:color w:val="auto"/>
              </w:rPr>
            </w:pPr>
          </w:p>
        </w:tc>
      </w:tr>
      <w:tr>
        <w:trPr>
          <w:trHeight w:val="170"/>
        </w:trPr>
        <w:tc>
          <w:tcPr>
            <w:tcW w:w="210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0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640" w:type="dxa"/>
            <w:vAlign w:val="bottom"/>
          </w:tcPr>
          <w:p>
            <w:pPr>
              <w:spacing w:after="0"/>
              <w:rPr>
                <w:sz w:val="14"/>
                <w:szCs w:val="14"/>
                <w:color w:val="auto"/>
              </w:rPr>
            </w:pPr>
          </w:p>
        </w:tc>
      </w:tr>
      <w:tr>
        <w:trPr>
          <w:trHeight w:val="152"/>
        </w:trPr>
        <w:tc>
          <w:tcPr>
            <w:tcW w:w="210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44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00" w:type="dxa"/>
            <w:vAlign w:val="bottom"/>
            <w:tcBorders>
              <w:right w:val="single" w:sz="8" w:color="auto"/>
            </w:tcBorders>
          </w:tcPr>
          <w:p>
            <w:pPr>
              <w:spacing w:after="0"/>
              <w:rPr>
                <w:sz w:val="13"/>
                <w:szCs w:val="13"/>
                <w:color w:val="auto"/>
              </w:rPr>
            </w:pPr>
          </w:p>
        </w:tc>
        <w:tc>
          <w:tcPr>
            <w:tcW w:w="440" w:type="dxa"/>
            <w:vAlign w:val="bottom"/>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640" w:type="dxa"/>
            <w:vAlign w:val="bottom"/>
          </w:tcPr>
          <w:p>
            <w:pPr>
              <w:spacing w:after="0"/>
              <w:rPr>
                <w:sz w:val="13"/>
                <w:szCs w:val="13"/>
                <w:color w:val="auto"/>
              </w:rPr>
            </w:pPr>
          </w:p>
        </w:tc>
      </w:tr>
      <w:tr>
        <w:trPr>
          <w:trHeight w:val="97"/>
        </w:trPr>
        <w:tc>
          <w:tcPr>
            <w:tcW w:w="21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r>
        <w:trPr>
          <w:trHeight w:val="367"/>
        </w:trPr>
        <w:tc>
          <w:tcPr>
            <w:tcW w:w="2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411"/>
        </w:trPr>
        <w:tc>
          <w:tcPr>
            <w:tcW w:w="2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640" w:type="dxa"/>
            <w:vAlign w:val="bottom"/>
          </w:tcPr>
          <w:p>
            <w:pPr>
              <w:spacing w:after="0"/>
              <w:rPr>
                <w:sz w:val="24"/>
                <w:szCs w:val="24"/>
                <w:color w:val="auto"/>
              </w:rPr>
            </w:pPr>
          </w:p>
        </w:tc>
      </w:tr>
      <w:tr>
        <w:trPr>
          <w:trHeight w:val="88"/>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87"/>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87"/>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97"/>
        </w:trPr>
        <w:tc>
          <w:tcPr>
            <w:tcW w:w="2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3378200</wp:posOffset>
            </wp:positionH>
            <wp:positionV relativeFrom="paragraph">
              <wp:posOffset>-895350</wp:posOffset>
            </wp:positionV>
            <wp:extent cx="100965" cy="812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extLst>
                    </a:blip>
                    <a:srcRect/>
                    <a:stretch>
                      <a:fillRect/>
                    </a:stretch>
                  </pic:blipFill>
                  <pic:spPr bwMode="auto">
                    <a:xfrm>
                      <a:off x="0" y="0"/>
                      <a:ext cx="100965" cy="81280"/>
                    </a:xfrm>
                    <a:prstGeom prst="rect">
                      <a:avLst/>
                    </a:prstGeom>
                    <a:noFill/>
                  </pic:spPr>
                </pic:pic>
              </a:graphicData>
            </a:graphic>
          </wp:anchor>
        </w:drawing>
        <w:drawing>
          <wp:anchor simplePos="0" relativeHeight="251657728" behindDoc="1" locked="0" layoutInCell="0" allowOverlap="1">
            <wp:simplePos x="0" y="0"/>
            <wp:positionH relativeFrom="column">
              <wp:posOffset>1474470</wp:posOffset>
            </wp:positionH>
            <wp:positionV relativeFrom="paragraph">
              <wp:posOffset>-1752600</wp:posOffset>
            </wp:positionV>
            <wp:extent cx="2722245" cy="20231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clrChange>
                        <a:clrFrom>
                          <a:srgbClr val="000000"/>
                        </a:clrFrom>
                        <a:clrTo>
                          <a:srgbClr val="000000">
                            <a:alpha val="0"/>
                          </a:srgbClr>
                        </a:clrTo>
                      </a:clrChange>
                      <a:extLst>
                        <a:ext uri="{28A0092B-C50C-407E-A947-70E740481C1C}"/>
                      </a:extLst>
                    </a:blip>
                    <a:srcRect/>
                    <a:stretch>
                      <a:fillRect/>
                    </a:stretch>
                  </pic:blipFill>
                  <pic:spPr bwMode="auto">
                    <a:xfrm>
                      <a:off x="0" y="0"/>
                      <a:ext cx="2722245" cy="2023110"/>
                    </a:xfrm>
                    <a:prstGeom prst="rect">
                      <a:avLst/>
                    </a:prstGeom>
                    <a:noFill/>
                  </pic:spPr>
                </pic:pic>
              </a:graphicData>
            </a:graphic>
          </wp:anchor>
        </w:drawing>
        <w:drawing>
          <wp:anchor simplePos="0" relativeHeight="251657728" behindDoc="1" locked="0" layoutInCell="0" allowOverlap="1">
            <wp:simplePos x="0" y="0"/>
            <wp:positionH relativeFrom="column">
              <wp:posOffset>1474470</wp:posOffset>
            </wp:positionH>
            <wp:positionV relativeFrom="paragraph">
              <wp:posOffset>-1752600</wp:posOffset>
            </wp:positionV>
            <wp:extent cx="2722245" cy="20231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2722245" cy="2023110"/>
                    </a:xfrm>
                    <a:prstGeom prst="rect">
                      <a:avLst/>
                    </a:prstGeom>
                    <a:noFill/>
                  </pic:spPr>
                </pic:pic>
              </a:graphicData>
            </a:graphic>
          </wp:anchor>
        </w:drawing>
      </w:r>
    </w:p>
    <w:p>
      <w:pPr>
        <w:spacing w:after="0" w:line="200" w:lineRule="exact"/>
        <w:rPr>
          <w:sz w:val="20"/>
          <w:szCs w:val="20"/>
          <w:color w:val="auto"/>
        </w:rPr>
      </w:pPr>
    </w:p>
    <w:p>
      <w:pPr>
        <w:spacing w:after="0" w:line="357" w:lineRule="exact"/>
        <w:rPr>
          <w:sz w:val="20"/>
          <w:szCs w:val="20"/>
          <w:color w:val="auto"/>
        </w:rPr>
      </w:pPr>
    </w:p>
    <w:p>
      <w:pPr>
        <w:jc w:val="both"/>
        <w:ind w:left="720" w:right="698" w:hanging="9"/>
        <w:spacing w:after="0" w:line="302" w:lineRule="auto"/>
        <w:rPr>
          <w:sz w:val="20"/>
          <w:szCs w:val="20"/>
          <w:color w:val="auto"/>
        </w:rPr>
      </w:pPr>
      <w:r>
        <w:rPr>
          <w:rFonts w:ascii="Arial" w:cs="Arial" w:eastAsia="Arial" w:hAnsi="Arial"/>
          <w:sz w:val="21"/>
          <w:szCs w:val="21"/>
          <w:b w:val="1"/>
          <w:bCs w:val="1"/>
          <w:color w:val="auto"/>
        </w:rPr>
        <w:t xml:space="preserve">Abbildung 4.5.: </w:t>
      </w:r>
      <w:r>
        <w:rPr>
          <w:rFonts w:ascii="Arial" w:cs="Arial" w:eastAsia="Arial" w:hAnsi="Arial"/>
          <w:sz w:val="21"/>
          <w:szCs w:val="21"/>
          <w:color w:val="auto"/>
        </w:rPr>
        <w:t>Schaltbild der warmen Elektronik mit einem dreistufigen Schal-ter zum schalten der Relais, dem Drainwiderstand des Verstärkers und einem Potentiometer um die Biasspannung am Gate des Verstärkers einzustellen.</w:t>
      </w:r>
    </w:p>
    <w:p>
      <w:pPr>
        <w:spacing w:after="0" w:line="326" w:lineRule="exact"/>
        <w:rPr>
          <w:sz w:val="20"/>
          <w:szCs w:val="20"/>
          <w:color w:val="auto"/>
        </w:rPr>
      </w:pPr>
    </w:p>
    <w:p>
      <w:pPr>
        <w:jc w:val="both"/>
        <w:ind w:left="260" w:right="218"/>
        <w:spacing w:after="0" w:line="287" w:lineRule="auto"/>
        <w:rPr>
          <w:rFonts w:ascii="Arial" w:cs="Arial" w:eastAsia="Arial" w:hAnsi="Arial"/>
          <w:sz w:val="22"/>
          <w:szCs w:val="22"/>
          <w:color w:val="auto"/>
        </w:rPr>
      </w:pPr>
      <w:r>
        <w:rPr>
          <w:rFonts w:ascii="Arial" w:cs="Arial" w:eastAsia="Arial" w:hAnsi="Arial"/>
          <w:sz w:val="22"/>
          <w:szCs w:val="22"/>
          <w:color w:val="auto"/>
        </w:rPr>
        <w:t xml:space="preserve">werden mittels Generator aufgebracht. Im Warmen befindet sich außerdem ein Oszil-loskop mit welchem das in Abbildung </w:t>
      </w:r>
      <w:hyperlink w:anchor="page25">
        <w:r>
          <w:rPr>
            <w:rFonts w:ascii="Arial" w:cs="Arial" w:eastAsia="Arial" w:hAnsi="Arial"/>
            <w:sz w:val="22"/>
            <w:szCs w:val="22"/>
            <w:color w:val="auto"/>
          </w:rPr>
          <w:t xml:space="preserve">4.3 </w:t>
        </w:r>
      </w:hyperlink>
      <w:r>
        <w:rPr>
          <w:rFonts w:ascii="Arial" w:cs="Arial" w:eastAsia="Arial" w:hAnsi="Arial"/>
          <w:sz w:val="22"/>
          <w:szCs w:val="22"/>
          <w:color w:val="auto"/>
        </w:rPr>
        <w:t xml:space="preserve">dargestellte Ausgangssignal aufgenommen wird. Und ein Signalgenerator mit welchem ein künstliches Signal einer bestimmten Frequenz erzeugt werden kann um die Verstärkung zu bestimmen. Die Detektor Biasspannung ist für die Funktionsweise der Elektronik unbedeutend und wurde daher auf 0 V gesetzt. In Abbildung </w:t>
      </w:r>
      <w:hyperlink w:anchor="page30">
        <w:r>
          <w:rPr>
            <w:rFonts w:ascii="Arial" w:cs="Arial" w:eastAsia="Arial" w:hAnsi="Arial"/>
            <w:sz w:val="22"/>
            <w:szCs w:val="22"/>
            <w:color w:val="auto"/>
          </w:rPr>
          <w:t xml:space="preserve">4.6 </w:t>
        </w:r>
      </w:hyperlink>
      <w:r>
        <w:rPr>
          <w:rFonts w:ascii="Arial" w:cs="Arial" w:eastAsia="Arial" w:hAnsi="Arial"/>
          <w:sz w:val="22"/>
          <w:szCs w:val="22"/>
          <w:color w:val="auto"/>
        </w:rPr>
        <w:t>sind Bilder der kalten Elektronik (oben Vorder- und Rückansicht) sowie der warmen Elektronik (unten) gezeigt.</w:t>
      </w:r>
    </w:p>
    <w:p>
      <w:pPr>
        <w:spacing w:after="0" w:line="59" w:lineRule="exact"/>
        <w:rPr>
          <w:sz w:val="20"/>
          <w:szCs w:val="20"/>
          <w:color w:val="auto"/>
        </w:rPr>
      </w:pPr>
    </w:p>
    <w:p>
      <w:pPr>
        <w:jc w:val="both"/>
        <w:ind w:left="260" w:right="218"/>
        <w:spacing w:after="0" w:line="259" w:lineRule="auto"/>
        <w:rPr>
          <w:sz w:val="20"/>
          <w:szCs w:val="20"/>
          <w:color w:val="auto"/>
        </w:rPr>
      </w:pPr>
      <w:r>
        <w:rPr>
          <w:rFonts w:ascii="Arial" w:cs="Arial" w:eastAsia="Arial" w:hAnsi="Arial"/>
          <w:sz w:val="24"/>
          <w:szCs w:val="24"/>
          <w:color w:val="auto"/>
        </w:rPr>
        <w:t>Die Kühlung der kalten Elektronik findet mit flüssigem Stickstoﬀ statt. Dabei wird auf eine aufwendige Temperaturregelung verzichtet weshalb nur das Verhalten bei Raumtemperatur und flüssig Stickstoﬀ Temperatur untersucht wird. Schließlich befindet sich die kalte Elektronik in einem Faraday-Käfig um sie gegenüber elektro-magnetischer Strahlung abzuschirmen. Allerdings kann elektromagnetische Strahlung trotzdem über die langen Kabel zur Versorgung der Biasspannung und Drainspannung in die Elektronik gelangen.</w:t>
      </w:r>
    </w:p>
    <w:p>
      <w:pPr>
        <w:spacing w:after="0" w:line="92" w:lineRule="exact"/>
        <w:rPr>
          <w:sz w:val="20"/>
          <w:szCs w:val="20"/>
          <w:color w:val="auto"/>
        </w:rPr>
      </w:pPr>
    </w:p>
    <w:p>
      <w:pPr>
        <w:jc w:val="both"/>
        <w:ind w:left="260" w:right="258" w:firstLine="8"/>
        <w:spacing w:after="0" w:line="245" w:lineRule="auto"/>
        <w:rPr>
          <w:sz w:val="20"/>
          <w:szCs w:val="20"/>
          <w:color w:val="auto"/>
        </w:rPr>
      </w:pPr>
      <w:r>
        <w:rPr>
          <w:rFonts w:ascii="Arial" w:cs="Arial" w:eastAsia="Arial" w:hAnsi="Arial"/>
          <w:sz w:val="24"/>
          <w:szCs w:val="24"/>
          <w:color w:val="auto"/>
        </w:rPr>
        <w:t xml:space="preserve">Um den Aufbau so authentisch wie möglich zu gestalten wir ein dummy detector verwendet. Dieser entspricht einer Kapazität zu Ground deren Größe gleich der Detektorkapazität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ist. Als Detektorkapazität wurden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 30 pF verwendet welche aus den Abmessungen des Detektors und Elektrode bestimmt wurde.</w:t>
      </w:r>
    </w:p>
    <w:p>
      <w:pPr>
        <w:sectPr>
          <w:pgSz w:w="11920" w:h="16855" w:orient="portrait"/>
          <w:cols w:equalWidth="0" w:num="1">
            <w:col w:w="9038"/>
          </w:cols>
          <w:pgMar w:left="1440" w:top="550" w:right="1440" w:bottom="1440" w:gutter="0" w:footer="0" w:header="0"/>
        </w:sectPr>
      </w:pPr>
    </w:p>
    <w:bookmarkStart w:id="29" w:name="page30"/>
    <w:bookmarkEnd w:id="29"/>
    <w:p>
      <w:pPr>
        <w:ind w:left="260"/>
        <w:spacing w:after="0"/>
        <w:rPr>
          <w:sz w:val="20"/>
          <w:szCs w:val="20"/>
          <w:color w:val="auto"/>
        </w:rPr>
      </w:pPr>
      <w:r>
        <w:rPr>
          <w:rFonts w:ascii="Arial" w:cs="Arial" w:eastAsia="Arial" w:hAnsi="Arial"/>
          <w:sz w:val="18"/>
          <w:szCs w:val="18"/>
          <w:color w:val="auto"/>
        </w:rPr>
        <w:t>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97155</wp:posOffset>
                </wp:positionV>
                <wp:extent cx="540829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65pt" to="438.85pt,7.65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2672080</wp:posOffset>
            </wp:positionV>
            <wp:extent cx="5407660" cy="35128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extLst>
                    </a:blip>
                    <a:srcRect/>
                    <a:stretch>
                      <a:fillRect/>
                    </a:stretch>
                  </pic:blipFill>
                  <pic:spPr bwMode="auto">
                    <a:xfrm>
                      <a:off x="0" y="0"/>
                      <a:ext cx="5407660" cy="3512820"/>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21"/>
        <w:spacing w:after="0"/>
        <w:rPr>
          <w:sz w:val="20"/>
          <w:szCs w:val="20"/>
          <w:color w:val="auto"/>
        </w:rPr>
      </w:pPr>
      <w:r>
        <w:rPr>
          <w:rFonts w:ascii="Arial" w:cs="Arial" w:eastAsia="Arial" w:hAnsi="Arial"/>
          <w:sz w:val="22"/>
          <w:szCs w:val="22"/>
          <w:b w:val="1"/>
          <w:bCs w:val="1"/>
          <w:color w:val="auto"/>
        </w:rPr>
        <w:t xml:space="preserve">Abbildung 4.6.: </w:t>
      </w:r>
      <w:r>
        <w:rPr>
          <w:rFonts w:ascii="Arial" w:cs="Arial" w:eastAsia="Arial" w:hAnsi="Arial"/>
          <w:sz w:val="22"/>
          <w:szCs w:val="22"/>
          <w:color w:val="auto"/>
        </w:rPr>
        <w:t>Bilder der warmen und kalten Elektronik. Oben rechts: Rück-</w:t>
      </w:r>
    </w:p>
    <w:p>
      <w:pPr>
        <w:spacing w:after="0" w:line="58" w:lineRule="exact"/>
        <w:rPr>
          <w:sz w:val="20"/>
          <w:szCs w:val="20"/>
          <w:color w:val="auto"/>
        </w:rPr>
      </w:pPr>
    </w:p>
    <w:p>
      <w:pPr>
        <w:ind w:left="720"/>
        <w:spacing w:after="0"/>
        <w:rPr>
          <w:sz w:val="20"/>
          <w:szCs w:val="20"/>
          <w:color w:val="auto"/>
        </w:rPr>
      </w:pPr>
      <w:r>
        <w:rPr>
          <w:rFonts w:ascii="Arial" w:cs="Arial" w:eastAsia="Arial" w:hAnsi="Arial"/>
          <w:sz w:val="21"/>
          <w:szCs w:val="21"/>
          <w:color w:val="auto"/>
        </w:rPr>
        <w:t>seite der kalten Elektronik. Oben link: Vorderseite der kalten Elektronik. Unten:</w:t>
      </w:r>
    </w:p>
    <w:p>
      <w:pPr>
        <w:spacing w:after="0" w:line="27" w:lineRule="exact"/>
        <w:rPr>
          <w:sz w:val="20"/>
          <w:szCs w:val="20"/>
          <w:color w:val="auto"/>
        </w:rPr>
      </w:pPr>
    </w:p>
    <w:p>
      <w:pPr>
        <w:ind w:left="720"/>
        <w:spacing w:after="0"/>
        <w:rPr>
          <w:sz w:val="20"/>
          <w:szCs w:val="20"/>
          <w:color w:val="auto"/>
        </w:rPr>
      </w:pPr>
      <w:r>
        <w:rPr>
          <w:rFonts w:ascii="Arial" w:cs="Arial" w:eastAsia="Arial" w:hAnsi="Arial"/>
          <w:sz w:val="22"/>
          <w:szCs w:val="22"/>
          <w:color w:val="auto"/>
        </w:rPr>
        <w:t>Warme Elektronik im Gehäuse.</w:t>
      </w:r>
    </w:p>
    <w:p>
      <w:pPr>
        <w:sectPr>
          <w:pgSz w:w="11920" w:h="16855" w:orient="portrait"/>
          <w:cols w:equalWidth="0" w:num="1">
            <w:col w:w="9038"/>
          </w:cols>
          <w:pgMar w:left="1440" w:top="550" w:right="1440" w:bottom="1440" w:gutter="0" w:footer="0" w:header="0"/>
          <w:type w:val="continuous"/>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900" w:right="2538" w:hanging="639"/>
        <w:spacing w:after="0" w:line="303" w:lineRule="auto"/>
        <w:tabs>
          <w:tab w:leader="none" w:pos="880" w:val="left"/>
        </w:tabs>
        <w:numPr>
          <w:ilvl w:val="0"/>
          <w:numId w:val="7"/>
        </w:numPr>
        <w:rPr>
          <w:rFonts w:ascii="Arial" w:cs="Arial" w:eastAsia="Arial" w:hAnsi="Arial"/>
          <w:sz w:val="50"/>
          <w:szCs w:val="50"/>
          <w:b w:val="1"/>
          <w:bCs w:val="1"/>
          <w:color w:val="auto"/>
        </w:rPr>
      </w:pPr>
      <w:r>
        <w:rPr>
          <w:rFonts w:ascii="Arial" w:cs="Arial" w:eastAsia="Arial" w:hAnsi="Arial"/>
          <w:sz w:val="50"/>
          <w:szCs w:val="50"/>
          <w:b w:val="1"/>
          <w:bCs w:val="1"/>
          <w:color w:val="auto"/>
        </w:rPr>
        <w:t>Auswertung der aufgenommenen Daten</w:t>
      </w:r>
    </w:p>
    <w:p>
      <w:pPr>
        <w:spacing w:after="0" w:line="200" w:lineRule="exact"/>
        <w:rPr>
          <w:sz w:val="20"/>
          <w:szCs w:val="20"/>
          <w:color w:val="auto"/>
        </w:rPr>
      </w:pPr>
    </w:p>
    <w:p>
      <w:pPr>
        <w:spacing w:after="0" w:line="346" w:lineRule="exact"/>
        <w:rPr>
          <w:sz w:val="20"/>
          <w:szCs w:val="20"/>
          <w:color w:val="auto"/>
        </w:rPr>
      </w:pPr>
    </w:p>
    <w:p>
      <w:pPr>
        <w:jc w:val="both"/>
        <w:ind w:left="260" w:right="258" w:firstLine="8"/>
        <w:spacing w:after="0" w:line="277" w:lineRule="auto"/>
        <w:rPr>
          <w:rFonts w:ascii="Arial" w:cs="Arial" w:eastAsia="Arial" w:hAnsi="Arial"/>
          <w:sz w:val="24"/>
          <w:szCs w:val="24"/>
          <w:color w:val="auto"/>
        </w:rPr>
      </w:pPr>
      <w:r>
        <w:rPr>
          <w:rFonts w:ascii="Arial" w:cs="Arial" w:eastAsia="Arial" w:hAnsi="Arial"/>
          <w:sz w:val="24"/>
          <w:szCs w:val="24"/>
          <w:color w:val="auto"/>
        </w:rPr>
        <w:t xml:space="preserve">Eine Prototyp Verstärkerelektronik nach dem in Kapitel </w:t>
      </w:r>
      <w:hyperlink w:anchor="page21">
        <w:r>
          <w:rPr>
            <w:rFonts w:ascii="Arial" w:cs="Arial" w:eastAsia="Arial" w:hAnsi="Arial"/>
            <w:sz w:val="24"/>
            <w:szCs w:val="24"/>
            <w:color w:val="auto"/>
          </w:rPr>
          <w:t xml:space="preserve">4 </w:t>
        </w:r>
      </w:hyperlink>
      <w:r>
        <w:rPr>
          <w:rFonts w:ascii="Arial" w:cs="Arial" w:eastAsia="Arial" w:hAnsi="Arial"/>
          <w:sz w:val="24"/>
          <w:szCs w:val="24"/>
          <w:color w:val="auto"/>
        </w:rPr>
        <w:t xml:space="preserve">dargestellten Konzept wurde angefertigt und ist in Abbildung </w:t>
      </w:r>
      <w:hyperlink w:anchor="page30">
        <w:r>
          <w:rPr>
            <w:rFonts w:ascii="Arial" w:cs="Arial" w:eastAsia="Arial" w:hAnsi="Arial"/>
            <w:sz w:val="24"/>
            <w:szCs w:val="24"/>
            <w:color w:val="auto"/>
          </w:rPr>
          <w:t xml:space="preserve">4.6 </w:t>
        </w:r>
      </w:hyperlink>
      <w:r>
        <w:rPr>
          <w:rFonts w:ascii="Arial" w:cs="Arial" w:eastAsia="Arial" w:hAnsi="Arial"/>
          <w:sz w:val="24"/>
          <w:szCs w:val="24"/>
          <w:color w:val="auto"/>
        </w:rPr>
        <w:t>zu sehen. In diesem Kapitel gehe ich auf die damit aufgenommenen Daten ein.</w:t>
      </w:r>
    </w:p>
    <w:p>
      <w:pPr>
        <w:spacing w:after="0" w:line="139" w:lineRule="exact"/>
        <w:rPr>
          <w:sz w:val="20"/>
          <w:szCs w:val="20"/>
          <w:color w:val="auto"/>
        </w:rPr>
      </w:pPr>
    </w:p>
    <w:p>
      <w:pPr>
        <w:jc w:val="both"/>
        <w:ind w:left="260" w:right="258"/>
        <w:spacing w:after="0" w:line="275" w:lineRule="auto"/>
        <w:rPr>
          <w:rFonts w:ascii="Arial" w:cs="Arial" w:eastAsia="Arial" w:hAnsi="Arial"/>
          <w:sz w:val="23"/>
          <w:szCs w:val="23"/>
          <w:color w:val="auto"/>
        </w:rPr>
      </w:pPr>
      <w:r>
        <w:rPr>
          <w:rFonts w:ascii="Arial" w:cs="Arial" w:eastAsia="Arial" w:hAnsi="Arial"/>
          <w:sz w:val="23"/>
          <w:szCs w:val="23"/>
          <w:color w:val="auto"/>
        </w:rPr>
        <w:t xml:space="preserve">Im Vorfeld muss allerdings erwähnt werden, dass die Auswahl der verwendeten handelsüblichen HEMTs alle unter einem enorm großen Leckstrom leiden. Die Datenblätter geben Ströme in der Größenordnung von 1− 10 µA bei Raumtemperatur an </w:t>
      </w:r>
      <w:hyperlink w:anchor="page45">
        <w:r>
          <w:rPr>
            <w:rFonts w:ascii="Arial" w:cs="Arial" w:eastAsia="Arial" w:hAnsi="Arial"/>
            <w:sz w:val="23"/>
            <w:szCs w:val="23"/>
            <w:color w:val="auto"/>
          </w:rPr>
          <w:t xml:space="preserve">[40, 41, </w:t>
        </w:r>
      </w:hyperlink>
      <w:r>
        <w:rPr>
          <w:rFonts w:ascii="Arial" w:cs="Arial" w:eastAsia="Arial" w:hAnsi="Arial"/>
          <w:sz w:val="23"/>
          <w:szCs w:val="23"/>
          <w:color w:val="auto"/>
        </w:rPr>
        <w:t>42]. Das heißt bei geöﬀneten Relais entladen sich die Kondensatoren zu schnell sodass der Verstärker aus seinem Arbeitspunkt heraus driftet. Grob genähert ergibt sich für die Zeitkonstante der Kondensatorentladung</w:t>
      </w:r>
    </w:p>
    <w:tbl>
      <w:tblPr>
        <w:tblLayout w:type="fixed"/>
        <w:tblInd w:w="2240" w:type="dxa"/>
        <w:tblCellMar>
          <w:top w:w="0" w:type="dxa"/>
          <w:left w:w="0" w:type="dxa"/>
          <w:bottom w:w="0" w:type="dxa"/>
          <w:right w:w="0" w:type="dxa"/>
        </w:tblCellMar>
      </w:tblPr>
      <w:tr>
        <w:trPr>
          <w:trHeight w:val="551"/>
        </w:trPr>
        <w:tc>
          <w:tcPr>
            <w:tcW w:w="1160" w:type="dxa"/>
            <w:vAlign w:val="bottom"/>
            <w:vMerge w:val="restart"/>
          </w:tcPr>
          <w:p>
            <w:pPr>
              <w:spacing w:after="0"/>
              <w:rPr>
                <w:sz w:val="20"/>
                <w:szCs w:val="20"/>
                <w:color w:val="auto"/>
              </w:rPr>
            </w:pPr>
            <w:r>
              <w:rPr>
                <w:rFonts w:ascii="Arial" w:cs="Arial" w:eastAsia="Arial" w:hAnsi="Arial"/>
                <w:sz w:val="24"/>
                <w:szCs w:val="24"/>
                <w:i w:val="1"/>
                <w:iCs w:val="1"/>
                <w:color w:val="auto"/>
              </w:rPr>
              <w:t xml:space="preserve">τ </w:t>
            </w:r>
            <w:r>
              <w:rPr>
                <w:rFonts w:ascii="Arial" w:cs="Arial" w:eastAsia="Arial" w:hAnsi="Arial"/>
                <w:sz w:val="24"/>
                <w:szCs w:val="24"/>
                <w:color w:val="auto"/>
              </w:rPr>
              <w:t>=</w:t>
            </w:r>
            <w:r>
              <w:rPr>
                <w:rFonts w:ascii="Arial" w:cs="Arial" w:eastAsia="Arial" w:hAnsi="Arial"/>
                <w:sz w:val="24"/>
                <w:szCs w:val="24"/>
                <w:i w:val="1"/>
                <w:iCs w:val="1"/>
                <w:color w:val="auto"/>
              </w:rPr>
              <w:t xml:space="preserve"> RC </w:t>
            </w:r>
            <w:r>
              <w:rPr>
                <w:rFonts w:ascii="Arial" w:cs="Arial" w:eastAsia="Arial" w:hAnsi="Arial"/>
                <w:sz w:val="24"/>
                <w:szCs w:val="24"/>
                <w:color w:val="auto"/>
              </w:rPr>
              <w:t>=</w:t>
            </w:r>
          </w:p>
        </w:tc>
        <w:tc>
          <w:tcPr>
            <w:tcW w:w="520" w:type="dxa"/>
            <w:vAlign w:val="bottom"/>
            <w:tcBorders>
              <w:bottom w:val="single" w:sz="8" w:color="auto"/>
            </w:tcBorders>
          </w:tcPr>
          <w:p>
            <w:pPr>
              <w:spacing w:after="0" w:line="530" w:lineRule="exact"/>
              <w:rPr>
                <w:sz w:val="20"/>
                <w:szCs w:val="20"/>
                <w:color w:val="auto"/>
              </w:rPr>
            </w:pPr>
            <w:r>
              <w:rPr>
                <w:rFonts w:ascii="Arial" w:cs="Arial" w:eastAsia="Arial" w:hAnsi="Arial"/>
                <w:sz w:val="47"/>
                <w:szCs w:val="47"/>
                <w:i w:val="1"/>
                <w:iCs w:val="1"/>
                <w:color w:val="auto"/>
                <w:w w:val="92"/>
                <w:vertAlign w:val="superscript"/>
              </w:rPr>
              <w:t>U</w:t>
            </w:r>
            <w:r>
              <w:rPr>
                <w:rFonts w:ascii="Arial" w:cs="Arial" w:eastAsia="Arial" w:hAnsi="Arial"/>
                <w:sz w:val="16"/>
                <w:szCs w:val="16"/>
                <w:i w:val="1"/>
                <w:iCs w:val="1"/>
                <w:color w:val="auto"/>
                <w:w w:val="92"/>
              </w:rPr>
              <w:t>Bias</w:t>
            </w:r>
          </w:p>
        </w:tc>
        <w:tc>
          <w:tcPr>
            <w:tcW w:w="56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 xml:space="preserve">C </w:t>
            </w:r>
            <w:r>
              <w:rPr>
                <w:rFonts w:ascii="Arial" w:cs="Arial" w:eastAsia="Arial" w:hAnsi="Arial"/>
                <w:sz w:val="24"/>
                <w:szCs w:val="24"/>
                <w:color w:val="auto"/>
              </w:rPr>
              <w:t>=</w:t>
            </w:r>
          </w:p>
        </w:tc>
        <w:tc>
          <w:tcPr>
            <w:tcW w:w="1420" w:type="dxa"/>
            <w:vAlign w:val="bottom"/>
            <w:tcBorders>
              <w:bottom w:val="single" w:sz="8" w:color="auto"/>
            </w:tcBorders>
          </w:tcPr>
          <w:p>
            <w:pPr>
              <w:jc w:val="center"/>
              <w:spacing w:after="0"/>
              <w:rPr>
                <w:sz w:val="20"/>
                <w:szCs w:val="20"/>
                <w:color w:val="auto"/>
              </w:rPr>
            </w:pPr>
            <w:r>
              <w:rPr>
                <w:rFonts w:ascii="Arial" w:cs="Arial" w:eastAsia="Arial" w:hAnsi="Arial"/>
                <w:sz w:val="24"/>
                <w:szCs w:val="24"/>
                <w:color w:val="auto"/>
                <w:w w:val="90"/>
              </w:rPr>
              <w:t>100 mV100 pF</w:t>
            </w:r>
          </w:p>
        </w:tc>
        <w:tc>
          <w:tcPr>
            <w:tcW w:w="40" w:type="dxa"/>
            <w:vAlign w:val="bottom"/>
          </w:tcPr>
          <w:p>
            <w:pPr>
              <w:spacing w:after="0"/>
              <w:rPr>
                <w:sz w:val="24"/>
                <w:szCs w:val="24"/>
                <w:color w:val="auto"/>
              </w:rPr>
            </w:pPr>
          </w:p>
        </w:tc>
        <w:tc>
          <w:tcPr>
            <w:tcW w:w="1600" w:type="dxa"/>
            <w:vAlign w:val="bottom"/>
            <w:vMerge w:val="restart"/>
          </w:tcPr>
          <w:p>
            <w:pPr>
              <w:ind w:left="40"/>
              <w:spacing w:after="0"/>
              <w:rPr>
                <w:sz w:val="20"/>
                <w:szCs w:val="20"/>
                <w:color w:val="auto"/>
              </w:rPr>
            </w:pPr>
            <w:r>
              <w:rPr>
                <w:rFonts w:ascii="Arial" w:cs="Arial" w:eastAsia="Arial" w:hAnsi="Arial"/>
                <w:sz w:val="24"/>
                <w:szCs w:val="24"/>
                <w:color w:val="auto"/>
              </w:rPr>
              <w:t>= 10 µs</w:t>
            </w:r>
            <w:r>
              <w:rPr>
                <w:rFonts w:ascii="Arial" w:cs="Arial" w:eastAsia="Arial" w:hAnsi="Arial"/>
                <w:sz w:val="24"/>
                <w:szCs w:val="24"/>
                <w:i w:val="1"/>
                <w:iCs w:val="1"/>
                <w:color w:val="auto"/>
              </w:rPr>
              <w:t>.</w:t>
            </w:r>
          </w:p>
        </w:tc>
        <w:tc>
          <w:tcPr>
            <w:tcW w:w="1240" w:type="dxa"/>
            <w:vAlign w:val="bottom"/>
            <w:vMerge w:val="restart"/>
          </w:tcPr>
          <w:p>
            <w:pPr>
              <w:jc w:val="right"/>
              <w:spacing w:after="0"/>
              <w:rPr>
                <w:sz w:val="20"/>
                <w:szCs w:val="20"/>
                <w:color w:val="auto"/>
              </w:rPr>
            </w:pPr>
            <w:r>
              <w:rPr>
                <w:rFonts w:ascii="Arial" w:cs="Arial" w:eastAsia="Arial" w:hAnsi="Arial"/>
                <w:sz w:val="24"/>
                <w:szCs w:val="24"/>
                <w:color w:val="auto"/>
              </w:rPr>
              <w:t>(5.1)</w:t>
            </w:r>
          </w:p>
        </w:tc>
        <w:tc>
          <w:tcPr>
            <w:tcW w:w="0" w:type="dxa"/>
            <w:vAlign w:val="bottom"/>
          </w:tcPr>
          <w:p>
            <w:pPr>
              <w:spacing w:after="0"/>
              <w:rPr>
                <w:sz w:val="1"/>
                <w:szCs w:val="1"/>
                <w:color w:val="auto"/>
              </w:rPr>
            </w:pPr>
          </w:p>
        </w:tc>
      </w:tr>
      <w:tr>
        <w:trPr>
          <w:trHeight w:val="44"/>
        </w:trPr>
        <w:tc>
          <w:tcPr>
            <w:tcW w:w="116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560" w:type="dxa"/>
            <w:vAlign w:val="bottom"/>
            <w:vMerge w:val="continue"/>
          </w:tcPr>
          <w:p>
            <w:pPr>
              <w:spacing w:after="0"/>
              <w:rPr>
                <w:sz w:val="3"/>
                <w:szCs w:val="3"/>
                <w:color w:val="auto"/>
              </w:rPr>
            </w:pPr>
          </w:p>
        </w:tc>
        <w:tc>
          <w:tcPr>
            <w:tcW w:w="1460" w:type="dxa"/>
            <w:vAlign w:val="bottom"/>
            <w:gridSpan w:val="2"/>
            <w:vMerge w:val="restart"/>
          </w:tcPr>
          <w:p>
            <w:pPr>
              <w:jc w:val="center"/>
              <w:ind w:right="40"/>
              <w:spacing w:after="0"/>
              <w:rPr>
                <w:sz w:val="20"/>
                <w:szCs w:val="20"/>
                <w:color w:val="auto"/>
              </w:rPr>
            </w:pPr>
            <w:r>
              <w:rPr>
                <w:rFonts w:ascii="Arial" w:cs="Arial" w:eastAsia="Arial" w:hAnsi="Arial"/>
                <w:sz w:val="24"/>
                <w:szCs w:val="24"/>
                <w:color w:val="auto"/>
                <w:w w:val="92"/>
              </w:rPr>
              <w:t>1 µA</w:t>
            </w:r>
          </w:p>
        </w:tc>
        <w:tc>
          <w:tcPr>
            <w:tcW w:w="1600" w:type="dxa"/>
            <w:vAlign w:val="bottom"/>
            <w:vMerge w:val="continue"/>
          </w:tcPr>
          <w:p>
            <w:pPr>
              <w:spacing w:after="0"/>
              <w:rPr>
                <w:sz w:val="3"/>
                <w:szCs w:val="3"/>
                <w:color w:val="auto"/>
              </w:rPr>
            </w:pPr>
          </w:p>
        </w:tc>
        <w:tc>
          <w:tcPr>
            <w:tcW w:w="1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50"/>
        </w:trPr>
        <w:tc>
          <w:tcPr>
            <w:tcW w:w="1160" w:type="dxa"/>
            <w:vAlign w:val="bottom"/>
          </w:tcPr>
          <w:p>
            <w:pPr>
              <w:spacing w:after="0"/>
              <w:rPr>
                <w:sz w:val="24"/>
                <w:szCs w:val="24"/>
                <w:color w:val="auto"/>
              </w:rPr>
            </w:pPr>
          </w:p>
        </w:tc>
        <w:tc>
          <w:tcPr>
            <w:tcW w:w="1080" w:type="dxa"/>
            <w:vAlign w:val="bottom"/>
            <w:gridSpan w:val="2"/>
          </w:tcPr>
          <w:p>
            <w:pPr>
              <w:ind w:left="20"/>
              <w:spacing w:after="0" w:line="449" w:lineRule="exact"/>
              <w:rPr>
                <w:sz w:val="20"/>
                <w:szCs w:val="20"/>
                <w:color w:val="auto"/>
              </w:rPr>
            </w:pP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Leck</w:t>
            </w:r>
          </w:p>
        </w:tc>
        <w:tc>
          <w:tcPr>
            <w:tcW w:w="1460" w:type="dxa"/>
            <w:vAlign w:val="bottom"/>
            <w:gridSpan w:val="2"/>
            <w:vMerge w:val="continue"/>
          </w:tcPr>
          <w:p>
            <w:pPr>
              <w:spacing w:after="0"/>
              <w:rPr>
                <w:sz w:val="24"/>
                <w:szCs w:val="24"/>
                <w:color w:val="auto"/>
              </w:rPr>
            </w:pPr>
          </w:p>
        </w:tc>
        <w:tc>
          <w:tcPr>
            <w:tcW w:w="160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40" w:right="218" w:firstLine="12"/>
        <w:spacing w:after="0"/>
        <w:rPr>
          <w:sz w:val="20"/>
          <w:szCs w:val="20"/>
          <w:color w:val="auto"/>
        </w:rPr>
      </w:pPr>
      <w:r>
        <w:rPr>
          <w:rFonts w:ascii="Arial" w:cs="Arial" w:eastAsia="Arial" w:hAnsi="Arial"/>
          <w:sz w:val="24"/>
          <w:szCs w:val="24"/>
          <w:color w:val="auto"/>
        </w:rPr>
        <w:t xml:space="preserve">Daher werden die Messungen bei Raumtemperatur mit geschlossenen Relais durchge-führt. Bei kleineren Temperaturen nimmt der Leckstrom allerdings ab sodass es bei flüssig Stickstoﬀ Temperaturen möglich war die kalte Elektronik mit dem HEMT ATF-54143 bei oﬀenen Relais zu verwenden. Sind die Relais der kalten Elektronik geschlossen muss insbesondere berücksichtigt werden, dass thermisches Rauschen der Widerstände hinzu kommt und dass die Kombination aus der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Biaswiderstand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einen Hochpass mit der Grenzfrequenz </w:t>
      </w:r>
      <w:r>
        <w:rPr>
          <w:rFonts w:ascii="Arial" w:cs="Arial" w:eastAsia="Arial" w:hAnsi="Arial"/>
          <w:sz w:val="24"/>
          <w:szCs w:val="24"/>
          <w:i w:val="1"/>
          <w:iCs w:val="1"/>
          <w:color w:val="auto"/>
        </w:rPr>
        <w:t>f</w:t>
      </w:r>
      <w:r>
        <w:rPr>
          <w:rFonts w:ascii="Arial" w:cs="Arial" w:eastAsia="Arial" w:hAnsi="Arial"/>
          <w:sz w:val="15"/>
          <w:szCs w:val="15"/>
          <w:color w:val="auto"/>
        </w:rPr>
        <w:t>−</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 1</w:t>
      </w:r>
      <w:r>
        <w:rPr>
          <w:rFonts w:ascii="Arial" w:cs="Arial" w:eastAsia="Arial" w:hAnsi="Arial"/>
          <w:sz w:val="24"/>
          <w:szCs w:val="24"/>
          <w:i w:val="1"/>
          <w:iCs w:val="1"/>
          <w:color w:val="auto"/>
        </w:rPr>
        <w:t>/</w:t>
      </w:r>
      <w:r>
        <w:rPr>
          <w:rFonts w:ascii="Arial" w:cs="Arial" w:eastAsia="Arial" w:hAnsi="Arial"/>
          <w:sz w:val="24"/>
          <w:szCs w:val="24"/>
          <w:color w:val="auto"/>
        </w:rPr>
        <w:t>2</w:t>
      </w:r>
      <w:r>
        <w:rPr>
          <w:rFonts w:ascii="Arial" w:cs="Arial" w:eastAsia="Arial" w:hAnsi="Arial"/>
          <w:sz w:val="24"/>
          <w:szCs w:val="24"/>
          <w:i w:val="1"/>
          <w:iCs w:val="1"/>
          <w:color w:val="auto"/>
        </w:rPr>
        <w:t>πR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 5</w:t>
      </w:r>
      <w:r>
        <w:rPr>
          <w:rFonts w:ascii="Arial" w:cs="Arial" w:eastAsia="Arial" w:hAnsi="Arial"/>
          <w:sz w:val="24"/>
          <w:szCs w:val="24"/>
          <w:i w:val="1"/>
          <w:iCs w:val="1"/>
          <w:color w:val="auto"/>
        </w:rPr>
        <w:t>,</w:t>
      </w:r>
      <w:r>
        <w:rPr>
          <w:rFonts w:ascii="Arial" w:cs="Arial" w:eastAsia="Arial" w:hAnsi="Arial"/>
          <w:sz w:val="24"/>
          <w:szCs w:val="24"/>
          <w:color w:val="auto"/>
        </w:rPr>
        <w:t>9 Hz darstellen. Durch größere Wahl des Biaswiderstand könnten beide Eﬀekte weiter minimiert werden.</w:t>
      </w:r>
    </w:p>
    <w:p>
      <w:pPr>
        <w:spacing w:after="0" w:line="200" w:lineRule="exact"/>
        <w:rPr>
          <w:sz w:val="20"/>
          <w:szCs w:val="20"/>
          <w:color w:val="auto"/>
        </w:rPr>
      </w:pPr>
    </w:p>
    <w:p>
      <w:pPr>
        <w:spacing w:after="0" w:line="350" w:lineRule="exact"/>
        <w:rPr>
          <w:sz w:val="20"/>
          <w:szCs w:val="20"/>
          <w:color w:val="auto"/>
        </w:rPr>
      </w:pPr>
    </w:p>
    <w:p>
      <w:pPr>
        <w:jc w:val="center"/>
        <w:ind w:right="-1"/>
        <w:spacing w:after="0"/>
        <w:rPr>
          <w:sz w:val="20"/>
          <w:szCs w:val="20"/>
          <w:color w:val="auto"/>
        </w:rPr>
      </w:pPr>
      <w:r>
        <w:rPr>
          <w:rFonts w:ascii="Arial" w:cs="Arial" w:eastAsia="Arial" w:hAnsi="Arial"/>
          <w:sz w:val="29"/>
          <w:szCs w:val="29"/>
          <w:b w:val="1"/>
          <w:bCs w:val="1"/>
          <w:color w:val="auto"/>
        </w:rPr>
        <w:t>5.1. Temperatur- und Frequenzabhängigkeit der Verstärkung</w:t>
      </w:r>
    </w:p>
    <w:p>
      <w:pPr>
        <w:spacing w:after="0" w:line="363" w:lineRule="exact"/>
        <w:rPr>
          <w:sz w:val="20"/>
          <w:szCs w:val="20"/>
          <w:color w:val="auto"/>
        </w:rPr>
      </w:pPr>
    </w:p>
    <w:p>
      <w:pPr>
        <w:jc w:val="both"/>
        <w:ind w:left="260" w:right="218" w:firstLine="9"/>
        <w:spacing w:after="0" w:line="271" w:lineRule="auto"/>
        <w:rPr>
          <w:sz w:val="20"/>
          <w:szCs w:val="20"/>
          <w:color w:val="auto"/>
        </w:rPr>
      </w:pPr>
      <w:r>
        <w:rPr>
          <w:rFonts w:ascii="Arial" w:cs="Arial" w:eastAsia="Arial" w:hAnsi="Arial"/>
          <w:sz w:val="23"/>
          <w:szCs w:val="23"/>
          <w:color w:val="auto"/>
        </w:rPr>
        <w:t>Um die Temperaturabhängigkeit und die Frequenzabhängigkeit der Verstärkung zu bestimmen wird der Anschluss für den Detektor genutzt um ein Signalgenerator anzuschließen. Mit dem Signalgenerator können Sinussignale verschiedener Frequen-zen erzeugt werden. Das vom Signalgenerator erzeugte Eingangssignal sowie das Ausgangssignal des Verstärkers werden mit dem Oszilloskop aufgenommen. Die Aufgenommenen Datenspuren werden geglättet um bursts des Signalgenerator zu entfernen. Danach wird aus dem Verhältnis der Amplituden von Ausgangs- und Eingangssignal die Verstärkung bei gegebener Frequenz bestimmt.</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284"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25</w:t>
      </w:r>
    </w:p>
    <w:p>
      <w:pPr>
        <w:sectPr>
          <w:pgSz w:w="11920" w:h="16855" w:orient="portrait"/>
          <w:cols w:equalWidth="0" w:num="1">
            <w:col w:w="9038"/>
          </w:cols>
          <w:pgMar w:left="1440" w:top="1440" w:right="1440" w:bottom="30" w:gutter="0" w:footer="0" w:header="0"/>
          <w:type w:val="continuous"/>
        </w:sectPr>
      </w:pPr>
    </w:p>
    <w:bookmarkStart w:id="31" w:name="page32"/>
    <w:bookmarkEnd w:id="31"/>
    <w:p>
      <w:pPr>
        <w:ind w:left="260"/>
        <w:spacing w:after="0"/>
        <w:rPr>
          <w:sz w:val="20"/>
          <w:szCs w:val="20"/>
          <w:color w:val="auto"/>
        </w:rPr>
      </w:pPr>
      <w:r>
        <w:rPr>
          <w:rFonts w:ascii="Arial" w:cs="Arial" w:eastAsia="Arial" w:hAnsi="Arial"/>
          <w:sz w:val="24"/>
          <w:szCs w:val="24"/>
          <w:color w:val="auto"/>
        </w:rPr>
        <w:t>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302895</wp:posOffset>
            </wp:positionV>
            <wp:extent cx="5471160" cy="21964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extLst>
                    </a:blip>
                    <a:srcRect/>
                    <a:stretch>
                      <a:fillRect/>
                    </a:stretch>
                  </pic:blipFill>
                  <pic:spPr bwMode="auto">
                    <a:xfrm>
                      <a:off x="0" y="0"/>
                      <a:ext cx="5471160" cy="2196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both"/>
        <w:ind w:left="720" w:right="698" w:firstLine="9"/>
        <w:spacing w:after="0" w:line="320" w:lineRule="auto"/>
        <w:tabs>
          <w:tab w:leader="none" w:pos="1049" w:val="left"/>
        </w:tabs>
        <w:numPr>
          <w:ilvl w:val="0"/>
          <w:numId w:val="8"/>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33143[41].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6 V. Rechts: Verstärkung bei flüssig Stickstoﬀ Temperatur (77 K) und einer Biasspannung von −1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-131445</wp:posOffset>
            </wp:positionV>
            <wp:extent cx="5469890" cy="21977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extLst>
                    </a:blip>
                    <a:srcRect/>
                    <a:stretch>
                      <a:fillRect/>
                    </a:stretch>
                  </pic:blipFill>
                  <pic:spPr bwMode="auto">
                    <a:xfrm>
                      <a:off x="0" y="0"/>
                      <a:ext cx="5469890" cy="2197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left="720" w:right="698" w:firstLine="9"/>
        <w:spacing w:after="0" w:line="320" w:lineRule="auto"/>
        <w:tabs>
          <w:tab w:leader="none" w:pos="1058" w:val="left"/>
        </w:tabs>
        <w:numPr>
          <w:ilvl w:val="0"/>
          <w:numId w:val="9"/>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54143[42].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74 V. Rechts: Verstärkung bei flüssig Stickstoﬀ Temperatur (77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94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-146050</wp:posOffset>
            </wp:positionV>
            <wp:extent cx="5459095" cy="2192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extLst>
                    </a:blip>
                    <a:srcRect/>
                    <a:stretch>
                      <a:fillRect/>
                    </a:stretch>
                  </pic:blipFill>
                  <pic:spPr bwMode="auto">
                    <a:xfrm>
                      <a:off x="0" y="0"/>
                      <a:ext cx="5459095" cy="2192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left="720" w:right="698" w:firstLine="9"/>
        <w:spacing w:after="0" w:line="265" w:lineRule="auto"/>
        <w:tabs>
          <w:tab w:leader="none" w:pos="1034" w:val="left"/>
        </w:tabs>
        <w:numPr>
          <w:ilvl w:val="0"/>
          <w:numId w:val="10"/>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54143[40].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26 V. Rechts: Verstärkung bei flüssig Stickstoﬀ Temperatur (77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38 V.</w:t>
      </w:r>
    </w:p>
    <w:p>
      <w:pPr>
        <w:spacing w:after="0" w:line="2" w:lineRule="exact"/>
        <w:rPr>
          <w:rFonts w:ascii="Arial" w:cs="Arial" w:eastAsia="Arial" w:hAnsi="Arial"/>
          <w:sz w:val="22"/>
          <w:szCs w:val="22"/>
          <w:color w:val="auto"/>
        </w:rPr>
      </w:pPr>
    </w:p>
    <w:p>
      <w:pPr>
        <w:jc w:val="both"/>
        <w:ind w:left="720" w:right="718" w:hanging="2"/>
        <w:spacing w:after="0" w:line="269" w:lineRule="auto"/>
        <w:rPr>
          <w:rFonts w:ascii="Arial" w:cs="Arial" w:eastAsia="Arial" w:hAnsi="Arial"/>
          <w:sz w:val="22"/>
          <w:szCs w:val="22"/>
          <w:color w:val="auto"/>
        </w:rPr>
      </w:pPr>
      <w:r>
        <w:rPr>
          <w:rFonts w:ascii="Arial" w:cs="Arial" w:eastAsia="Arial" w:hAnsi="Arial"/>
          <w:sz w:val="21"/>
          <w:szCs w:val="21"/>
          <w:b w:val="1"/>
          <w:bCs w:val="1"/>
          <w:color w:val="auto"/>
        </w:rPr>
        <w:t xml:space="preserve">Abbildung 5.1.: </w:t>
      </w:r>
      <w:r>
        <w:rPr>
          <w:rFonts w:ascii="Arial" w:cs="Arial" w:eastAsia="Arial" w:hAnsi="Arial"/>
          <w:sz w:val="21"/>
          <w:szCs w:val="21"/>
          <w:color w:val="auto"/>
        </w:rPr>
        <w:t>An die Daten (schwarz) ist die Übertragungsfunktion wie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sie erwartet wird angepasst (blau). Die Konstante </w:t>
      </w:r>
      <w:r>
        <w:rPr>
          <w:rFonts w:ascii="Arial" w:cs="Arial" w:eastAsia="Arial" w:hAnsi="Arial"/>
          <w:sz w:val="21"/>
          <w:szCs w:val="21"/>
          <w:i w:val="1"/>
          <w:iCs w:val="1"/>
          <w:color w:val="auto"/>
        </w:rPr>
        <w:t>A</w:t>
      </w:r>
      <w:r>
        <w:rPr>
          <w:rFonts w:ascii="Arial" w:cs="Arial" w:eastAsia="Arial" w:hAnsi="Arial"/>
          <w:sz w:val="21"/>
          <w:szCs w:val="21"/>
          <w:color w:val="auto"/>
        </w:rPr>
        <w:t xml:space="preserve"> gibt die Verstärkung im konstanten Bereich an. Das inverse der Konstanten B die Grenzfrequenz des Tiefpass und das inverse der Konstanten C die Grenzfrequenz des Hochpass.</w:t>
      </w:r>
    </w:p>
    <w:p>
      <w:pPr>
        <w:sectPr>
          <w:pgSz w:w="11920" w:h="16855" w:orient="portrait"/>
          <w:cols w:equalWidth="0" w:num="1">
            <w:col w:w="9038"/>
          </w:cols>
          <w:pgMar w:left="1440" w:top="550" w:right="1440" w:bottom="973" w:gutter="0" w:footer="0" w:header="0"/>
        </w:sectPr>
      </w:pPr>
    </w:p>
    <w:bookmarkStart w:id="32" w:name="page33"/>
    <w:bookmarkEnd w:id="32"/>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244" w:lineRule="auto"/>
        <w:rPr>
          <w:rFonts w:ascii="Arial" w:cs="Arial" w:eastAsia="Arial" w:hAnsi="Arial"/>
          <w:sz w:val="24"/>
          <w:szCs w:val="24"/>
          <w:color w:val="auto"/>
        </w:rPr>
      </w:pPr>
      <w:r>
        <w:rPr>
          <w:rFonts w:ascii="Arial" w:cs="Arial" w:eastAsia="Arial" w:hAnsi="Arial"/>
          <w:sz w:val="24"/>
          <w:szCs w:val="24"/>
          <w:color w:val="auto"/>
        </w:rPr>
        <w:t xml:space="preserve">Die bei geschlossenem Relais aufgenommenen Daten sind in Abb. </w:t>
      </w:r>
      <w:hyperlink w:anchor="page32">
        <w:r>
          <w:rPr>
            <w:rFonts w:ascii="Arial" w:cs="Arial" w:eastAsia="Arial" w:hAnsi="Arial"/>
            <w:sz w:val="24"/>
            <w:szCs w:val="24"/>
            <w:color w:val="auto"/>
          </w:rPr>
          <w:t xml:space="preserve">5.1 </w:t>
        </w:r>
      </w:hyperlink>
      <w:r>
        <w:rPr>
          <w:rFonts w:ascii="Arial" w:cs="Arial" w:eastAsia="Arial" w:hAnsi="Arial"/>
          <w:sz w:val="24"/>
          <w:szCs w:val="24"/>
          <w:color w:val="auto"/>
        </w:rPr>
        <w:t xml:space="preserve">schwarz dargestellt. An die Daten wurde die aus der Theorie erwartete Übertragungsfunktion angepasst (blau). Diese setzt sich zusammen aus dem Hochpass welcher von der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dem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gebildet wird mit der Grenzfrequenz </w:t>
      </w:r>
      <w:r>
        <w:rPr>
          <w:rFonts w:ascii="Arial" w:cs="Arial" w:eastAsia="Arial" w:hAnsi="Arial"/>
          <w:sz w:val="24"/>
          <w:szCs w:val="24"/>
          <w:i w:val="1"/>
          <w:iCs w:val="1"/>
          <w:color w:val="auto"/>
        </w:rPr>
        <w:t>f</w:t>
      </w:r>
      <w:r>
        <w:rPr>
          <w:rFonts w:ascii="Arial" w:cs="Arial" w:eastAsia="Arial" w:hAnsi="Arial"/>
          <w:sz w:val="31"/>
          <w:szCs w:val="31"/>
          <w:color w:val="auto"/>
          <w:vertAlign w:val="subscript"/>
        </w:rPr>
        <w:t>−</w:t>
      </w:r>
      <w:r>
        <w:rPr>
          <w:rFonts w:ascii="Arial" w:cs="Arial" w:eastAsia="Arial" w:hAnsi="Arial"/>
          <w:sz w:val="15"/>
          <w:szCs w:val="15"/>
          <w:i w:val="1"/>
          <w:iCs w:val="1"/>
          <w:color w:val="auto"/>
        </w:rPr>
        <w:t>H</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color w:val="auto"/>
        </w:rPr>
        <w:t>5</w:t>
      </w:r>
      <w:r>
        <w:rPr>
          <w:rFonts w:ascii="Arial" w:cs="Arial" w:eastAsia="Arial" w:hAnsi="Arial"/>
          <w:sz w:val="24"/>
          <w:szCs w:val="24"/>
          <w:i w:val="1"/>
          <w:iCs w:val="1"/>
          <w:color w:val="auto"/>
        </w:rPr>
        <w:t>,</w:t>
      </w:r>
      <w:r>
        <w:rPr>
          <w:rFonts w:ascii="Arial" w:cs="Arial" w:eastAsia="Arial" w:hAnsi="Arial"/>
          <w:sz w:val="24"/>
          <w:szCs w:val="24"/>
          <w:color w:val="auto"/>
        </w:rPr>
        <w:t>9 Hz</w:t>
      </w:r>
      <w:r>
        <w:rPr>
          <w:rFonts w:ascii="Arial" w:cs="Arial" w:eastAsia="Arial" w:hAnsi="Arial"/>
          <w:sz w:val="24"/>
          <w:szCs w:val="24"/>
          <w:color w:val="auto"/>
        </w:rPr>
        <w:t>. Und dem Tiefpass am Ausgang des Verstärkers aus</w:t>
      </w:r>
      <w:r>
        <w:rPr>
          <w:rFonts w:ascii="Arial" w:cs="Arial" w:eastAsia="Arial" w:hAnsi="Arial"/>
          <w:sz w:val="24"/>
          <w:szCs w:val="24"/>
          <w:color w:val="auto"/>
        </w:rPr>
        <w:t xml:space="preserve">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o</w:t>
      </w:r>
      <w:r>
        <w:rPr>
          <w:rFonts w:ascii="Arial" w:cs="Arial" w:eastAsia="Arial" w:hAnsi="Arial"/>
          <w:sz w:val="24"/>
          <w:szCs w:val="24"/>
          <w:color w:val="auto"/>
        </w:rPr>
        <w:t xml:space="preserve"> </w:t>
      </w:r>
      <w:r>
        <w:rPr>
          <w:rFonts w:ascii="Arial" w:cs="Arial" w:eastAsia="Arial" w:hAnsi="Arial"/>
          <w:sz w:val="24"/>
          <w:szCs w:val="24"/>
          <w:color w:val="auto"/>
        </w:rPr>
        <w:t>und</w:t>
      </w: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o</w:t>
      </w:r>
      <w:r>
        <w:rPr>
          <w:rFonts w:ascii="Arial" w:cs="Arial" w:eastAsia="Arial" w:hAnsi="Arial"/>
          <w:sz w:val="24"/>
          <w:szCs w:val="24"/>
          <w:color w:val="auto"/>
        </w:rPr>
        <w:t xml:space="preserve"> </w:t>
      </w:r>
      <w:r>
        <w:rPr>
          <w:rFonts w:ascii="Arial" w:cs="Arial" w:eastAsia="Arial" w:hAnsi="Arial"/>
          <w:sz w:val="24"/>
          <w:szCs w:val="24"/>
          <w:color w:val="auto"/>
        </w:rPr>
        <w:t>mit der</w:t>
      </w:r>
      <w:r>
        <w:rPr>
          <w:rFonts w:ascii="Arial" w:cs="Arial" w:eastAsia="Arial" w:hAnsi="Arial"/>
          <w:sz w:val="24"/>
          <w:szCs w:val="24"/>
          <w:color w:val="auto"/>
        </w:rPr>
        <w:t xml:space="preserve"> </w:t>
      </w:r>
      <w:r>
        <w:rPr>
          <w:rFonts w:ascii="Arial" w:cs="Arial" w:eastAsia="Arial" w:hAnsi="Arial"/>
          <w:sz w:val="24"/>
          <w:szCs w:val="24"/>
          <w:color w:val="auto"/>
        </w:rPr>
        <w:t xml:space="preserve">Grenzfrequenz </w:t>
      </w:r>
      <w:r>
        <w:rPr>
          <w:rFonts w:ascii="Arial" w:cs="Arial" w:eastAsia="Arial" w:hAnsi="Arial"/>
          <w:sz w:val="24"/>
          <w:szCs w:val="24"/>
          <w:i w:val="1"/>
          <w:iCs w:val="1"/>
          <w:color w:val="auto"/>
        </w:rPr>
        <w:t>f</w:t>
      </w:r>
      <w:r>
        <w:rPr>
          <w:rFonts w:ascii="Arial" w:cs="Arial" w:eastAsia="Arial" w:hAnsi="Arial"/>
          <w:sz w:val="31"/>
          <w:szCs w:val="31"/>
          <w:color w:val="auto"/>
          <w:vertAlign w:val="subscript"/>
        </w:rPr>
        <w:t>−</w:t>
      </w:r>
      <w:r>
        <w:rPr>
          <w:rFonts w:ascii="Arial" w:cs="Arial" w:eastAsia="Arial" w:hAnsi="Arial"/>
          <w:sz w:val="31"/>
          <w:szCs w:val="31"/>
          <w:i w:val="1"/>
          <w:iCs w:val="1"/>
          <w:color w:val="auto"/>
          <w:vertAlign w:val="superscript"/>
        </w:rPr>
        <w:t>T</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w:t>
      </w:r>
      <w:r>
        <w:rPr>
          <w:rFonts w:ascii="Arial" w:cs="Arial" w:eastAsia="Arial" w:hAnsi="Arial"/>
          <w:sz w:val="24"/>
          <w:szCs w:val="24"/>
          <w:color w:val="auto"/>
        </w:rPr>
        <w:t>= 133 kHz</w:t>
      </w:r>
      <w:r>
        <w:rPr>
          <w:rFonts w:ascii="Arial" w:cs="Arial" w:eastAsia="Arial" w:hAnsi="Arial"/>
          <w:sz w:val="24"/>
          <w:szCs w:val="24"/>
          <w:color w:val="auto"/>
        </w:rPr>
        <w:t>.</w:t>
      </w:r>
    </w:p>
    <w:tbl>
      <w:tblPr>
        <w:tblLayout w:type="fixed"/>
        <w:tblInd w:w="2380" w:type="dxa"/>
        <w:tblCellMar>
          <w:top w:w="0" w:type="dxa"/>
          <w:left w:w="0" w:type="dxa"/>
          <w:bottom w:w="0" w:type="dxa"/>
          <w:right w:w="0" w:type="dxa"/>
        </w:tblCellMar>
      </w:tblPr>
      <w:tr>
        <w:trPr>
          <w:trHeight w:val="320"/>
        </w:trPr>
        <w:tc>
          <w:tcPr>
            <w:tcW w:w="3760" w:type="dxa"/>
            <w:vAlign w:val="bottom"/>
            <w:gridSpan w:val="2"/>
          </w:tcPr>
          <w:p>
            <w:pPr>
              <w:ind w:left="2340"/>
              <w:spacing w:after="0" w:line="320"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U</w:t>
            </w:r>
            <w:r>
              <w:rPr>
                <w:rFonts w:ascii="Arial" w:cs="Arial" w:eastAsia="Arial" w:hAnsi="Arial"/>
                <w:sz w:val="24"/>
                <w:szCs w:val="24"/>
                <w:i w:val="1"/>
                <w:iCs w:val="1"/>
                <w:color w:val="auto"/>
              </w:rPr>
              <w:t xml:space="preserve"> f</w:t>
            </w:r>
          </w:p>
        </w:tc>
        <w:tc>
          <w:tcPr>
            <w:tcW w:w="1320" w:type="dxa"/>
            <w:vAlign w:val="bottom"/>
          </w:tcPr>
          <w:p>
            <w:pPr>
              <w:spacing w:after="0"/>
              <w:rPr>
                <w:sz w:val="24"/>
                <w:szCs w:val="24"/>
                <w:color w:val="auto"/>
              </w:rPr>
            </w:pPr>
          </w:p>
        </w:tc>
        <w:tc>
          <w:tcPr>
            <w:tcW w:w="1320" w:type="dxa"/>
            <w:vAlign w:val="bottom"/>
          </w:tcPr>
          <w:p>
            <w:pPr>
              <w:spacing w:after="0"/>
              <w:rPr>
                <w:sz w:val="24"/>
                <w:szCs w:val="24"/>
                <w:color w:val="auto"/>
              </w:rPr>
            </w:pPr>
          </w:p>
        </w:tc>
      </w:tr>
      <w:tr>
        <w:trPr>
          <w:trHeight w:val="752"/>
        </w:trPr>
        <w:tc>
          <w:tcPr>
            <w:tcW w:w="2540" w:type="dxa"/>
            <w:vAlign w:val="bottom"/>
          </w:tcPr>
          <w:p>
            <w:pPr>
              <w:spacing w:after="0"/>
              <w:rPr>
                <w:sz w:val="20"/>
                <w:szCs w:val="20"/>
                <w:color w:val="auto"/>
              </w:rPr>
            </w:pPr>
            <w:r>
              <w:rPr>
                <w:rFonts w:ascii="Arial" w:cs="Arial" w:eastAsia="Arial" w:hAnsi="Arial"/>
                <w:sz w:val="47"/>
                <w:szCs w:val="47"/>
                <w:i w:val="1"/>
                <w:iCs w:val="1"/>
                <w:color w:val="auto"/>
                <w:w w:val="88"/>
                <w:vertAlign w:val="superscript"/>
              </w:rPr>
              <w:t>U</w:t>
            </w:r>
            <w:r>
              <w:rPr>
                <w:rFonts w:ascii="Arial" w:cs="Arial" w:eastAsia="Arial" w:hAnsi="Arial"/>
                <w:sz w:val="31"/>
                <w:szCs w:val="31"/>
                <w:i w:val="1"/>
                <w:iCs w:val="1"/>
                <w:color w:val="auto"/>
                <w:w w:val="88"/>
                <w:vertAlign w:val="superscript"/>
              </w:rPr>
              <w:t>a</w:t>
            </w:r>
            <w:r>
              <w:rPr>
                <w:rFonts w:ascii="Arial" w:cs="Arial" w:eastAsia="Arial" w:hAnsi="Arial"/>
                <w:sz w:val="24"/>
                <w:szCs w:val="24"/>
                <w:color w:val="auto"/>
                <w:w w:val="88"/>
              </w:rPr>
              <w:t xml:space="preserve"> </w:t>
            </w:r>
            <w:r>
              <w:rPr>
                <w:rFonts w:ascii="Arial" w:cs="Arial" w:eastAsia="Arial" w:hAnsi="Arial"/>
                <w:sz w:val="47"/>
                <w:szCs w:val="47"/>
                <w:color w:val="auto"/>
                <w:w w:val="88"/>
                <w:vertAlign w:val="superscript"/>
              </w:rPr>
              <w:t>=</w:t>
            </w:r>
            <w:r>
              <w:rPr>
                <w:rFonts w:ascii="Arial" w:cs="Arial" w:eastAsia="Arial" w:hAnsi="Arial"/>
                <w:sz w:val="24"/>
                <w:szCs w:val="24"/>
                <w:color w:val="auto"/>
                <w:w w:val="88"/>
              </w:rPr>
              <w:t xml:space="preserve"> </w:t>
            </w:r>
            <w:r>
              <w:rPr>
                <w:rFonts w:ascii="Arial" w:cs="Arial" w:eastAsia="Arial" w:hAnsi="Arial"/>
                <w:sz w:val="47"/>
                <w:szCs w:val="47"/>
                <w:i w:val="1"/>
                <w:iCs w:val="1"/>
                <w:color w:val="auto"/>
                <w:w w:val="88"/>
                <w:vertAlign w:val="superscript"/>
              </w:rPr>
              <w:t>U</w:t>
            </w:r>
            <w:r>
              <w:rPr>
                <w:rFonts w:ascii="Arial" w:cs="Arial" w:eastAsia="Arial" w:hAnsi="Arial"/>
                <w:sz w:val="31"/>
                <w:szCs w:val="31"/>
                <w:i w:val="1"/>
                <w:iCs w:val="1"/>
                <w:color w:val="auto"/>
                <w:w w:val="88"/>
                <w:vertAlign w:val="superscript"/>
              </w:rPr>
              <w:t>e</w:t>
            </w:r>
            <w:r>
              <w:rPr>
                <w:rFonts w:ascii="Arial" w:cs="Arial" w:eastAsia="Arial" w:hAnsi="Arial"/>
                <w:sz w:val="24"/>
                <w:szCs w:val="24"/>
                <w:color w:val="auto"/>
                <w:w w:val="88"/>
              </w:rPr>
              <w:t xml:space="preserve"> </w:t>
            </w:r>
            <w:r>
              <w:rPr>
                <w:rFonts w:ascii="Arial" w:cs="Arial" w:eastAsia="Arial" w:hAnsi="Arial"/>
                <w:sz w:val="39"/>
                <w:szCs w:val="39"/>
                <w:color w:val="auto"/>
                <w:w w:val="88"/>
                <w:vertAlign w:val="superscript"/>
              </w:rPr>
              <w:t>q</w:t>
            </w:r>
            <w:r>
              <w:rPr>
                <w:rFonts w:ascii="Arial" w:cs="Arial" w:eastAsia="Arial" w:hAnsi="Arial"/>
                <w:sz w:val="24"/>
                <w:szCs w:val="24"/>
                <w:color w:val="auto"/>
                <w:w w:val="88"/>
              </w:rPr>
              <w:t>1 + (</w:t>
            </w:r>
            <w:r>
              <w:rPr>
                <w:rFonts w:ascii="Arial" w:cs="Arial" w:eastAsia="Arial" w:hAnsi="Arial"/>
                <w:sz w:val="47"/>
                <w:szCs w:val="47"/>
                <w:i w:val="1"/>
                <w:iCs w:val="1"/>
                <w:color w:val="auto"/>
                <w:w w:val="88"/>
                <w:vertAlign w:val="subscript"/>
              </w:rPr>
              <w:t>f /f</w:t>
            </w:r>
            <w:r>
              <w:rPr>
                <w:rFonts w:ascii="Arial" w:cs="Arial" w:eastAsia="Arial" w:hAnsi="Arial"/>
                <w:sz w:val="31"/>
                <w:szCs w:val="31"/>
                <w:color w:val="auto"/>
                <w:w w:val="88"/>
                <w:vertAlign w:val="subscript"/>
              </w:rPr>
              <w:t>−</w:t>
            </w:r>
            <w:r>
              <w:rPr>
                <w:rFonts w:ascii="Arial" w:cs="Arial" w:eastAsia="Arial" w:hAnsi="Arial"/>
                <w:sz w:val="15"/>
                <w:szCs w:val="15"/>
                <w:i w:val="1"/>
                <w:iCs w:val="1"/>
                <w:color w:val="auto"/>
                <w:w w:val="88"/>
              </w:rPr>
              <w:t>H</w:t>
            </w:r>
            <w:r>
              <w:rPr>
                <w:rFonts w:ascii="Arial" w:cs="Arial" w:eastAsia="Arial" w:hAnsi="Arial"/>
                <w:sz w:val="31"/>
                <w:szCs w:val="31"/>
                <w:color w:val="auto"/>
                <w:w w:val="88"/>
                <w:vertAlign w:val="subscript"/>
              </w:rPr>
              <w:t>3 db</w:t>
            </w:r>
            <w:r>
              <w:rPr>
                <w:rFonts w:ascii="Arial" w:cs="Arial" w:eastAsia="Arial" w:hAnsi="Arial"/>
                <w:sz w:val="24"/>
                <w:szCs w:val="24"/>
                <w:color w:val="auto"/>
                <w:w w:val="88"/>
              </w:rPr>
              <w:t>)</w:t>
            </w:r>
            <w:r>
              <w:rPr>
                <w:rFonts w:ascii="Arial" w:cs="Arial" w:eastAsia="Arial" w:hAnsi="Arial"/>
                <w:sz w:val="15"/>
                <w:szCs w:val="15"/>
                <w:color w:val="auto"/>
                <w:w w:val="88"/>
              </w:rPr>
              <w:t>2</w:t>
            </w:r>
          </w:p>
        </w:tc>
        <w:tc>
          <w:tcPr>
            <w:tcW w:w="1220" w:type="dxa"/>
            <w:vAlign w:val="bottom"/>
          </w:tcPr>
          <w:p>
            <w:pPr>
              <w:spacing w:after="0"/>
              <w:rPr>
                <w:sz w:val="20"/>
                <w:szCs w:val="20"/>
                <w:color w:val="auto"/>
              </w:rPr>
            </w:pPr>
            <w:r>
              <w:rPr>
                <w:rFonts w:ascii="Arial" w:cs="Arial" w:eastAsia="Arial" w:hAnsi="Arial"/>
                <w:sz w:val="39"/>
                <w:szCs w:val="39"/>
                <w:color w:val="auto"/>
                <w:vertAlign w:val="superscript"/>
              </w:rPr>
              <w:t>q</w:t>
            </w:r>
            <w:r>
              <w:rPr>
                <w:rFonts w:ascii="Arial" w:cs="Arial" w:eastAsia="Arial" w:hAnsi="Arial"/>
                <w:sz w:val="24"/>
                <w:szCs w:val="24"/>
                <w:color w:val="auto"/>
              </w:rPr>
              <w:t>1 + (</w:t>
            </w:r>
            <w:r>
              <w:rPr>
                <w:rFonts w:ascii="Arial" w:cs="Arial" w:eastAsia="Arial" w:hAnsi="Arial"/>
                <w:sz w:val="24"/>
                <w:szCs w:val="24"/>
                <w:i w:val="1"/>
                <w:iCs w:val="1"/>
                <w:color w:val="auto"/>
              </w:rPr>
              <w:t>f /f</w:t>
            </w:r>
            <w:r>
              <w:rPr>
                <w:rFonts w:ascii="Arial" w:cs="Arial" w:eastAsia="Arial" w:hAnsi="Arial"/>
                <w:sz w:val="31"/>
                <w:szCs w:val="31"/>
                <w:color w:val="auto"/>
                <w:vertAlign w:val="subscript"/>
              </w:rPr>
              <w:t>−</w:t>
            </w:r>
            <w:r>
              <w:rPr>
                <w:rFonts w:ascii="Arial" w:cs="Arial" w:eastAsia="Arial" w:hAnsi="Arial"/>
                <w:sz w:val="31"/>
                <w:szCs w:val="31"/>
                <w:i w:val="1"/>
                <w:iCs w:val="1"/>
                <w:color w:val="auto"/>
                <w:vertAlign w:val="superscript"/>
              </w:rPr>
              <w:t>T</w:t>
            </w:r>
          </w:p>
        </w:tc>
        <w:tc>
          <w:tcPr>
            <w:tcW w:w="1320" w:type="dxa"/>
            <w:vAlign w:val="bottom"/>
          </w:tcPr>
          <w:p>
            <w:pPr>
              <w:spacing w:after="0"/>
              <w:rPr>
                <w:sz w:val="20"/>
                <w:szCs w:val="20"/>
                <w:color w:val="auto"/>
              </w:rPr>
            </w:pPr>
            <w:r>
              <w:rPr>
                <w:rFonts w:ascii="Arial" w:cs="Arial" w:eastAsia="Arial" w:hAnsi="Arial"/>
                <w:sz w:val="31"/>
                <w:szCs w:val="31"/>
                <w:color w:val="auto"/>
                <w:vertAlign w:val="subscript"/>
              </w:rPr>
              <w:t>3 db</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1320" w:type="dxa"/>
            <w:vAlign w:val="bottom"/>
          </w:tcPr>
          <w:p>
            <w:pPr>
              <w:jc w:val="right"/>
              <w:spacing w:after="0"/>
              <w:rPr>
                <w:sz w:val="20"/>
                <w:szCs w:val="20"/>
                <w:color w:val="auto"/>
              </w:rPr>
            </w:pPr>
            <w:r>
              <w:rPr>
                <w:rFonts w:ascii="Arial" w:cs="Arial" w:eastAsia="Arial" w:hAnsi="Arial"/>
                <w:sz w:val="24"/>
                <w:szCs w:val="24"/>
                <w:color w:val="auto"/>
              </w:rPr>
              <w:t>(5.2)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2052320</wp:posOffset>
                </wp:positionH>
                <wp:positionV relativeFrom="paragraph">
                  <wp:posOffset>-434975</wp:posOffset>
                </wp:positionV>
                <wp:extent cx="215582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558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6pt,-34.2499pt" to="331.35pt,-34.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2178685</wp:posOffset>
                </wp:positionH>
                <wp:positionV relativeFrom="paragraph">
                  <wp:posOffset>-409575</wp:posOffset>
                </wp:positionV>
                <wp:extent cx="95123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55pt,-32.2499pt" to="246.45pt,-32.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3256915</wp:posOffset>
                </wp:positionH>
                <wp:positionV relativeFrom="paragraph">
                  <wp:posOffset>-409575</wp:posOffset>
                </wp:positionV>
                <wp:extent cx="95123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45pt,-32.2499pt" to="331.35pt,-32.2499pt" o:allowincell="f" strokecolor="#000000" strokeweight="0.398pt"/>
            </w:pict>
          </mc:Fallback>
        </mc:AlternateContent>
      </w:r>
    </w:p>
    <w:p>
      <w:pPr>
        <w:jc w:val="both"/>
        <w:ind w:left="240" w:right="218" w:firstLine="12"/>
        <w:spacing w:after="0" w:line="247" w:lineRule="auto"/>
        <w:rPr>
          <w:sz w:val="20"/>
          <w:szCs w:val="20"/>
          <w:color w:val="auto"/>
        </w:rPr>
      </w:pPr>
      <w:r>
        <w:rPr>
          <w:rFonts w:ascii="Arial" w:cs="Arial" w:eastAsia="Arial" w:hAnsi="Arial"/>
          <w:sz w:val="24"/>
          <w:szCs w:val="24"/>
          <w:color w:val="auto"/>
        </w:rPr>
        <w:t xml:space="preserve">Zu sehen ist, dass die aus den Daten ermittelte Grenzfrequenz des Tiefpass am Ausgang in allen Fällen ungefähr einen Faktor </w:t>
      </w:r>
      <w:r>
        <w:rPr>
          <w:rFonts w:ascii="Arial" w:cs="Arial" w:eastAsia="Arial" w:hAnsi="Arial"/>
          <w:sz w:val="24"/>
          <w:szCs w:val="24"/>
          <w:color w:val="auto"/>
        </w:rPr>
        <w:t>10</w:t>
      </w:r>
      <w:r>
        <w:rPr>
          <w:rFonts w:ascii="Arial" w:cs="Arial" w:eastAsia="Arial" w:hAnsi="Arial"/>
          <w:sz w:val="24"/>
          <w:szCs w:val="24"/>
          <w:color w:val="auto"/>
        </w:rPr>
        <w:t xml:space="preserve"> kleiner ist als die erwartete von </w:t>
      </w:r>
      <w:r>
        <w:rPr>
          <w:rFonts w:ascii="Arial" w:cs="Arial" w:eastAsia="Arial" w:hAnsi="Arial"/>
          <w:sz w:val="24"/>
          <w:szCs w:val="24"/>
          <w:color w:val="auto"/>
        </w:rPr>
        <w:t xml:space="preserve">130 kHz </w:t>
      </w:r>
      <w:r>
        <w:rPr>
          <w:rFonts w:ascii="Arial" w:cs="Arial" w:eastAsia="Arial" w:hAnsi="Arial"/>
          <w:sz w:val="24"/>
          <w:szCs w:val="24"/>
          <w:color w:val="auto"/>
        </w:rPr>
        <w:t>entsprechend Gl. (</w:t>
      </w:r>
      <w:r>
        <w:rPr>
          <w:rFonts w:ascii="Arial" w:cs="Arial" w:eastAsia="Arial" w:hAnsi="Arial"/>
          <w:sz w:val="24"/>
          <w:szCs w:val="24"/>
          <w:b w:val="1"/>
          <w:bCs w:val="1"/>
          <w:color w:val="auto"/>
        </w:rPr>
        <w:t>??</w:t>
      </w:r>
      <w:r>
        <w:rPr>
          <w:rFonts w:ascii="Arial" w:cs="Arial" w:eastAsia="Arial" w:hAnsi="Arial"/>
          <w:sz w:val="24"/>
          <w:szCs w:val="24"/>
          <w:color w:val="auto"/>
        </w:rPr>
        <w:t xml:space="preserve">). Dies könnte auf die in der Theorie nicht berücksich-tige Kapazität der Kabel liegen. Um diesem Eﬀekt entgegen zu wirken kann der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o</w:t>
      </w:r>
      <w:r>
        <w:rPr>
          <w:rFonts w:ascii="Arial" w:cs="Arial" w:eastAsia="Arial" w:hAnsi="Arial"/>
          <w:sz w:val="24"/>
          <w:szCs w:val="24"/>
          <w:color w:val="auto"/>
        </w:rPr>
        <w:t xml:space="preserve"> kleiner gewählt werden.</w:t>
      </w:r>
    </w:p>
    <w:p>
      <w:pPr>
        <w:spacing w:after="0" w:line="95" w:lineRule="exact"/>
        <w:rPr>
          <w:sz w:val="20"/>
          <w:szCs w:val="20"/>
          <w:color w:val="auto"/>
        </w:rPr>
      </w:pPr>
    </w:p>
    <w:p>
      <w:pPr>
        <w:jc w:val="both"/>
        <w:ind w:left="260" w:right="218"/>
        <w:spacing w:after="0" w:line="264" w:lineRule="auto"/>
        <w:rPr>
          <w:sz w:val="20"/>
          <w:szCs w:val="20"/>
          <w:color w:val="auto"/>
        </w:rPr>
      </w:pPr>
      <w:r>
        <w:rPr>
          <w:rFonts w:ascii="Arial" w:cs="Arial" w:eastAsia="Arial" w:hAnsi="Arial"/>
          <w:sz w:val="24"/>
          <w:szCs w:val="24"/>
          <w:color w:val="auto"/>
        </w:rPr>
        <w:t xml:space="preserve">Der Eﬀekt des Hochpasses ist nicht zu sehen da die aufgenommenen Daten nur bis zu einer minimalen Frequenz von </w:t>
      </w:r>
      <w:r>
        <w:rPr>
          <w:rFonts w:ascii="Arial" w:cs="Arial" w:eastAsia="Arial" w:hAnsi="Arial"/>
          <w:sz w:val="24"/>
          <w:szCs w:val="24"/>
          <w:color w:val="auto"/>
        </w:rPr>
        <w:t>10 Hz</w:t>
      </w:r>
      <w:r>
        <w:rPr>
          <w:rFonts w:ascii="Arial" w:cs="Arial" w:eastAsia="Arial" w:hAnsi="Arial"/>
          <w:sz w:val="24"/>
          <w:szCs w:val="24"/>
          <w:color w:val="auto"/>
        </w:rPr>
        <w:t xml:space="preserve"> gehen. Daher wurde die aus der Theo-rie vorhergesagte Grenzfrequenz verwendet. Ausgenommen davon sind die beiden HEMTs ATF-34143 und ATF-33143 welche beide im Kalten eine deutlich höhere Grenzfrequenz des Tiefpass aufweisen.</w:t>
      </w:r>
    </w:p>
    <w:p>
      <w:pPr>
        <w:spacing w:after="0" w:line="81" w:lineRule="exact"/>
        <w:rPr>
          <w:sz w:val="20"/>
          <w:szCs w:val="20"/>
          <w:color w:val="auto"/>
        </w:rPr>
      </w:pPr>
    </w:p>
    <w:p>
      <w:pPr>
        <w:jc w:val="both"/>
        <w:ind w:left="260" w:right="258" w:firstLine="9"/>
        <w:spacing w:after="0" w:line="263" w:lineRule="auto"/>
        <w:rPr>
          <w:rFonts w:ascii="Arial" w:cs="Arial" w:eastAsia="Arial" w:hAnsi="Arial"/>
          <w:sz w:val="22"/>
          <w:szCs w:val="22"/>
          <w:color w:val="auto"/>
        </w:rPr>
      </w:pPr>
      <w:r>
        <w:rPr>
          <w:rFonts w:ascii="Arial" w:cs="Arial" w:eastAsia="Arial" w:hAnsi="Arial"/>
          <w:sz w:val="22"/>
          <w:szCs w:val="22"/>
          <w:color w:val="auto"/>
        </w:rPr>
        <w:t xml:space="preserve">Die Verstärkung aller drei HEMTs liegt in der Größenordnung von </w:t>
      </w:r>
      <w:r>
        <w:rPr>
          <w:rFonts w:ascii="Arial" w:cs="Arial" w:eastAsia="Arial" w:hAnsi="Arial"/>
          <w:sz w:val="22"/>
          <w:szCs w:val="22"/>
          <w:color w:val="auto"/>
        </w:rPr>
        <w:t>10</w:t>
      </w:r>
      <w:r>
        <w:rPr>
          <w:rFonts w:ascii="Arial" w:cs="Arial" w:eastAsia="Arial" w:hAnsi="Arial"/>
          <w:sz w:val="22"/>
          <w:szCs w:val="22"/>
          <w:color w:val="auto"/>
        </w:rPr>
        <w:t xml:space="preserve"> und ändern sich nur minimal mit der Temperatur. Die aus der Theorie erwartete Verstärkung gegeben durch Gl. </w:t>
      </w:r>
      <w:hyperlink w:anchor="page27">
        <w:r>
          <w:rPr>
            <w:rFonts w:ascii="Arial" w:cs="Arial" w:eastAsia="Arial" w:hAnsi="Arial"/>
            <w:sz w:val="22"/>
            <w:szCs w:val="22"/>
            <w:color w:val="auto"/>
          </w:rPr>
          <w:t xml:space="preserve">(4.21) </w:t>
        </w:r>
      </w:hyperlink>
      <w:r>
        <w:rPr>
          <w:rFonts w:ascii="Arial" w:cs="Arial" w:eastAsia="Arial" w:hAnsi="Arial"/>
          <w:sz w:val="22"/>
          <w:szCs w:val="22"/>
          <w:color w:val="auto"/>
        </w:rPr>
        <w:t xml:space="preserve">liegt allerdings deutlich höher bei </w:t>
      </w:r>
      <w:r>
        <w:rPr>
          <w:rFonts w:ascii="Arial" w:cs="Arial" w:eastAsia="Arial" w:hAnsi="Arial"/>
          <w:sz w:val="22"/>
          <w:szCs w:val="22"/>
          <w:color w:val="auto"/>
        </w:rPr>
        <w:t>200</w:t>
      </w:r>
      <w:r>
        <w:rPr>
          <w:rFonts w:ascii="Arial" w:cs="Arial" w:eastAsia="Arial" w:hAnsi="Arial"/>
          <w:sz w:val="22"/>
          <w:szCs w:val="22"/>
          <w:color w:val="auto"/>
        </w:rPr>
        <w:t xml:space="preserve"> − </w:t>
      </w:r>
      <w:r>
        <w:rPr>
          <w:rFonts w:ascii="Arial" w:cs="Arial" w:eastAsia="Arial" w:hAnsi="Arial"/>
          <w:sz w:val="22"/>
          <w:szCs w:val="22"/>
          <w:color w:val="auto"/>
        </w:rPr>
        <w:t>400</w:t>
      </w:r>
      <w:r>
        <w:rPr>
          <w:rFonts w:ascii="Arial" w:cs="Arial" w:eastAsia="Arial" w:hAnsi="Arial"/>
          <w:sz w:val="22"/>
          <w:szCs w:val="22"/>
          <w:color w:val="auto"/>
        </w:rPr>
        <w:t xml:space="preserve"> je nach HEMT. Dies könnte zum einen daran liegen, dass die HEMTs am Rand ihres Ausgangskennlinienfeldes betrieben werden, das heißt mit deutlich weniger Strom als sie konzipiert sind. Um weiter in die Mitte des Kennlinienfeldes zu gelangen muss der Drainwiderstand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herabgesetzt werden. Die Abbildung </w:t>
      </w:r>
      <w:hyperlink w:anchor="page33">
        <w:r>
          <w:rPr>
            <w:rFonts w:ascii="Arial" w:cs="Arial" w:eastAsia="Arial" w:hAnsi="Arial"/>
            <w:sz w:val="22"/>
            <w:szCs w:val="22"/>
            <w:color w:val="auto"/>
          </w:rPr>
          <w:t xml:space="preserve">5.2 </w:t>
        </w:r>
      </w:hyperlink>
      <w:r>
        <w:rPr>
          <w:rFonts w:ascii="Arial" w:cs="Arial" w:eastAsia="Arial" w:hAnsi="Arial"/>
          <w:sz w:val="22"/>
          <w:szCs w:val="22"/>
          <w:color w:val="auto"/>
        </w:rPr>
        <w:t xml:space="preserve">zeigt die Verstärkung bei einem Drainwiderstand von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w:t>
      </w:r>
      <w:r>
        <w:rPr>
          <w:rFonts w:ascii="Arial" w:cs="Arial" w:eastAsia="Arial" w:hAnsi="Arial"/>
          <w:sz w:val="22"/>
          <w:szCs w:val="22"/>
          <w:color w:val="auto"/>
        </w:rPr>
        <w:t>= 192 Ω</w:t>
      </w:r>
      <w:r>
        <w:rPr>
          <w:rFonts w:ascii="Arial" w:cs="Arial" w:eastAsia="Arial" w:hAnsi="Arial"/>
          <w:sz w:val="22"/>
          <w:szCs w:val="22"/>
          <w:color w:val="auto"/>
        </w:rPr>
        <w:t xml:space="preserve"> zu sehen ist, dass die Verstärkung beinah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1111885</wp:posOffset>
            </wp:positionH>
            <wp:positionV relativeFrom="paragraph">
              <wp:posOffset>217170</wp:posOffset>
            </wp:positionV>
            <wp:extent cx="3515360" cy="2676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extLst>
                    </a:blip>
                    <a:srcRect/>
                    <a:stretch>
                      <a:fillRect/>
                    </a:stretch>
                  </pic:blipFill>
                  <pic:spPr bwMode="auto">
                    <a:xfrm>
                      <a:off x="0" y="0"/>
                      <a:ext cx="3515360" cy="2676525"/>
                    </a:xfrm>
                    <a:prstGeom prst="rect">
                      <a:avLst/>
                    </a:prstGeom>
                    <a:noFill/>
                  </pic:spPr>
                </pic:pic>
              </a:graphicData>
            </a:graphic>
          </wp:anchor>
        </w:drawing>
      </w:r>
    </w:p>
    <w:p>
      <w:pPr>
        <w:sectPr>
          <w:pgSz w:w="11920" w:h="16855" w:orient="portrait"/>
          <w:cols w:equalWidth="0" w:num="1">
            <w:col w:w="9038"/>
          </w:cols>
          <w:pgMar w:left="1440" w:top="550" w:right="1440" w:bottom="6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720" w:right="698" w:hanging="9"/>
        <w:spacing w:after="0" w:line="336" w:lineRule="auto"/>
        <w:rPr>
          <w:sz w:val="20"/>
          <w:szCs w:val="20"/>
          <w:color w:val="auto"/>
        </w:rPr>
      </w:pPr>
      <w:r>
        <w:rPr>
          <w:rFonts w:ascii="Arial" w:cs="Arial" w:eastAsia="Arial" w:hAnsi="Arial"/>
          <w:sz w:val="21"/>
          <w:szCs w:val="21"/>
          <w:b w:val="1"/>
          <w:bCs w:val="1"/>
          <w:color w:val="auto"/>
        </w:rPr>
        <w:t xml:space="preserve">Abbildung 5.2.: </w:t>
      </w:r>
      <w:r>
        <w:rPr>
          <w:rFonts w:ascii="Arial" w:cs="Arial" w:eastAsia="Arial" w:hAnsi="Arial"/>
          <w:sz w:val="21"/>
          <w:szCs w:val="21"/>
          <w:color w:val="auto"/>
        </w:rPr>
        <w:t>Verstärkung des HEMTs ATF-33143 bei geschlossenem Relais,</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einem Drainwiderstand von </w:t>
      </w:r>
      <w:r>
        <w:rPr>
          <w:rFonts w:ascii="Arial" w:cs="Arial" w:eastAsia="Arial" w:hAnsi="Arial"/>
          <w:sz w:val="21"/>
          <w:szCs w:val="21"/>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1"/>
          <w:szCs w:val="21"/>
          <w:color w:val="auto"/>
        </w:rPr>
        <w:t xml:space="preserve"> </w:t>
      </w:r>
      <w:r>
        <w:rPr>
          <w:rFonts w:ascii="Arial" w:cs="Arial" w:eastAsia="Arial" w:hAnsi="Arial"/>
          <w:sz w:val="21"/>
          <w:szCs w:val="21"/>
          <w:color w:val="auto"/>
        </w:rPr>
        <w:t>= 192 Ω</w:t>
      </w:r>
      <w:r>
        <w:rPr>
          <w:rFonts w:ascii="Arial" w:cs="Arial" w:eastAsia="Arial" w:hAnsi="Arial"/>
          <w:sz w:val="21"/>
          <w:szCs w:val="21"/>
          <w:color w:val="auto"/>
        </w:rPr>
        <w:t xml:space="preserve"> und einer Biasspanung von −</w:t>
      </w:r>
      <w:r>
        <w:rPr>
          <w:rFonts w:ascii="Arial" w:cs="Arial" w:eastAsia="Arial" w:hAnsi="Arial"/>
          <w:sz w:val="21"/>
          <w:szCs w:val="21"/>
          <w:color w:val="auto"/>
        </w:rPr>
        <w:t>0</w:t>
      </w:r>
      <w:r>
        <w:rPr>
          <w:rFonts w:ascii="Arial" w:cs="Arial" w:eastAsia="Arial" w:hAnsi="Arial"/>
          <w:sz w:val="21"/>
          <w:szCs w:val="21"/>
          <w:i w:val="1"/>
          <w:iCs w:val="1"/>
          <w:color w:val="auto"/>
        </w:rPr>
        <w:t>,</w:t>
      </w:r>
      <w:r>
        <w:rPr>
          <w:rFonts w:ascii="Arial" w:cs="Arial" w:eastAsia="Arial" w:hAnsi="Arial"/>
          <w:sz w:val="21"/>
          <w:szCs w:val="21"/>
          <w:color w:val="auto"/>
        </w:rPr>
        <w:t>65 V</w:t>
      </w:r>
      <w:r>
        <w:rPr>
          <w:rFonts w:ascii="Arial" w:cs="Arial" w:eastAsia="Arial" w:hAnsi="Arial"/>
          <w:sz w:val="21"/>
          <w:szCs w:val="21"/>
          <w:color w:val="auto"/>
        </w:rPr>
        <w:t>.</w:t>
      </w:r>
    </w:p>
    <w:p>
      <w:pPr>
        <w:sectPr>
          <w:pgSz w:w="11920" w:h="16855" w:orient="portrait"/>
          <w:cols w:equalWidth="0" w:num="1">
            <w:col w:w="9038"/>
          </w:cols>
          <w:pgMar w:left="1440" w:top="550" w:right="1440" w:bottom="631" w:gutter="0" w:footer="0" w:header="0"/>
          <w:type w:val="continuous"/>
        </w:sectPr>
      </w:pPr>
    </w:p>
    <w:bookmarkStart w:id="33" w:name="page34"/>
    <w:bookmarkEnd w:id="33"/>
    <w:p>
      <w:pPr>
        <w:ind w:left="260"/>
        <w:spacing w:after="0"/>
        <w:rPr>
          <w:sz w:val="20"/>
          <w:szCs w:val="20"/>
          <w:color w:val="auto"/>
        </w:rPr>
      </w:pPr>
      <w:r>
        <w:rPr>
          <w:rFonts w:ascii="Arial" w:cs="Arial" w:eastAsia="Arial" w:hAnsi="Arial"/>
          <w:sz w:val="24"/>
          <w:szCs w:val="24"/>
          <w:color w:val="auto"/>
        </w:rPr>
        <w:t>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50800</wp:posOffset>
            </wp:positionV>
            <wp:extent cx="5408295" cy="2928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extLst>
                    </a:blip>
                    <a:srcRect/>
                    <a:stretch>
                      <a:fillRect/>
                    </a:stretch>
                  </pic:blipFill>
                  <pic:spPr bwMode="auto">
                    <a:xfrm>
                      <a:off x="0" y="0"/>
                      <a:ext cx="5408295" cy="2928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5.3.: </w:t>
      </w:r>
      <w:r>
        <w:rPr>
          <w:rFonts w:ascii="Arial" w:cs="Arial" w:eastAsia="Arial" w:hAnsi="Arial"/>
          <w:sz w:val="22"/>
          <w:szCs w:val="22"/>
          <w:color w:val="auto"/>
        </w:rPr>
        <w:t>Verstärkung des HEMTs ATF-54143 bei oﬀenem Relais und</w:t>
      </w:r>
      <w:r>
        <w:rPr>
          <w:rFonts w:ascii="Arial" w:cs="Arial" w:eastAsia="Arial" w:hAnsi="Arial"/>
          <w:sz w:val="22"/>
          <w:szCs w:val="22"/>
          <w:b w:val="1"/>
          <w:bCs w:val="1"/>
          <w:color w:val="auto"/>
        </w:rPr>
        <w:t xml:space="preserve"> </w:t>
      </w:r>
      <w:r>
        <w:rPr>
          <w:rFonts w:ascii="Arial" w:cs="Arial" w:eastAsia="Arial" w:hAnsi="Arial"/>
          <w:sz w:val="22"/>
          <w:szCs w:val="22"/>
          <w:color w:val="auto"/>
        </w:rPr>
        <w:t>einer Biasspannung von 0</w:t>
      </w:r>
      <w:r>
        <w:rPr>
          <w:rFonts w:ascii="Arial" w:cs="Arial" w:eastAsia="Arial" w:hAnsi="Arial"/>
          <w:sz w:val="22"/>
          <w:szCs w:val="22"/>
          <w:i w:val="1"/>
          <w:iCs w:val="1"/>
          <w:color w:val="auto"/>
        </w:rPr>
        <w:t>,</w:t>
      </w:r>
      <w:r>
        <w:rPr>
          <w:rFonts w:ascii="Arial" w:cs="Arial" w:eastAsia="Arial" w:hAnsi="Arial"/>
          <w:sz w:val="22"/>
          <w:szCs w:val="22"/>
          <w:color w:val="auto"/>
        </w:rPr>
        <w:t>371 V.</w:t>
      </w:r>
    </w:p>
    <w:p>
      <w:pPr>
        <w:spacing w:after="0" w:line="280" w:lineRule="exact"/>
        <w:rPr>
          <w:sz w:val="20"/>
          <w:szCs w:val="20"/>
          <w:color w:val="auto"/>
        </w:rPr>
      </w:pPr>
    </w:p>
    <w:p>
      <w:pPr>
        <w:jc w:val="both"/>
        <w:ind w:left="260" w:right="258" w:firstLine="9"/>
        <w:spacing w:after="0" w:line="333" w:lineRule="exact"/>
        <w:rPr>
          <w:sz w:val="20"/>
          <w:szCs w:val="20"/>
          <w:color w:val="auto"/>
        </w:rPr>
      </w:pPr>
      <w:r>
        <w:rPr>
          <w:rFonts w:ascii="Arial" w:cs="Arial" w:eastAsia="Arial" w:hAnsi="Arial"/>
          <w:sz w:val="24"/>
          <w:szCs w:val="24"/>
          <w:color w:val="auto"/>
        </w:rPr>
        <w:t xml:space="preserve">unverändert in der Größenordnung von 10 bleibt die aus der Theorie erwartete Verstärkung allerdings auf 20 − 40 runter geht. Außerdem geht die verbrauchte Leistung hoch auf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10 mW.</w:t>
      </w:r>
    </w:p>
    <w:p>
      <w:pPr>
        <w:spacing w:after="0" w:line="1" w:lineRule="exact"/>
        <w:rPr>
          <w:sz w:val="20"/>
          <w:szCs w:val="20"/>
          <w:color w:val="auto"/>
        </w:rPr>
      </w:pPr>
    </w:p>
    <w:p>
      <w:pPr>
        <w:jc w:val="both"/>
        <w:ind w:left="260" w:right="258" w:firstLine="8"/>
        <w:spacing w:after="0" w:line="268" w:lineRule="auto"/>
        <w:rPr>
          <w:sz w:val="20"/>
          <w:szCs w:val="20"/>
          <w:color w:val="auto"/>
        </w:rPr>
      </w:pPr>
      <w:r>
        <w:rPr>
          <w:rFonts w:ascii="Arial" w:cs="Arial" w:eastAsia="Arial" w:hAnsi="Arial"/>
          <w:sz w:val="24"/>
          <w:szCs w:val="24"/>
          <w:color w:val="auto"/>
        </w:rPr>
        <w:t>Ein zweiter Grund könnte der Frequenzbereich sein indem die HEMTs verwendet werden. Eigentlich sind diese handelsüblichen HEMTs für den hochfrequenten Bereich von 500 MHz − 10 GHz konzipiert. Daher haben sie auch sehr kleine Gate-Drain und Gate-Source Kapazitäten.</w:t>
      </w:r>
    </w:p>
    <w:p>
      <w:pPr>
        <w:spacing w:after="0" w:line="55" w:lineRule="exact"/>
        <w:rPr>
          <w:sz w:val="20"/>
          <w:szCs w:val="20"/>
          <w:color w:val="auto"/>
        </w:rPr>
      </w:pPr>
    </w:p>
    <w:p>
      <w:pPr>
        <w:jc w:val="both"/>
        <w:ind w:left="260" w:right="218" w:firstLine="9"/>
        <w:spacing w:after="0" w:line="275" w:lineRule="auto"/>
        <w:rPr>
          <w:rFonts w:ascii="Arial" w:cs="Arial" w:eastAsia="Arial" w:hAnsi="Arial"/>
          <w:sz w:val="23"/>
          <w:szCs w:val="23"/>
          <w:color w:val="auto"/>
        </w:rPr>
      </w:pPr>
      <w:r>
        <w:rPr>
          <w:rFonts w:ascii="Arial" w:cs="Arial" w:eastAsia="Arial" w:hAnsi="Arial"/>
          <w:sz w:val="23"/>
          <w:szCs w:val="23"/>
          <w:color w:val="auto"/>
        </w:rPr>
        <w:t xml:space="preserve">Die CRNS/LPN HEMTs dagegen sind speziell für den niederfrequenten Bereich und niedrigen Leistungsverbrauch ausgelegt. Mit diesen konnte eine deutlich hö-here Verstärkung erreicht werden </w:t>
      </w:r>
      <w:hyperlink w:anchor="page45">
        <w:r>
          <w:rPr>
            <w:rFonts w:ascii="Arial" w:cs="Arial" w:eastAsia="Arial" w:hAnsi="Arial"/>
            <w:sz w:val="23"/>
            <w:szCs w:val="23"/>
            <w:color w:val="auto"/>
          </w:rPr>
          <w:t xml:space="preserve">[43]. </w:t>
        </w:r>
      </w:hyperlink>
      <w:r>
        <w:rPr>
          <w:rFonts w:ascii="Arial" w:cs="Arial" w:eastAsia="Arial" w:hAnsi="Arial"/>
          <w:sz w:val="23"/>
          <w:szCs w:val="23"/>
          <w:color w:val="auto"/>
        </w:rPr>
        <w:t xml:space="preserve">Da diese allerdings über deutlich größere Eingangskapazitäten verfügen kann nicht länger der in Abschnitt </w:t>
      </w:r>
      <w:hyperlink w:anchor="page27">
        <w:r>
          <w:rPr>
            <w:rFonts w:ascii="Arial" w:cs="Arial" w:eastAsia="Arial" w:hAnsi="Arial"/>
            <w:sz w:val="23"/>
            <w:szCs w:val="23"/>
            <w:color w:val="auto"/>
          </w:rPr>
          <w:t xml:space="preserve">4.4 </w:t>
        </w:r>
      </w:hyperlink>
      <w:r>
        <w:rPr>
          <w:rFonts w:ascii="Arial" w:cs="Arial" w:eastAsia="Arial" w:hAnsi="Arial"/>
          <w:sz w:val="23"/>
          <w:szCs w:val="23"/>
          <w:color w:val="auto"/>
        </w:rPr>
        <w:t xml:space="preserve">beschriebene Miller-Eﬀekt vernachlässigt werden. In diesem Fall kann statt einem Common-Source Verstärker zum Beispiel eine Kaskodenschaltung verwendet werden </w:t>
      </w:r>
      <w:hyperlink w:anchor="page45">
        <w:r>
          <w:rPr>
            <w:rFonts w:ascii="Arial" w:cs="Arial" w:eastAsia="Arial" w:hAnsi="Arial"/>
            <w:sz w:val="23"/>
            <w:szCs w:val="23"/>
            <w:color w:val="auto"/>
          </w:rPr>
          <w:t>[35].</w:t>
        </w:r>
      </w:hyperlink>
    </w:p>
    <w:p>
      <w:pPr>
        <w:spacing w:after="0" w:line="47" w:lineRule="exact"/>
        <w:rPr>
          <w:rFonts w:ascii="Arial" w:cs="Arial" w:eastAsia="Arial" w:hAnsi="Arial"/>
          <w:sz w:val="23"/>
          <w:szCs w:val="23"/>
          <w:color w:val="auto"/>
        </w:rPr>
      </w:pPr>
    </w:p>
    <w:p>
      <w:pPr>
        <w:jc w:val="both"/>
        <w:ind w:left="260" w:right="218"/>
        <w:spacing w:after="0" w:line="250" w:lineRule="auto"/>
        <w:rPr>
          <w:rFonts w:ascii="Arial" w:cs="Arial" w:eastAsia="Arial" w:hAnsi="Arial"/>
          <w:sz w:val="24"/>
          <w:szCs w:val="24"/>
          <w:color w:val="auto"/>
        </w:rPr>
      </w:pPr>
      <w:r>
        <w:rPr>
          <w:rFonts w:ascii="Arial" w:cs="Arial" w:eastAsia="Arial" w:hAnsi="Arial"/>
          <w:sz w:val="24"/>
          <w:szCs w:val="24"/>
          <w:color w:val="auto"/>
        </w:rPr>
        <w:t xml:space="preserve">In Abbildung </w:t>
      </w:r>
      <w:hyperlink w:anchor="page34">
        <w:r>
          <w:rPr>
            <w:rFonts w:ascii="Arial" w:cs="Arial" w:eastAsia="Arial" w:hAnsi="Arial"/>
            <w:sz w:val="24"/>
            <w:szCs w:val="24"/>
            <w:color w:val="auto"/>
          </w:rPr>
          <w:t xml:space="preserve">5.3 </w:t>
        </w:r>
      </w:hyperlink>
      <w:r>
        <w:rPr>
          <w:rFonts w:ascii="Arial" w:cs="Arial" w:eastAsia="Arial" w:hAnsi="Arial"/>
          <w:sz w:val="24"/>
          <w:szCs w:val="24"/>
          <w:color w:val="auto"/>
        </w:rPr>
        <w:t>ist die Verstärkung des HEMTS ATF-54143 bei oﬀenem Relais gezeigt. Dieser ist der einzige HEMT dessen Leckstrom bei flüssig Stickstoﬀ Tem-peraturen klein genug ist sodass die Biasspannung über einen längeren Zeitraum gehalten wird. Der Eﬀekt des Hochpass entfällt und die Übertragungsfunktion wird zu</w:t>
      </w:r>
    </w:p>
    <w:tbl>
      <w:tblPr>
        <w:tblLayout w:type="fixed"/>
        <w:tblInd w:w="3200" w:type="dxa"/>
        <w:tblCellMar>
          <w:top w:w="0" w:type="dxa"/>
          <w:left w:w="0" w:type="dxa"/>
          <w:bottom w:w="0" w:type="dxa"/>
          <w:right w:w="0" w:type="dxa"/>
        </w:tblCellMar>
      </w:tblPr>
      <w:tr>
        <w:trPr>
          <w:trHeight w:val="207"/>
        </w:trPr>
        <w:tc>
          <w:tcPr>
            <w:tcW w:w="2040" w:type="dxa"/>
            <w:vAlign w:val="bottom"/>
          </w:tcPr>
          <w:p>
            <w:pPr>
              <w:ind w:left="1560"/>
              <w:spacing w:after="0" w:line="207" w:lineRule="exact"/>
              <w:rPr>
                <w:sz w:val="20"/>
                <w:szCs w:val="20"/>
                <w:color w:val="auto"/>
              </w:rPr>
            </w:pPr>
            <w:r>
              <w:rPr>
                <w:rFonts w:ascii="Arial" w:cs="Arial" w:eastAsia="Arial" w:hAnsi="Arial"/>
                <w:sz w:val="18"/>
                <w:szCs w:val="18"/>
                <w:i w:val="1"/>
                <w:iCs w:val="1"/>
                <w:color w:val="auto"/>
              </w:rPr>
              <w:t>V</w:t>
            </w:r>
            <w:r>
              <w:rPr>
                <w:rFonts w:ascii="Arial" w:cs="Arial" w:eastAsia="Arial" w:hAnsi="Arial"/>
                <w:sz w:val="23"/>
                <w:szCs w:val="23"/>
                <w:i w:val="1"/>
                <w:iCs w:val="1"/>
                <w:color w:val="auto"/>
                <w:vertAlign w:val="subscript"/>
              </w:rPr>
              <w:t>U</w:t>
            </w:r>
          </w:p>
        </w:tc>
        <w:tc>
          <w:tcPr>
            <w:tcW w:w="52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720" w:type="dxa"/>
            <w:vAlign w:val="bottom"/>
          </w:tcPr>
          <w:p>
            <w:pPr>
              <w:spacing w:after="0"/>
              <w:rPr>
                <w:sz w:val="17"/>
                <w:szCs w:val="17"/>
                <w:color w:val="auto"/>
              </w:rPr>
            </w:pPr>
          </w:p>
        </w:tc>
      </w:tr>
      <w:tr>
        <w:trPr>
          <w:trHeight w:val="610"/>
        </w:trPr>
        <w:tc>
          <w:tcPr>
            <w:tcW w:w="2040" w:type="dxa"/>
            <w:vAlign w:val="bottom"/>
          </w:tcPr>
          <w:p>
            <w:pPr>
              <w:spacing w:after="0"/>
              <w:rPr>
                <w:sz w:val="20"/>
                <w:szCs w:val="20"/>
                <w:color w:val="auto"/>
              </w:rPr>
            </w:pPr>
            <w:r>
              <w:rPr>
                <w:rFonts w:ascii="Arial" w:cs="Arial" w:eastAsia="Arial" w:hAnsi="Arial"/>
                <w:sz w:val="47"/>
                <w:szCs w:val="47"/>
                <w:i w:val="1"/>
                <w:iCs w:val="1"/>
                <w:color w:val="auto"/>
                <w:w w:val="86"/>
                <w:vertAlign w:val="superscript"/>
              </w:rPr>
              <w:t>U</w:t>
            </w:r>
            <w:r>
              <w:rPr>
                <w:rFonts w:ascii="Arial" w:cs="Arial" w:eastAsia="Arial" w:hAnsi="Arial"/>
                <w:sz w:val="31"/>
                <w:szCs w:val="31"/>
                <w:i w:val="1"/>
                <w:iCs w:val="1"/>
                <w:color w:val="auto"/>
                <w:w w:val="86"/>
                <w:vertAlign w:val="superscript"/>
              </w:rPr>
              <w:t>a</w:t>
            </w:r>
            <w:r>
              <w:rPr>
                <w:rFonts w:ascii="Arial" w:cs="Arial" w:eastAsia="Arial" w:hAnsi="Arial"/>
                <w:sz w:val="20"/>
                <w:szCs w:val="20"/>
                <w:color w:val="auto"/>
                <w:w w:val="86"/>
              </w:rPr>
              <w:t xml:space="preserve"> </w:t>
            </w:r>
            <w:r>
              <w:rPr>
                <w:rFonts w:ascii="Arial" w:cs="Arial" w:eastAsia="Arial" w:hAnsi="Arial"/>
                <w:sz w:val="47"/>
                <w:szCs w:val="47"/>
                <w:color w:val="auto"/>
                <w:w w:val="86"/>
                <w:vertAlign w:val="superscript"/>
              </w:rPr>
              <w:t>=</w:t>
            </w:r>
            <w:r>
              <w:rPr>
                <w:rFonts w:ascii="Arial" w:cs="Arial" w:eastAsia="Arial" w:hAnsi="Arial"/>
                <w:sz w:val="20"/>
                <w:szCs w:val="20"/>
                <w:color w:val="auto"/>
                <w:w w:val="86"/>
              </w:rPr>
              <w:t xml:space="preserve"> </w:t>
            </w:r>
            <w:r>
              <w:rPr>
                <w:rFonts w:ascii="Arial" w:cs="Arial" w:eastAsia="Arial" w:hAnsi="Arial"/>
                <w:sz w:val="47"/>
                <w:szCs w:val="47"/>
                <w:i w:val="1"/>
                <w:iCs w:val="1"/>
                <w:color w:val="auto"/>
                <w:w w:val="86"/>
                <w:vertAlign w:val="superscript"/>
              </w:rPr>
              <w:t>U</w:t>
            </w:r>
            <w:r>
              <w:rPr>
                <w:rFonts w:ascii="Arial" w:cs="Arial" w:eastAsia="Arial" w:hAnsi="Arial"/>
                <w:sz w:val="31"/>
                <w:szCs w:val="31"/>
                <w:i w:val="1"/>
                <w:iCs w:val="1"/>
                <w:color w:val="auto"/>
                <w:w w:val="86"/>
                <w:vertAlign w:val="superscript"/>
              </w:rPr>
              <w:t>e</w:t>
            </w:r>
            <w:r>
              <w:rPr>
                <w:rFonts w:ascii="Arial" w:cs="Arial" w:eastAsia="Arial" w:hAnsi="Arial"/>
                <w:sz w:val="20"/>
                <w:szCs w:val="20"/>
                <w:color w:val="auto"/>
                <w:w w:val="86"/>
              </w:rPr>
              <w:t xml:space="preserve"> q</w:t>
            </w:r>
            <w:r>
              <w:rPr>
                <w:rFonts w:ascii="Arial" w:cs="Arial" w:eastAsia="Arial" w:hAnsi="Arial"/>
                <w:sz w:val="47"/>
                <w:szCs w:val="47"/>
                <w:color w:val="auto"/>
                <w:w w:val="86"/>
                <w:vertAlign w:val="subscript"/>
              </w:rPr>
              <w:t>1 + (</w:t>
            </w:r>
            <w:r>
              <w:rPr>
                <w:rFonts w:ascii="Arial" w:cs="Arial" w:eastAsia="Arial" w:hAnsi="Arial"/>
                <w:sz w:val="47"/>
                <w:szCs w:val="47"/>
                <w:i w:val="1"/>
                <w:iCs w:val="1"/>
                <w:color w:val="auto"/>
                <w:w w:val="86"/>
                <w:vertAlign w:val="subscript"/>
              </w:rPr>
              <w:t>f /f</w:t>
            </w:r>
            <w:r>
              <w:rPr>
                <w:rFonts w:ascii="Arial" w:cs="Arial" w:eastAsia="Arial" w:hAnsi="Arial"/>
                <w:sz w:val="31"/>
                <w:szCs w:val="31"/>
                <w:color w:val="auto"/>
                <w:w w:val="86"/>
                <w:vertAlign w:val="subscript"/>
              </w:rPr>
              <w:t>−</w:t>
            </w:r>
            <w:r>
              <w:rPr>
                <w:rFonts w:ascii="Arial" w:cs="Arial" w:eastAsia="Arial" w:hAnsi="Arial"/>
                <w:sz w:val="15"/>
                <w:szCs w:val="15"/>
                <w:i w:val="1"/>
                <w:iCs w:val="1"/>
                <w:color w:val="auto"/>
                <w:w w:val="86"/>
              </w:rPr>
              <w:t>T</w:t>
            </w:r>
          </w:p>
        </w:tc>
        <w:tc>
          <w:tcPr>
            <w:tcW w:w="520" w:type="dxa"/>
            <w:vAlign w:val="bottom"/>
          </w:tcPr>
          <w:p>
            <w:pPr>
              <w:spacing w:after="0"/>
              <w:rPr>
                <w:sz w:val="20"/>
                <w:szCs w:val="20"/>
                <w:color w:val="auto"/>
              </w:rPr>
            </w:pPr>
            <w:r>
              <w:rPr>
                <w:rFonts w:ascii="Arial" w:cs="Arial" w:eastAsia="Arial" w:hAnsi="Arial"/>
                <w:sz w:val="31"/>
                <w:szCs w:val="31"/>
                <w:color w:val="auto"/>
                <w:w w:val="83"/>
                <w:vertAlign w:val="subscript"/>
              </w:rPr>
              <w:t>3 db</w:t>
            </w:r>
            <w:r>
              <w:rPr>
                <w:rFonts w:ascii="Arial" w:cs="Arial" w:eastAsia="Arial" w:hAnsi="Arial"/>
                <w:sz w:val="24"/>
                <w:szCs w:val="24"/>
                <w:color w:val="auto"/>
                <w:w w:val="83"/>
              </w:rPr>
              <w:t>)</w:t>
            </w:r>
            <w:r>
              <w:rPr>
                <w:rFonts w:ascii="Arial" w:cs="Arial" w:eastAsia="Arial" w:hAnsi="Arial"/>
                <w:sz w:val="31"/>
                <w:szCs w:val="31"/>
                <w:color w:val="auto"/>
                <w:w w:val="83"/>
                <w:vertAlign w:val="superscript"/>
              </w:rPr>
              <w:t>2</w:t>
            </w:r>
          </w:p>
        </w:tc>
        <w:tc>
          <w:tcPr>
            <w:tcW w:w="1300" w:type="dxa"/>
            <w:vAlign w:val="bottom"/>
          </w:tcPr>
          <w:p>
            <w:pPr>
              <w:jc w:val="right"/>
              <w:ind w:right="1100"/>
              <w:spacing w:after="0" w:line="236" w:lineRule="exact"/>
              <w:rPr>
                <w:sz w:val="20"/>
                <w:szCs w:val="20"/>
                <w:color w:val="auto"/>
              </w:rPr>
            </w:pPr>
            <w:r>
              <w:rPr>
                <w:rFonts w:ascii="Arial" w:cs="Arial" w:eastAsia="Arial" w:hAnsi="Arial"/>
                <w:sz w:val="24"/>
                <w:szCs w:val="24"/>
                <w:i w:val="1"/>
                <w:iCs w:val="1"/>
                <w:color w:val="auto"/>
                <w:w w:val="89"/>
              </w:rPr>
              <w:t>.</w:t>
            </w:r>
          </w:p>
        </w:tc>
        <w:tc>
          <w:tcPr>
            <w:tcW w:w="1720" w:type="dxa"/>
            <w:vAlign w:val="bottom"/>
          </w:tcPr>
          <w:p>
            <w:pPr>
              <w:jc w:val="right"/>
              <w:spacing w:after="0"/>
              <w:rPr>
                <w:sz w:val="20"/>
                <w:szCs w:val="20"/>
                <w:color w:val="auto"/>
              </w:rPr>
            </w:pPr>
            <w:r>
              <w:rPr>
                <w:rFonts w:ascii="Arial" w:cs="Arial" w:eastAsia="Arial" w:hAnsi="Arial"/>
                <w:sz w:val="24"/>
                <w:szCs w:val="24"/>
                <w:color w:val="auto"/>
              </w:rPr>
              <w:t>(5.3)</w:t>
            </w:r>
          </w:p>
        </w:tc>
      </w:tr>
    </w:tbl>
    <w:p>
      <w:pPr>
        <w:spacing w:after="0" w:line="20" w:lineRule="exact"/>
        <w:rPr>
          <w:rFonts w:ascii="Arial" w:cs="Arial" w:eastAsia="Arial" w:hAnsi="Arial"/>
          <w:sz w:val="23"/>
          <w:szCs w:val="23"/>
          <w:color w:val="auto"/>
        </w:rPr>
      </w:pPr>
      <w:r>
        <w:rPr>
          <w:rFonts w:ascii="Arial" w:cs="Arial" w:eastAsia="Arial" w:hAnsi="Arial"/>
          <w:sz w:val="23"/>
          <w:szCs w:val="23"/>
          <w:color w:val="auto"/>
        </w:rPr>
        <mc:AlternateContent>
          <mc:Choice Requires="wps">
            <w:drawing>
              <wp:anchor simplePos="0" relativeHeight="251657728" behindDoc="1" locked="0" layoutInCell="0" allowOverlap="1">
                <wp:simplePos x="0" y="0"/>
                <wp:positionH relativeFrom="column">
                  <wp:posOffset>2570480</wp:posOffset>
                </wp:positionH>
                <wp:positionV relativeFrom="paragraph">
                  <wp:posOffset>-345440</wp:posOffset>
                </wp:positionV>
                <wp:extent cx="107823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8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4pt,-27.1999pt" to="287.3pt,-27.1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2696845</wp:posOffset>
                </wp:positionH>
                <wp:positionV relativeFrom="paragraph">
                  <wp:posOffset>-320040</wp:posOffset>
                </wp:positionV>
                <wp:extent cx="95186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8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35pt,-25.1999pt" to="287.3pt,-25.1999pt" o:allowincell="f" strokecolor="#000000" strokeweight="0.398pt"/>
            </w:pict>
          </mc:Fallback>
        </mc:AlternateContent>
      </w:r>
    </w:p>
    <w:p>
      <w:pPr>
        <w:jc w:val="both"/>
        <w:ind w:left="240" w:right="218" w:firstLine="27"/>
        <w:spacing w:after="0" w:line="221" w:lineRule="auto"/>
        <w:rPr>
          <w:rFonts w:ascii="Arial" w:cs="Arial" w:eastAsia="Arial" w:hAnsi="Arial"/>
          <w:sz w:val="24"/>
          <w:szCs w:val="24"/>
          <w:color w:val="auto"/>
        </w:rPr>
      </w:pPr>
      <w:r>
        <w:rPr>
          <w:rFonts w:ascii="Arial" w:cs="Arial" w:eastAsia="Arial" w:hAnsi="Arial"/>
          <w:sz w:val="24"/>
          <w:szCs w:val="24"/>
          <w:color w:val="auto"/>
        </w:rPr>
        <w:t xml:space="preserve">Bei bekannter Verstärkung lässt sich Eingangskapazität des Verstärkers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amp</w:t>
      </w:r>
      <w:r>
        <w:rPr>
          <w:rFonts w:ascii="Arial" w:cs="Arial" w:eastAsia="Arial" w:hAnsi="Arial"/>
          <w:sz w:val="24"/>
          <w:szCs w:val="24"/>
          <w:color w:val="auto"/>
        </w:rPr>
        <w:t xml:space="preserve"> be-stimmen und damit die gesamte Eingangskapazität der Schaltung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color w:val="auto"/>
        </w:rPr>
        <w:t>. Gemäß Gl. (4.</w:t>
      </w:r>
      <w:hyperlink w:anchor="page25">
        <w:r>
          <w:rPr>
            <w:rFonts w:ascii="Arial" w:cs="Arial" w:eastAsia="Arial" w:hAnsi="Arial"/>
            <w:sz w:val="24"/>
            <w:szCs w:val="24"/>
            <w:color w:val="auto"/>
          </w:rPr>
          <w:t xml:space="preserve">10) </w:t>
        </w:r>
      </w:hyperlink>
      <w:r>
        <w:rPr>
          <w:rFonts w:ascii="Arial" w:cs="Arial" w:eastAsia="Arial" w:hAnsi="Arial"/>
          <w:sz w:val="24"/>
          <w:szCs w:val="24"/>
          <w:color w:val="auto"/>
        </w:rPr>
        <w:t xml:space="preserve">und </w:t>
      </w:r>
      <w:hyperlink w:anchor="page27">
        <w:r>
          <w:rPr>
            <w:rFonts w:ascii="Arial" w:cs="Arial" w:eastAsia="Arial" w:hAnsi="Arial"/>
            <w:sz w:val="24"/>
            <w:szCs w:val="24"/>
            <w:color w:val="auto"/>
          </w:rPr>
          <w:t xml:space="preserve">(4.20) </w:t>
        </w:r>
      </w:hyperlink>
      <w:r>
        <w:rPr>
          <w:rFonts w:ascii="Arial" w:cs="Arial" w:eastAsia="Arial" w:hAnsi="Arial"/>
          <w:sz w:val="24"/>
          <w:szCs w:val="24"/>
          <w:color w:val="auto"/>
        </w:rPr>
        <w:t>gilt</w:t>
      </w:r>
    </w:p>
    <w:p>
      <w:pPr>
        <w:spacing w:after="0" w:line="133" w:lineRule="exact"/>
        <w:rPr>
          <w:sz w:val="20"/>
          <w:szCs w:val="20"/>
          <w:color w:val="auto"/>
        </w:rPr>
      </w:pPr>
    </w:p>
    <w:p>
      <w:pPr>
        <w:jc w:val="right"/>
        <w:ind w:left="260" w:right="258"/>
        <w:spacing w:after="0" w:line="219" w:lineRule="auto"/>
        <w:rPr>
          <w:sz w:val="20"/>
          <w:szCs w:val="20"/>
          <w:color w:val="auto"/>
        </w:rPr>
      </w:pP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int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amp</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Kabel</w:t>
      </w:r>
      <w:r>
        <w:rPr>
          <w:rFonts w:ascii="Arial" w:cs="Arial" w:eastAsia="Arial" w:hAnsi="Arial"/>
          <w:sz w:val="24"/>
          <w:szCs w:val="24"/>
          <w:i w:val="1"/>
          <w:iCs w:val="1"/>
          <w:color w:val="auto"/>
        </w:rPr>
        <w:t xml:space="preserve"> </w:t>
      </w:r>
      <w:r>
        <w:rPr>
          <w:rFonts w:ascii="Arial" w:cs="Arial" w:eastAsia="Arial" w:hAnsi="Arial"/>
          <w:sz w:val="24"/>
          <w:szCs w:val="24"/>
          <w:color w:val="auto"/>
        </w:rPr>
        <w:t>= 30 pF + 4</w:t>
      </w:r>
      <w:r>
        <w:rPr>
          <w:rFonts w:ascii="Arial" w:cs="Arial" w:eastAsia="Arial" w:hAnsi="Arial"/>
          <w:sz w:val="24"/>
          <w:szCs w:val="24"/>
          <w:i w:val="1"/>
          <w:iCs w:val="1"/>
          <w:color w:val="auto"/>
        </w:rPr>
        <w:t>,</w:t>
      </w:r>
      <w:r>
        <w:rPr>
          <w:rFonts w:ascii="Arial" w:cs="Arial" w:eastAsia="Arial" w:hAnsi="Arial"/>
          <w:sz w:val="24"/>
          <w:szCs w:val="24"/>
          <w:color w:val="auto"/>
        </w:rPr>
        <w:t>7 pF + 5</w:t>
      </w:r>
      <w:r>
        <w:rPr>
          <w:rFonts w:ascii="Arial" w:cs="Arial" w:eastAsia="Arial" w:hAnsi="Arial"/>
          <w:sz w:val="24"/>
          <w:szCs w:val="24"/>
          <w:i w:val="1"/>
          <w:iCs w:val="1"/>
          <w:color w:val="auto"/>
        </w:rPr>
        <w:t>,</w:t>
      </w:r>
      <w:r>
        <w:rPr>
          <w:rFonts w:ascii="Arial" w:cs="Arial" w:eastAsia="Arial" w:hAnsi="Arial"/>
          <w:sz w:val="24"/>
          <w:szCs w:val="24"/>
          <w:color w:val="auto"/>
        </w:rPr>
        <w:t>8 pF + 63</w:t>
      </w:r>
      <w:r>
        <w:rPr>
          <w:rFonts w:ascii="Arial" w:cs="Arial" w:eastAsia="Arial" w:hAnsi="Arial"/>
          <w:sz w:val="24"/>
          <w:szCs w:val="24"/>
          <w:i w:val="1"/>
          <w:iCs w:val="1"/>
          <w:color w:val="auto"/>
        </w:rPr>
        <w:t>,</w:t>
      </w:r>
      <w:r>
        <w:rPr>
          <w:rFonts w:ascii="Arial" w:cs="Arial" w:eastAsia="Arial" w:hAnsi="Arial"/>
          <w:sz w:val="24"/>
          <w:szCs w:val="24"/>
          <w:color w:val="auto"/>
        </w:rPr>
        <w:t>75 pF = 104</w:t>
      </w:r>
      <w:r>
        <w:rPr>
          <w:rFonts w:ascii="Arial" w:cs="Arial" w:eastAsia="Arial" w:hAnsi="Arial"/>
          <w:sz w:val="24"/>
          <w:szCs w:val="24"/>
          <w:i w:val="1"/>
          <w:iCs w:val="1"/>
          <w:color w:val="auto"/>
        </w:rPr>
        <w:t>,</w:t>
      </w:r>
      <w:r>
        <w:rPr>
          <w:rFonts w:ascii="Arial" w:cs="Arial" w:eastAsia="Arial" w:hAnsi="Arial"/>
          <w:sz w:val="24"/>
          <w:szCs w:val="24"/>
          <w:color w:val="auto"/>
        </w:rPr>
        <w:t>25 pF</w:t>
      </w:r>
      <w:r>
        <w:rPr>
          <w:rFonts w:ascii="Arial" w:cs="Arial" w:eastAsia="Arial" w:hAnsi="Arial"/>
          <w:sz w:val="24"/>
          <w:szCs w:val="24"/>
          <w:i w:val="1"/>
          <w:iCs w:val="1"/>
          <w:color w:val="auto"/>
        </w:rPr>
        <w:t xml:space="preserve">. </w:t>
      </w:r>
      <w:r>
        <w:rPr>
          <w:rFonts w:ascii="Arial" w:cs="Arial" w:eastAsia="Arial" w:hAnsi="Arial"/>
          <w:sz w:val="24"/>
          <w:szCs w:val="24"/>
          <w:color w:val="auto"/>
        </w:rPr>
        <w:t>(5.4)</w:t>
      </w:r>
    </w:p>
    <w:p>
      <w:pPr>
        <w:spacing w:after="0" w:line="1" w:lineRule="exact"/>
        <w:rPr>
          <w:sz w:val="20"/>
          <w:szCs w:val="20"/>
          <w:color w:val="auto"/>
        </w:rPr>
      </w:pPr>
    </w:p>
    <w:p>
      <w:pPr>
        <w:ind w:left="260" w:right="258" w:firstLine="9"/>
        <w:spacing w:after="0" w:line="352" w:lineRule="auto"/>
        <w:rPr>
          <w:sz w:val="20"/>
          <w:szCs w:val="20"/>
          <w:color w:val="auto"/>
        </w:rPr>
      </w:pPr>
      <w:r>
        <w:rPr>
          <w:rFonts w:ascii="Arial" w:cs="Arial" w:eastAsia="Arial" w:hAnsi="Arial"/>
          <w:sz w:val="22"/>
          <w:szCs w:val="22"/>
          <w:color w:val="auto"/>
        </w:rPr>
        <w:t>Die Kapazität der Kabel ist stammt von dem 1</w:t>
      </w:r>
      <w:r>
        <w:rPr>
          <w:rFonts w:ascii="Arial" w:cs="Arial" w:eastAsia="Arial" w:hAnsi="Arial"/>
          <w:sz w:val="22"/>
          <w:szCs w:val="22"/>
          <w:i w:val="1"/>
          <w:iCs w:val="1"/>
          <w:color w:val="auto"/>
        </w:rPr>
        <w:t>,</w:t>
      </w:r>
      <w:r>
        <w:rPr>
          <w:rFonts w:ascii="Arial" w:cs="Arial" w:eastAsia="Arial" w:hAnsi="Arial"/>
          <w:sz w:val="22"/>
          <w:szCs w:val="22"/>
          <w:color w:val="auto"/>
        </w:rPr>
        <w:t>5 m langen Koaxialkabel welches zum Anschluss an den Signalgenerator verwendet wurde. Die restlichen Kabel werden</w:t>
      </w:r>
    </w:p>
    <w:p>
      <w:pPr>
        <w:sectPr>
          <w:pgSz w:w="11920" w:h="16855" w:orient="portrait"/>
          <w:cols w:equalWidth="0" w:num="1">
            <w:col w:w="9038"/>
          </w:cols>
          <w:pgMar w:left="1440" w:top="550" w:right="1440" w:bottom="669" w:gutter="0" w:footer="0" w:header="0"/>
        </w:sectPr>
      </w:pPr>
    </w:p>
    <w:bookmarkStart w:id="34" w:name="page35"/>
    <w:bookmarkEnd w:id="34"/>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302" w:lineRule="auto"/>
        <w:rPr>
          <w:sz w:val="20"/>
          <w:szCs w:val="20"/>
          <w:color w:val="auto"/>
        </w:rPr>
      </w:pPr>
      <w:r>
        <w:rPr>
          <w:rFonts w:ascii="Arial" w:cs="Arial" w:eastAsia="Arial" w:hAnsi="Arial"/>
          <w:sz w:val="24"/>
          <w:szCs w:val="24"/>
          <w:color w:val="auto"/>
        </w:rPr>
        <w:t>entweder durch große Widerstände bzw. Relais getrennt und die Leiterbahnen auf der kalten Elektronik sind vernachlässigbar kurz.</w:t>
      </w:r>
    </w:p>
    <w:p>
      <w:pPr>
        <w:spacing w:after="0" w:line="264" w:lineRule="exact"/>
        <w:rPr>
          <w:sz w:val="20"/>
          <w:szCs w:val="20"/>
          <w:color w:val="auto"/>
        </w:rPr>
      </w:pPr>
    </w:p>
    <w:p>
      <w:pPr>
        <w:jc w:val="both"/>
        <w:ind w:left="920" w:right="198" w:hanging="663"/>
        <w:spacing w:after="0" w:line="310" w:lineRule="auto"/>
        <w:rPr>
          <w:sz w:val="20"/>
          <w:szCs w:val="20"/>
          <w:color w:val="auto"/>
        </w:rPr>
      </w:pPr>
      <w:r>
        <w:rPr>
          <w:rFonts w:ascii="Arial" w:cs="Arial" w:eastAsia="Arial" w:hAnsi="Arial"/>
          <w:sz w:val="29"/>
          <w:szCs w:val="29"/>
          <w:b w:val="1"/>
          <w:bCs w:val="1"/>
          <w:color w:val="auto"/>
        </w:rPr>
        <w:t>5.2. Vergleich der Rauschspektren bei verschiedenen Tempe-raturen</w:t>
      </w:r>
    </w:p>
    <w:p>
      <w:pPr>
        <w:spacing w:after="0" w:line="51" w:lineRule="exact"/>
        <w:rPr>
          <w:sz w:val="20"/>
          <w:szCs w:val="20"/>
          <w:color w:val="auto"/>
        </w:rPr>
      </w:pPr>
    </w:p>
    <w:p>
      <w:pPr>
        <w:jc w:val="both"/>
        <w:ind w:left="260" w:right="218"/>
        <w:spacing w:after="0" w:line="228" w:lineRule="auto"/>
        <w:rPr>
          <w:sz w:val="20"/>
          <w:szCs w:val="20"/>
          <w:color w:val="auto"/>
        </w:rPr>
      </w:pPr>
      <w:r>
        <w:rPr>
          <w:rFonts w:ascii="Arial" w:cs="Arial" w:eastAsia="Arial" w:hAnsi="Arial"/>
          <w:sz w:val="24"/>
          <w:szCs w:val="24"/>
          <w:color w:val="auto"/>
        </w:rPr>
        <w:t xml:space="preserve">Zur Bestimmung der Rauschspektren wurden jeweils 16 Datenspuren ohne angelegtes Signal mit einer Sampelrate von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 100 kHz aufgenommen. Das Heißt die Nyquist-Frequenz, also die maximale auflösbare Frequenz, liegt bei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Nq</w:t>
      </w:r>
      <w:r>
        <w:rPr>
          <w:rFonts w:ascii="Arial" w:cs="Arial" w:eastAsia="Arial" w:hAnsi="Arial"/>
          <w:sz w:val="24"/>
          <w:szCs w:val="24"/>
          <w:color w:val="auto"/>
        </w:rPr>
        <w:t xml:space="preserve"> = 50 kHz. Damit ist der interessante Teil des Spektrum abgedeckt.</w:t>
      </w:r>
    </w:p>
    <w:p>
      <w:pPr>
        <w:spacing w:after="0" w:line="110" w:lineRule="exact"/>
        <w:rPr>
          <w:sz w:val="20"/>
          <w:szCs w:val="20"/>
          <w:color w:val="auto"/>
        </w:rPr>
      </w:pPr>
    </w:p>
    <w:p>
      <w:pPr>
        <w:ind w:left="260" w:right="258" w:hanging="5"/>
        <w:spacing w:after="0" w:line="239" w:lineRule="auto"/>
        <w:rPr>
          <w:sz w:val="20"/>
          <w:szCs w:val="20"/>
          <w:color w:val="auto"/>
        </w:rPr>
      </w:pPr>
      <w:r>
        <w:rPr>
          <w:rFonts w:ascii="Arial" w:cs="Arial" w:eastAsia="Arial" w:hAnsi="Arial"/>
          <w:sz w:val="24"/>
          <w:szCs w:val="24"/>
          <w:color w:val="auto"/>
        </w:rPr>
        <w:t xml:space="preserve">Jenseits der 50 kHz kommt dann der Eﬀekt des Tiefpass zu tragen. Für jede der Datenspuren wird die einseitige spektrale Leistungsdichte </w:t>
      </w:r>
      <w:r>
        <w:rPr>
          <w:rFonts w:ascii="Arial" w:cs="Arial" w:eastAsia="Arial" w:hAnsi="Arial"/>
          <w:sz w:val="24"/>
          <w:szCs w:val="24"/>
          <w:i w:val="1"/>
          <w:iCs w:val="1"/>
          <w:color w:val="auto"/>
        </w:rPr>
        <w:t>J</w:t>
      </w:r>
      <w:r>
        <w:rPr>
          <w:rFonts w:ascii="Arial" w:cs="Arial" w:eastAsia="Arial" w:hAnsi="Arial"/>
          <w:sz w:val="31"/>
          <w:szCs w:val="31"/>
          <w:i w:val="1"/>
          <w:iCs w:val="1"/>
          <w:color w:val="auto"/>
          <w:vertAlign w:val="subscript"/>
        </w:rPr>
        <w:t>ss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gemäß</w:t>
      </w:r>
    </w:p>
    <w:p>
      <w:pPr>
        <w:spacing w:after="0" w:line="137" w:lineRule="exact"/>
        <w:rPr>
          <w:sz w:val="20"/>
          <w:szCs w:val="20"/>
          <w:color w:val="auto"/>
        </w:rPr>
      </w:pPr>
    </w:p>
    <w:tbl>
      <w:tblPr>
        <w:tblLayout w:type="fixed"/>
        <w:tblInd w:w="2600" w:type="dxa"/>
        <w:tblCellMar>
          <w:top w:w="0" w:type="dxa"/>
          <w:left w:w="0" w:type="dxa"/>
          <w:bottom w:w="0" w:type="dxa"/>
          <w:right w:w="0" w:type="dxa"/>
        </w:tblCellMar>
      </w:tblPr>
      <w:tr>
        <w:trPr>
          <w:trHeight w:val="241"/>
        </w:trPr>
        <w:tc>
          <w:tcPr>
            <w:tcW w:w="126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vMerge w:val="restart"/>
          </w:tcPr>
          <w:p>
            <w:pPr>
              <w:spacing w:after="0"/>
              <w:rPr>
                <w:sz w:val="20"/>
                <w:szCs w:val="20"/>
                <w:color w:val="auto"/>
              </w:rPr>
            </w:pPr>
          </w:p>
        </w:tc>
        <w:tc>
          <w:tcPr>
            <w:tcW w:w="154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60" w:type="dxa"/>
            <w:vAlign w:val="bottom"/>
            <w:vMerge w:val="restart"/>
          </w:tcPr>
          <w:p>
            <w:pPr>
              <w:spacing w:after="0"/>
              <w:rPr>
                <w:sz w:val="20"/>
                <w:szCs w:val="20"/>
                <w:color w:val="auto"/>
              </w:rPr>
            </w:pPr>
          </w:p>
        </w:tc>
        <w:tc>
          <w:tcPr>
            <w:tcW w:w="2380" w:type="dxa"/>
            <w:vAlign w:val="bottom"/>
          </w:tcPr>
          <w:p>
            <w:pPr>
              <w:jc w:val="right"/>
              <w:ind w:right="2180"/>
              <w:spacing w:after="0"/>
              <w:rPr>
                <w:sz w:val="20"/>
                <w:szCs w:val="20"/>
                <w:color w:val="auto"/>
              </w:rPr>
            </w:pPr>
            <w:r>
              <w:rPr>
                <w:rFonts w:ascii="Arial" w:cs="Arial" w:eastAsia="Arial" w:hAnsi="Arial"/>
                <w:sz w:val="16"/>
                <w:szCs w:val="16"/>
                <w:color w:val="auto"/>
                <w:w w:val="89"/>
              </w:rPr>
              <w:t>2</w:t>
            </w:r>
          </w:p>
        </w:tc>
        <w:tc>
          <w:tcPr>
            <w:tcW w:w="0" w:type="dxa"/>
            <w:vAlign w:val="bottom"/>
          </w:tcPr>
          <w:p>
            <w:pPr>
              <w:spacing w:after="0"/>
              <w:rPr>
                <w:sz w:val="1"/>
                <w:szCs w:val="1"/>
                <w:color w:val="auto"/>
              </w:rPr>
            </w:pPr>
          </w:p>
        </w:tc>
      </w:tr>
      <w:tr>
        <w:trPr>
          <w:trHeight w:val="206"/>
        </w:trPr>
        <w:tc>
          <w:tcPr>
            <w:tcW w:w="1260" w:type="dxa"/>
            <w:vAlign w:val="bottom"/>
            <w:vMerge w:val="restart"/>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15"/>
                <w:szCs w:val="15"/>
                <w:i w:val="1"/>
                <w:iCs w:val="1"/>
                <w:color w:val="auto"/>
              </w:rPr>
              <w:t>ss</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15"/>
                <w:szCs w:val="15"/>
                <w:i w:val="1"/>
                <w:iCs w:val="1"/>
                <w:color w:val="auto"/>
              </w:rPr>
              <w:t>n</w:t>
            </w:r>
            <w:r>
              <w:rPr>
                <w:rFonts w:ascii="Arial" w:cs="Arial" w:eastAsia="Arial" w:hAnsi="Arial"/>
                <w:sz w:val="24"/>
                <w:szCs w:val="24"/>
                <w:color w:val="auto"/>
              </w:rPr>
              <w:t>) = 2</w:t>
            </w:r>
          </w:p>
        </w:tc>
        <w:tc>
          <w:tcPr>
            <w:tcW w:w="32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140" w:type="dxa"/>
            <w:vAlign w:val="bottom"/>
            <w:vMerge w:val="continue"/>
          </w:tcPr>
          <w:p>
            <w:pPr>
              <w:spacing w:after="0"/>
              <w:rPr>
                <w:sz w:val="17"/>
                <w:szCs w:val="17"/>
                <w:color w:val="auto"/>
              </w:rPr>
            </w:pPr>
          </w:p>
        </w:tc>
        <w:tc>
          <w:tcPr>
            <w:tcW w:w="1540" w:type="dxa"/>
            <w:vAlign w:val="bottom"/>
            <w:vMerge w:val="restart"/>
          </w:tcPr>
          <w:p>
            <w:pPr>
              <w:ind w:left="320"/>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w:t>
            </w:r>
            <w:r>
              <w:rPr>
                <w:rFonts w:ascii="Arial" w:cs="Arial" w:eastAsia="Arial" w:hAnsi="Arial"/>
                <w:sz w:val="24"/>
                <w:szCs w:val="24"/>
                <w:i w:val="1"/>
                <w:iCs w:val="1"/>
                <w:color w:val="auto"/>
              </w:rPr>
              <w:t xml:space="preserve">F </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color w:val="auto"/>
                <w:vertAlign w:val="superscript"/>
              </w:rPr>
              <w:t>−</w:t>
            </w:r>
          </w:p>
        </w:tc>
        <w:tc>
          <w:tcPr>
            <w:tcW w:w="400" w:type="dxa"/>
            <w:vAlign w:val="bottom"/>
          </w:tcPr>
          <w:p>
            <w:pPr>
              <w:spacing w:after="0"/>
              <w:rPr>
                <w:sz w:val="17"/>
                <w:szCs w:val="17"/>
                <w:color w:val="auto"/>
              </w:rPr>
            </w:pPr>
          </w:p>
        </w:tc>
        <w:tc>
          <w:tcPr>
            <w:tcW w:w="60" w:type="dxa"/>
            <w:vAlign w:val="bottom"/>
            <w:vMerge w:val="continue"/>
          </w:tcPr>
          <w:p>
            <w:pPr>
              <w:spacing w:after="0"/>
              <w:rPr>
                <w:sz w:val="17"/>
                <w:szCs w:val="17"/>
                <w:color w:val="auto"/>
              </w:rPr>
            </w:pPr>
          </w:p>
        </w:tc>
        <w:tc>
          <w:tcPr>
            <w:tcW w:w="2380" w:type="dxa"/>
            <w:vAlign w:val="bottom"/>
            <w:vMerge w:val="restart"/>
          </w:tcPr>
          <w:p>
            <w:pPr>
              <w:jc w:val="right"/>
              <w:spacing w:after="0"/>
              <w:rPr>
                <w:sz w:val="20"/>
                <w:szCs w:val="20"/>
                <w:color w:val="auto"/>
              </w:rPr>
            </w:pPr>
            <w:r>
              <w:rPr>
                <w:rFonts w:ascii="Arial" w:cs="Arial" w:eastAsia="Arial" w:hAnsi="Arial"/>
                <w:sz w:val="24"/>
                <w:szCs w:val="24"/>
                <w:color w:val="auto"/>
              </w:rPr>
              <w:t>(5.5)</w:t>
            </w:r>
          </w:p>
        </w:tc>
        <w:tc>
          <w:tcPr>
            <w:tcW w:w="0" w:type="dxa"/>
            <w:vAlign w:val="bottom"/>
          </w:tcPr>
          <w:p>
            <w:pPr>
              <w:spacing w:after="0"/>
              <w:rPr>
                <w:sz w:val="1"/>
                <w:szCs w:val="1"/>
                <w:color w:val="auto"/>
              </w:rPr>
            </w:pPr>
          </w:p>
        </w:tc>
      </w:tr>
      <w:tr>
        <w:trPr>
          <w:trHeight w:val="208"/>
        </w:trPr>
        <w:tc>
          <w:tcPr>
            <w:tcW w:w="1260" w:type="dxa"/>
            <w:vAlign w:val="bottom"/>
            <w:vMerge w:val="continue"/>
          </w:tcPr>
          <w:p>
            <w:pPr>
              <w:spacing w:after="0"/>
              <w:rPr>
                <w:sz w:val="18"/>
                <w:szCs w:val="18"/>
                <w:color w:val="auto"/>
              </w:rPr>
            </w:pPr>
          </w:p>
        </w:tc>
        <w:tc>
          <w:tcPr>
            <w:tcW w:w="320" w:type="dxa"/>
            <w:vAlign w:val="bottom"/>
          </w:tcPr>
          <w:p>
            <w:pPr>
              <w:jc w:val="right"/>
              <w:spacing w:after="0" w:line="207" w:lineRule="exact"/>
              <w:rPr>
                <w:sz w:val="20"/>
                <w:szCs w:val="20"/>
                <w:color w:val="auto"/>
              </w:rPr>
            </w:pPr>
            <w:r>
              <w:rPr>
                <w:rFonts w:ascii="Arial" w:cs="Arial" w:eastAsia="Arial" w:hAnsi="Arial"/>
                <w:sz w:val="24"/>
                <w:szCs w:val="24"/>
                <w:i w:val="1"/>
                <w:iCs w:val="1"/>
                <w:color w:val="auto"/>
                <w:w w:val="97"/>
              </w:rPr>
              <w:t>N f</w:t>
            </w:r>
          </w:p>
        </w:tc>
        <w:tc>
          <w:tcPr>
            <w:tcW w:w="80" w:type="dxa"/>
            <w:vAlign w:val="bottom"/>
          </w:tcPr>
          <w:p>
            <w:pPr>
              <w:spacing w:after="0" w:line="101" w:lineRule="exact"/>
              <w:rPr>
                <w:sz w:val="20"/>
                <w:szCs w:val="20"/>
                <w:color w:val="auto"/>
              </w:rPr>
            </w:pPr>
            <w:r>
              <w:rPr>
                <w:rFonts w:ascii="Arial" w:cs="Arial" w:eastAsia="Arial" w:hAnsi="Arial"/>
                <w:sz w:val="11"/>
                <w:szCs w:val="11"/>
                <w:i w:val="1"/>
                <w:iCs w:val="1"/>
                <w:color w:val="auto"/>
              </w:rPr>
              <w:t>s</w:t>
            </w:r>
          </w:p>
        </w:tc>
        <w:tc>
          <w:tcPr>
            <w:tcW w:w="140" w:type="dxa"/>
            <w:vAlign w:val="bottom"/>
            <w:vMerge w:val="continue"/>
          </w:tcPr>
          <w:p>
            <w:pPr>
              <w:spacing w:after="0"/>
              <w:rPr>
                <w:sz w:val="18"/>
                <w:szCs w:val="18"/>
                <w:color w:val="auto"/>
              </w:rPr>
            </w:pPr>
          </w:p>
        </w:tc>
        <w:tc>
          <w:tcPr>
            <w:tcW w:w="1540" w:type="dxa"/>
            <w:vAlign w:val="bottom"/>
            <w:vMerge w:val="continue"/>
          </w:tcPr>
          <w:p>
            <w:pPr>
              <w:spacing w:after="0"/>
              <w:rPr>
                <w:sz w:val="18"/>
                <w:szCs w:val="18"/>
                <w:color w:val="auto"/>
              </w:rPr>
            </w:pPr>
          </w:p>
        </w:tc>
        <w:tc>
          <w:tcPr>
            <w:tcW w:w="400" w:type="dxa"/>
            <w:vAlign w:val="bottom"/>
          </w:tcPr>
          <w:p>
            <w:pPr>
              <w:spacing w:after="0"/>
              <w:rPr>
                <w:sz w:val="18"/>
                <w:szCs w:val="18"/>
                <w:color w:val="auto"/>
              </w:rPr>
            </w:pPr>
          </w:p>
        </w:tc>
        <w:tc>
          <w:tcPr>
            <w:tcW w:w="60" w:type="dxa"/>
            <w:vAlign w:val="bottom"/>
            <w:vMerge w:val="continue"/>
          </w:tcPr>
          <w:p>
            <w:pPr>
              <w:spacing w:after="0"/>
              <w:rPr>
                <w:sz w:val="18"/>
                <w:szCs w:val="18"/>
                <w:color w:val="auto"/>
              </w:rPr>
            </w:pPr>
          </w:p>
        </w:tc>
        <w:tc>
          <w:tcPr>
            <w:tcW w:w="23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0"/>
        </w:trPr>
        <w:tc>
          <w:tcPr>
            <w:tcW w:w="126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320" w:type="dxa"/>
            <w:vAlign w:val="bottom"/>
          </w:tcPr>
          <w:p>
            <w:pPr>
              <w:jc w:val="right"/>
              <w:spacing w:after="0"/>
              <w:rPr>
                <w:sz w:val="20"/>
                <w:szCs w:val="20"/>
                <w:color w:val="auto"/>
              </w:rPr>
            </w:pPr>
            <w:r>
              <w:rPr>
                <w:rFonts w:ascii="Arial" w:cs="Arial" w:eastAsia="Arial" w:hAnsi="Arial"/>
                <w:sz w:val="24"/>
                <w:szCs w:val="24"/>
                <w:color w:val="auto"/>
              </w:rPr>
              <w:t>1</w:t>
            </w: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540" w:type="dxa"/>
            <w:vAlign w:val="bottom"/>
          </w:tcPr>
          <w:p>
            <w:pPr>
              <w:spacing w:after="0"/>
              <w:rPr>
                <w:sz w:val="20"/>
                <w:szCs w:val="20"/>
                <w:color w:val="auto"/>
              </w:rPr>
            </w:pPr>
            <w:r>
              <w:rPr>
                <w:rFonts w:ascii="Arial" w:cs="Arial" w:eastAsia="Arial" w:hAnsi="Arial"/>
                <w:sz w:val="20"/>
                <w:szCs w:val="20"/>
                <w:color w:val="auto"/>
              </w:rPr>
              <w:t>X</w:t>
            </w:r>
          </w:p>
        </w:tc>
        <w:tc>
          <w:tcPr>
            <w:tcW w:w="400" w:type="dxa"/>
            <w:vAlign w:val="bottom"/>
          </w:tcPr>
          <w:p>
            <w:pPr>
              <w:spacing w:after="0"/>
              <w:rPr>
                <w:sz w:val="20"/>
                <w:szCs w:val="20"/>
                <w:color w:val="auto"/>
              </w:rPr>
            </w:pPr>
            <w:r>
              <w:rPr>
                <w:rFonts w:ascii="Arial" w:cs="Arial" w:eastAsia="Arial" w:hAnsi="Arial"/>
                <w:sz w:val="16"/>
                <w:szCs w:val="16"/>
                <w:i w:val="1"/>
                <w:iCs w:val="1"/>
                <w:color w:val="auto"/>
              </w:rPr>
              <w:t>iω</w:t>
            </w:r>
            <w:r>
              <w:rPr>
                <w:rFonts w:ascii="Arial" w:cs="Arial" w:eastAsia="Arial" w:hAnsi="Arial"/>
                <w:sz w:val="23"/>
                <w:szCs w:val="23"/>
                <w:i w:val="1"/>
                <w:iCs w:val="1"/>
                <w:color w:val="auto"/>
                <w:vertAlign w:val="subscript"/>
              </w:rPr>
              <w:t>n</w:t>
            </w:r>
            <w:r>
              <w:rPr>
                <w:rFonts w:ascii="Arial" w:cs="Arial" w:eastAsia="Arial" w:hAnsi="Arial"/>
                <w:sz w:val="16"/>
                <w:szCs w:val="16"/>
                <w:i w:val="1"/>
                <w:iCs w:val="1"/>
                <w:color w:val="auto"/>
              </w:rPr>
              <w:t>t</w:t>
            </w:r>
            <w:r>
              <w:rPr>
                <w:rFonts w:ascii="Arial" w:cs="Arial" w:eastAsia="Arial" w:hAnsi="Arial"/>
                <w:sz w:val="23"/>
                <w:szCs w:val="23"/>
                <w:i w:val="1"/>
                <w:iCs w:val="1"/>
                <w:color w:val="auto"/>
                <w:vertAlign w:val="subscript"/>
              </w:rPr>
              <w:t>i</w:t>
            </w:r>
          </w:p>
        </w:tc>
        <w:tc>
          <w:tcPr>
            <w:tcW w:w="60" w:type="dxa"/>
            <w:vAlign w:val="bottom"/>
          </w:tcPr>
          <w:p>
            <w:pPr>
              <w:spacing w:after="0" w:line="20" w:lineRule="exact"/>
              <w:rPr>
                <w:sz w:val="1"/>
                <w:szCs w:val="1"/>
                <w:color w:val="auto"/>
              </w:rPr>
            </w:pPr>
          </w:p>
        </w:tc>
        <w:tc>
          <w:tcPr>
            <w:tcW w:w="2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2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5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22"/>
        </w:trPr>
        <w:tc>
          <w:tcPr>
            <w:tcW w:w="12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18"/>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mit der Fensterfunktion </w:t>
      </w:r>
      <w:r>
        <w:rPr>
          <w:rFonts w:ascii="Arial" w:cs="Arial" w:eastAsia="Arial" w:hAnsi="Arial"/>
          <w:sz w:val="24"/>
          <w:szCs w:val="24"/>
          <w:i w:val="1"/>
          <w:iCs w:val="1"/>
          <w:color w:val="auto"/>
        </w:rPr>
        <w:t>F</w:t>
      </w:r>
      <w:r>
        <w:rPr>
          <w:rFonts w:ascii="Arial" w:cs="Arial" w:eastAsia="Arial" w:hAnsi="Arial"/>
          <w:sz w:val="24"/>
          <w:szCs w:val="24"/>
          <w:color w:val="auto"/>
        </w:rPr>
        <w:t xml:space="preserve"> (</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 xml:space="preserve">), den Datenpunkten </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 xml:space="preserve"> ) und der Anzahl von Daten-punkte </w:t>
      </w:r>
      <w:r>
        <w:rPr>
          <w:rFonts w:ascii="Arial" w:cs="Arial" w:eastAsia="Arial" w:hAnsi="Arial"/>
          <w:sz w:val="24"/>
          <w:szCs w:val="24"/>
          <w:i w:val="1"/>
          <w:iCs w:val="1"/>
          <w:color w:val="auto"/>
        </w:rPr>
        <w:t>N</w:t>
      </w:r>
      <w:r>
        <w:rPr>
          <w:rFonts w:ascii="Arial" w:cs="Arial" w:eastAsia="Arial" w:hAnsi="Arial"/>
          <w:sz w:val="24"/>
          <w:szCs w:val="24"/>
          <w:color w:val="auto"/>
        </w:rPr>
        <w:t xml:space="preserve"> bestimmt und über alle 16 Spuren gemittelt. Die auf diese weise erhaltene ausgangsseitige spektrale Leistungsdichte wird durch das Quadrat der in Abschnitt </w:t>
      </w:r>
      <w:hyperlink w:anchor="page31">
        <w:r>
          <w:rPr>
            <w:rFonts w:ascii="Arial" w:cs="Arial" w:eastAsia="Arial" w:hAnsi="Arial"/>
            <w:sz w:val="24"/>
            <w:szCs w:val="24"/>
            <w:color w:val="auto"/>
          </w:rPr>
          <w:t xml:space="preserve">5.1 </w:t>
        </w:r>
      </w:hyperlink>
      <w:r>
        <w:rPr>
          <w:rFonts w:ascii="Arial" w:cs="Arial" w:eastAsia="Arial" w:hAnsi="Arial"/>
          <w:sz w:val="24"/>
          <w:szCs w:val="24"/>
          <w:color w:val="auto"/>
        </w:rPr>
        <w:t>erhaltenen Übertragungsfunktionen geteilt um das eingangs seitige Rauschen zu erhalten.</w:t>
      </w:r>
    </w:p>
    <w:p>
      <w:pPr>
        <w:jc w:val="both"/>
        <w:ind w:left="260" w:right="218" w:firstLine="9"/>
        <w:spacing w:after="0" w:line="261" w:lineRule="auto"/>
        <w:rPr>
          <w:rFonts w:ascii="Arial" w:cs="Arial" w:eastAsia="Arial" w:hAnsi="Arial"/>
          <w:sz w:val="23"/>
          <w:szCs w:val="23"/>
          <w:color w:val="auto"/>
        </w:rPr>
      </w:pPr>
      <w:r>
        <w:rPr>
          <w:rFonts w:ascii="Arial" w:cs="Arial" w:eastAsia="Arial" w:hAnsi="Arial"/>
          <w:sz w:val="23"/>
          <w:szCs w:val="23"/>
          <w:color w:val="auto"/>
        </w:rPr>
        <w:t xml:space="preserve">In Abb. </w:t>
      </w:r>
      <w:hyperlink w:anchor="page36">
        <w:r>
          <w:rPr>
            <w:rFonts w:ascii="Arial" w:cs="Arial" w:eastAsia="Arial" w:hAnsi="Arial"/>
            <w:sz w:val="23"/>
            <w:szCs w:val="23"/>
            <w:color w:val="auto"/>
          </w:rPr>
          <w:t xml:space="preserve">5.4 </w:t>
        </w:r>
      </w:hyperlink>
      <w:r>
        <w:rPr>
          <w:rFonts w:ascii="Arial" w:cs="Arial" w:eastAsia="Arial" w:hAnsi="Arial"/>
          <w:sz w:val="23"/>
          <w:szCs w:val="23"/>
          <w:color w:val="auto"/>
        </w:rPr>
        <w:t xml:space="preserve">ist </w:t>
      </w:r>
      <w:r>
        <w:rPr>
          <w:rFonts w:ascii="Arial" w:cs="Arial" w:eastAsia="Arial" w:hAnsi="Arial"/>
          <w:sz w:val="38"/>
          <w:szCs w:val="38"/>
          <w:color w:val="auto"/>
          <w:vertAlign w:val="superscript"/>
        </w:rPr>
        <w:t>q</w:t>
      </w:r>
      <w:r>
        <w:rPr>
          <w:rFonts w:ascii="Arial" w:cs="Arial" w:eastAsia="Arial" w:hAnsi="Arial"/>
          <w:sz w:val="23"/>
          <w:szCs w:val="23"/>
          <w:i w:val="1"/>
          <w:iCs w:val="1"/>
          <w:color w:val="auto"/>
        </w:rPr>
        <w:t>J</w:t>
      </w:r>
      <w:r>
        <w:rPr>
          <w:rFonts w:ascii="Arial" w:cs="Arial" w:eastAsia="Arial" w:hAnsi="Arial"/>
          <w:sz w:val="30"/>
          <w:szCs w:val="30"/>
          <w:i w:val="1"/>
          <w:iCs w:val="1"/>
          <w:color w:val="auto"/>
          <w:vertAlign w:val="subscript"/>
        </w:rPr>
        <w:t>ss</w:t>
      </w:r>
      <w:r>
        <w:rPr>
          <w:rFonts w:ascii="Arial" w:cs="Arial" w:eastAsia="Arial" w:hAnsi="Arial"/>
          <w:sz w:val="23"/>
          <w:szCs w:val="23"/>
          <w:color w:val="auto"/>
        </w:rPr>
        <w:t>(</w:t>
      </w:r>
      <w:r>
        <w:rPr>
          <w:rFonts w:ascii="Arial" w:cs="Arial" w:eastAsia="Arial" w:hAnsi="Arial"/>
          <w:sz w:val="23"/>
          <w:szCs w:val="23"/>
          <w:i w:val="1"/>
          <w:iCs w:val="1"/>
          <w:color w:val="auto"/>
        </w:rPr>
        <w:t>f</w:t>
      </w:r>
      <w:r>
        <w:rPr>
          <w:rFonts w:ascii="Arial" w:cs="Arial" w:eastAsia="Arial" w:hAnsi="Arial"/>
          <w:sz w:val="30"/>
          <w:szCs w:val="30"/>
          <w:i w:val="1"/>
          <w:iCs w:val="1"/>
          <w:color w:val="auto"/>
          <w:vertAlign w:val="subscript"/>
        </w:rPr>
        <w:t>n</w:t>
      </w:r>
      <w:r>
        <w:rPr>
          <w:rFonts w:ascii="Arial" w:cs="Arial" w:eastAsia="Arial" w:hAnsi="Arial"/>
          <w:sz w:val="23"/>
          <w:szCs w:val="23"/>
          <w:color w:val="auto"/>
        </w:rPr>
        <w:t xml:space="preserve">) der verschiedenen HEMTs und Temperaturen dargestellt. Alle Spektren weisen den erwarteten 50 Hz Peak und seine harmonischen auf. Mit der Verwendung von Batterien konnte dieser allerdings deutlich verringert werden. Abgesehen davon treten im niederfrequenten Bereich sonst keine dominanten Peaks aus. Erst im höherfrequenten Bereich jenseits der 10 kHz treten vereinzelte Peaks auf welche vermutlich auf Störeinflüsse aus der Umgebung zurückzuführen sind da sie nicht einheitlich bei allen Spektren auftreten. Auﬀallend ist allerdings, dass für alle Spektren das Rauschen im niederfrequenten Bereich deutlich ansteigt bei flüssig Stickstoﬀ Temperatur. Eine mögliche Erklärung könnte sein, dass durch das sieden des Flüssigen Stockstoﬀ Vibrationen entstehen welche in der Elektronik niederfrequente Spannungssignale erzeugen. Die gleichen Beobachtungen wurde auch in den Rauschspektren der EDELWEISS-III Ausleseelektronik von Axel Gullasch gemacht </w:t>
      </w:r>
      <w:hyperlink w:anchor="page45">
        <w:r>
          <w:rPr>
            <w:rFonts w:ascii="Arial" w:cs="Arial" w:eastAsia="Arial" w:hAnsi="Arial"/>
            <w:sz w:val="23"/>
            <w:szCs w:val="23"/>
            <w:color w:val="auto"/>
          </w:rPr>
          <w:t xml:space="preserve">[44]. </w:t>
        </w:r>
      </w:hyperlink>
      <w:r>
        <w:rPr>
          <w:rFonts w:ascii="Arial" w:cs="Arial" w:eastAsia="Arial" w:hAnsi="Arial"/>
          <w:sz w:val="23"/>
          <w:szCs w:val="23"/>
          <w:color w:val="auto"/>
        </w:rPr>
        <w:t>Da die Elektronik unmittelbar in den siedende Stickstoﬀ eingetaucht wurde könnte dieser Eﬀekt hier sogar noch größer sein.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1320165</wp:posOffset>
                </wp:positionH>
                <wp:positionV relativeFrom="paragraph">
                  <wp:posOffset>-2590165</wp:posOffset>
                </wp:positionV>
                <wp:extent cx="44894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9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95pt,-203.9499pt" to="139.3pt,-203.9499pt" o:allowincell="f" strokecolor="#000000" strokeweight="0.398pt"/>
            </w:pict>
          </mc:Fallback>
        </mc:AlternateContent>
      </w:r>
    </w:p>
    <w:p>
      <w:pPr>
        <w:spacing w:after="0" w:line="77" w:lineRule="exact"/>
        <w:rPr>
          <w:sz w:val="20"/>
          <w:szCs w:val="20"/>
          <w:color w:val="auto"/>
        </w:rPr>
      </w:pPr>
    </w:p>
    <w:p>
      <w:pPr>
        <w:jc w:val="both"/>
        <w:ind w:left="260" w:right="258" w:firstLine="9"/>
        <w:spacing w:after="0" w:line="272" w:lineRule="auto"/>
        <w:rPr>
          <w:rFonts w:ascii="Arial" w:cs="Arial" w:eastAsia="Arial" w:hAnsi="Arial"/>
          <w:sz w:val="23"/>
          <w:szCs w:val="23"/>
          <w:color w:val="auto"/>
        </w:rPr>
      </w:pPr>
      <w:r>
        <w:rPr>
          <w:rFonts w:ascii="Arial" w:cs="Arial" w:eastAsia="Arial" w:hAnsi="Arial"/>
          <w:sz w:val="23"/>
          <w:szCs w:val="23"/>
          <w:color w:val="auto"/>
        </w:rPr>
        <w:t xml:space="preserve">Das beste Rauschspektrum ist in Abbildung </w:t>
      </w:r>
      <w:hyperlink w:anchor="page34">
        <w:r>
          <w:rPr>
            <w:rFonts w:ascii="Arial" w:cs="Arial" w:eastAsia="Arial" w:hAnsi="Arial"/>
            <w:sz w:val="23"/>
            <w:szCs w:val="23"/>
            <w:color w:val="auto"/>
          </w:rPr>
          <w:t xml:space="preserve">5.3 </w:t>
        </w:r>
      </w:hyperlink>
      <w:r>
        <w:rPr>
          <w:rFonts w:ascii="Arial" w:cs="Arial" w:eastAsia="Arial" w:hAnsi="Arial"/>
          <w:sz w:val="23"/>
          <w:szCs w:val="23"/>
          <w:color w:val="auto"/>
        </w:rPr>
        <w:t xml:space="preserve">dargestellt und wurde wie erwartet bei oﬀenem Relais erreicht, da das Rauschen durch die Biaswiderstände, Kabel und Spannungsquellen nicht mehr auftritt. Im Vergleich mit dem Besten Rauschen der EDELWEISS-III Ausleselektronik </w:t>
      </w:r>
      <w:hyperlink w:anchor="page40">
        <w:r>
          <w:rPr>
            <w:rFonts w:ascii="Arial" w:cs="Arial" w:eastAsia="Arial" w:hAnsi="Arial"/>
            <w:sz w:val="23"/>
            <w:szCs w:val="23"/>
            <w:color w:val="auto"/>
          </w:rPr>
          <w:t xml:space="preserve">5.8 </w:t>
        </w:r>
      </w:hyperlink>
      <w:r>
        <w:rPr>
          <w:rFonts w:ascii="Arial" w:cs="Arial" w:eastAsia="Arial" w:hAnsi="Arial"/>
          <w:sz w:val="23"/>
          <w:szCs w:val="23"/>
          <w:color w:val="auto"/>
        </w:rPr>
        <w:t>ist zu sehen, dass der HEMT basierte Verstärker ein deutlich geringeres Rauschen vor allem im niederfrequenten Bereich aufweist. Hinzu kommt, dass der Auftretende 50 Hz Peak und seine Harmonischen eine deutlich geringere Amplitude aufweisen.</w:t>
      </w:r>
    </w:p>
    <w:p>
      <w:pPr>
        <w:spacing w:after="0" w:line="81" w:lineRule="exact"/>
        <w:rPr>
          <w:sz w:val="20"/>
          <w:szCs w:val="20"/>
          <w:color w:val="auto"/>
        </w:rPr>
      </w:pPr>
    </w:p>
    <w:p>
      <w:pPr>
        <w:jc w:val="both"/>
        <w:ind w:left="260" w:right="258"/>
        <w:spacing w:after="0" w:line="274" w:lineRule="auto"/>
        <w:rPr>
          <w:rFonts w:ascii="Arial" w:cs="Arial" w:eastAsia="Arial" w:hAnsi="Arial"/>
          <w:sz w:val="22"/>
          <w:szCs w:val="22"/>
          <w:color w:val="auto"/>
        </w:rPr>
      </w:pPr>
      <w:r>
        <w:rPr>
          <w:rFonts w:ascii="Arial" w:cs="Arial" w:eastAsia="Arial" w:hAnsi="Arial"/>
          <w:sz w:val="22"/>
          <w:szCs w:val="22"/>
          <w:color w:val="auto"/>
        </w:rPr>
        <w:t xml:space="preserve">Das in Abschnitt </w:t>
      </w:r>
      <w:hyperlink w:anchor="page22">
        <w:r>
          <w:rPr>
            <w:rFonts w:ascii="Arial" w:cs="Arial" w:eastAsia="Arial" w:hAnsi="Arial"/>
            <w:sz w:val="22"/>
            <w:szCs w:val="22"/>
            <w:color w:val="auto"/>
          </w:rPr>
          <w:t xml:space="preserve">4.2 </w:t>
        </w:r>
      </w:hyperlink>
      <w:r>
        <w:rPr>
          <w:rFonts w:ascii="Arial" w:cs="Arial" w:eastAsia="Arial" w:hAnsi="Arial"/>
          <w:sz w:val="22"/>
          <w:szCs w:val="22"/>
          <w:color w:val="auto"/>
        </w:rPr>
        <w:t xml:space="preserve">beschriebene Modell zur Beschreibung des Rauschen wurde an die gemessenen Daten Angepasst. Da sich die gemessenen Daten sowohl aus dem Rauschen der Spannungsquelle </w:t>
      </w:r>
      <w:r>
        <w:rPr>
          <w:rFonts w:ascii="Arial" w:cs="Arial" w:eastAsia="Arial" w:hAnsi="Arial"/>
          <w:sz w:val="22"/>
          <w:szCs w:val="22"/>
          <w:i w:val="1"/>
          <w:iCs w:val="1"/>
          <w:color w:val="auto"/>
        </w:rPr>
        <w:t>u</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und dem der Stromquelle </w:t>
      </w:r>
      <w:r>
        <w:rPr>
          <w:rFonts w:ascii="Arial" w:cs="Arial" w:eastAsia="Arial" w:hAnsi="Arial"/>
          <w:sz w:val="22"/>
          <w:szCs w:val="22"/>
          <w:i w:val="1"/>
          <w:iCs w:val="1"/>
          <w:color w:val="auto"/>
        </w:rPr>
        <w:t>i</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zusammensetzen ist die Bestimmung des Rauschen der einzelnen quellen nicht möglich.</w:t>
      </w:r>
    </w:p>
    <w:p>
      <w:pPr>
        <w:sectPr>
          <w:pgSz w:w="11920" w:h="16855" w:orient="portrait"/>
          <w:cols w:equalWidth="0" w:num="1">
            <w:col w:w="9038"/>
          </w:cols>
          <w:pgMar w:left="1440" w:top="550" w:right="1440" w:bottom="742" w:gutter="0" w:footer="0" w:header="0"/>
        </w:sectPr>
      </w:pPr>
    </w:p>
    <w:bookmarkStart w:id="35" w:name="page36"/>
    <w:bookmarkEnd w:id="35"/>
    <w:p>
      <w:pPr>
        <w:ind w:left="260"/>
        <w:spacing w:after="0"/>
        <w:rPr>
          <w:sz w:val="20"/>
          <w:szCs w:val="20"/>
          <w:color w:val="auto"/>
        </w:rPr>
      </w:pPr>
      <w:r>
        <w:rPr>
          <w:rFonts w:ascii="Arial" w:cs="Arial" w:eastAsia="Arial" w:hAnsi="Arial"/>
          <w:sz w:val="24"/>
          <w:szCs w:val="24"/>
          <w:color w:val="auto"/>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50800</wp:posOffset>
            </wp:positionV>
            <wp:extent cx="5409565" cy="30753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extLst>
                    </a:blip>
                    <a:srcRect/>
                    <a:stretch>
                      <a:fillRect/>
                    </a:stretch>
                  </pic:blipFill>
                  <pic:spPr bwMode="auto">
                    <a:xfrm>
                      <a:off x="0" y="0"/>
                      <a:ext cx="5409565" cy="3075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080" w:hanging="280"/>
        <w:spacing w:after="0"/>
        <w:tabs>
          <w:tab w:leader="none" w:pos="3080" w:val="left"/>
        </w:tabs>
        <w:numPr>
          <w:ilvl w:val="0"/>
          <w:numId w:val="11"/>
        </w:numPr>
        <w:rPr>
          <w:rFonts w:ascii="Arial" w:cs="Arial" w:eastAsia="Arial" w:hAnsi="Arial"/>
          <w:sz w:val="22"/>
          <w:szCs w:val="22"/>
          <w:b w:val="1"/>
          <w:bCs w:val="1"/>
          <w:color w:val="auto"/>
        </w:rPr>
      </w:pPr>
      <w:r>
        <w:rPr>
          <w:rFonts w:ascii="Arial" w:cs="Arial" w:eastAsia="Arial" w:hAnsi="Arial"/>
          <w:sz w:val="22"/>
          <w:szCs w:val="22"/>
          <w:color w:val="auto"/>
        </w:rPr>
        <w:t>Rauschen des HEMT ATF-33143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59055</wp:posOffset>
            </wp:positionV>
            <wp:extent cx="5409565" cy="28232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extLst>
                    </a:blip>
                    <a:srcRect/>
                    <a:stretch>
                      <a:fillRect/>
                    </a:stretch>
                  </pic:blipFill>
                  <pic:spPr bwMode="auto">
                    <a:xfrm>
                      <a:off x="0" y="0"/>
                      <a:ext cx="5409565" cy="2823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080" w:hanging="289"/>
        <w:spacing w:after="0"/>
        <w:tabs>
          <w:tab w:leader="none" w:pos="3080" w:val="left"/>
        </w:tabs>
        <w:numPr>
          <w:ilvl w:val="0"/>
          <w:numId w:val="12"/>
        </w:numPr>
        <w:rPr>
          <w:rFonts w:ascii="Arial" w:cs="Arial" w:eastAsia="Arial" w:hAnsi="Arial"/>
          <w:sz w:val="22"/>
          <w:szCs w:val="22"/>
          <w:b w:val="1"/>
          <w:bCs w:val="1"/>
          <w:color w:val="auto"/>
        </w:rPr>
      </w:pPr>
      <w:r>
        <w:rPr>
          <w:rFonts w:ascii="Arial" w:cs="Arial" w:eastAsia="Arial" w:hAnsi="Arial"/>
          <w:sz w:val="22"/>
          <w:szCs w:val="22"/>
          <w:color w:val="auto"/>
        </w:rPr>
        <w:t>Rauschen des HEMT ATF-34143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59055</wp:posOffset>
            </wp:positionV>
            <wp:extent cx="5408295" cy="28225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extLst>
                    </a:blip>
                    <a:srcRect/>
                    <a:stretch>
                      <a:fillRect/>
                    </a:stretch>
                  </pic:blipFill>
                  <pic:spPr bwMode="auto">
                    <a:xfrm>
                      <a:off x="0" y="0"/>
                      <a:ext cx="5408295" cy="282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3080" w:hanging="275"/>
        <w:spacing w:after="0"/>
        <w:tabs>
          <w:tab w:leader="none" w:pos="3080" w:val="left"/>
        </w:tabs>
        <w:numPr>
          <w:ilvl w:val="0"/>
          <w:numId w:val="13"/>
        </w:numPr>
        <w:rPr>
          <w:rFonts w:ascii="Arial" w:cs="Arial" w:eastAsia="Arial" w:hAnsi="Arial"/>
          <w:sz w:val="22"/>
          <w:szCs w:val="22"/>
          <w:b w:val="1"/>
          <w:bCs w:val="1"/>
          <w:color w:val="auto"/>
        </w:rPr>
      </w:pPr>
      <w:r>
        <w:rPr>
          <w:rFonts w:ascii="Arial" w:cs="Arial" w:eastAsia="Arial" w:hAnsi="Arial"/>
          <w:sz w:val="22"/>
          <w:szCs w:val="22"/>
          <w:color w:val="auto"/>
        </w:rPr>
        <w:t>Rauschen des HEMT ATF-54143</w:t>
      </w:r>
    </w:p>
    <w:p>
      <w:pPr>
        <w:spacing w:after="0" w:line="215" w:lineRule="exact"/>
        <w:rPr>
          <w:sz w:val="20"/>
          <w:szCs w:val="20"/>
          <w:color w:val="auto"/>
        </w:rPr>
      </w:pPr>
    </w:p>
    <w:p>
      <w:pPr>
        <w:jc w:val="both"/>
        <w:ind w:left="720" w:right="698" w:hanging="9"/>
        <w:spacing w:after="0" w:line="274" w:lineRule="auto"/>
        <w:rPr>
          <w:sz w:val="20"/>
          <w:szCs w:val="20"/>
          <w:color w:val="auto"/>
        </w:rPr>
      </w:pPr>
      <w:r>
        <w:rPr>
          <w:rFonts w:ascii="Arial" w:cs="Arial" w:eastAsia="Arial" w:hAnsi="Arial"/>
          <w:sz w:val="22"/>
          <w:szCs w:val="22"/>
          <w:b w:val="1"/>
          <w:bCs w:val="1"/>
          <w:color w:val="auto"/>
        </w:rPr>
        <w:t xml:space="preserve">Abbildung 5.4.: </w:t>
      </w:r>
      <w:r>
        <w:rPr>
          <w:rFonts w:ascii="Arial" w:cs="Arial" w:eastAsia="Arial" w:hAnsi="Arial"/>
          <w:sz w:val="22"/>
          <w:szCs w:val="22"/>
          <w:color w:val="auto"/>
        </w:rPr>
        <w:t>Eingangsseitige Leistungsdichtespektren verschiedener HEMTs,</w:t>
      </w:r>
      <w:r>
        <w:rPr>
          <w:rFonts w:ascii="Arial" w:cs="Arial" w:eastAsia="Arial" w:hAnsi="Arial"/>
          <w:sz w:val="22"/>
          <w:szCs w:val="22"/>
          <w:b w:val="1"/>
          <w:bCs w:val="1"/>
          <w:color w:val="auto"/>
        </w:rPr>
        <w:t xml:space="preserve"> </w:t>
      </w:r>
      <w:r>
        <w:rPr>
          <w:rFonts w:ascii="Arial" w:cs="Arial" w:eastAsia="Arial" w:hAnsi="Arial"/>
          <w:sz w:val="22"/>
          <w:szCs w:val="22"/>
          <w:color w:val="auto"/>
        </w:rPr>
        <w:t>bei geschlossenem Relais. Bei Raumtemperatur (Warm) 291 K und bei flüssig Stickstoﬀ Temperatur (Kalt) 77 K. Die gleiche Biasspannungen wie bei der Bestimmung der Verstärkung wurden verwendet.</w:t>
      </w:r>
    </w:p>
    <w:p>
      <w:pPr>
        <w:sectPr>
          <w:pgSz w:w="11920" w:h="16855" w:orient="portrait"/>
          <w:cols w:equalWidth="0" w:num="1">
            <w:col w:w="9038"/>
          </w:cols>
          <w:pgMar w:left="1440" w:top="550" w:right="1440" w:bottom="0" w:gutter="0" w:footer="0" w:header="0"/>
        </w:sectPr>
      </w:pPr>
    </w:p>
    <w:bookmarkStart w:id="36" w:name="page37"/>
    <w:bookmarkEnd w:id="36"/>
    <w:tbl>
      <w:tblPr>
        <w:tblLayout w:type="fixed"/>
        <w:tblInd w:w="260" w:type="dxa"/>
        <w:tblCellMar>
          <w:top w:w="0" w:type="dxa"/>
          <w:left w:w="0" w:type="dxa"/>
          <w:bottom w:w="0" w:type="dxa"/>
          <w:right w:w="0" w:type="dxa"/>
        </w:tblCellMar>
      </w:tblPr>
      <w:tr>
        <w:trPr>
          <w:trHeight w:val="335"/>
        </w:trPr>
        <w:tc>
          <w:tcPr>
            <w:tcW w:w="5560" w:type="dxa"/>
            <w:vAlign w:val="bottom"/>
            <w:gridSpan w:val="6"/>
          </w:tcPr>
          <w:p>
            <w:pPr>
              <w:spacing w:after="0"/>
              <w:rPr>
                <w:sz w:val="20"/>
                <w:szCs w:val="20"/>
                <w:color w:val="auto"/>
              </w:rPr>
            </w:pPr>
            <w:r>
              <w:rPr>
                <w:rFonts w:ascii="Arial" w:cs="Arial" w:eastAsia="Arial" w:hAnsi="Arial"/>
                <w:sz w:val="24"/>
                <w:szCs w:val="24"/>
                <w:color w:val="auto"/>
              </w:rPr>
              <w:t>Kapitel 5. Auswertung der aufgenommenen Daten</w:t>
            </w: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20" w:type="dxa"/>
            <w:vAlign w:val="bottom"/>
          </w:tcPr>
          <w:p>
            <w:pPr>
              <w:jc w:val="right"/>
              <w:spacing w:after="0"/>
              <w:rPr>
                <w:sz w:val="20"/>
                <w:szCs w:val="20"/>
                <w:color w:val="auto"/>
              </w:rPr>
            </w:pPr>
            <w:r>
              <w:rPr>
                <w:rFonts w:ascii="Arial" w:cs="Arial" w:eastAsia="Arial" w:hAnsi="Arial"/>
                <w:sz w:val="24"/>
                <w:szCs w:val="24"/>
                <w:color w:val="auto"/>
              </w:rPr>
              <w:t>31</w:t>
            </w:r>
          </w:p>
        </w:tc>
        <w:tc>
          <w:tcPr>
            <w:tcW w:w="0" w:type="dxa"/>
            <w:vAlign w:val="bottom"/>
          </w:tcPr>
          <w:p>
            <w:pPr>
              <w:spacing w:after="0"/>
              <w:rPr>
                <w:sz w:val="1"/>
                <w:szCs w:val="1"/>
                <w:color w:val="auto"/>
              </w:rPr>
            </w:pPr>
          </w:p>
        </w:tc>
      </w:tr>
      <w:tr>
        <w:trPr>
          <w:trHeight w:val="21"/>
        </w:trPr>
        <w:tc>
          <w:tcPr>
            <w:tcW w:w="2080" w:type="dxa"/>
            <w:vAlign w:val="bottom"/>
            <w:tcBorders>
              <w:bottom w:val="single" w:sz="8" w:color="auto"/>
            </w:tcBorders>
            <w:gridSpan w:val="2"/>
          </w:tcPr>
          <w:p>
            <w:pPr>
              <w:spacing w:after="0" w:line="20" w:lineRule="exact"/>
              <w:rPr>
                <w:sz w:val="1"/>
                <w:szCs w:val="1"/>
                <w:color w:val="auto"/>
              </w:rPr>
            </w:pPr>
          </w:p>
        </w:tc>
        <w:tc>
          <w:tcPr>
            <w:tcW w:w="1540" w:type="dxa"/>
            <w:vAlign w:val="bottom"/>
            <w:tcBorders>
              <w:bottom w:val="single" w:sz="8" w:color="auto"/>
            </w:tcBorders>
            <w:gridSpan w:val="2"/>
          </w:tcPr>
          <w:p>
            <w:pPr>
              <w:spacing w:after="0" w:line="20" w:lineRule="exact"/>
              <w:rPr>
                <w:sz w:val="1"/>
                <w:szCs w:val="1"/>
                <w:color w:val="auto"/>
              </w:rPr>
            </w:pPr>
          </w:p>
        </w:tc>
        <w:tc>
          <w:tcPr>
            <w:tcW w:w="122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92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682"/>
        </w:trPr>
        <w:tc>
          <w:tcPr>
            <w:tcW w:w="4840" w:type="dxa"/>
            <w:vAlign w:val="bottom"/>
            <w:gridSpan w:val="5"/>
          </w:tcPr>
          <w:p>
            <w:pPr>
              <w:spacing w:after="0"/>
              <w:rPr>
                <w:sz w:val="20"/>
                <w:szCs w:val="20"/>
                <w:color w:val="auto"/>
              </w:rPr>
            </w:pPr>
            <w:r>
              <w:rPr>
                <w:rFonts w:ascii="Arial" w:cs="Arial" w:eastAsia="Arial" w:hAnsi="Arial"/>
                <w:sz w:val="24"/>
                <w:szCs w:val="24"/>
                <w:color w:val="auto"/>
              </w:rPr>
              <w:t>Für das gesamte Rauschen ergibt sich dann</w:t>
            </w:r>
          </w:p>
        </w:tc>
        <w:tc>
          <w:tcPr>
            <w:tcW w:w="7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2"/>
        </w:trPr>
        <w:tc>
          <w:tcPr>
            <w:tcW w:w="1760" w:type="dxa"/>
            <w:vAlign w:val="bottom"/>
            <w:vMerge w:val="restart"/>
          </w:tcPr>
          <w:p>
            <w:pPr>
              <w:ind w:left="1360"/>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color w:val="auto"/>
                <w:vertAlign w:val="superscript"/>
              </w:rPr>
              <w:t>2</w:t>
            </w:r>
          </w:p>
        </w:tc>
        <w:tc>
          <w:tcPr>
            <w:tcW w:w="32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200" w:type="dxa"/>
            <w:vAlign w:val="bottom"/>
          </w:tcPr>
          <w:p>
            <w:pPr>
              <w:jc w:val="center"/>
              <w:spacing w:after="0"/>
              <w:rPr>
                <w:sz w:val="20"/>
                <w:szCs w:val="20"/>
                <w:color w:val="auto"/>
              </w:rPr>
            </w:pPr>
            <w:r>
              <w:rPr>
                <w:rFonts w:ascii="Arial" w:cs="Arial" w:eastAsia="Arial" w:hAnsi="Arial"/>
                <w:sz w:val="24"/>
                <w:szCs w:val="24"/>
                <w:u w:val="single" w:color="auto"/>
                <w:color w:val="auto"/>
                <w:w w:val="95"/>
              </w:rPr>
              <w:t>(8</w:t>
            </w:r>
            <w:r>
              <w:rPr>
                <w:rFonts w:ascii="Arial" w:cs="Arial" w:eastAsia="Arial" w:hAnsi="Arial"/>
                <w:sz w:val="24"/>
                <w:szCs w:val="24"/>
                <w:i w:val="1"/>
                <w:iCs w:val="1"/>
                <w:u w:val="single" w:color="auto"/>
                <w:color w:val="auto"/>
                <w:w w:val="95"/>
              </w:rPr>
              <w:t>,</w:t>
            </w:r>
            <w:r>
              <w:rPr>
                <w:rFonts w:ascii="Arial" w:cs="Arial" w:eastAsia="Arial" w:hAnsi="Arial"/>
                <w:sz w:val="24"/>
                <w:szCs w:val="24"/>
                <w:u w:val="single" w:color="auto"/>
                <w:color w:val="auto"/>
                <w:w w:val="95"/>
              </w:rPr>
              <w:t>3 · 10</w:t>
            </w:r>
            <w:r>
              <w:rPr>
                <w:rFonts w:ascii="Arial" w:cs="Arial" w:eastAsia="Arial" w:hAnsi="Arial"/>
                <w:sz w:val="31"/>
                <w:szCs w:val="31"/>
                <w:u w:val="single" w:color="auto"/>
                <w:color w:val="auto"/>
                <w:w w:val="95"/>
                <w:vertAlign w:val="superscript"/>
              </w:rPr>
              <w:t>−</w:t>
            </w:r>
            <w:r>
              <w:rPr>
                <w:rFonts w:ascii="Arial" w:cs="Arial" w:eastAsia="Arial" w:hAnsi="Arial"/>
                <w:sz w:val="15"/>
                <w:szCs w:val="15"/>
                <w:u w:val="single" w:color="auto"/>
                <w:color w:val="auto"/>
                <w:w w:val="95"/>
              </w:rPr>
              <w:t>8</w:t>
            </w:r>
            <w:r>
              <w:rPr>
                <w:rFonts w:ascii="Arial" w:cs="Arial" w:eastAsia="Arial" w:hAnsi="Arial"/>
                <w:sz w:val="24"/>
                <w:szCs w:val="24"/>
                <w:u w:val="single" w:color="auto"/>
                <w:color w:val="auto"/>
                <w:w w:val="95"/>
              </w:rPr>
              <w:t>)</w:t>
            </w:r>
            <w:r>
              <w:rPr>
                <w:rFonts w:ascii="Arial" w:cs="Arial" w:eastAsia="Arial" w:hAnsi="Arial"/>
                <w:sz w:val="15"/>
                <w:szCs w:val="15"/>
                <w:u w:val="single" w:color="auto"/>
                <w:color w:val="auto"/>
                <w:w w:val="95"/>
              </w:rPr>
              <w:t>2</w:t>
            </w:r>
          </w:p>
        </w:tc>
        <w:tc>
          <w:tcPr>
            <w:tcW w:w="3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220" w:type="dxa"/>
            <w:vAlign w:val="bottom"/>
          </w:tcPr>
          <w:p>
            <w:pPr>
              <w:jc w:val="center"/>
              <w:spacing w:after="0"/>
              <w:rPr>
                <w:sz w:val="20"/>
                <w:szCs w:val="20"/>
                <w:color w:val="auto"/>
              </w:rPr>
            </w:pPr>
            <w:r>
              <w:rPr>
                <w:rFonts w:ascii="Arial" w:cs="Arial" w:eastAsia="Arial" w:hAnsi="Arial"/>
                <w:sz w:val="24"/>
                <w:szCs w:val="24"/>
                <w:u w:val="single" w:color="auto"/>
                <w:color w:val="auto"/>
                <w:w w:val="95"/>
              </w:rPr>
              <w:t>(3</w:t>
            </w:r>
            <w:r>
              <w:rPr>
                <w:rFonts w:ascii="Arial" w:cs="Arial" w:eastAsia="Arial" w:hAnsi="Arial"/>
                <w:sz w:val="24"/>
                <w:szCs w:val="24"/>
                <w:i w:val="1"/>
                <w:iCs w:val="1"/>
                <w:u w:val="single" w:color="auto"/>
                <w:color w:val="auto"/>
                <w:w w:val="95"/>
              </w:rPr>
              <w:t>,</w:t>
            </w:r>
            <w:r>
              <w:rPr>
                <w:rFonts w:ascii="Arial" w:cs="Arial" w:eastAsia="Arial" w:hAnsi="Arial"/>
                <w:sz w:val="24"/>
                <w:szCs w:val="24"/>
                <w:u w:val="single" w:color="auto"/>
                <w:color w:val="auto"/>
                <w:w w:val="95"/>
              </w:rPr>
              <w:t>5 · 10</w:t>
            </w:r>
            <w:r>
              <w:rPr>
                <w:rFonts w:ascii="Arial" w:cs="Arial" w:eastAsia="Arial" w:hAnsi="Arial"/>
                <w:sz w:val="31"/>
                <w:szCs w:val="31"/>
                <w:u w:val="single" w:color="auto"/>
                <w:color w:val="auto"/>
                <w:w w:val="95"/>
                <w:vertAlign w:val="superscript"/>
              </w:rPr>
              <w:t>−</w:t>
            </w:r>
            <w:r>
              <w:rPr>
                <w:rFonts w:ascii="Arial" w:cs="Arial" w:eastAsia="Arial" w:hAnsi="Arial"/>
                <w:sz w:val="15"/>
                <w:szCs w:val="15"/>
                <w:u w:val="single" w:color="auto"/>
                <w:color w:val="auto"/>
                <w:w w:val="95"/>
              </w:rPr>
              <w:t>7</w:t>
            </w:r>
            <w:r>
              <w:rPr>
                <w:rFonts w:ascii="Arial" w:cs="Arial" w:eastAsia="Arial" w:hAnsi="Arial"/>
                <w:sz w:val="24"/>
                <w:szCs w:val="24"/>
                <w:u w:val="single" w:color="auto"/>
                <w:color w:val="auto"/>
                <w:w w:val="95"/>
              </w:rPr>
              <w:t>)</w:t>
            </w:r>
            <w:r>
              <w:rPr>
                <w:rFonts w:ascii="Arial" w:cs="Arial" w:eastAsia="Arial" w:hAnsi="Arial"/>
                <w:sz w:val="15"/>
                <w:szCs w:val="15"/>
                <w:u w:val="single" w:color="auto"/>
                <w:color w:val="auto"/>
                <w:w w:val="95"/>
              </w:rPr>
              <w:t>2</w:t>
            </w:r>
          </w:p>
        </w:tc>
        <w:tc>
          <w:tcPr>
            <w:tcW w:w="720" w:type="dxa"/>
            <w:vAlign w:val="bottom"/>
            <w:vMerge w:val="restart"/>
          </w:tcPr>
          <w:p>
            <w:pPr>
              <w:jc w:val="right"/>
              <w:spacing w:after="0"/>
              <w:rPr>
                <w:sz w:val="20"/>
                <w:szCs w:val="20"/>
                <w:color w:val="auto"/>
              </w:rPr>
            </w:pPr>
            <w:r>
              <w:rPr>
                <w:rFonts w:ascii="Arial" w:cs="Arial" w:eastAsia="Arial" w:hAnsi="Arial"/>
                <w:sz w:val="24"/>
                <w:szCs w:val="24"/>
                <w:color w:val="auto"/>
              </w:rPr>
              <w:t>+ (1</w:t>
            </w:r>
            <w:r>
              <w:rPr>
                <w:rFonts w:ascii="Arial" w:cs="Arial" w:eastAsia="Arial" w:hAnsi="Arial"/>
                <w:sz w:val="24"/>
                <w:szCs w:val="24"/>
                <w:i w:val="1"/>
                <w:iCs w:val="1"/>
                <w:color w:val="auto"/>
              </w:rPr>
              <w:t>,</w:t>
            </w:r>
            <w:r>
              <w:rPr>
                <w:rFonts w:ascii="Arial" w:cs="Arial" w:eastAsia="Arial" w:hAnsi="Arial"/>
                <w:sz w:val="24"/>
                <w:szCs w:val="24"/>
                <w:color w:val="auto"/>
              </w:rPr>
              <w:t>0</w:t>
            </w:r>
          </w:p>
        </w:tc>
        <w:tc>
          <w:tcPr>
            <w:tcW w:w="120" w:type="dxa"/>
            <w:vAlign w:val="bottom"/>
            <w:vMerge w:val="restart"/>
          </w:tcPr>
          <w:p>
            <w:pPr>
              <w:jc w:val="right"/>
              <w:spacing w:after="0"/>
              <w:rPr>
                <w:sz w:val="20"/>
                <w:szCs w:val="20"/>
                <w:color w:val="auto"/>
              </w:rPr>
            </w:pPr>
            <w:r>
              <w:rPr>
                <w:rFonts w:ascii="Arial" w:cs="Arial" w:eastAsia="Arial" w:hAnsi="Arial"/>
                <w:sz w:val="24"/>
                <w:szCs w:val="24"/>
                <w:color w:val="auto"/>
                <w:w w:val="99"/>
              </w:rPr>
              <w:t>·</w:t>
            </w:r>
          </w:p>
        </w:tc>
        <w:tc>
          <w:tcPr>
            <w:tcW w:w="780" w:type="dxa"/>
            <w:vAlign w:val="bottom"/>
            <w:vMerge w:val="restart"/>
          </w:tcPr>
          <w:p>
            <w:pPr>
              <w:ind w:left="20"/>
              <w:spacing w:after="0"/>
              <w:rPr>
                <w:sz w:val="20"/>
                <w:szCs w:val="20"/>
                <w:color w:val="auto"/>
              </w:rPr>
            </w:pPr>
            <w:r>
              <w:rPr>
                <w:rFonts w:ascii="Arial" w:cs="Arial" w:eastAsia="Arial" w:hAnsi="Arial"/>
                <w:sz w:val="24"/>
                <w:szCs w:val="24"/>
                <w:color w:val="auto"/>
              </w:rPr>
              <w:t>10</w:t>
            </w:r>
            <w:r>
              <w:rPr>
                <w:rFonts w:ascii="Arial" w:cs="Arial" w:eastAsia="Arial" w:hAnsi="Arial"/>
                <w:sz w:val="31"/>
                <w:szCs w:val="31"/>
                <w:color w:val="auto"/>
                <w:vertAlign w:val="superscript"/>
              </w:rPr>
              <w:t>−</w:t>
            </w:r>
            <w:r>
              <w:rPr>
                <w:rFonts w:ascii="Arial" w:cs="Arial" w:eastAsia="Arial" w:hAnsi="Arial"/>
                <w:sz w:val="15"/>
                <w:szCs w:val="15"/>
                <w:color w:val="auto"/>
              </w:rPr>
              <w:t>8</w:t>
            </w:r>
            <w:r>
              <w:rPr>
                <w:rFonts w:ascii="Arial" w:cs="Arial" w:eastAsia="Arial" w:hAnsi="Arial"/>
                <w:sz w:val="24"/>
                <w:szCs w:val="24"/>
                <w:color w:val="auto"/>
              </w:rPr>
              <w:t>)</w:t>
            </w:r>
            <w:r>
              <w:rPr>
                <w:rFonts w:ascii="Arial" w:cs="Arial" w:eastAsia="Arial" w:hAnsi="Arial"/>
                <w:sz w:val="15"/>
                <w:szCs w:val="15"/>
                <w:color w:val="auto"/>
              </w:rPr>
              <w:t>2</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8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4"/>
              </w:rPr>
              <w:t>V</w:t>
            </w:r>
            <w:r>
              <w:rPr>
                <w:rFonts w:ascii="Arial" w:cs="Arial" w:eastAsia="Arial" w:hAnsi="Arial"/>
                <w:sz w:val="31"/>
                <w:szCs w:val="31"/>
                <w:color w:val="auto"/>
                <w:w w:val="94"/>
                <w:vertAlign w:val="superscript"/>
              </w:rPr>
              <w:t>2</w:t>
            </w:r>
          </w:p>
        </w:tc>
        <w:tc>
          <w:tcPr>
            <w:tcW w:w="620" w:type="dxa"/>
            <w:vAlign w:val="bottom"/>
            <w:vMerge w:val="restart"/>
          </w:tcPr>
          <w:p>
            <w:pPr>
              <w:jc w:val="right"/>
              <w:ind w:right="3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920" w:type="dxa"/>
            <w:vAlign w:val="bottom"/>
            <w:vMerge w:val="restart"/>
          </w:tcPr>
          <w:p>
            <w:pPr>
              <w:jc w:val="right"/>
              <w:spacing w:after="0"/>
              <w:rPr>
                <w:sz w:val="20"/>
                <w:szCs w:val="20"/>
                <w:color w:val="auto"/>
              </w:rPr>
            </w:pPr>
            <w:r>
              <w:rPr>
                <w:rFonts w:ascii="Arial" w:cs="Arial" w:eastAsia="Arial" w:hAnsi="Arial"/>
                <w:sz w:val="24"/>
                <w:szCs w:val="24"/>
                <w:color w:val="auto"/>
              </w:rPr>
              <w:t>(5.6)</w:t>
            </w:r>
          </w:p>
        </w:tc>
        <w:tc>
          <w:tcPr>
            <w:tcW w:w="0" w:type="dxa"/>
            <w:vAlign w:val="bottom"/>
          </w:tcPr>
          <w:p>
            <w:pPr>
              <w:spacing w:after="0"/>
              <w:rPr>
                <w:sz w:val="1"/>
                <w:szCs w:val="1"/>
                <w:color w:val="auto"/>
              </w:rPr>
            </w:pPr>
          </w:p>
        </w:tc>
      </w:tr>
      <w:tr>
        <w:trPr>
          <w:trHeight w:val="44"/>
        </w:trPr>
        <w:tc>
          <w:tcPr>
            <w:tcW w:w="1760" w:type="dxa"/>
            <w:vAlign w:val="bottom"/>
            <w:vMerge w:val="continue"/>
          </w:tcPr>
          <w:p>
            <w:pPr>
              <w:spacing w:after="0"/>
              <w:rPr>
                <w:sz w:val="3"/>
                <w:szCs w:val="3"/>
                <w:color w:val="auto"/>
              </w:rPr>
            </w:pPr>
          </w:p>
        </w:tc>
        <w:tc>
          <w:tcPr>
            <w:tcW w:w="320" w:type="dxa"/>
            <w:vAlign w:val="bottom"/>
            <w:vMerge w:val="continue"/>
          </w:tcPr>
          <w:p>
            <w:pPr>
              <w:spacing w:after="0"/>
              <w:rPr>
                <w:sz w:val="3"/>
                <w:szCs w:val="3"/>
                <w:color w:val="auto"/>
              </w:rPr>
            </w:pPr>
          </w:p>
        </w:tc>
        <w:tc>
          <w:tcPr>
            <w:tcW w:w="1200" w:type="dxa"/>
            <w:vAlign w:val="bottom"/>
            <w:vMerge w:val="restart"/>
          </w:tcPr>
          <w:p>
            <w:pPr>
              <w:jc w:val="center"/>
              <w:spacing w:after="0" w:line="333"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color w:val="auto"/>
                <w:vertAlign w:val="superscript"/>
              </w:rPr>
              <w:t>2</w:t>
            </w:r>
          </w:p>
        </w:tc>
        <w:tc>
          <w:tcPr>
            <w:tcW w:w="340" w:type="dxa"/>
            <w:vAlign w:val="bottom"/>
            <w:vMerge w:val="continue"/>
          </w:tcPr>
          <w:p>
            <w:pPr>
              <w:spacing w:after="0"/>
              <w:rPr>
                <w:sz w:val="3"/>
                <w:szCs w:val="3"/>
                <w:color w:val="auto"/>
              </w:rPr>
            </w:pPr>
          </w:p>
        </w:tc>
        <w:tc>
          <w:tcPr>
            <w:tcW w:w="122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f</w:t>
            </w:r>
          </w:p>
        </w:tc>
        <w:tc>
          <w:tcPr>
            <w:tcW w:w="720" w:type="dxa"/>
            <w:vAlign w:val="bottom"/>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78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620" w:type="dxa"/>
            <w:vAlign w:val="bottom"/>
            <w:vMerge w:val="continue"/>
          </w:tcPr>
          <w:p>
            <w:pPr>
              <w:spacing w:after="0"/>
              <w:rPr>
                <w:sz w:val="3"/>
                <w:szCs w:val="3"/>
                <w:color w:val="auto"/>
              </w:rPr>
            </w:pPr>
          </w:p>
        </w:tc>
        <w:tc>
          <w:tcPr>
            <w:tcW w:w="9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90"/>
        </w:trPr>
        <w:tc>
          <w:tcPr>
            <w:tcW w:w="1760" w:type="dxa"/>
            <w:vAlign w:val="bottom"/>
          </w:tcPr>
          <w:p>
            <w:pPr>
              <w:ind w:left="1480"/>
              <w:spacing w:after="0" w:line="157" w:lineRule="exact"/>
              <w:rPr>
                <w:sz w:val="20"/>
                <w:szCs w:val="20"/>
                <w:color w:val="auto"/>
              </w:rPr>
            </w:pPr>
            <w:r>
              <w:rPr>
                <w:rFonts w:ascii="Arial" w:cs="Arial" w:eastAsia="Arial" w:hAnsi="Arial"/>
                <w:sz w:val="16"/>
                <w:szCs w:val="16"/>
                <w:i w:val="1"/>
                <w:iCs w:val="1"/>
                <w:color w:val="auto"/>
              </w:rPr>
              <w:t>ges</w:t>
            </w:r>
          </w:p>
        </w:tc>
        <w:tc>
          <w:tcPr>
            <w:tcW w:w="320" w:type="dxa"/>
            <w:vAlign w:val="bottom"/>
          </w:tcPr>
          <w:p>
            <w:pPr>
              <w:spacing w:after="0"/>
              <w:rPr>
                <w:sz w:val="24"/>
                <w:szCs w:val="24"/>
                <w:color w:val="auto"/>
              </w:rPr>
            </w:pPr>
          </w:p>
        </w:tc>
        <w:tc>
          <w:tcPr>
            <w:tcW w:w="120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122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7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24"/>
                <w:szCs w:val="24"/>
                <w:color w:val="auto"/>
              </w:rPr>
              <w:t>Hz</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firstLine="9"/>
        <w:spacing w:after="0" w:line="283" w:lineRule="auto"/>
        <w:rPr>
          <w:sz w:val="20"/>
          <w:szCs w:val="20"/>
          <w:color w:val="auto"/>
        </w:rPr>
      </w:pPr>
      <w:r>
        <w:rPr>
          <w:rFonts w:ascii="Arial" w:cs="Arial" w:eastAsia="Arial" w:hAnsi="Arial"/>
          <w:sz w:val="23"/>
          <w:szCs w:val="23"/>
          <w:color w:val="auto"/>
        </w:rPr>
        <w:t>Um das Rauschen der Quellen einzeln zu bestimmen muss zuerst der Eingang des Verstärkers geerdet werden dadurch verschwindet das Rauschen der Stromquelle und das der Spannungsquelle kann bestimmt werden. Im Anschluss kann dann bei bekanntem rauschen der Spannungsquelle das der Stromquelle bestimmt werden.</w:t>
      </w:r>
    </w:p>
    <w:p>
      <w:pPr>
        <w:spacing w:after="0" w:line="35" w:lineRule="exact"/>
        <w:rPr>
          <w:sz w:val="20"/>
          <w:szCs w:val="20"/>
          <w:color w:val="auto"/>
        </w:rPr>
      </w:pPr>
    </w:p>
    <w:p>
      <w:pPr>
        <w:jc w:val="both"/>
        <w:ind w:left="240" w:right="258" w:firstLine="12"/>
        <w:spacing w:after="0" w:line="330" w:lineRule="auto"/>
        <w:rPr>
          <w:rFonts w:ascii="Arial" w:cs="Arial" w:eastAsia="Arial" w:hAnsi="Arial"/>
          <w:sz w:val="22"/>
          <w:szCs w:val="22"/>
          <w:color w:val="auto"/>
        </w:rPr>
      </w:pPr>
      <w:r>
        <w:rPr>
          <w:rFonts w:ascii="Arial" w:cs="Arial" w:eastAsia="Arial" w:hAnsi="Arial"/>
          <w:sz w:val="22"/>
          <w:szCs w:val="22"/>
          <w:color w:val="auto"/>
        </w:rPr>
        <w:t>Der Leckstrom wird aus dem Schortrauschen bestimmt. Ein Vergleich des gemessenen 1</w:t>
      </w:r>
      <w:r>
        <w:rPr>
          <w:rFonts w:ascii="Arial" w:cs="Arial" w:eastAsia="Arial" w:hAnsi="Arial"/>
          <w:sz w:val="22"/>
          <w:szCs w:val="22"/>
          <w:i w:val="1"/>
          <w:iCs w:val="1"/>
          <w:color w:val="auto"/>
        </w:rPr>
        <w:t>/f</w:t>
      </w:r>
      <w:r>
        <w:rPr>
          <w:rFonts w:ascii="Arial" w:cs="Arial" w:eastAsia="Arial" w:hAnsi="Arial"/>
          <w:sz w:val="14"/>
          <w:szCs w:val="14"/>
          <w:color w:val="auto"/>
        </w:rPr>
        <w:t>2</w:t>
      </w:r>
      <w:r>
        <w:rPr>
          <w:rFonts w:ascii="Arial" w:cs="Arial" w:eastAsia="Arial" w:hAnsi="Arial"/>
          <w:sz w:val="22"/>
          <w:szCs w:val="22"/>
          <w:color w:val="auto"/>
        </w:rPr>
        <w:t xml:space="preserve">-Rauschen mit dem theoretisch erwarteten entsprechend Gl. </w:t>
      </w:r>
      <w:hyperlink w:anchor="page24">
        <w:r>
          <w:rPr>
            <w:rFonts w:ascii="Arial" w:cs="Arial" w:eastAsia="Arial" w:hAnsi="Arial"/>
            <w:sz w:val="22"/>
            <w:szCs w:val="22"/>
            <w:color w:val="auto"/>
          </w:rPr>
          <w:t xml:space="preserve">4.8 </w:t>
        </w:r>
      </w:hyperlink>
      <w:r>
        <w:rPr>
          <w:rFonts w:ascii="Arial" w:cs="Arial" w:eastAsia="Arial" w:hAnsi="Arial"/>
          <w:sz w:val="22"/>
          <w:szCs w:val="22"/>
          <w:color w:val="auto"/>
        </w:rPr>
        <w:t>zeigt</w:t>
      </w:r>
    </w:p>
    <w:tbl>
      <w:tblPr>
        <w:tblLayout w:type="fixed"/>
        <w:tblInd w:w="3160" w:type="dxa"/>
        <w:tblCellMar>
          <w:top w:w="0" w:type="dxa"/>
          <w:left w:w="0" w:type="dxa"/>
          <w:bottom w:w="0" w:type="dxa"/>
          <w:right w:w="0" w:type="dxa"/>
        </w:tblCellMar>
      </w:tblPr>
      <w:tr>
        <w:trPr>
          <w:trHeight w:val="344"/>
        </w:trPr>
        <w:tc>
          <w:tcPr>
            <w:tcW w:w="1120" w:type="dxa"/>
            <w:vAlign w:val="bottom"/>
          </w:tcPr>
          <w:p>
            <w:pPr>
              <w:spacing w:after="0" w:line="344" w:lineRule="exact"/>
              <w:rPr>
                <w:sz w:val="20"/>
                <w:szCs w:val="20"/>
                <w:color w:val="auto"/>
              </w:rPr>
            </w:pPr>
            <w:r>
              <w:rPr>
                <w:rFonts w:ascii="Arial" w:cs="Arial" w:eastAsia="Arial" w:hAnsi="Arial"/>
                <w:sz w:val="24"/>
                <w:szCs w:val="24"/>
                <w:i w:val="1"/>
                <w:iCs w:val="1"/>
                <w:color w:val="auto"/>
                <w:w w:val="93"/>
              </w:rPr>
              <w:t xml:space="preserve">a </w:t>
            </w:r>
            <w:r>
              <w:rPr>
                <w:rFonts w:ascii="Arial" w:cs="Arial" w:eastAsia="Arial" w:hAnsi="Arial"/>
                <w:sz w:val="24"/>
                <w:szCs w:val="24"/>
                <w:color w:val="auto"/>
                <w:w w:val="93"/>
              </w:rPr>
              <w:t>+ 2</w:t>
            </w:r>
            <w:r>
              <w:rPr>
                <w:rFonts w:ascii="Arial" w:cs="Arial" w:eastAsia="Arial" w:hAnsi="Arial"/>
                <w:sz w:val="24"/>
                <w:szCs w:val="24"/>
                <w:i w:val="1"/>
                <w:iCs w:val="1"/>
                <w:color w:val="auto"/>
                <w:w w:val="93"/>
              </w:rPr>
              <w:t>eI</w:t>
            </w:r>
            <w:r>
              <w:rPr>
                <w:rFonts w:ascii="Arial" w:cs="Arial" w:eastAsia="Arial" w:hAnsi="Arial"/>
                <w:sz w:val="31"/>
                <w:szCs w:val="31"/>
                <w:i w:val="1"/>
                <w:iCs w:val="1"/>
                <w:color w:val="auto"/>
                <w:w w:val="93"/>
                <w:vertAlign w:val="subscript"/>
              </w:rPr>
              <w:t>Leck</w:t>
            </w:r>
          </w:p>
        </w:tc>
        <w:tc>
          <w:tcPr>
            <w:tcW w:w="2820" w:type="dxa"/>
            <w:vAlign w:val="bottom"/>
            <w:vMerge w:val="restart"/>
          </w:tcPr>
          <w:p>
            <w:pPr>
              <w:ind w:left="80"/>
              <w:spacing w:after="0"/>
              <w:rPr>
                <w:sz w:val="20"/>
                <w:szCs w:val="20"/>
                <w:color w:val="auto"/>
              </w:rPr>
            </w:pPr>
            <w:r>
              <w:rPr>
                <w:rFonts w:ascii="Arial" w:cs="Arial" w:eastAsia="Arial" w:hAnsi="Arial"/>
                <w:sz w:val="24"/>
                <w:szCs w:val="24"/>
                <w:color w:val="auto"/>
              </w:rPr>
              <w:t>= (8</w:t>
            </w:r>
            <w:r>
              <w:rPr>
                <w:rFonts w:ascii="Arial" w:cs="Arial" w:eastAsia="Arial" w:hAnsi="Arial"/>
                <w:sz w:val="24"/>
                <w:szCs w:val="24"/>
                <w:i w:val="1"/>
                <w:iCs w:val="1"/>
                <w:color w:val="auto"/>
              </w:rPr>
              <w:t>,</w:t>
            </w:r>
            <w:r>
              <w:rPr>
                <w:rFonts w:ascii="Arial" w:cs="Arial" w:eastAsia="Arial" w:hAnsi="Arial"/>
                <w:sz w:val="24"/>
                <w:szCs w:val="24"/>
                <w:color w:val="auto"/>
              </w:rPr>
              <w:t>3 · 10</w:t>
            </w:r>
            <w:r>
              <w:rPr>
                <w:rFonts w:ascii="Arial" w:cs="Arial" w:eastAsia="Arial" w:hAnsi="Arial"/>
                <w:sz w:val="31"/>
                <w:szCs w:val="31"/>
                <w:color w:val="auto"/>
                <w:vertAlign w:val="superscript"/>
              </w:rPr>
              <w:t>−</w:t>
            </w:r>
            <w:r>
              <w:rPr>
                <w:rFonts w:ascii="Arial" w:cs="Arial" w:eastAsia="Arial" w:hAnsi="Arial"/>
                <w:sz w:val="15"/>
                <w:szCs w:val="15"/>
                <w:color w:val="auto"/>
              </w:rPr>
              <w:t>8</w:t>
            </w:r>
            <w:r>
              <w:rPr>
                <w:rFonts w:ascii="Arial" w:cs="Arial" w:eastAsia="Arial" w:hAnsi="Arial"/>
                <w:sz w:val="24"/>
                <w:szCs w:val="24"/>
                <w:color w:val="auto"/>
              </w:rPr>
              <w:t>)</w:t>
            </w:r>
            <w:r>
              <w:rPr>
                <w:rFonts w:ascii="Arial" w:cs="Arial" w:eastAsia="Arial" w:hAnsi="Arial"/>
                <w:sz w:val="15"/>
                <w:szCs w:val="15"/>
                <w:color w:val="auto"/>
              </w:rPr>
              <w:t>2</w:t>
            </w:r>
            <w:r>
              <w:rPr>
                <w:rFonts w:ascii="Arial" w:cs="Arial" w:eastAsia="Arial" w:hAnsi="Arial"/>
                <w:sz w:val="24"/>
                <w:szCs w:val="24"/>
                <w:i w:val="1"/>
                <w:iCs w:val="1"/>
                <w:color w:val="auto"/>
              </w:rPr>
              <w:t>.</w:t>
            </w:r>
          </w:p>
        </w:tc>
        <w:tc>
          <w:tcPr>
            <w:tcW w:w="1680" w:type="dxa"/>
            <w:vAlign w:val="bottom"/>
            <w:vMerge w:val="restart"/>
          </w:tcPr>
          <w:p>
            <w:pPr>
              <w:jc w:val="right"/>
              <w:spacing w:after="0"/>
              <w:rPr>
                <w:sz w:val="20"/>
                <w:szCs w:val="20"/>
                <w:color w:val="auto"/>
              </w:rPr>
            </w:pPr>
            <w:r>
              <w:rPr>
                <w:rFonts w:ascii="Arial" w:cs="Arial" w:eastAsia="Arial" w:hAnsi="Arial"/>
                <w:sz w:val="24"/>
                <w:szCs w:val="24"/>
                <w:color w:val="auto"/>
              </w:rPr>
              <w:t>(5.7)</w:t>
            </w:r>
          </w:p>
        </w:tc>
        <w:tc>
          <w:tcPr>
            <w:tcW w:w="0" w:type="dxa"/>
            <w:vAlign w:val="bottom"/>
          </w:tcPr>
          <w:p>
            <w:pPr>
              <w:spacing w:after="0"/>
              <w:rPr>
                <w:sz w:val="1"/>
                <w:szCs w:val="1"/>
                <w:color w:val="auto"/>
              </w:rPr>
            </w:pPr>
          </w:p>
        </w:tc>
      </w:tr>
      <w:tr>
        <w:trPr>
          <w:trHeight w:val="24"/>
        </w:trPr>
        <w:tc>
          <w:tcPr>
            <w:tcW w:w="1120" w:type="dxa"/>
            <w:vAlign w:val="bottom"/>
            <w:tcBorders>
              <w:bottom w:val="single" w:sz="8" w:color="auto"/>
            </w:tcBorders>
          </w:tcPr>
          <w:p>
            <w:pPr>
              <w:spacing w:after="0"/>
              <w:rPr>
                <w:sz w:val="2"/>
                <w:szCs w:val="2"/>
                <w:color w:val="auto"/>
              </w:rPr>
            </w:pPr>
          </w:p>
        </w:tc>
        <w:tc>
          <w:tcPr>
            <w:tcW w:w="2820" w:type="dxa"/>
            <w:vAlign w:val="bottom"/>
            <w:vMerge w:val="continue"/>
          </w:tcPr>
          <w:p>
            <w:pPr>
              <w:spacing w:after="0"/>
              <w:rPr>
                <w:sz w:val="2"/>
                <w:szCs w:val="2"/>
                <w:color w:val="auto"/>
              </w:rPr>
            </w:pPr>
          </w:p>
        </w:tc>
        <w:tc>
          <w:tcPr>
            <w:tcW w:w="16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56"/>
        </w:trPr>
        <w:tc>
          <w:tcPr>
            <w:tcW w:w="1120" w:type="dxa"/>
            <w:vAlign w:val="bottom"/>
          </w:tcPr>
          <w:p>
            <w:pPr>
              <w:ind w:left="180"/>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2820" w:type="dxa"/>
            <w:vAlign w:val="bottom"/>
            <w:vMerge w:val="continue"/>
          </w:tcPr>
          <w:p>
            <w:pPr>
              <w:spacing w:after="0"/>
              <w:rPr>
                <w:sz w:val="13"/>
                <w:szCs w:val="13"/>
                <w:color w:val="auto"/>
              </w:rPr>
            </w:pPr>
          </w:p>
        </w:tc>
        <w:tc>
          <w:tcPr>
            <w:tcW w:w="16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7"/>
        </w:trPr>
        <w:tc>
          <w:tcPr>
            <w:tcW w:w="1120" w:type="dxa"/>
            <w:vAlign w:val="bottom"/>
          </w:tcPr>
          <w:p>
            <w:pPr>
              <w:ind w:left="700"/>
              <w:spacing w:after="0" w:line="157" w:lineRule="exact"/>
              <w:rPr>
                <w:sz w:val="20"/>
                <w:szCs w:val="20"/>
                <w:color w:val="auto"/>
              </w:rPr>
            </w:pPr>
            <w:r>
              <w:rPr>
                <w:rFonts w:ascii="Arial" w:cs="Arial" w:eastAsia="Arial" w:hAnsi="Arial"/>
                <w:sz w:val="16"/>
                <w:szCs w:val="16"/>
                <w:i w:val="1"/>
                <w:iCs w:val="1"/>
                <w:color w:val="auto"/>
              </w:rPr>
              <w:t>ges</w:t>
            </w:r>
          </w:p>
        </w:tc>
        <w:tc>
          <w:tcPr>
            <w:tcW w:w="2820" w:type="dxa"/>
            <w:vAlign w:val="bottom"/>
          </w:tcPr>
          <w:p>
            <w:pPr>
              <w:spacing w:after="0"/>
              <w:rPr>
                <w:sz w:val="13"/>
                <w:szCs w:val="13"/>
                <w:color w:val="auto"/>
              </w:rPr>
            </w:pPr>
          </w:p>
        </w:tc>
        <w:tc>
          <w:tcPr>
            <w:tcW w:w="16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64" w:lineRule="exact"/>
        <w:rPr>
          <w:sz w:val="20"/>
          <w:szCs w:val="20"/>
          <w:color w:val="auto"/>
        </w:rPr>
      </w:pPr>
    </w:p>
    <w:p>
      <w:pPr>
        <w:jc w:val="both"/>
        <w:ind w:left="260" w:right="258"/>
        <w:spacing w:after="0" w:line="251" w:lineRule="auto"/>
        <w:rPr>
          <w:sz w:val="20"/>
          <w:szCs w:val="20"/>
          <w:color w:val="auto"/>
        </w:rPr>
      </w:pPr>
      <w:r>
        <w:rPr>
          <w:rFonts w:ascii="Arial" w:cs="Arial" w:eastAsia="Arial" w:hAnsi="Arial"/>
          <w:sz w:val="24"/>
          <w:szCs w:val="24"/>
          <w:color w:val="auto"/>
        </w:rPr>
        <w:t xml:space="preserve">Mit der Annahme, dass der Parameter </w:t>
      </w:r>
      <w:r>
        <w:rPr>
          <w:rFonts w:ascii="Arial" w:cs="Arial" w:eastAsia="Arial" w:hAnsi="Arial"/>
          <w:sz w:val="24"/>
          <w:szCs w:val="24"/>
          <w:i w:val="1"/>
          <w:iCs w:val="1"/>
          <w:color w:val="auto"/>
        </w:rPr>
        <w:t>a</w:t>
      </w:r>
      <w:r>
        <w:rPr>
          <w:rFonts w:ascii="Arial" w:cs="Arial" w:eastAsia="Arial" w:hAnsi="Arial"/>
          <w:sz w:val="24"/>
          <w:szCs w:val="24"/>
          <w:color w:val="auto"/>
        </w:rPr>
        <w:t xml:space="preserve"> = 0 ist ergibt sich für den Leckstrom eine obere Abschätzung von</w:t>
      </w:r>
    </w:p>
    <w:tbl>
      <w:tblPr>
        <w:tblLayout w:type="fixed"/>
        <w:tblInd w:w="3800" w:type="dxa"/>
        <w:tblCellMar>
          <w:top w:w="0" w:type="dxa"/>
          <w:left w:w="0" w:type="dxa"/>
          <w:bottom w:w="0" w:type="dxa"/>
          <w:right w:w="0" w:type="dxa"/>
        </w:tblCellMar>
      </w:tblPr>
      <w:tr>
        <w:trPr>
          <w:trHeight w:val="344"/>
        </w:trPr>
        <w:tc>
          <w:tcPr>
            <w:tcW w:w="2960" w:type="dxa"/>
            <w:vAlign w:val="bottom"/>
          </w:tcPr>
          <w:p>
            <w:pPr>
              <w:spacing w:after="0" w:line="344" w:lineRule="exact"/>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Leck</w:t>
            </w:r>
            <w:r>
              <w:rPr>
                <w:rFonts w:ascii="Arial" w:cs="Arial" w:eastAsia="Arial" w:hAnsi="Arial"/>
                <w:sz w:val="24"/>
                <w:szCs w:val="24"/>
                <w:i w:val="1"/>
                <w:iCs w:val="1"/>
                <w:color w:val="auto"/>
              </w:rPr>
              <w:t xml:space="preserve"> </w:t>
            </w:r>
            <w:r>
              <w:rPr>
                <w:rFonts w:ascii="Arial" w:cs="Arial" w:eastAsia="Arial" w:hAnsi="Arial"/>
                <w:sz w:val="24"/>
                <w:szCs w:val="24"/>
                <w:color w:val="auto"/>
              </w:rPr>
              <w:t>= 9</w:t>
            </w:r>
            <w:r>
              <w:rPr>
                <w:rFonts w:ascii="Arial" w:cs="Arial" w:eastAsia="Arial" w:hAnsi="Arial"/>
                <w:sz w:val="24"/>
                <w:szCs w:val="24"/>
                <w:i w:val="1"/>
                <w:iCs w:val="1"/>
                <w:color w:val="auto"/>
              </w:rPr>
              <w:t>,</w:t>
            </w:r>
            <w:r>
              <w:rPr>
                <w:rFonts w:ascii="Arial" w:cs="Arial" w:eastAsia="Arial" w:hAnsi="Arial"/>
                <w:sz w:val="24"/>
                <w:szCs w:val="24"/>
                <w:color w:val="auto"/>
              </w:rPr>
              <w:t>2 fA</w:t>
            </w:r>
            <w:r>
              <w:rPr>
                <w:rFonts w:ascii="Arial" w:cs="Arial" w:eastAsia="Arial" w:hAnsi="Arial"/>
                <w:sz w:val="24"/>
                <w:szCs w:val="24"/>
                <w:i w:val="1"/>
                <w:iCs w:val="1"/>
                <w:color w:val="auto"/>
              </w:rPr>
              <w:t>.</w:t>
            </w:r>
          </w:p>
        </w:tc>
        <w:tc>
          <w:tcPr>
            <w:tcW w:w="2020" w:type="dxa"/>
            <w:vAlign w:val="bottom"/>
          </w:tcPr>
          <w:p>
            <w:pPr>
              <w:jc w:val="right"/>
              <w:spacing w:after="0"/>
              <w:rPr>
                <w:sz w:val="20"/>
                <w:szCs w:val="20"/>
                <w:color w:val="auto"/>
              </w:rPr>
            </w:pPr>
            <w:r>
              <w:rPr>
                <w:rFonts w:ascii="Arial" w:cs="Arial" w:eastAsia="Arial" w:hAnsi="Arial"/>
                <w:sz w:val="24"/>
                <w:szCs w:val="24"/>
                <w:color w:val="auto"/>
              </w:rPr>
              <w:t>(5.8)</w:t>
            </w:r>
          </w:p>
        </w:tc>
      </w:tr>
    </w:tbl>
    <w:p>
      <w:pPr>
        <w:spacing w:after="0" w:line="335"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5.3. Energieauflösung</w:t>
      </w:r>
    </w:p>
    <w:p>
      <w:pPr>
        <w:spacing w:after="0" w:line="161" w:lineRule="exact"/>
        <w:rPr>
          <w:sz w:val="20"/>
          <w:szCs w:val="20"/>
          <w:color w:val="auto"/>
        </w:rPr>
      </w:pPr>
    </w:p>
    <w:p>
      <w:pPr>
        <w:jc w:val="both"/>
        <w:ind w:left="260" w:right="258"/>
        <w:spacing w:after="0" w:line="272" w:lineRule="auto"/>
        <w:rPr>
          <w:rFonts w:ascii="Arial" w:cs="Arial" w:eastAsia="Arial" w:hAnsi="Arial"/>
          <w:sz w:val="22"/>
          <w:szCs w:val="22"/>
          <w:color w:val="auto"/>
        </w:rPr>
      </w:pPr>
      <w:r>
        <w:rPr>
          <w:rFonts w:ascii="Arial" w:cs="Arial" w:eastAsia="Arial" w:hAnsi="Arial"/>
          <w:sz w:val="22"/>
          <w:szCs w:val="22"/>
          <w:color w:val="auto"/>
        </w:rPr>
        <w:t xml:space="preserve">Eine Aussage über die Energieauflösung ist erst möglich wenn sowohl das Rauschen als auch die Form des Signals bekannt sind. Für die Bestimmung der Energieauflösung ist es also notwendig einen Beispielsignal wie wir es erwarten würden zu bestimmen. Wie in den Kapiteln </w:t>
      </w:r>
      <w:hyperlink w:anchor="page17">
        <w:r>
          <w:rPr>
            <w:rFonts w:ascii="Arial" w:cs="Arial" w:eastAsia="Arial" w:hAnsi="Arial"/>
            <w:sz w:val="22"/>
            <w:szCs w:val="22"/>
            <w:color w:val="auto"/>
          </w:rPr>
          <w:t xml:space="preserve">3 </w:t>
        </w:r>
      </w:hyperlink>
      <w:r>
        <w:rPr>
          <w:rFonts w:ascii="Arial" w:cs="Arial" w:eastAsia="Arial" w:hAnsi="Arial"/>
          <w:sz w:val="22"/>
          <w:szCs w:val="22"/>
          <w:color w:val="auto"/>
        </w:rPr>
        <w:t xml:space="preserve">und </w:t>
      </w:r>
      <w:hyperlink w:anchor="page21">
        <w:r>
          <w:rPr>
            <w:rFonts w:ascii="Arial" w:cs="Arial" w:eastAsia="Arial" w:hAnsi="Arial"/>
            <w:sz w:val="22"/>
            <w:szCs w:val="22"/>
            <w:color w:val="auto"/>
          </w:rPr>
          <w:t xml:space="preserve">4 </w:t>
        </w:r>
      </w:hyperlink>
      <w:r>
        <w:rPr>
          <w:rFonts w:ascii="Arial" w:cs="Arial" w:eastAsia="Arial" w:hAnsi="Arial"/>
          <w:sz w:val="22"/>
          <w:szCs w:val="22"/>
          <w:color w:val="auto"/>
        </w:rPr>
        <w:t xml:space="preserve">gezeigt erzeugt ein Event welches die Energie </w:t>
      </w:r>
      <w:r>
        <w:rPr>
          <w:rFonts w:ascii="Arial" w:cs="Arial" w:eastAsia="Arial" w:hAnsi="Arial"/>
          <w:sz w:val="22"/>
          <w:szCs w:val="22"/>
          <w:i w:val="1"/>
          <w:iCs w:val="1"/>
          <w:color w:val="auto"/>
        </w:rPr>
        <w:t>E</w:t>
      </w:r>
      <w:r>
        <w:rPr>
          <w:rFonts w:ascii="Arial" w:cs="Arial" w:eastAsia="Arial" w:hAnsi="Arial"/>
          <w:sz w:val="22"/>
          <w:szCs w:val="22"/>
          <w:color w:val="auto"/>
        </w:rPr>
        <w:t xml:space="preserve"> deponiert eine bestimmte Zahl Elektron-Loch-Paare </w:t>
      </w:r>
      <w:r>
        <w:rPr>
          <w:rFonts w:ascii="Arial" w:cs="Arial" w:eastAsia="Arial" w:hAnsi="Arial"/>
          <w:sz w:val="22"/>
          <w:szCs w:val="22"/>
          <w:i w:val="1"/>
          <w:iCs w:val="1"/>
          <w:color w:val="auto"/>
        </w:rPr>
        <w:t>N</w:t>
      </w:r>
      <w:r>
        <w:rPr>
          <w:rFonts w:ascii="Arial" w:cs="Arial" w:eastAsia="Arial" w:hAnsi="Arial"/>
          <w:sz w:val="29"/>
          <w:szCs w:val="29"/>
          <w:i w:val="1"/>
          <w:iCs w:val="1"/>
          <w:color w:val="auto"/>
          <w:vertAlign w:val="subscript"/>
        </w:rPr>
        <w:t>eh</w:t>
      </w:r>
      <w:r>
        <w:rPr>
          <w:rFonts w:ascii="Arial" w:cs="Arial" w:eastAsia="Arial" w:hAnsi="Arial"/>
          <w:sz w:val="22"/>
          <w:szCs w:val="22"/>
          <w:color w:val="auto"/>
        </w:rPr>
        <w:t xml:space="preserve"> abhängig von einer Materialspezifischen mittleren Energie zur Erzeugung eines Elektron-Loch-Paars . Für den Strom der durch ein solches Event in der Elektronik induziert wird ergibt sich somit</w:t>
      </w:r>
    </w:p>
    <w:p>
      <w:pPr>
        <w:spacing w:after="0" w:line="81" w:lineRule="exact"/>
        <w:rPr>
          <w:sz w:val="20"/>
          <w:szCs w:val="20"/>
          <w:color w:val="auto"/>
        </w:rPr>
      </w:pPr>
    </w:p>
    <w:tbl>
      <w:tblPr>
        <w:tblLayout w:type="fixed"/>
        <w:tblInd w:w="3320" w:type="dxa"/>
        <w:tblCellMar>
          <w:top w:w="0" w:type="dxa"/>
          <w:left w:w="0" w:type="dxa"/>
          <w:bottom w:w="0" w:type="dxa"/>
          <w:right w:w="0" w:type="dxa"/>
        </w:tblCellMar>
      </w:tblPr>
      <w:tr>
        <w:trPr>
          <w:trHeight w:val="276"/>
        </w:trPr>
        <w:tc>
          <w:tcPr>
            <w:tcW w:w="1040" w:type="dxa"/>
            <w:vAlign w:val="bottom"/>
            <w:vMerge w:val="restart"/>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e</w:t>
            </w:r>
          </w:p>
        </w:tc>
        <w:tc>
          <w:tcPr>
            <w:tcW w:w="200" w:type="dxa"/>
            <w:vAlign w:val="bottom"/>
          </w:tcPr>
          <w:p>
            <w:pPr>
              <w:jc w:val="center"/>
              <w:spacing w:after="0"/>
              <w:rPr>
                <w:sz w:val="20"/>
                <w:szCs w:val="20"/>
                <w:color w:val="auto"/>
              </w:rPr>
            </w:pPr>
            <w:r>
              <w:rPr>
                <w:rFonts w:ascii="Arial" w:cs="Arial" w:eastAsia="Arial" w:hAnsi="Arial"/>
                <w:sz w:val="24"/>
                <w:szCs w:val="24"/>
                <w:i w:val="1"/>
                <w:iCs w:val="1"/>
                <w:color w:val="auto"/>
              </w:rPr>
              <w:t>E</w:t>
            </w:r>
          </w:p>
        </w:tc>
        <w:tc>
          <w:tcPr>
            <w:tcW w:w="2440" w:type="dxa"/>
            <w:vAlign w:val="bottom"/>
            <w:vMerge w:val="restart"/>
          </w:tcPr>
          <w:p>
            <w:pPr>
              <w:ind w:left="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a</w:t>
            </w:r>
            <w:r>
              <w:rPr>
                <w:rFonts w:ascii="Arial" w:cs="Arial" w:eastAsia="Arial" w:hAnsi="Arial"/>
                <w:sz w:val="24"/>
                <w:szCs w:val="24"/>
                <w:color w:val="auto"/>
              </w:rPr>
              <w:t xml:space="preserve"> − </w:t>
            </w:r>
            <w:r>
              <w:rPr>
                <w:rFonts w:ascii="Arial" w:cs="Arial" w:eastAsia="Arial" w:hAnsi="Arial"/>
                <w:sz w:val="24"/>
                <w:szCs w:val="24"/>
                <w:i w:val="1"/>
                <w:iCs w:val="1"/>
                <w:color w:val="auto"/>
              </w:rPr>
              <w:t>b</w:t>
            </w:r>
            <w:r>
              <w:rPr>
                <w:rFonts w:ascii="Arial" w:cs="Arial" w:eastAsia="Arial" w:hAnsi="Arial"/>
                <w:sz w:val="24"/>
                <w:szCs w:val="24"/>
                <w:color w:val="auto"/>
              </w:rPr>
              <w:t>)</w:t>
            </w:r>
            <w:r>
              <w:rPr>
                <w:rFonts w:ascii="Arial" w:cs="Arial" w:eastAsia="Arial" w:hAnsi="Arial"/>
                <w:sz w:val="24"/>
                <w:szCs w:val="24"/>
                <w:i w:val="1"/>
                <w:iCs w:val="1"/>
                <w:color w:val="auto"/>
              </w:rPr>
              <w:t>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780" w:type="dxa"/>
            <w:vAlign w:val="bottom"/>
            <w:vMerge w:val="restart"/>
          </w:tcPr>
          <w:p>
            <w:pPr>
              <w:jc w:val="right"/>
              <w:spacing w:after="0"/>
              <w:rPr>
                <w:sz w:val="20"/>
                <w:szCs w:val="20"/>
                <w:color w:val="auto"/>
              </w:rPr>
            </w:pPr>
            <w:r>
              <w:rPr>
                <w:rFonts w:ascii="Arial" w:cs="Arial" w:eastAsia="Arial" w:hAnsi="Arial"/>
                <w:sz w:val="24"/>
                <w:szCs w:val="24"/>
                <w:color w:val="auto"/>
              </w:rPr>
              <w:t>(5.9)</w:t>
            </w:r>
          </w:p>
        </w:tc>
        <w:tc>
          <w:tcPr>
            <w:tcW w:w="0" w:type="dxa"/>
            <w:vAlign w:val="bottom"/>
          </w:tcPr>
          <w:p>
            <w:pPr>
              <w:spacing w:after="0"/>
              <w:rPr>
                <w:sz w:val="1"/>
                <w:szCs w:val="1"/>
                <w:color w:val="auto"/>
              </w:rPr>
            </w:pPr>
          </w:p>
        </w:tc>
      </w:tr>
      <w:tr>
        <w:trPr>
          <w:trHeight w:val="332"/>
        </w:trPr>
        <w:tc>
          <w:tcPr>
            <w:tcW w:w="104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2440" w:type="dxa"/>
            <w:vAlign w:val="bottom"/>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2773045</wp:posOffset>
                </wp:positionH>
                <wp:positionV relativeFrom="paragraph">
                  <wp:posOffset>-182245</wp:posOffset>
                </wp:positionV>
                <wp:extent cx="11938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8.35pt,-14.3499pt" to="227.75pt,-14.3499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185420</wp:posOffset>
            </wp:positionV>
            <wp:extent cx="5408295" cy="28225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extLst>
                    </a:blip>
                    <a:srcRect/>
                    <a:stretch>
                      <a:fillRect/>
                    </a:stretch>
                  </pic:blipFill>
                  <pic:spPr bwMode="auto">
                    <a:xfrm>
                      <a:off x="0" y="0"/>
                      <a:ext cx="5408295" cy="282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5.5.: </w:t>
      </w:r>
      <w:r>
        <w:rPr>
          <w:rFonts w:ascii="Arial" w:cs="Arial" w:eastAsia="Arial" w:hAnsi="Arial"/>
          <w:sz w:val="22"/>
          <w:szCs w:val="22"/>
          <w:color w:val="auto"/>
        </w:rPr>
        <w:t>Rauschen des HEMTs ATF-54143 bei oﬀenem Relais und einer</w:t>
      </w:r>
      <w:r>
        <w:rPr>
          <w:rFonts w:ascii="Arial" w:cs="Arial" w:eastAsia="Arial" w:hAnsi="Arial"/>
          <w:sz w:val="22"/>
          <w:szCs w:val="22"/>
          <w:b w:val="1"/>
          <w:bCs w:val="1"/>
          <w:color w:val="auto"/>
        </w:rPr>
        <w:t xml:space="preserve"> </w:t>
      </w:r>
      <w:r>
        <w:rPr>
          <w:rFonts w:ascii="Arial" w:cs="Arial" w:eastAsia="Arial" w:hAnsi="Arial"/>
          <w:sz w:val="22"/>
          <w:szCs w:val="22"/>
          <w:color w:val="auto"/>
        </w:rPr>
        <w:t>Biasspannung von 0</w:t>
      </w:r>
      <w:r>
        <w:rPr>
          <w:rFonts w:ascii="Arial" w:cs="Arial" w:eastAsia="Arial" w:hAnsi="Arial"/>
          <w:sz w:val="22"/>
          <w:szCs w:val="22"/>
          <w:i w:val="1"/>
          <w:iCs w:val="1"/>
          <w:color w:val="auto"/>
        </w:rPr>
        <w:t>,</w:t>
      </w:r>
      <w:r>
        <w:rPr>
          <w:rFonts w:ascii="Arial" w:cs="Arial" w:eastAsia="Arial" w:hAnsi="Arial"/>
          <w:sz w:val="22"/>
          <w:szCs w:val="22"/>
          <w:color w:val="auto"/>
        </w:rPr>
        <w:t>371 V.</w:t>
      </w:r>
    </w:p>
    <w:p>
      <w:pPr>
        <w:sectPr>
          <w:pgSz w:w="11920" w:h="16855" w:orient="portrait"/>
          <w:cols w:equalWidth="0" w:num="1">
            <w:col w:w="9038"/>
          </w:cols>
          <w:pgMar w:left="1440" w:top="550" w:right="1440" w:bottom="800" w:gutter="0" w:footer="0" w:header="0"/>
        </w:sectPr>
      </w:pPr>
    </w:p>
    <w:bookmarkStart w:id="37" w:name="page38"/>
    <w:bookmarkEnd w:id="37"/>
    <w:p>
      <w:pPr>
        <w:ind w:left="260"/>
        <w:spacing w:after="0"/>
        <w:rPr>
          <w:sz w:val="20"/>
          <w:szCs w:val="20"/>
          <w:color w:val="auto"/>
        </w:rPr>
      </w:pPr>
      <w:r>
        <w:rPr>
          <w:rFonts w:ascii="Arial" w:cs="Arial" w:eastAsia="Arial" w:hAnsi="Arial"/>
          <w:sz w:val="24"/>
          <w:szCs w:val="24"/>
          <w:color w:val="auto"/>
        </w:rPr>
        <w:t>32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18"/>
        <w:spacing w:after="0" w:line="302" w:lineRule="auto"/>
        <w:rPr>
          <w:sz w:val="20"/>
          <w:szCs w:val="20"/>
          <w:color w:val="auto"/>
        </w:rPr>
      </w:pPr>
      <w:r>
        <w:rPr>
          <w:rFonts w:ascii="Arial" w:cs="Arial" w:eastAsia="Arial" w:hAnsi="Arial"/>
          <w:sz w:val="24"/>
          <w:szCs w:val="24"/>
          <w:color w:val="auto"/>
        </w:rPr>
        <w:t>Durch die transformation in den Frequenzraum und Multiplikation mit der Ein-gangsimpedanz erhalten wir das eingangs seitige Spektrum des Signals</w:t>
      </w:r>
    </w:p>
    <w:p>
      <w:pPr>
        <w:spacing w:after="0" w:line="53" w:lineRule="exact"/>
        <w:rPr>
          <w:sz w:val="20"/>
          <w:szCs w:val="20"/>
          <w:color w:val="auto"/>
        </w:rPr>
      </w:pPr>
    </w:p>
    <w:tbl>
      <w:tblPr>
        <w:tblLayout w:type="fixed"/>
        <w:tblInd w:w="3160" w:type="dxa"/>
        <w:tblCellMar>
          <w:top w:w="0" w:type="dxa"/>
          <w:left w:w="0" w:type="dxa"/>
          <w:bottom w:w="0" w:type="dxa"/>
          <w:right w:w="0" w:type="dxa"/>
        </w:tblCellMar>
      </w:tblPr>
      <w:tr>
        <w:trPr>
          <w:trHeight w:val="335"/>
        </w:trPr>
        <w:tc>
          <w:tcPr>
            <w:tcW w:w="860" w:type="dxa"/>
            <w:vAlign w:val="bottom"/>
            <w:vMerge w:val="restart"/>
          </w:tcPr>
          <w:p>
            <w:pPr>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r>
              <w:rPr>
                <w:rFonts w:ascii="Arial" w:cs="Arial" w:eastAsia="Arial" w:hAnsi="Arial"/>
                <w:sz w:val="24"/>
                <w:szCs w:val="24"/>
                <w:i w:val="1"/>
                <w:iCs w:val="1"/>
                <w:color w:val="auto"/>
              </w:rPr>
              <w:t xml:space="preserve"> e</w:t>
            </w:r>
          </w:p>
        </w:tc>
        <w:tc>
          <w:tcPr>
            <w:tcW w:w="200" w:type="dxa"/>
            <w:vAlign w:val="bottom"/>
            <w:gridSpan w:val="2"/>
          </w:tcPr>
          <w:p>
            <w:pPr>
              <w:jc w:val="center"/>
              <w:spacing w:after="0"/>
              <w:rPr>
                <w:sz w:val="20"/>
                <w:szCs w:val="20"/>
                <w:color w:val="auto"/>
              </w:rPr>
            </w:pPr>
            <w:r>
              <w:rPr>
                <w:rFonts w:ascii="Arial" w:cs="Arial" w:eastAsia="Arial" w:hAnsi="Arial"/>
                <w:sz w:val="24"/>
                <w:szCs w:val="24"/>
                <w:i w:val="1"/>
                <w:iCs w:val="1"/>
                <w:color w:val="auto"/>
              </w:rPr>
              <w:t>E</w:t>
            </w:r>
          </w:p>
        </w:tc>
        <w:tc>
          <w:tcPr>
            <w:tcW w:w="760" w:type="dxa"/>
            <w:vAlign w:val="bottom"/>
            <w:vMerge w:val="restart"/>
          </w:tcPr>
          <w:p>
            <w:pPr>
              <w:ind w:left="40"/>
              <w:spacing w:after="0"/>
              <w:rPr>
                <w:sz w:val="20"/>
                <w:szCs w:val="20"/>
                <w:color w:val="auto"/>
              </w:rPr>
            </w:pPr>
            <w:r>
              <w:rPr>
                <w:rFonts w:ascii="Arial" w:cs="Arial" w:eastAsia="Arial" w:hAnsi="Arial"/>
                <w:sz w:val="24"/>
                <w:szCs w:val="24"/>
                <w:color w:val="auto"/>
                <w:w w:val="99"/>
              </w:rPr>
              <w:t>(</w:t>
            </w:r>
            <w:r>
              <w:rPr>
                <w:rFonts w:ascii="Arial" w:cs="Arial" w:eastAsia="Arial" w:hAnsi="Arial"/>
                <w:sz w:val="24"/>
                <w:szCs w:val="24"/>
                <w:i w:val="1"/>
                <w:iCs w:val="1"/>
                <w:color w:val="auto"/>
                <w:w w:val="99"/>
              </w:rPr>
              <w:t>a</w:t>
            </w:r>
            <w:r>
              <w:rPr>
                <w:rFonts w:ascii="Arial" w:cs="Arial" w:eastAsia="Arial" w:hAnsi="Arial"/>
                <w:sz w:val="24"/>
                <w:szCs w:val="24"/>
                <w:color w:val="auto"/>
                <w:w w:val="99"/>
              </w:rPr>
              <w:t xml:space="preserve"> − </w:t>
            </w:r>
            <w:r>
              <w:rPr>
                <w:rFonts w:ascii="Arial" w:cs="Arial" w:eastAsia="Arial" w:hAnsi="Arial"/>
                <w:sz w:val="24"/>
                <w:szCs w:val="24"/>
                <w:i w:val="1"/>
                <w:iCs w:val="1"/>
                <w:color w:val="auto"/>
                <w:w w:val="99"/>
              </w:rPr>
              <w:t>b</w:t>
            </w:r>
            <w:r>
              <w:rPr>
                <w:rFonts w:ascii="Arial" w:cs="Arial" w:eastAsia="Arial" w:hAnsi="Arial"/>
                <w:sz w:val="24"/>
                <w:szCs w:val="24"/>
                <w:color w:val="auto"/>
                <w:w w:val="99"/>
              </w:rPr>
              <w:t>)</w:t>
            </w:r>
          </w:p>
        </w:tc>
        <w:tc>
          <w:tcPr>
            <w:tcW w:w="820" w:type="dxa"/>
            <w:vAlign w:val="bottom"/>
          </w:tcPr>
          <w:p>
            <w:pPr>
              <w:jc w:val="right"/>
              <w:ind w:right="240"/>
              <w:spacing w:after="0"/>
              <w:rPr>
                <w:sz w:val="20"/>
                <w:szCs w:val="20"/>
                <w:color w:val="auto"/>
              </w:rPr>
            </w:pPr>
            <w:r>
              <w:rPr>
                <w:rFonts w:ascii="Arial" w:cs="Arial" w:eastAsia="Arial" w:hAnsi="Arial"/>
                <w:sz w:val="24"/>
                <w:szCs w:val="24"/>
                <w:color w:val="auto"/>
              </w:rPr>
              <w:t>1</w:t>
            </w:r>
          </w:p>
        </w:tc>
        <w:tc>
          <w:tcPr>
            <w:tcW w:w="1220" w:type="dxa"/>
            <w:vAlign w:val="bottom"/>
            <w:vMerge w:val="restart"/>
          </w:tcPr>
          <w:p>
            <w:pPr>
              <w:jc w:val="right"/>
              <w:ind w:right="1020"/>
              <w:spacing w:after="0"/>
              <w:rPr>
                <w:sz w:val="20"/>
                <w:szCs w:val="20"/>
                <w:color w:val="auto"/>
              </w:rPr>
            </w:pPr>
            <w:r>
              <w:rPr>
                <w:rFonts w:ascii="Arial" w:cs="Arial" w:eastAsia="Arial" w:hAnsi="Arial"/>
                <w:sz w:val="24"/>
                <w:szCs w:val="24"/>
                <w:i w:val="1"/>
                <w:iCs w:val="1"/>
                <w:color w:val="auto"/>
                <w:w w:val="89"/>
              </w:rPr>
              <w:t>.</w:t>
            </w:r>
          </w:p>
        </w:tc>
        <w:tc>
          <w:tcPr>
            <w:tcW w:w="1760" w:type="dxa"/>
            <w:vAlign w:val="bottom"/>
            <w:vMerge w:val="restart"/>
          </w:tcPr>
          <w:p>
            <w:pPr>
              <w:jc w:val="right"/>
              <w:spacing w:after="0"/>
              <w:rPr>
                <w:sz w:val="20"/>
                <w:szCs w:val="20"/>
                <w:color w:val="auto"/>
              </w:rPr>
            </w:pPr>
            <w:r>
              <w:rPr>
                <w:rFonts w:ascii="Arial" w:cs="Arial" w:eastAsia="Arial" w:hAnsi="Arial"/>
                <w:sz w:val="24"/>
                <w:szCs w:val="24"/>
                <w:color w:val="auto"/>
              </w:rPr>
              <w:t>(5.10)</w:t>
            </w:r>
          </w:p>
        </w:tc>
        <w:tc>
          <w:tcPr>
            <w:tcW w:w="0" w:type="dxa"/>
            <w:vAlign w:val="bottom"/>
          </w:tcPr>
          <w:p>
            <w:pPr>
              <w:spacing w:after="0"/>
              <w:rPr>
                <w:sz w:val="1"/>
                <w:szCs w:val="1"/>
                <w:color w:val="auto"/>
              </w:rPr>
            </w:pPr>
          </w:p>
        </w:tc>
      </w:tr>
      <w:tr>
        <w:trPr>
          <w:trHeight w:val="32"/>
        </w:trPr>
        <w:tc>
          <w:tcPr>
            <w:tcW w:w="86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760" w:type="dxa"/>
            <w:vAlign w:val="bottom"/>
            <w:vMerge w:val="continue"/>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1220" w:type="dxa"/>
            <w:vAlign w:val="bottom"/>
            <w:vMerge w:val="continue"/>
          </w:tcPr>
          <w:p>
            <w:pPr>
              <w:spacing w:after="0"/>
              <w:rPr>
                <w:sz w:val="2"/>
                <w:szCs w:val="2"/>
                <w:color w:val="auto"/>
              </w:rPr>
            </w:pPr>
          </w:p>
        </w:tc>
        <w:tc>
          <w:tcPr>
            <w:tcW w:w="17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23"/>
        </w:trPr>
        <w:tc>
          <w:tcPr>
            <w:tcW w:w="8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60" w:type="dxa"/>
            <w:vAlign w:val="bottom"/>
            <w:vMerge w:val="continue"/>
          </w:tcPr>
          <w:p>
            <w:pPr>
              <w:spacing w:after="0"/>
              <w:rPr>
                <w:sz w:val="24"/>
                <w:szCs w:val="24"/>
                <w:color w:val="auto"/>
              </w:rPr>
            </w:pPr>
          </w:p>
        </w:tc>
        <w:tc>
          <w:tcPr>
            <w:tcW w:w="820" w:type="dxa"/>
            <w:vAlign w:val="bottom"/>
          </w:tcPr>
          <w:p>
            <w:pPr>
              <w:jc w:val="center"/>
              <w:spacing w:after="0" w:line="323" w:lineRule="exact"/>
              <w:rPr>
                <w:sz w:val="20"/>
                <w:szCs w:val="20"/>
                <w:color w:val="auto"/>
              </w:rPr>
            </w:pPr>
            <w:r>
              <w:rPr>
                <w:rFonts w:ascii="Arial" w:cs="Arial" w:eastAsia="Arial" w:hAnsi="Arial"/>
                <w:sz w:val="24"/>
                <w:szCs w:val="24"/>
                <w:color w:val="auto"/>
                <w:w w:val="85"/>
              </w:rPr>
              <w:t>2</w:t>
            </w:r>
            <w:r>
              <w:rPr>
                <w:rFonts w:ascii="Arial" w:cs="Arial" w:eastAsia="Arial" w:hAnsi="Arial"/>
                <w:sz w:val="24"/>
                <w:szCs w:val="24"/>
                <w:i w:val="1"/>
                <w:iCs w:val="1"/>
                <w:color w:val="auto"/>
                <w:w w:val="85"/>
              </w:rPr>
              <w:t>πf C</w:t>
            </w:r>
            <w:r>
              <w:rPr>
                <w:rFonts w:ascii="Arial" w:cs="Arial" w:eastAsia="Arial" w:hAnsi="Arial"/>
                <w:sz w:val="31"/>
                <w:szCs w:val="31"/>
                <w:i w:val="1"/>
                <w:iCs w:val="1"/>
                <w:color w:val="auto"/>
                <w:w w:val="85"/>
                <w:vertAlign w:val="subscript"/>
              </w:rPr>
              <w:t>ges</w:t>
            </w:r>
          </w:p>
        </w:tc>
        <w:tc>
          <w:tcPr>
            <w:tcW w:w="1220" w:type="dxa"/>
            <w:vAlign w:val="bottom"/>
            <w:vMerge w:val="continue"/>
          </w:tcPr>
          <w:p>
            <w:pPr>
              <w:spacing w:after="0"/>
              <w:rPr>
                <w:sz w:val="24"/>
                <w:szCs w:val="24"/>
                <w:color w:val="auto"/>
              </w:rPr>
            </w:pPr>
          </w:p>
        </w:tc>
        <w:tc>
          <w:tcPr>
            <w:tcW w:w="1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95" w:lineRule="exact"/>
        <w:rPr>
          <w:sz w:val="20"/>
          <w:szCs w:val="20"/>
          <w:color w:val="auto"/>
        </w:rPr>
      </w:pPr>
    </w:p>
    <w:p>
      <w:pPr>
        <w:jc w:val="both"/>
        <w:ind w:left="260" w:right="218"/>
        <w:spacing w:after="0" w:line="284" w:lineRule="auto"/>
        <w:rPr>
          <w:sz w:val="20"/>
          <w:szCs w:val="20"/>
          <w:color w:val="auto"/>
        </w:rPr>
      </w:pPr>
      <w:r>
        <w:rPr>
          <w:rFonts w:ascii="Arial" w:cs="Arial" w:eastAsia="Arial" w:hAnsi="Arial"/>
          <w:sz w:val="24"/>
          <w:szCs w:val="24"/>
          <w:color w:val="auto"/>
        </w:rPr>
        <w:t>Die Bestimmung der Energieauflößung wird mittels der Optimal Filtering Metho-de(siehe Anhang A) durchgeführt und ist gegeben durch</w:t>
      </w:r>
    </w:p>
    <w:tbl>
      <w:tblPr>
        <w:tblLayout w:type="fixed"/>
        <w:tblInd w:w="3140" w:type="dxa"/>
        <w:tblCellMar>
          <w:top w:w="0" w:type="dxa"/>
          <w:left w:w="0" w:type="dxa"/>
          <w:bottom w:w="0" w:type="dxa"/>
          <w:right w:w="0" w:type="dxa"/>
        </w:tblCellMar>
      </w:tblPr>
      <w:tr>
        <w:trPr>
          <w:trHeight w:val="467"/>
        </w:trPr>
        <w:tc>
          <w:tcPr>
            <w:tcW w:w="1060" w:type="dxa"/>
            <w:vAlign w:val="bottom"/>
            <w:gridSpan w:val="3"/>
          </w:tcPr>
          <w:p>
            <w:pPr>
              <w:jc w:val="right"/>
              <w:spacing w:after="0" w:line="467" w:lineRule="exact"/>
              <w:rPr>
                <w:sz w:val="20"/>
                <w:szCs w:val="20"/>
                <w:color w:val="auto"/>
              </w:rPr>
            </w:pPr>
            <w:r>
              <w:rPr>
                <w:rFonts w:ascii="Arial" w:cs="Arial" w:eastAsia="Arial" w:hAnsi="Arial"/>
                <w:sz w:val="47"/>
                <w:szCs w:val="47"/>
                <w:i w:val="1"/>
                <w:iCs w:val="1"/>
                <w:color w:val="auto"/>
                <w:vertAlign w:val="subscript"/>
              </w:rPr>
              <w:t>σ</w:t>
            </w:r>
            <w:r>
              <w:rPr>
                <w:rFonts w:ascii="Arial" w:cs="Arial" w:eastAsia="Arial" w:hAnsi="Arial"/>
                <w:sz w:val="31"/>
                <w:szCs w:val="31"/>
                <w:i w:val="1"/>
                <w:iCs w:val="1"/>
                <w:color w:val="auto"/>
                <w:vertAlign w:val="subscript"/>
              </w:rPr>
              <w:t>E</w:t>
            </w:r>
            <w:r>
              <w:rPr>
                <w:rFonts w:ascii="Arial" w:cs="Arial" w:eastAsia="Arial" w:hAnsi="Arial"/>
                <w:sz w:val="16"/>
                <w:szCs w:val="16"/>
                <w:color w:val="auto"/>
              </w:rPr>
              <w:t xml:space="preserve">2 </w:t>
            </w:r>
            <w:r>
              <w:rPr>
                <w:rFonts w:ascii="Arial" w:cs="Arial" w:eastAsia="Arial" w:hAnsi="Arial"/>
                <w:sz w:val="47"/>
                <w:szCs w:val="47"/>
                <w:color w:val="auto"/>
                <w:vertAlign w:val="subscript"/>
              </w:rPr>
              <w:t>=</w:t>
            </w:r>
            <w:r>
              <w:rPr>
                <w:rFonts w:ascii="Arial" w:cs="Arial" w:eastAsia="Arial" w:hAnsi="Arial"/>
                <w:sz w:val="16"/>
                <w:szCs w:val="16"/>
                <w:color w:val="auto"/>
              </w:rPr>
              <w:t xml:space="preserve"> </w:t>
            </w:r>
            <w:r>
              <w:rPr>
                <w:rFonts w:ascii="Arial" w:cs="Arial" w:eastAsia="Arial" w:hAnsi="Arial"/>
                <w:sz w:val="47"/>
                <w:szCs w:val="47"/>
                <w:i w:val="1"/>
                <w:iCs w:val="1"/>
                <w:color w:val="auto"/>
                <w:vertAlign w:val="superscript"/>
              </w:rPr>
              <w:t>N</w:t>
            </w:r>
          </w:p>
        </w:tc>
        <w:tc>
          <w:tcPr>
            <w:tcW w:w="140" w:type="dxa"/>
            <w:vAlign w:val="bottom"/>
          </w:tcPr>
          <w:p>
            <w:pPr>
              <w:jc w:val="right"/>
              <w:spacing w:after="0"/>
              <w:rPr>
                <w:sz w:val="20"/>
                <w:szCs w:val="20"/>
                <w:color w:val="auto"/>
              </w:rPr>
            </w:pPr>
            <w:r>
              <w:rPr>
                <w:rFonts w:ascii="Arial" w:cs="Arial" w:eastAsia="Arial" w:hAnsi="Arial"/>
                <w:sz w:val="24"/>
                <w:szCs w:val="24"/>
                <w:color w:val="auto"/>
                <w:w w:val="74"/>
              </w:rPr>
              <w:t>4</w:t>
            </w:r>
          </w:p>
        </w:tc>
        <w:tc>
          <w:tcPr>
            <w:tcW w:w="400" w:type="dxa"/>
            <w:vAlign w:val="bottom"/>
          </w:tcPr>
          <w:p>
            <w:pPr>
              <w:ind w:left="20"/>
              <w:spacing w:after="0"/>
              <w:rPr>
                <w:sz w:val="20"/>
                <w:szCs w:val="20"/>
                <w:color w:val="auto"/>
              </w:rPr>
            </w:pPr>
            <w:r>
              <w:rPr>
                <w:rFonts w:ascii="Arial" w:cs="Arial" w:eastAsia="Arial" w:hAnsi="Arial"/>
                <w:sz w:val="16"/>
                <w:szCs w:val="16"/>
                <w:i w:val="1"/>
                <w:iCs w:val="1"/>
                <w:color w:val="auto"/>
              </w:rPr>
              <w:t>N/</w:t>
            </w:r>
            <w:r>
              <w:rPr>
                <w:rFonts w:ascii="Arial" w:cs="Arial" w:eastAsia="Arial" w:hAnsi="Arial"/>
                <w:sz w:val="16"/>
                <w:szCs w:val="16"/>
                <w:color w:val="auto"/>
              </w:rPr>
              <w:t>2</w:t>
            </w:r>
          </w:p>
        </w:tc>
        <w:tc>
          <w:tcPr>
            <w:tcW w:w="740" w:type="dxa"/>
            <w:vAlign w:val="bottom"/>
          </w:tcPr>
          <w:p>
            <w:pPr>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1560" w:type="dxa"/>
            <w:vAlign w:val="bottom"/>
          </w:tcPr>
          <w:p>
            <w:pPr>
              <w:ind w:left="20"/>
              <w:spacing w:after="0"/>
              <w:rPr>
                <w:sz w:val="20"/>
                <w:szCs w:val="20"/>
                <w:color w:val="auto"/>
              </w:rPr>
            </w:pPr>
            <w:r>
              <w:rPr>
                <w:rFonts w:ascii="Arial" w:cs="Arial" w:eastAsia="Arial" w:hAnsi="Arial"/>
                <w:sz w:val="16"/>
                <w:szCs w:val="16"/>
                <w:color w:val="auto"/>
              </w:rPr>
              <w:t>−1</w:t>
            </w:r>
          </w:p>
        </w:tc>
        <w:tc>
          <w:tcPr>
            <w:tcW w:w="1740" w:type="dxa"/>
            <w:vAlign w:val="bottom"/>
          </w:tcPr>
          <w:p>
            <w:pPr>
              <w:jc w:val="right"/>
              <w:spacing w:after="0"/>
              <w:rPr>
                <w:sz w:val="20"/>
                <w:szCs w:val="20"/>
                <w:color w:val="auto"/>
              </w:rPr>
            </w:pPr>
            <w:r>
              <w:rPr>
                <w:rFonts w:ascii="Arial" w:cs="Arial" w:eastAsia="Arial" w:hAnsi="Arial"/>
                <w:sz w:val="24"/>
                <w:szCs w:val="24"/>
                <w:color w:val="auto"/>
              </w:rPr>
              <w:t>(5.11)</w:t>
            </w:r>
          </w:p>
        </w:tc>
      </w:tr>
      <w:tr>
        <w:trPr>
          <w:trHeight w:val="143"/>
        </w:trPr>
        <w:tc>
          <w:tcPr>
            <w:tcW w:w="600" w:type="dxa"/>
            <w:vAlign w:val="bottom"/>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0" w:type="dxa"/>
            <w:vAlign w:val="bottom"/>
          </w:tcPr>
          <w:p>
            <w:pPr>
              <w:ind w:left="20"/>
              <w:spacing w:after="0" w:line="144" w:lineRule="exact"/>
              <w:rPr>
                <w:sz w:val="20"/>
                <w:szCs w:val="20"/>
                <w:color w:val="auto"/>
              </w:rPr>
            </w:pPr>
            <w:r>
              <w:rPr>
                <w:rFonts w:ascii="Arial" w:cs="Arial" w:eastAsia="Arial" w:hAnsi="Arial"/>
                <w:sz w:val="15"/>
                <w:szCs w:val="15"/>
                <w:color w:val="auto"/>
              </w:rPr>
              <w:t>X</w:t>
            </w:r>
          </w:p>
        </w:tc>
        <w:tc>
          <w:tcPr>
            <w:tcW w:w="740" w:type="dxa"/>
            <w:vAlign w:val="bottom"/>
            <w:tcBorders>
              <w:bottom w:val="single" w:sz="8" w:color="auto"/>
            </w:tcBorders>
          </w:tcPr>
          <w:p>
            <w:pPr>
              <w:spacing w:after="0"/>
              <w:rPr>
                <w:sz w:val="12"/>
                <w:szCs w:val="12"/>
                <w:color w:val="auto"/>
              </w:rPr>
            </w:pPr>
          </w:p>
        </w:tc>
        <w:tc>
          <w:tcPr>
            <w:tcW w:w="1560" w:type="dxa"/>
            <w:vAlign w:val="bottom"/>
          </w:tcPr>
          <w:p>
            <w:pPr>
              <w:spacing w:after="0"/>
              <w:rPr>
                <w:sz w:val="12"/>
                <w:szCs w:val="12"/>
                <w:color w:val="auto"/>
              </w:rPr>
            </w:pPr>
          </w:p>
        </w:tc>
        <w:tc>
          <w:tcPr>
            <w:tcW w:w="1740" w:type="dxa"/>
            <w:vAlign w:val="bottom"/>
          </w:tcPr>
          <w:p>
            <w:pPr>
              <w:spacing w:after="0"/>
              <w:rPr>
                <w:sz w:val="12"/>
                <w:szCs w:val="12"/>
                <w:color w:val="auto"/>
              </w:rPr>
            </w:pPr>
          </w:p>
        </w:tc>
      </w:tr>
      <w:tr>
        <w:trPr>
          <w:trHeight w:val="488"/>
        </w:trPr>
        <w:tc>
          <w:tcPr>
            <w:tcW w:w="600" w:type="dxa"/>
            <w:vAlign w:val="bottom"/>
          </w:tcPr>
          <w:p>
            <w:pPr>
              <w:spacing w:after="0"/>
              <w:rPr>
                <w:sz w:val="24"/>
                <w:szCs w:val="24"/>
                <w:color w:val="auto"/>
              </w:rPr>
            </w:pPr>
          </w:p>
        </w:tc>
        <w:tc>
          <w:tcPr>
            <w:tcW w:w="460" w:type="dxa"/>
            <w:vAlign w:val="bottom"/>
            <w:gridSpan w:val="2"/>
          </w:tcPr>
          <w:p>
            <w:pPr>
              <w:jc w:val="right"/>
              <w:ind w:right="260"/>
              <w:spacing w:after="0" w:line="323"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p>
        </w:tc>
        <w:tc>
          <w:tcPr>
            <w:tcW w:w="140" w:type="dxa"/>
            <w:vAlign w:val="bottom"/>
          </w:tcPr>
          <w:p>
            <w:pPr>
              <w:spacing w:after="0"/>
              <w:rPr>
                <w:sz w:val="24"/>
                <w:szCs w:val="24"/>
                <w:color w:val="auto"/>
              </w:rPr>
            </w:pPr>
          </w:p>
        </w:tc>
        <w:tc>
          <w:tcPr>
            <w:tcW w:w="1140" w:type="dxa"/>
            <w:vAlign w:val="bottom"/>
            <w:gridSpan w:val="2"/>
          </w:tcPr>
          <w:p>
            <w:pPr>
              <w:ind w:left="20"/>
              <w:spacing w:after="0" w:line="487" w:lineRule="exact"/>
              <w:rPr>
                <w:sz w:val="20"/>
                <w:szCs w:val="20"/>
                <w:color w:val="auto"/>
              </w:rPr>
            </w:pP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=0</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J</w:t>
            </w:r>
            <w:r>
              <w:rPr>
                <w:rFonts w:ascii="Arial" w:cs="Arial" w:eastAsia="Arial" w:hAnsi="Arial"/>
                <w:sz w:val="16"/>
                <w:szCs w:val="16"/>
                <w:i w:val="1"/>
                <w:iCs w:val="1"/>
                <w:color w:val="auto"/>
              </w:rPr>
              <w:t>ss</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f</w:t>
            </w:r>
            <w:r>
              <w:rPr>
                <w:rFonts w:ascii="Arial" w:cs="Arial" w:eastAsia="Arial" w:hAnsi="Arial"/>
                <w:sz w:val="16"/>
                <w:szCs w:val="16"/>
                <w:i w:val="1"/>
                <w:iCs w:val="1"/>
                <w:color w:val="auto"/>
              </w:rPr>
              <w:t>n</w:t>
            </w:r>
            <w:r>
              <w:rPr>
                <w:rFonts w:ascii="Arial" w:cs="Arial" w:eastAsia="Arial" w:hAnsi="Arial"/>
                <w:sz w:val="23"/>
                <w:szCs w:val="23"/>
                <w:color w:val="auto"/>
              </w:rPr>
              <w:t>)</w:t>
            </w:r>
          </w:p>
        </w:tc>
        <w:tc>
          <w:tcPr>
            <w:tcW w:w="1560" w:type="dxa"/>
            <w:vAlign w:val="bottom"/>
          </w:tcPr>
          <w:p>
            <w:pPr>
              <w:spacing w:after="0"/>
              <w:rPr>
                <w:sz w:val="24"/>
                <w:szCs w:val="24"/>
                <w:color w:val="auto"/>
              </w:rPr>
            </w:pPr>
          </w:p>
        </w:tc>
        <w:tc>
          <w:tcPr>
            <w:tcW w:w="1740" w:type="dxa"/>
            <w:vAlign w:val="bottom"/>
          </w:tcPr>
          <w:p>
            <w:pPr>
              <w:spacing w:after="0"/>
              <w:rPr>
                <w:sz w:val="24"/>
                <w:szCs w:val="24"/>
                <w:color w:val="auto"/>
              </w:rPr>
            </w:pPr>
          </w:p>
        </w:tc>
      </w:tr>
    </w:tbl>
    <w:p>
      <w:pPr>
        <w:jc w:val="both"/>
        <w:ind w:left="260" w:right="278"/>
        <w:spacing w:after="0" w:line="210" w:lineRule="auto"/>
        <w:rPr>
          <w:sz w:val="20"/>
          <w:szCs w:val="20"/>
          <w:color w:val="auto"/>
        </w:rPr>
      </w:pPr>
      <w:r>
        <w:rPr>
          <w:rFonts w:ascii="Arial" w:cs="Arial" w:eastAsia="Arial" w:hAnsi="Arial"/>
          <w:sz w:val="24"/>
          <w:szCs w:val="24"/>
          <w:i w:val="1"/>
          <w:iCs w:val="1"/>
          <w:color w:val="auto"/>
        </w:rPr>
        <w:t>J</w:t>
      </w:r>
      <w:r>
        <w:rPr>
          <w:rFonts w:ascii="Arial" w:cs="Arial" w:eastAsia="Arial" w:hAnsi="Arial"/>
          <w:sz w:val="31"/>
          <w:szCs w:val="31"/>
          <w:i w:val="1"/>
          <w:iCs w:val="1"/>
          <w:color w:val="auto"/>
          <w:vertAlign w:val="subscript"/>
        </w:rPr>
        <w:t>ss</w:t>
      </w:r>
      <w:r>
        <w:rPr>
          <w:rFonts w:ascii="Arial" w:cs="Arial" w:eastAsia="Arial" w:hAnsi="Arial"/>
          <w:sz w:val="24"/>
          <w:szCs w:val="24"/>
          <w:i w:val="1"/>
          <w:iCs w:val="1"/>
          <w:color w:val="auto"/>
        </w:rPr>
        <w:t xml:space="preserve"> </w:t>
      </w:r>
      <w:r>
        <w:rPr>
          <w:rFonts w:ascii="Arial" w:cs="Arial" w:eastAsia="Arial" w:hAnsi="Arial"/>
          <w:sz w:val="24"/>
          <w:szCs w:val="24"/>
          <w:color w:val="auto"/>
        </w:rPr>
        <w:t>die spektrale Leistungsdichte für</w:t>
      </w:r>
      <w:r>
        <w:rPr>
          <w:rFonts w:ascii="Arial" w:cs="Arial" w:eastAsia="Arial" w:hAnsi="Arial"/>
          <w:sz w:val="24"/>
          <w:szCs w:val="24"/>
          <w:i w:val="1"/>
          <w:iCs w:val="1"/>
          <w:color w:val="auto"/>
        </w:rPr>
        <w:t xml:space="preserve"> f &gt; </w:t>
      </w:r>
      <w:r>
        <w:rPr>
          <w:rFonts w:ascii="Arial" w:cs="Arial" w:eastAsia="Arial" w:hAnsi="Arial"/>
          <w:sz w:val="24"/>
          <w:szCs w:val="24"/>
          <w:color w:val="auto"/>
        </w:rPr>
        <w:t>0,</w:t>
      </w:r>
      <w:r>
        <w:rPr>
          <w:rFonts w:ascii="Arial" w:cs="Arial" w:eastAsia="Arial" w:hAnsi="Arial"/>
          <w:sz w:val="24"/>
          <w:szCs w:val="24"/>
          <w:i w:val="1"/>
          <w:iCs w:val="1"/>
          <w:color w:val="auto"/>
        </w:rPr>
        <w:t xml:space="preserve"> N </w:t>
      </w:r>
      <w:r>
        <w:rPr>
          <w:rFonts w:ascii="Arial" w:cs="Arial" w:eastAsia="Arial" w:hAnsi="Arial"/>
          <w:sz w:val="24"/>
          <w:szCs w:val="24"/>
          <w:color w:val="auto"/>
        </w:rPr>
        <w:t>die Anzahl von Datenpunkten und</w:t>
      </w:r>
      <w:r>
        <w:rPr>
          <w:rFonts w:ascii="Arial" w:cs="Arial" w:eastAsia="Arial" w:hAnsi="Arial"/>
          <w:sz w:val="24"/>
          <w:szCs w:val="24"/>
          <w:i w:val="1"/>
          <w:iCs w:val="1"/>
          <w:color w:val="auto"/>
        </w:rPr>
        <w:t xml:space="preserve"> f</w:t>
      </w:r>
      <w:r>
        <w:rPr>
          <w:rFonts w:ascii="Arial" w:cs="Arial" w:eastAsia="Arial" w:hAnsi="Arial"/>
          <w:sz w:val="31"/>
          <w:szCs w:val="31"/>
          <w:i w:val="1"/>
          <w:iCs w:val="1"/>
          <w:color w:val="auto"/>
          <w:vertAlign w:val="subscript"/>
        </w:rPr>
        <w:t>s</w:t>
      </w:r>
      <w:r>
        <w:rPr>
          <w:rFonts w:ascii="Arial" w:cs="Arial" w:eastAsia="Arial" w:hAnsi="Arial"/>
          <w:sz w:val="24"/>
          <w:szCs w:val="24"/>
          <w:i w:val="1"/>
          <w:iCs w:val="1"/>
          <w:color w:val="auto"/>
        </w:rPr>
        <w:t xml:space="preserve"> </w:t>
      </w:r>
      <w:r>
        <w:rPr>
          <w:rFonts w:ascii="Arial" w:cs="Arial" w:eastAsia="Arial" w:hAnsi="Arial"/>
          <w:sz w:val="24"/>
          <w:szCs w:val="24"/>
          <w:color w:val="auto"/>
        </w:rPr>
        <w:t>die Samplerate.</w:t>
      </w:r>
    </w:p>
    <w:p>
      <w:pPr>
        <w:spacing w:after="0" w:line="105" w:lineRule="exact"/>
        <w:rPr>
          <w:sz w:val="20"/>
          <w:szCs w:val="20"/>
          <w:color w:val="auto"/>
        </w:rPr>
      </w:pPr>
    </w:p>
    <w:p>
      <w:pPr>
        <w:jc w:val="both"/>
        <w:ind w:left="260" w:right="218"/>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Aus dieser Gleichung lässt sich erkennen, dass die Verstärkung keinen Einfluss auf die Auflösung hat, da sowohl das Signal </w:t>
      </w:r>
      <w:r>
        <w:rPr>
          <w:rFonts w:ascii="Arial" w:cs="Arial" w:eastAsia="Arial" w:hAnsi="Arial"/>
          <w:sz w:val="22"/>
          <w:szCs w:val="22"/>
          <w:i w:val="1"/>
          <w:iCs w:val="1"/>
          <w:color w:val="auto"/>
        </w:rPr>
        <w:t>s</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 xml:space="preserve">) als auch das Rauschen </w:t>
      </w:r>
      <w:r>
        <w:rPr>
          <w:rFonts w:ascii="Arial" w:cs="Arial" w:eastAsia="Arial" w:hAnsi="Arial"/>
          <w:sz w:val="22"/>
          <w:szCs w:val="22"/>
          <w:i w:val="1"/>
          <w:iCs w:val="1"/>
          <w:color w:val="auto"/>
        </w:rPr>
        <w:t>J</w:t>
      </w:r>
      <w:r>
        <w:rPr>
          <w:rFonts w:ascii="Arial" w:cs="Arial" w:eastAsia="Arial" w:hAnsi="Arial"/>
          <w:sz w:val="29"/>
          <w:szCs w:val="29"/>
          <w:i w:val="1"/>
          <w:iCs w:val="1"/>
          <w:color w:val="auto"/>
          <w:vertAlign w:val="subscript"/>
        </w:rPr>
        <w:t>ss</w:t>
      </w:r>
      <w:r>
        <w:rPr>
          <w:rFonts w:ascii="Arial" w:cs="Arial" w:eastAsia="Arial" w:hAnsi="Arial"/>
          <w:sz w:val="22"/>
          <w:szCs w:val="22"/>
          <w:color w:val="auto"/>
        </w:rPr>
        <w:t xml:space="preserve"> gleichermaßen verstärkt werden. Die Verstärkung muss nur groß genug sein sodass das Rauschen der Nachfolgenden Elektronik keine Rolle spielt. Auf diese Weise wurde für das in Abb. </w:t>
      </w:r>
      <w:hyperlink w:anchor="page37">
        <w:r>
          <w:rPr>
            <w:rFonts w:ascii="Arial" w:cs="Arial" w:eastAsia="Arial" w:hAnsi="Arial"/>
            <w:sz w:val="22"/>
            <w:szCs w:val="22"/>
            <w:color w:val="auto"/>
          </w:rPr>
          <w:t xml:space="preserve">5.5 </w:t>
        </w:r>
      </w:hyperlink>
      <w:r>
        <w:rPr>
          <w:rFonts w:ascii="Arial" w:cs="Arial" w:eastAsia="Arial" w:hAnsi="Arial"/>
          <w:sz w:val="22"/>
          <w:szCs w:val="22"/>
          <w:color w:val="auto"/>
        </w:rPr>
        <w:t xml:space="preserve">gezeigte Rauschen die in Abb. </w:t>
      </w:r>
      <w:hyperlink w:anchor="page39">
        <w:r>
          <w:rPr>
            <w:rFonts w:ascii="Arial" w:cs="Arial" w:eastAsia="Arial" w:hAnsi="Arial"/>
            <w:sz w:val="22"/>
            <w:szCs w:val="22"/>
            <w:color w:val="auto"/>
          </w:rPr>
          <w:t xml:space="preserve">5.7 </w:t>
        </w:r>
      </w:hyperlink>
      <w:r>
        <w:rPr>
          <w:rFonts w:ascii="Arial" w:cs="Arial" w:eastAsia="Arial" w:hAnsi="Arial"/>
          <w:sz w:val="22"/>
          <w:szCs w:val="22"/>
          <w:color w:val="auto"/>
        </w:rPr>
        <w:t xml:space="preserve">gezeigte Energieauflösung bestimmt. Für das Signal </w:t>
      </w:r>
      <w:r>
        <w:rPr>
          <w:rFonts w:ascii="Arial" w:cs="Arial" w:eastAsia="Arial" w:hAnsi="Arial"/>
          <w:sz w:val="22"/>
          <w:szCs w:val="22"/>
          <w:i w:val="1"/>
          <w:iCs w:val="1"/>
          <w:color w:val="auto"/>
        </w:rPr>
        <w:t>s</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 xml:space="preserve"> ) sind unterschiedliche Eingangskapazitäten angenommen worden. Da das Rauschen bei immer der gleichen Eingangskapazität von </w:t>
      </w:r>
      <w:r>
        <w:rPr>
          <w:rFonts w:ascii="Arial" w:cs="Arial" w:eastAsia="Arial" w:hAnsi="Arial"/>
          <w:sz w:val="22"/>
          <w:szCs w:val="22"/>
          <w:i w:val="1"/>
          <w:iCs w:val="1"/>
          <w:color w:val="auto"/>
        </w:rPr>
        <w:t>C</w:t>
      </w:r>
      <w:r>
        <w:rPr>
          <w:rFonts w:ascii="Arial" w:cs="Arial" w:eastAsia="Arial" w:hAnsi="Arial"/>
          <w:sz w:val="29"/>
          <w:szCs w:val="29"/>
          <w:i w:val="1"/>
          <w:iCs w:val="1"/>
          <w:color w:val="auto"/>
          <w:vertAlign w:val="subscript"/>
        </w:rPr>
        <w:t>ges</w:t>
      </w:r>
      <w:r>
        <w:rPr>
          <w:rFonts w:ascii="Arial" w:cs="Arial" w:eastAsia="Arial" w:hAnsi="Arial"/>
          <w:sz w:val="22"/>
          <w:szCs w:val="22"/>
          <w:color w:val="auto"/>
        </w:rPr>
        <w:t xml:space="preserve"> = 104</w:t>
      </w:r>
      <w:r>
        <w:rPr>
          <w:rFonts w:ascii="Arial" w:cs="Arial" w:eastAsia="Arial" w:hAnsi="Arial"/>
          <w:sz w:val="22"/>
          <w:szCs w:val="22"/>
          <w:i w:val="1"/>
          <w:iCs w:val="1"/>
          <w:color w:val="auto"/>
        </w:rPr>
        <w:t>,</w:t>
      </w:r>
      <w:r>
        <w:rPr>
          <w:rFonts w:ascii="Arial" w:cs="Arial" w:eastAsia="Arial" w:hAnsi="Arial"/>
          <w:sz w:val="22"/>
          <w:szCs w:val="22"/>
          <w:color w:val="auto"/>
        </w:rPr>
        <w:t xml:space="preserve">25 pF aufge-nommen wurde entspricht die Energieauflösung nur bei gleiche Eingangskapazität von Signal und Rauschen der realen Situation (in Abb. </w:t>
      </w:r>
      <w:hyperlink w:anchor="page39">
        <w:r>
          <w:rPr>
            <w:rFonts w:ascii="Arial" w:cs="Arial" w:eastAsia="Arial" w:hAnsi="Arial"/>
            <w:sz w:val="22"/>
            <w:szCs w:val="22"/>
            <w:color w:val="auto"/>
          </w:rPr>
          <w:t xml:space="preserve">5.7 </w:t>
        </w:r>
      </w:hyperlink>
      <w:r>
        <w:rPr>
          <w:rFonts w:ascii="Arial" w:cs="Arial" w:eastAsia="Arial" w:hAnsi="Arial"/>
          <w:sz w:val="22"/>
          <w:szCs w:val="22"/>
          <w:color w:val="auto"/>
        </w:rPr>
        <w:t>gestrichelt dargestellt). Oberhalb (unterhalb) der gestrichelten Linie ist die dargestellte Energieauflösung minimal größer (kleiner) als die Reale da das Rauschen der Rauschstromquelle mit der Eingangsimpedanz kleiner(größer) wird. Um die Elektronik mit der anderer Experimente zu Vergleich, welche Detektoren mit größeren Kapazitäten verwenden, ist diese Darstellung gewählt worden.</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219075</wp:posOffset>
            </wp:positionV>
            <wp:extent cx="5408295" cy="29470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extLst>
                    </a:blip>
                    <a:srcRect/>
                    <a:stretch>
                      <a:fillRect/>
                    </a:stretch>
                  </pic:blipFill>
                  <pic:spPr bwMode="auto">
                    <a:xfrm>
                      <a:off x="0" y="0"/>
                      <a:ext cx="5408295" cy="2947035"/>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73" w:lineRule="exact"/>
        <w:rPr>
          <w:rFonts w:ascii="Arial" w:cs="Arial" w:eastAsia="Arial" w:hAnsi="Arial"/>
          <w:sz w:val="22"/>
          <w:szCs w:val="22"/>
          <w:color w:val="auto"/>
        </w:rPr>
      </w:pPr>
    </w:p>
    <w:p>
      <w:pPr>
        <w:ind w:left="720" w:right="698" w:hanging="9"/>
        <w:spacing w:after="0" w:line="309" w:lineRule="auto"/>
        <w:rPr>
          <w:sz w:val="20"/>
          <w:szCs w:val="20"/>
          <w:color w:val="auto"/>
        </w:rPr>
      </w:pPr>
      <w:r>
        <w:rPr>
          <w:rFonts w:ascii="Arial" w:cs="Arial" w:eastAsia="Arial" w:hAnsi="Arial"/>
          <w:sz w:val="22"/>
          <w:szCs w:val="22"/>
          <w:b w:val="1"/>
          <w:bCs w:val="1"/>
          <w:color w:val="auto"/>
        </w:rPr>
        <w:t xml:space="preserve">Abbildung 5.6.: </w:t>
      </w:r>
      <w:r>
        <w:rPr>
          <w:rFonts w:ascii="Arial" w:cs="Arial" w:eastAsia="Arial" w:hAnsi="Arial"/>
          <w:sz w:val="22"/>
          <w:szCs w:val="22"/>
          <w:color w:val="auto"/>
        </w:rPr>
        <w:t>Beste Leistungsdichtespektren der EDELWEISS-III Auslese-elektronik von Axel Gullasch [44].</w:t>
      </w:r>
    </w:p>
    <w:p>
      <w:pPr>
        <w:sectPr>
          <w:pgSz w:w="11920" w:h="16855" w:orient="portrait"/>
          <w:cols w:equalWidth="0" w:num="1">
            <w:col w:w="9038"/>
          </w:cols>
          <w:pgMar w:left="1440" w:top="550" w:right="1440" w:bottom="800" w:gutter="0" w:footer="0" w:header="0"/>
        </w:sectPr>
      </w:pPr>
    </w:p>
    <w:bookmarkStart w:id="38" w:name="page39"/>
    <w:bookmarkEnd w:id="38"/>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247015</wp:posOffset>
            </wp:positionV>
            <wp:extent cx="5408295" cy="284353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extLst>
                    </a:blip>
                    <a:srcRect/>
                    <a:stretch>
                      <a:fillRect/>
                    </a:stretch>
                  </pic:blipFill>
                  <pic:spPr bwMode="auto">
                    <a:xfrm>
                      <a:off x="0" y="0"/>
                      <a:ext cx="5408295" cy="2843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720" w:right="698" w:hanging="9"/>
        <w:spacing w:after="0" w:line="247" w:lineRule="auto"/>
        <w:rPr>
          <w:rFonts w:ascii="Arial" w:cs="Arial" w:eastAsia="Arial" w:hAnsi="Arial"/>
          <w:sz w:val="22"/>
          <w:szCs w:val="22"/>
          <w:color w:val="auto"/>
        </w:rPr>
      </w:pPr>
      <w:r>
        <w:rPr>
          <w:rFonts w:ascii="Arial" w:cs="Arial" w:eastAsia="Arial" w:hAnsi="Arial"/>
          <w:sz w:val="22"/>
          <w:szCs w:val="22"/>
          <w:b w:val="1"/>
          <w:bCs w:val="1"/>
          <w:color w:val="auto"/>
        </w:rPr>
        <w:t xml:space="preserve">Abbildung 5.7.: </w:t>
      </w:r>
      <w:r>
        <w:rPr>
          <w:rFonts w:ascii="Arial" w:cs="Arial" w:eastAsia="Arial" w:hAnsi="Arial"/>
          <w:sz w:val="22"/>
          <w:szCs w:val="22"/>
          <w:color w:val="auto"/>
        </w:rPr>
        <w:t xml:space="preserve">Energieauflösung in Abhängigkeit der Eingangskapazität. Be-rechnet gemäß Gl. </w:t>
      </w:r>
      <w:hyperlink w:anchor="page38">
        <w:r>
          <w:rPr>
            <w:rFonts w:ascii="Arial" w:cs="Arial" w:eastAsia="Arial" w:hAnsi="Arial"/>
            <w:sz w:val="22"/>
            <w:szCs w:val="22"/>
            <w:color w:val="auto"/>
          </w:rPr>
          <w:t xml:space="preserve">(5.11) </w:t>
        </w:r>
      </w:hyperlink>
      <w:r>
        <w:rPr>
          <w:rFonts w:ascii="Arial" w:cs="Arial" w:eastAsia="Arial" w:hAnsi="Arial"/>
          <w:sz w:val="22"/>
          <w:szCs w:val="22"/>
          <w:color w:val="auto"/>
        </w:rPr>
        <w:t xml:space="preserve">aus dem in Abb. </w:t>
      </w:r>
      <w:hyperlink w:anchor="page37">
        <w:r>
          <w:rPr>
            <w:rFonts w:ascii="Arial" w:cs="Arial" w:eastAsia="Arial" w:hAnsi="Arial"/>
            <w:sz w:val="22"/>
            <w:szCs w:val="22"/>
            <w:color w:val="auto"/>
          </w:rPr>
          <w:t xml:space="preserve">5.5 </w:t>
        </w:r>
      </w:hyperlink>
      <w:r>
        <w:rPr>
          <w:rFonts w:ascii="Arial" w:cs="Arial" w:eastAsia="Arial" w:hAnsi="Arial"/>
          <w:sz w:val="22"/>
          <w:szCs w:val="22"/>
          <w:color w:val="auto"/>
        </w:rPr>
        <w:t xml:space="preserve">gezeigten Rauschen der kalten Elektronik. Das Rauschen wurde bei der Gesamtkapazität von </w:t>
      </w:r>
      <w:r>
        <w:rPr>
          <w:rFonts w:ascii="Arial" w:cs="Arial" w:eastAsia="Arial" w:hAnsi="Arial"/>
          <w:sz w:val="22"/>
          <w:szCs w:val="22"/>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2"/>
          <w:szCs w:val="22"/>
          <w:color w:val="auto"/>
        </w:rPr>
        <w:t>104</w:t>
      </w:r>
      <w:r>
        <w:rPr>
          <w:rFonts w:ascii="Arial" w:cs="Arial" w:eastAsia="Arial" w:hAnsi="Arial"/>
          <w:sz w:val="22"/>
          <w:szCs w:val="22"/>
          <w:i w:val="1"/>
          <w:iCs w:val="1"/>
          <w:color w:val="auto"/>
        </w:rPr>
        <w:t>,</w:t>
      </w:r>
      <w:r>
        <w:rPr>
          <w:rFonts w:ascii="Arial" w:cs="Arial" w:eastAsia="Arial" w:hAnsi="Arial"/>
          <w:sz w:val="22"/>
          <w:szCs w:val="22"/>
          <w:color w:val="auto"/>
        </w:rPr>
        <w:t xml:space="preserve">25 pF aufgenommen. Die gestrichelten Linien zeigen die Energieauflösung wenn die Gesamtkapazität zur Berechnung des Signals </w:t>
      </w:r>
      <w:r>
        <w:rPr>
          <w:rFonts w:ascii="Arial" w:cs="Arial" w:eastAsia="Arial" w:hAnsi="Arial"/>
          <w:sz w:val="22"/>
          <w:szCs w:val="22"/>
          <w:i w:val="1"/>
          <w:iCs w:val="1"/>
          <w:color w:val="auto"/>
        </w:rPr>
        <w:t>s</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 gleich der Gesamtkapazität der kalten Elektronik ist.</w:t>
      </w:r>
    </w:p>
    <w:p>
      <w:pPr>
        <w:spacing w:after="0" w:line="381" w:lineRule="exact"/>
        <w:rPr>
          <w:sz w:val="20"/>
          <w:szCs w:val="20"/>
          <w:color w:val="auto"/>
        </w:rPr>
      </w:pPr>
    </w:p>
    <w:p>
      <w:pPr>
        <w:ind w:left="260"/>
        <w:spacing w:after="0"/>
        <w:rPr>
          <w:sz w:val="20"/>
          <w:szCs w:val="20"/>
          <w:color w:val="auto"/>
        </w:rPr>
      </w:pPr>
      <w:r>
        <w:rPr>
          <w:rFonts w:ascii="Arial" w:cs="Arial" w:eastAsia="Arial" w:hAnsi="Arial"/>
          <w:sz w:val="23"/>
          <w:szCs w:val="23"/>
          <w:color w:val="auto"/>
        </w:rPr>
        <w:t xml:space="preserve">Bei einer Kapazität von </w:t>
      </w:r>
      <w:r>
        <w:rPr>
          <w:rFonts w:ascii="Arial" w:cs="Arial" w:eastAsia="Arial" w:hAnsi="Arial"/>
          <w:sz w:val="23"/>
          <w:szCs w:val="23"/>
          <w:i w:val="1"/>
          <w:iCs w:val="1"/>
          <w:color w:val="auto"/>
        </w:rPr>
        <w:t>C</w:t>
      </w:r>
      <w:r>
        <w:rPr>
          <w:rFonts w:ascii="Arial" w:cs="Arial" w:eastAsia="Arial" w:hAnsi="Arial"/>
          <w:sz w:val="30"/>
          <w:szCs w:val="30"/>
          <w:i w:val="1"/>
          <w:iCs w:val="1"/>
          <w:color w:val="auto"/>
          <w:vertAlign w:val="subscript"/>
        </w:rPr>
        <w:t>ges</w:t>
      </w:r>
      <w:r>
        <w:rPr>
          <w:rFonts w:ascii="Arial" w:cs="Arial" w:eastAsia="Arial" w:hAnsi="Arial"/>
          <w:sz w:val="23"/>
          <w:szCs w:val="23"/>
          <w:color w:val="auto"/>
        </w:rPr>
        <w:t xml:space="preserve"> = 104</w:t>
      </w:r>
      <w:r>
        <w:rPr>
          <w:rFonts w:ascii="Arial" w:cs="Arial" w:eastAsia="Arial" w:hAnsi="Arial"/>
          <w:sz w:val="23"/>
          <w:szCs w:val="23"/>
          <w:i w:val="1"/>
          <w:iCs w:val="1"/>
          <w:color w:val="auto"/>
        </w:rPr>
        <w:t>,</w:t>
      </w:r>
      <w:r>
        <w:rPr>
          <w:rFonts w:ascii="Arial" w:cs="Arial" w:eastAsia="Arial" w:hAnsi="Arial"/>
          <w:sz w:val="23"/>
          <w:szCs w:val="23"/>
          <w:color w:val="auto"/>
        </w:rPr>
        <w:t xml:space="preserve">25 pF ist die Energieauflösung </w:t>
      </w:r>
      <w:r>
        <w:rPr>
          <w:rFonts w:ascii="Arial" w:cs="Arial" w:eastAsia="Arial" w:hAnsi="Arial"/>
          <w:sz w:val="23"/>
          <w:szCs w:val="23"/>
          <w:i w:val="1"/>
          <w:iCs w:val="1"/>
          <w:color w:val="auto"/>
        </w:rPr>
        <w:t>σ</w:t>
      </w:r>
      <w:r>
        <w:rPr>
          <w:rFonts w:ascii="Arial" w:cs="Arial" w:eastAsia="Arial" w:hAnsi="Arial"/>
          <w:sz w:val="30"/>
          <w:szCs w:val="30"/>
          <w:i w:val="1"/>
          <w:iCs w:val="1"/>
          <w:color w:val="auto"/>
          <w:vertAlign w:val="subscript"/>
        </w:rPr>
        <w:t>E</w:t>
      </w:r>
      <w:r>
        <w:rPr>
          <w:rFonts w:ascii="Arial" w:cs="Arial" w:eastAsia="Arial" w:hAnsi="Arial"/>
          <w:sz w:val="23"/>
          <w:szCs w:val="23"/>
          <w:color w:val="auto"/>
        </w:rPr>
        <w:t xml:space="preserve"> = 0</w:t>
      </w:r>
      <w:r>
        <w:rPr>
          <w:rFonts w:ascii="Arial" w:cs="Arial" w:eastAsia="Arial" w:hAnsi="Arial"/>
          <w:sz w:val="23"/>
          <w:szCs w:val="23"/>
          <w:i w:val="1"/>
          <w:iCs w:val="1"/>
          <w:color w:val="auto"/>
        </w:rPr>
        <w:t>,</w:t>
      </w:r>
      <w:r>
        <w:rPr>
          <w:rFonts w:ascii="Arial" w:cs="Arial" w:eastAsia="Arial" w:hAnsi="Arial"/>
          <w:sz w:val="23"/>
          <w:szCs w:val="23"/>
          <w:color w:val="auto"/>
        </w:rPr>
        <w:t>731 keV.</w:t>
      </w:r>
    </w:p>
    <w:p>
      <w:pPr>
        <w:spacing w:after="0" w:line="100" w:lineRule="exact"/>
        <w:rPr>
          <w:sz w:val="20"/>
          <w:szCs w:val="20"/>
          <w:color w:val="auto"/>
        </w:rPr>
      </w:pPr>
    </w:p>
    <w:p>
      <w:pPr>
        <w:jc w:val="both"/>
        <w:ind w:left="260" w:right="218" w:firstLine="6"/>
        <w:spacing w:after="0" w:line="259" w:lineRule="auto"/>
        <w:rPr>
          <w:rFonts w:ascii="Arial" w:cs="Arial" w:eastAsia="Arial" w:hAnsi="Arial"/>
          <w:sz w:val="24"/>
          <w:szCs w:val="24"/>
          <w:color w:val="auto"/>
        </w:rPr>
      </w:pPr>
      <w:r>
        <w:rPr>
          <w:rFonts w:ascii="Arial" w:cs="Arial" w:eastAsia="Arial" w:hAnsi="Arial"/>
          <w:sz w:val="24"/>
          <w:szCs w:val="24"/>
          <w:color w:val="auto"/>
        </w:rPr>
        <w:t xml:space="preserve">In Abbildung </w:t>
      </w:r>
      <w:hyperlink w:anchor="page40">
        <w:r>
          <w:rPr>
            <w:rFonts w:ascii="Arial" w:cs="Arial" w:eastAsia="Arial" w:hAnsi="Arial"/>
            <w:sz w:val="24"/>
            <w:szCs w:val="24"/>
            <w:color w:val="auto"/>
          </w:rPr>
          <w:t xml:space="preserve">5.8 </w:t>
        </w:r>
      </w:hyperlink>
      <w:r>
        <w:rPr>
          <w:rFonts w:ascii="Arial" w:cs="Arial" w:eastAsia="Arial" w:hAnsi="Arial"/>
          <w:sz w:val="24"/>
          <w:szCs w:val="24"/>
          <w:color w:val="auto"/>
        </w:rPr>
        <w:t xml:space="preserve">ist die spektrale Leistungsdichte des EDELWEISS-III Ionisations-kanals bei 4 K mit einem auf 100 K geheiztem JFET dargestellt. Damit wurde eine Energieauflösung von 500 eV </w:t>
      </w:r>
      <w:hyperlink w:anchor="page43">
        <w:r>
          <w:rPr>
            <w:rFonts w:ascii="Arial" w:cs="Arial" w:eastAsia="Arial" w:hAnsi="Arial"/>
            <w:sz w:val="24"/>
            <w:szCs w:val="24"/>
            <w:color w:val="auto"/>
          </w:rPr>
          <w:t xml:space="preserve">erreicht[3] </w:t>
        </w:r>
      </w:hyperlink>
      <w:r>
        <w:rPr>
          <w:rFonts w:ascii="Arial" w:cs="Arial" w:eastAsia="Arial" w:hAnsi="Arial"/>
          <w:sz w:val="24"/>
          <w:szCs w:val="24"/>
          <w:color w:val="auto"/>
        </w:rPr>
        <w:t>unter Verwendung eines 150 pF Detektor mit zusätzlich 100 pF Kapazität durch die Kabel und 50 pF Eingangskapazität des JFET. Die beste von Axel Gullasch erreichte Energieauflößung mit der gleichen Elektronik ist 2</w:t>
      </w:r>
      <w:r>
        <w:rPr>
          <w:rFonts w:ascii="Arial" w:cs="Arial" w:eastAsia="Arial" w:hAnsi="Arial"/>
          <w:sz w:val="24"/>
          <w:szCs w:val="24"/>
          <w:i w:val="1"/>
          <w:iCs w:val="1"/>
          <w:color w:val="auto"/>
        </w:rPr>
        <w:t>,</w:t>
      </w:r>
      <w:r>
        <w:rPr>
          <w:rFonts w:ascii="Arial" w:cs="Arial" w:eastAsia="Arial" w:hAnsi="Arial"/>
          <w:sz w:val="24"/>
          <w:szCs w:val="24"/>
          <w:color w:val="auto"/>
        </w:rPr>
        <w:t>11 keV bei einer Temperatur von 200 K</w:t>
      </w:r>
      <w:hyperlink w:anchor="page45">
        <w:r>
          <w:rPr>
            <w:rFonts w:ascii="Arial" w:cs="Arial" w:eastAsia="Arial" w:hAnsi="Arial"/>
            <w:sz w:val="24"/>
            <w:szCs w:val="24"/>
            <w:color w:val="auto"/>
          </w:rPr>
          <w:t xml:space="preserve">[44]. </w:t>
        </w:r>
      </w:hyperlink>
      <w:r>
        <w:rPr>
          <w:rFonts w:ascii="Arial" w:cs="Arial" w:eastAsia="Arial" w:hAnsi="Arial"/>
          <w:sz w:val="24"/>
          <w:szCs w:val="24"/>
          <w:color w:val="auto"/>
        </w:rPr>
        <w:t>Allerdings ohne Angabe der Eingangskapazität.</w:t>
      </w:r>
    </w:p>
    <w:p>
      <w:pPr>
        <w:spacing w:after="0" w:line="92" w:lineRule="exact"/>
        <w:rPr>
          <w:rFonts w:ascii="Arial" w:cs="Arial" w:eastAsia="Arial" w:hAnsi="Arial"/>
          <w:sz w:val="24"/>
          <w:szCs w:val="24"/>
          <w:color w:val="auto"/>
        </w:rPr>
      </w:pPr>
    </w:p>
    <w:p>
      <w:pPr>
        <w:ind w:left="260" w:right="258"/>
        <w:spacing w:after="0" w:line="302" w:lineRule="auto"/>
        <w:rPr>
          <w:rFonts w:ascii="Arial" w:cs="Arial" w:eastAsia="Arial" w:hAnsi="Arial"/>
          <w:sz w:val="24"/>
          <w:szCs w:val="24"/>
          <w:color w:val="auto"/>
        </w:rPr>
      </w:pPr>
      <w:r>
        <w:rPr>
          <w:rFonts w:ascii="Arial" w:cs="Arial" w:eastAsia="Arial" w:hAnsi="Arial"/>
          <w:sz w:val="24"/>
          <w:szCs w:val="24"/>
          <w:color w:val="auto"/>
        </w:rPr>
        <w:t xml:space="preserve">Mit CRNS/LPN HEMTs ist eine Energieauflösung von 91 eV mit einem 150 pF CDMS-Detektor gelungen </w:t>
      </w:r>
      <w:hyperlink w:anchor="page45">
        <w:r>
          <w:rPr>
            <w:rFonts w:ascii="Arial" w:cs="Arial" w:eastAsia="Arial" w:hAnsi="Arial"/>
            <w:sz w:val="24"/>
            <w:szCs w:val="24"/>
            <w:color w:val="auto"/>
          </w:rPr>
          <w:t>[45].</w:t>
        </w:r>
      </w:hyperlink>
    </w:p>
    <w:p>
      <w:pPr>
        <w:sectPr>
          <w:pgSz w:w="11920" w:h="16855" w:orient="portrait"/>
          <w:cols w:equalWidth="0" w:num="1">
            <w:col w:w="9038"/>
          </w:cols>
          <w:pgMar w:left="1440" w:top="550" w:right="1440" w:bottom="1440" w:gutter="0" w:footer="0" w:header="0"/>
        </w:sectPr>
      </w:pPr>
    </w:p>
    <w:bookmarkStart w:id="39" w:name="page40"/>
    <w:bookmarkEnd w:id="39"/>
    <w:p>
      <w:pPr>
        <w:ind w:left="260"/>
        <w:spacing w:after="0"/>
        <w:rPr>
          <w:sz w:val="20"/>
          <w:szCs w:val="20"/>
          <w:color w:val="auto"/>
        </w:rPr>
      </w:pPr>
      <w:r>
        <w:rPr>
          <w:rFonts w:ascii="Arial" w:cs="Arial" w:eastAsia="Arial" w:hAnsi="Arial"/>
          <w:sz w:val="18"/>
          <w:szCs w:val="18"/>
          <w:color w:val="auto"/>
        </w:rPr>
        <w:t>34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97155</wp:posOffset>
                </wp:positionV>
                <wp:extent cx="540829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65pt" to="438.85pt,7.65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2542540</wp:posOffset>
            </wp:positionV>
            <wp:extent cx="5408930" cy="378650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extLst>
                    </a:blip>
                    <a:srcRect/>
                    <a:stretch>
                      <a:fillRect/>
                    </a:stretch>
                  </pic:blipFill>
                  <pic:spPr bwMode="auto">
                    <a:xfrm>
                      <a:off x="0" y="0"/>
                      <a:ext cx="5408930" cy="3786505"/>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720" w:right="718" w:firstLine="1"/>
        <w:spacing w:after="0" w:line="283" w:lineRule="auto"/>
        <w:rPr>
          <w:sz w:val="20"/>
          <w:szCs w:val="20"/>
          <w:color w:val="auto"/>
        </w:rPr>
      </w:pPr>
      <w:r>
        <w:rPr>
          <w:rFonts w:ascii="Arial" w:cs="Arial" w:eastAsia="Arial" w:hAnsi="Arial"/>
          <w:sz w:val="22"/>
          <w:szCs w:val="22"/>
          <w:b w:val="1"/>
          <w:bCs w:val="1"/>
          <w:color w:val="auto"/>
        </w:rPr>
        <w:t xml:space="preserve">Abbildung 5.8.: </w:t>
      </w:r>
      <w:r>
        <w:rPr>
          <w:rFonts w:ascii="Arial" w:cs="Arial" w:eastAsia="Arial" w:hAnsi="Arial"/>
          <w:sz w:val="22"/>
          <w:szCs w:val="22"/>
          <w:color w:val="auto"/>
        </w:rPr>
        <w:t>Spektrale Leistungsdichte des JFET basierten EDELWEISS-III</w:t>
      </w:r>
      <w:r>
        <w:rPr>
          <w:rFonts w:ascii="Arial" w:cs="Arial" w:eastAsia="Arial" w:hAnsi="Arial"/>
          <w:sz w:val="22"/>
          <w:szCs w:val="22"/>
          <w:b w:val="1"/>
          <w:bCs w:val="1"/>
          <w:color w:val="auto"/>
        </w:rPr>
        <w:t xml:space="preserve"> </w:t>
      </w:r>
      <w:r>
        <w:rPr>
          <w:rFonts w:ascii="Arial" w:cs="Arial" w:eastAsia="Arial" w:hAnsi="Arial"/>
          <w:sz w:val="22"/>
          <w:szCs w:val="22"/>
          <w:color w:val="auto"/>
        </w:rPr>
        <w:t>Ionisationskanals bei 4 K. Der JFET wird auf 100 K geheizt. Das Spektrum eines 1 keV Puls ist in rot dargestellt.[3]</w:t>
      </w:r>
    </w:p>
    <w:p>
      <w:pPr>
        <w:sectPr>
          <w:pgSz w:w="11920" w:h="16855" w:orient="portrait"/>
          <w:cols w:equalWidth="0" w:num="1">
            <w:col w:w="9038"/>
          </w:cols>
          <w:pgMar w:left="1440" w:top="550" w:right="1440" w:bottom="1440" w:gutter="0" w:footer="0" w:header="0"/>
          <w:type w:val="continuous"/>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6. Ausblick</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both"/>
        <w:ind w:left="240" w:right="218" w:firstLine="12"/>
        <w:spacing w:after="0" w:line="274" w:lineRule="auto"/>
        <w:rPr>
          <w:rFonts w:ascii="Arial" w:cs="Arial" w:eastAsia="Arial" w:hAnsi="Arial"/>
          <w:sz w:val="22"/>
          <w:szCs w:val="22"/>
          <w:color w:val="auto"/>
        </w:rPr>
      </w:pPr>
      <w:r>
        <w:rPr>
          <w:rFonts w:ascii="Arial" w:cs="Arial" w:eastAsia="Arial" w:hAnsi="Arial"/>
          <w:sz w:val="22"/>
          <w:szCs w:val="22"/>
          <w:color w:val="auto"/>
        </w:rPr>
        <w:t xml:space="preserve">Ein Detektor mit Vakuum separierte Elektrode hat den Vorteil einer besseren Energie-auflösung im Wärmekanal auf kosten eines abgeschwächten Signals im Ionisationska-nal. Um die Luke-Verstärkung zu überprüfen ist es notwendig das Ionisationssignal in beiden Kanälen auszulesen. im Ionisationskanal sollen dazu Signale von </w:t>
      </w:r>
      <w:r>
        <w:rPr>
          <w:rFonts w:ascii="Arial" w:cs="Arial" w:eastAsia="Arial" w:hAnsi="Arial"/>
          <w:sz w:val="22"/>
          <w:szCs w:val="22"/>
          <w:i w:val="1"/>
          <w:iCs w:val="1"/>
          <w:color w:val="auto"/>
        </w:rPr>
        <w:t>γ</w:t>
      </w:r>
      <w:r>
        <w:rPr>
          <w:rFonts w:ascii="Arial" w:cs="Arial" w:eastAsia="Arial" w:hAnsi="Arial"/>
          <w:sz w:val="22"/>
          <w:szCs w:val="22"/>
          <w:color w:val="auto"/>
        </w:rPr>
        <w:t xml:space="preserve">-Quellen im keV Bereich sichtbar sein. In dieser Arbeit wurde eine Verstärkerelektronik entwickelt um den Ionisationskanal auszulesen sie fungiert gleichzeitig als Impedanzwandler damit der Signalstrom nicht von den langen Kabeln und der Digitalisierung belastet wird. Diese ist dazu ausgelegt ohne zusätzliche Heizung im Kryostaten bei 4 K zu operieren. Dazu wurden handelsübliche HEMTs verwendet mit dem Vorteil der leichten Verfügbarkeit aber unter großen Leckströmen und großem niederfrequentem Rauschen leiden. Die Elektronik wurde bei Raumtemperatur und flüssig Stickstoﬀ-temperatur getestet. Bei Raumtemperatur ist der Leckstrom aller HEMTs zu groß um die Elektronik wie vorgesehen mit Vorgespannten Kondensatoren und oﬀenem Relais zu operieren. Mit abnehmender Temperatur nimmt allerdings auch der Leckstrom ab, sodass es möglich war einen HEMT über einen längeren Zeitraum bei oﬀenem Relais zu operieren. Mit allen HEMTs wurde eine Spannungsverstärkung in der Größenordnung von O(10) erreicht. Das Rauschen ist etwa einen Faktor 10 größer als das der EDELWEISS-III bei 4 K </w:t>
      </w:r>
      <w:hyperlink w:anchor="page43">
        <w:r>
          <w:rPr>
            <w:rFonts w:ascii="Arial" w:cs="Arial" w:eastAsia="Arial" w:hAnsi="Arial"/>
            <w:sz w:val="22"/>
            <w:szCs w:val="22"/>
            <w:color w:val="auto"/>
          </w:rPr>
          <w:t xml:space="preserve">Elektronik[3]. </w:t>
        </w:r>
      </w:hyperlink>
      <w:r>
        <w:rPr>
          <w:rFonts w:ascii="Arial" w:cs="Arial" w:eastAsia="Arial" w:hAnsi="Arial"/>
          <w:sz w:val="22"/>
          <w:szCs w:val="22"/>
          <w:color w:val="auto"/>
        </w:rPr>
        <w:t xml:space="preserve">Ein Teil des Rauschen kann durch den siedenden Stickstoﬀ verursacht sein in welchen die Elektronik eingetaucht wurde. Dafür spricht, dass das Rauschen im Kalten größer wurde. Die selbe Beobachtung wurde auch schon in der Arbeit von Axel </w:t>
      </w:r>
      <w:hyperlink w:anchor="page45">
        <w:r>
          <w:rPr>
            <w:rFonts w:ascii="Arial" w:cs="Arial" w:eastAsia="Arial" w:hAnsi="Arial"/>
            <w:sz w:val="22"/>
            <w:szCs w:val="22"/>
            <w:color w:val="auto"/>
          </w:rPr>
          <w:t xml:space="preserve">Gullasch[44] </w:t>
        </w:r>
      </w:hyperlink>
      <w:r>
        <w:rPr>
          <w:rFonts w:ascii="Arial" w:cs="Arial" w:eastAsia="Arial" w:hAnsi="Arial"/>
          <w:sz w:val="22"/>
          <w:szCs w:val="22"/>
          <w:color w:val="auto"/>
        </w:rPr>
        <w:t>gemacht. Ein Leckstrom von 1</w:t>
      </w:r>
      <w:r>
        <w:rPr>
          <w:rFonts w:ascii="Arial" w:cs="Arial" w:eastAsia="Arial" w:hAnsi="Arial"/>
          <w:sz w:val="22"/>
          <w:szCs w:val="22"/>
          <w:i w:val="1"/>
          <w:iCs w:val="1"/>
          <w:color w:val="auto"/>
        </w:rPr>
        <w:t>,</w:t>
      </w:r>
      <w:r>
        <w:rPr>
          <w:rFonts w:ascii="Arial" w:cs="Arial" w:eastAsia="Arial" w:hAnsi="Arial"/>
          <w:sz w:val="22"/>
          <w:szCs w:val="22"/>
          <w:color w:val="auto"/>
        </w:rPr>
        <w:t xml:space="preserve">4 fA wurde bestimmt. Aus dem Leistungsdichtespektrum des Rauschen wurde mit-tels der optimal filtering Methode(siehe Abschnitt </w:t>
      </w:r>
      <w:hyperlink w:anchor="page55">
        <w:r>
          <w:rPr>
            <w:rFonts w:ascii="Arial" w:cs="Arial" w:eastAsia="Arial" w:hAnsi="Arial"/>
            <w:sz w:val="22"/>
            <w:szCs w:val="22"/>
            <w:color w:val="auto"/>
          </w:rPr>
          <w:t xml:space="preserve">A.3) </w:t>
        </w:r>
      </w:hyperlink>
      <w:r>
        <w:rPr>
          <w:rFonts w:ascii="Arial" w:cs="Arial" w:eastAsia="Arial" w:hAnsi="Arial"/>
          <w:sz w:val="22"/>
          <w:szCs w:val="22"/>
          <w:color w:val="auto"/>
        </w:rPr>
        <w:t xml:space="preserve">die Energieauflösung anhand des erwarteten Signalpuls zu </w:t>
      </w:r>
      <w:r>
        <w:rPr>
          <w:rFonts w:ascii="Arial" w:cs="Arial" w:eastAsia="Arial" w:hAnsi="Arial"/>
          <w:sz w:val="28"/>
          <w:szCs w:val="28"/>
          <w:i w:val="1"/>
          <w:iCs w:val="1"/>
          <w:color w:val="auto"/>
          <w:vertAlign w:val="subscript"/>
        </w:rPr>
        <w:t>a</w:t>
      </w:r>
      <w:r>
        <w:rPr>
          <w:rFonts w:ascii="Arial" w:cs="Arial" w:eastAsia="Arial" w:hAnsi="Arial"/>
          <w:sz w:val="28"/>
          <w:szCs w:val="28"/>
          <w:color w:val="auto"/>
          <w:vertAlign w:val="subscript"/>
        </w:rPr>
        <w:t>−</w:t>
      </w:r>
      <w:r>
        <w:rPr>
          <w:rFonts w:ascii="Arial" w:cs="Arial" w:eastAsia="Arial" w:hAnsi="Arial"/>
          <w:sz w:val="14"/>
          <w:szCs w:val="14"/>
          <w:color w:val="auto"/>
        </w:rPr>
        <w:t>1</w:t>
      </w:r>
      <w:r>
        <w:rPr>
          <w:rFonts w:ascii="Arial" w:cs="Arial" w:eastAsia="Arial" w:hAnsi="Arial"/>
          <w:sz w:val="22"/>
          <w:szCs w:val="22"/>
          <w:color w:val="auto"/>
        </w:rPr>
        <w:t xml:space="preserve"> </w:t>
      </w:r>
      <w:r>
        <w:rPr>
          <w:rFonts w:ascii="Arial" w:cs="Arial" w:eastAsia="Arial" w:hAnsi="Arial"/>
          <w:sz w:val="28"/>
          <w:szCs w:val="28"/>
          <w:i w:val="1"/>
          <w:iCs w:val="1"/>
          <w:color w:val="auto"/>
          <w:vertAlign w:val="subscript"/>
        </w:rPr>
        <w:t>b</w:t>
      </w:r>
      <w:r>
        <w:rPr>
          <w:rFonts w:ascii="Arial" w:cs="Arial" w:eastAsia="Arial" w:hAnsi="Arial"/>
          <w:sz w:val="22"/>
          <w:szCs w:val="22"/>
          <w:color w:val="auto"/>
        </w:rPr>
        <w:t xml:space="preserve"> 1</w:t>
      </w:r>
      <w:r>
        <w:rPr>
          <w:rFonts w:ascii="Arial" w:cs="Arial" w:eastAsia="Arial" w:hAnsi="Arial"/>
          <w:sz w:val="22"/>
          <w:szCs w:val="22"/>
          <w:i w:val="1"/>
          <w:iCs w:val="1"/>
          <w:color w:val="auto"/>
        </w:rPr>
        <w:t>,</w:t>
      </w:r>
      <w:r>
        <w:rPr>
          <w:rFonts w:ascii="Arial" w:cs="Arial" w:eastAsia="Arial" w:hAnsi="Arial"/>
          <w:sz w:val="22"/>
          <w:szCs w:val="22"/>
          <w:color w:val="auto"/>
        </w:rPr>
        <w:t>31 keV bestimmt. Um die Energieauflösung mit der EDELWEISS-III Elektronik von 500 eV zu vergleichen wurde auch eine 150 pF Detektorkapazität angenommen. Die Elektronik sollte noch unter den Bedingungen wie sie im Experiment gegeben sind, 4 K und ein Richtiger Detektor, getestet werden. Um die Schaltung noch weiter zu optimieren besteht die Möglichkeit CNRS/LPN HEMTs zu verwenden welche hervorragende Eigenschaften für unsren Anwendungsfall aufweisen.</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2123440</wp:posOffset>
                </wp:positionH>
                <wp:positionV relativeFrom="paragraph">
                  <wp:posOffset>-1015365</wp:posOffset>
                </wp:positionV>
                <wp:extent cx="18669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66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2pt,-79.9499pt" to="181.9pt,-79.9499pt" o:allowincell="f" strokecolor="#000000" strokeweight="0.398pt"/>
            </w:pict>
          </mc:Fallback>
        </mc:AlternateConten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24"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35</w:t>
      </w:r>
    </w:p>
    <w:p>
      <w:pPr>
        <w:sectPr>
          <w:pgSz w:w="11920" w:h="16855" w:orient="portrait"/>
          <w:cols w:equalWidth="0" w:num="1">
            <w:col w:w="9038"/>
          </w:cols>
          <w:pgMar w:left="1440" w:top="1440" w:right="1440" w:bottom="30" w:gutter="0" w:footer="0" w:header="0"/>
          <w:type w:val="continuous"/>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36</w:t>
      </w:r>
    </w:p>
    <w:p>
      <w:pPr>
        <w:sectPr>
          <w:pgSz w:w="11920" w:h="16855" w:orient="portrait"/>
          <w:cols w:equalWidth="0" w:num="1">
            <w:col w:w="9038"/>
          </w:cols>
          <w:pgMar w:left="1440" w:top="1440" w:right="1440" w:bottom="30" w:gutter="0" w:footer="0" w:header="0"/>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Literatur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860" w:hanging="482"/>
        <w:spacing w:after="0"/>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E. Aprile et al. “The XENON1T dark matter experiment”. In: </w:t>
      </w:r>
      <w:r>
        <w:rPr>
          <w:rFonts w:ascii="Arial" w:cs="Arial" w:eastAsia="Arial" w:hAnsi="Arial"/>
          <w:sz w:val="24"/>
          <w:szCs w:val="24"/>
          <w:i w:val="1"/>
          <w:iCs w:val="1"/>
          <w:color w:val="auto"/>
        </w:rPr>
        <w:t>European</w:t>
      </w:r>
    </w:p>
    <w:p>
      <w:pPr>
        <w:spacing w:after="0" w:line="12" w:lineRule="exact"/>
        <w:rPr>
          <w:rFonts w:ascii="Arial" w:cs="Arial" w:eastAsia="Arial" w:hAnsi="Arial"/>
          <w:sz w:val="24"/>
          <w:szCs w:val="24"/>
          <w:color w:val="auto"/>
        </w:rPr>
      </w:pPr>
    </w:p>
    <w:p>
      <w:pPr>
        <w:ind w:left="84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Physical Journal C </w:t>
      </w:r>
      <w:r>
        <w:rPr>
          <w:rFonts w:ascii="Arial" w:cs="Arial" w:eastAsia="Arial" w:hAnsi="Arial"/>
          <w:sz w:val="24"/>
          <w:szCs w:val="24"/>
          <w:color w:val="auto"/>
        </w:rPr>
        <w:t>77.12 (2017), S. 1–22. arXiv:</w:t>
      </w:r>
      <w:r>
        <w:rPr>
          <w:rFonts w:ascii="Arial" w:cs="Arial" w:eastAsia="Arial" w:hAnsi="Arial"/>
          <w:sz w:val="24"/>
          <w:szCs w:val="24"/>
          <w:i w:val="1"/>
          <w:iCs w:val="1"/>
          <w:color w:val="auto"/>
        </w:rPr>
        <w:t xml:space="preserve"> </w:t>
      </w:r>
      <w:hyperlink r:id="rId43">
        <w:r>
          <w:rPr>
            <w:rFonts w:ascii="Arial" w:cs="Arial" w:eastAsia="Arial" w:hAnsi="Arial"/>
            <w:sz w:val="24"/>
            <w:szCs w:val="24"/>
            <w:color w:val="auto"/>
          </w:rPr>
          <w:t>1708.07051</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ind w:left="860" w:right="258" w:hanging="482"/>
        <w:spacing w:after="0" w:line="289"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Cláudio Frederico Pascoal da Silva und The LUX Collaboration. “Dark Matter Searches with LUX”. In: </w:t>
      </w:r>
      <w:r>
        <w:rPr>
          <w:rFonts w:ascii="Arial" w:cs="Arial" w:eastAsia="Arial" w:hAnsi="Arial"/>
          <w:sz w:val="24"/>
          <w:szCs w:val="24"/>
          <w:i w:val="1"/>
          <w:iCs w:val="1"/>
          <w:color w:val="auto"/>
        </w:rPr>
        <w:t>arXiv preprint</w:t>
      </w:r>
      <w:r>
        <w:rPr>
          <w:rFonts w:ascii="Arial" w:cs="Arial" w:eastAsia="Arial" w:hAnsi="Arial"/>
          <w:sz w:val="24"/>
          <w:szCs w:val="24"/>
          <w:color w:val="auto"/>
        </w:rPr>
        <w:t xml:space="preserve"> (2017). arXiv: </w:t>
      </w:r>
      <w:hyperlink r:id="rId44">
        <w:r>
          <w:rPr>
            <w:rFonts w:ascii="Arial" w:cs="Arial" w:eastAsia="Arial" w:hAnsi="Arial"/>
            <w:sz w:val="24"/>
            <w:szCs w:val="24"/>
            <w:color w:val="auto"/>
          </w:rPr>
          <w:t>1710.03572</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482"/>
        <w:spacing w:after="0" w:line="276"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E Armengaud und Q Arnaud. “Performance of the EDELWEISS-III experiment for direct dark matter searches”. In: </w:t>
      </w:r>
      <w:r>
        <w:rPr>
          <w:rFonts w:ascii="Arial" w:cs="Arial" w:eastAsia="Arial" w:hAnsi="Arial"/>
          <w:sz w:val="24"/>
          <w:szCs w:val="24"/>
          <w:i w:val="1"/>
          <w:iCs w:val="1"/>
          <w:color w:val="auto"/>
        </w:rPr>
        <w:t>Journal of Instrumentation</w:t>
      </w:r>
      <w:r>
        <w:rPr>
          <w:rFonts w:ascii="Arial" w:cs="Arial" w:eastAsia="Arial" w:hAnsi="Arial"/>
          <w:sz w:val="24"/>
          <w:szCs w:val="24"/>
          <w:color w:val="auto"/>
        </w:rPr>
        <w:t xml:space="preserve"> 12.08 (2017), P08010.</w:t>
      </w:r>
    </w:p>
    <w:p>
      <w:pPr>
        <w:spacing w:after="0" w:line="2" w:lineRule="exact"/>
        <w:rPr>
          <w:rFonts w:ascii="Arial" w:cs="Arial" w:eastAsia="Arial" w:hAnsi="Arial"/>
          <w:sz w:val="24"/>
          <w:szCs w:val="24"/>
          <w:color w:val="auto"/>
        </w:rPr>
      </w:pPr>
    </w:p>
    <w:p>
      <w:pPr>
        <w:jc w:val="both"/>
        <w:ind w:left="860" w:right="218" w:hanging="482"/>
        <w:spacing w:after="0" w:line="276"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R. Agnese et al. “Results from the Super Cryogenic Dark Matter Search Experiment at Soudan”. In: </w:t>
      </w:r>
      <w:r>
        <w:rPr>
          <w:rFonts w:ascii="Arial" w:cs="Arial" w:eastAsia="Arial" w:hAnsi="Arial"/>
          <w:sz w:val="24"/>
          <w:szCs w:val="24"/>
          <w:i w:val="1"/>
          <w:iCs w:val="1"/>
          <w:color w:val="auto"/>
        </w:rPr>
        <w:t>Physical Review Letters</w:t>
      </w:r>
      <w:r>
        <w:rPr>
          <w:rFonts w:ascii="Arial" w:cs="Arial" w:eastAsia="Arial" w:hAnsi="Arial"/>
          <w:sz w:val="24"/>
          <w:szCs w:val="24"/>
          <w:color w:val="auto"/>
        </w:rPr>
        <w:t xml:space="preserve"> 120.6 (2018), S. 1–6. arXiv: </w:t>
      </w:r>
      <w:hyperlink r:id="rId45">
        <w:r>
          <w:rPr>
            <w:rFonts w:ascii="Arial" w:cs="Arial" w:eastAsia="Arial" w:hAnsi="Arial"/>
            <w:sz w:val="24"/>
            <w:szCs w:val="24"/>
            <w:color w:val="auto"/>
          </w:rPr>
          <w:t>1708.08869</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ind w:left="860" w:hanging="482"/>
        <w:spacing w:after="0"/>
        <w:tabs>
          <w:tab w:leader="none" w:pos="8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 xml:space="preserve">F Zwicky. “Die Rotverschiebung von extragalaktischen Nebeln”. In: </w:t>
      </w:r>
      <w:r>
        <w:rPr>
          <w:rFonts w:ascii="Arial" w:cs="Arial" w:eastAsia="Arial" w:hAnsi="Arial"/>
          <w:sz w:val="23"/>
          <w:szCs w:val="23"/>
          <w:i w:val="1"/>
          <w:iCs w:val="1"/>
          <w:color w:val="auto"/>
        </w:rPr>
        <w:t>Helvetica</w:t>
      </w:r>
    </w:p>
    <w:p>
      <w:pPr>
        <w:spacing w:after="0" w:line="24" w:lineRule="exact"/>
        <w:rPr>
          <w:rFonts w:ascii="Arial" w:cs="Arial" w:eastAsia="Arial" w:hAnsi="Arial"/>
          <w:sz w:val="23"/>
          <w:szCs w:val="23"/>
          <w:color w:val="auto"/>
        </w:rPr>
      </w:pPr>
    </w:p>
    <w:p>
      <w:pPr>
        <w:ind w:left="84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Physica Acta </w:t>
      </w:r>
      <w:r>
        <w:rPr>
          <w:rFonts w:ascii="Arial" w:cs="Arial" w:eastAsia="Arial" w:hAnsi="Arial"/>
          <w:sz w:val="24"/>
          <w:szCs w:val="24"/>
          <w:color w:val="auto"/>
        </w:rPr>
        <w:t>6 (1933), S. 110–127. arXiv:</w:t>
      </w:r>
      <w:r>
        <w:rPr>
          <w:rFonts w:ascii="Arial" w:cs="Arial" w:eastAsia="Arial" w:hAnsi="Arial"/>
          <w:sz w:val="24"/>
          <w:szCs w:val="24"/>
          <w:i w:val="1"/>
          <w:iCs w:val="1"/>
          <w:color w:val="auto"/>
        </w:rPr>
        <w:t xml:space="preserve"> </w:t>
      </w:r>
      <w:hyperlink r:id="rId46">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ind w:left="860" w:hanging="482"/>
        <w:spacing w:after="0"/>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R. Adam und P. A. R. Ade. “Planck 2015 results”. In: </w:t>
      </w:r>
      <w:r>
        <w:rPr>
          <w:rFonts w:ascii="Arial" w:cs="Arial" w:eastAsia="Arial" w:hAnsi="Arial"/>
          <w:sz w:val="24"/>
          <w:szCs w:val="24"/>
          <w:i w:val="1"/>
          <w:iCs w:val="1"/>
          <w:color w:val="auto"/>
        </w:rPr>
        <w:t>Astronomy &amp; Astro-</w:t>
      </w:r>
    </w:p>
    <w:p>
      <w:pPr>
        <w:spacing w:after="0" w:line="12" w:lineRule="exact"/>
        <w:rPr>
          <w:rFonts w:ascii="Arial" w:cs="Arial" w:eastAsia="Arial" w:hAnsi="Arial"/>
          <w:sz w:val="24"/>
          <w:szCs w:val="24"/>
          <w:color w:val="auto"/>
        </w:rPr>
      </w:pPr>
    </w:p>
    <w:p>
      <w:pPr>
        <w:ind w:left="86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physics </w:t>
      </w:r>
      <w:r>
        <w:rPr>
          <w:rFonts w:ascii="Arial" w:cs="Arial" w:eastAsia="Arial" w:hAnsi="Arial"/>
          <w:sz w:val="24"/>
          <w:szCs w:val="24"/>
          <w:color w:val="auto"/>
        </w:rPr>
        <w:t>594 (Okt. 2016), A1. arXiv:</w:t>
      </w:r>
      <w:r>
        <w:rPr>
          <w:rFonts w:ascii="Arial" w:cs="Arial" w:eastAsia="Arial" w:hAnsi="Arial"/>
          <w:sz w:val="24"/>
          <w:szCs w:val="24"/>
          <w:i w:val="1"/>
          <w:iCs w:val="1"/>
          <w:color w:val="auto"/>
        </w:rPr>
        <w:t xml:space="preserve"> </w:t>
      </w:r>
      <w:hyperlink r:id="rId47">
        <w:r>
          <w:rPr>
            <w:rFonts w:ascii="Arial" w:cs="Arial" w:eastAsia="Arial" w:hAnsi="Arial"/>
            <w:sz w:val="24"/>
            <w:szCs w:val="24"/>
            <w:color w:val="auto"/>
          </w:rPr>
          <w:t>1502.01582</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jc w:val="both"/>
        <w:ind w:left="840" w:right="238" w:hanging="462"/>
        <w:spacing w:after="0" w:line="268" w:lineRule="auto"/>
        <w:tabs>
          <w:tab w:leader="none" w:pos="852"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V. C. Rubin, N. Thonnard und Jr. Ford, W. K. “Rotational properties of 21 SC galaxies with a large range of luminosities and radii, from NGC 4605 /R = 4kpc/ to UGC 2885 /R = 122 kpc/”. In: </w:t>
      </w:r>
      <w:r>
        <w:rPr>
          <w:rFonts w:ascii="Arial" w:cs="Arial" w:eastAsia="Arial" w:hAnsi="Arial"/>
          <w:sz w:val="24"/>
          <w:szCs w:val="24"/>
          <w:i w:val="1"/>
          <w:iCs w:val="1"/>
          <w:color w:val="auto"/>
        </w:rPr>
        <w:t>The Astrophysical Journal</w:t>
      </w:r>
      <w:r>
        <w:rPr>
          <w:rFonts w:ascii="Arial" w:cs="Arial" w:eastAsia="Arial" w:hAnsi="Arial"/>
          <w:sz w:val="24"/>
          <w:szCs w:val="24"/>
          <w:color w:val="auto"/>
        </w:rPr>
        <w:t xml:space="preserve"> 238 (Juni 1980), S. 471.</w:t>
      </w:r>
    </w:p>
    <w:p>
      <w:pPr>
        <w:spacing w:after="0" w:line="10" w:lineRule="exact"/>
        <w:rPr>
          <w:rFonts w:ascii="Arial" w:cs="Arial" w:eastAsia="Arial" w:hAnsi="Arial"/>
          <w:sz w:val="24"/>
          <w:szCs w:val="24"/>
          <w:color w:val="auto"/>
        </w:rPr>
      </w:pPr>
    </w:p>
    <w:p>
      <w:pPr>
        <w:ind w:left="840" w:right="258" w:hanging="462"/>
        <w:spacing w:after="0" w:line="289" w:lineRule="auto"/>
        <w:tabs>
          <w:tab w:leader="none" w:pos="867"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Pieter van Dokkum et al. “A galaxy lacking dark matter”. In: </w:t>
      </w:r>
      <w:r>
        <w:rPr>
          <w:rFonts w:ascii="Arial" w:cs="Arial" w:eastAsia="Arial" w:hAnsi="Arial"/>
          <w:sz w:val="24"/>
          <w:szCs w:val="24"/>
          <w:i w:val="1"/>
          <w:iCs w:val="1"/>
          <w:color w:val="auto"/>
        </w:rPr>
        <w:t>Nature</w:t>
      </w:r>
      <w:r>
        <w:rPr>
          <w:rFonts w:ascii="Arial" w:cs="Arial" w:eastAsia="Arial" w:hAnsi="Arial"/>
          <w:sz w:val="24"/>
          <w:szCs w:val="24"/>
          <w:color w:val="auto"/>
        </w:rPr>
        <w:t xml:space="preserve"> 555.7698 (März 2018), S. 629–632.</w:t>
      </w:r>
    </w:p>
    <w:p>
      <w:pPr>
        <w:spacing w:after="0" w:line="1" w:lineRule="exact"/>
        <w:rPr>
          <w:rFonts w:ascii="Arial" w:cs="Arial" w:eastAsia="Arial" w:hAnsi="Arial"/>
          <w:sz w:val="24"/>
          <w:szCs w:val="24"/>
          <w:color w:val="auto"/>
        </w:rPr>
      </w:pPr>
    </w:p>
    <w:p>
      <w:pPr>
        <w:jc w:val="both"/>
        <w:ind w:left="860" w:right="218" w:hanging="482"/>
        <w:spacing w:after="0" w:line="262" w:lineRule="auto"/>
        <w:tabs>
          <w:tab w:leader="none" w:pos="8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 xml:space="preserve">M. Milgrom. “A modification of the Newtonian dynamics as a possible alterna-tive to the hidden mass hypothesis”. In: </w:t>
      </w:r>
      <w:r>
        <w:rPr>
          <w:rFonts w:ascii="Arial" w:cs="Arial" w:eastAsia="Arial" w:hAnsi="Arial"/>
          <w:sz w:val="23"/>
          <w:szCs w:val="23"/>
          <w:i w:val="1"/>
          <w:iCs w:val="1"/>
          <w:color w:val="auto"/>
        </w:rPr>
        <w:t>The Astrophysical Journal</w:t>
      </w:r>
      <w:r>
        <w:rPr>
          <w:rFonts w:ascii="Arial" w:cs="Arial" w:eastAsia="Arial" w:hAnsi="Arial"/>
          <w:sz w:val="23"/>
          <w:szCs w:val="23"/>
          <w:color w:val="auto"/>
        </w:rPr>
        <w:t xml:space="preserve"> 270 (1983),</w:t>
      </w:r>
    </w:p>
    <w:p>
      <w:pPr>
        <w:ind w:left="1140" w:hanging="281"/>
        <w:spacing w:after="0"/>
        <w:tabs>
          <w:tab w:leader="none" w:pos="1140" w:val="left"/>
        </w:tabs>
        <w:numPr>
          <w:ilvl w:val="1"/>
          <w:numId w:val="14"/>
        </w:numPr>
        <w:rPr>
          <w:rFonts w:ascii="Arial" w:cs="Arial" w:eastAsia="Arial" w:hAnsi="Arial"/>
          <w:sz w:val="24"/>
          <w:szCs w:val="24"/>
          <w:color w:val="auto"/>
        </w:rPr>
      </w:pPr>
      <w:r>
        <w:rPr>
          <w:rFonts w:ascii="Arial" w:cs="Arial" w:eastAsia="Arial" w:hAnsi="Arial"/>
          <w:sz w:val="24"/>
          <w:szCs w:val="24"/>
          <w:color w:val="auto"/>
        </w:rPr>
        <w:t xml:space="preserve">365. arXiv: </w:t>
      </w:r>
      <w:hyperlink r:id="rId46">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00" w:lineRule="exact"/>
        <w:rPr>
          <w:rFonts w:ascii="Arial" w:cs="Arial" w:eastAsia="Arial" w:hAnsi="Arial"/>
          <w:sz w:val="24"/>
          <w:szCs w:val="24"/>
          <w:color w:val="auto"/>
        </w:rPr>
      </w:pPr>
    </w:p>
    <w:p>
      <w:pPr>
        <w:ind w:left="860" w:hanging="599"/>
        <w:spacing w:after="0"/>
        <w:tabs>
          <w:tab w:leader="none" w:pos="8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Erik P. Verlinde. “Emergent Gravity and the Dark Universe”. In: (Nov. 2016),</w:t>
      </w:r>
    </w:p>
    <w:p>
      <w:pPr>
        <w:spacing w:after="0" w:line="24" w:lineRule="exact"/>
        <w:rPr>
          <w:rFonts w:ascii="Arial" w:cs="Arial" w:eastAsia="Arial" w:hAnsi="Arial"/>
          <w:sz w:val="23"/>
          <w:szCs w:val="23"/>
          <w:color w:val="auto"/>
        </w:rPr>
      </w:pPr>
    </w:p>
    <w:p>
      <w:pPr>
        <w:ind w:left="1140" w:hanging="281"/>
        <w:spacing w:after="0"/>
        <w:tabs>
          <w:tab w:leader="none" w:pos="1140" w:val="left"/>
        </w:tabs>
        <w:numPr>
          <w:ilvl w:val="1"/>
          <w:numId w:val="14"/>
        </w:numPr>
        <w:rPr>
          <w:rFonts w:ascii="Arial" w:cs="Arial" w:eastAsia="Arial" w:hAnsi="Arial"/>
          <w:sz w:val="24"/>
          <w:szCs w:val="24"/>
          <w:color w:val="auto"/>
        </w:rPr>
      </w:pPr>
      <w:r>
        <w:rPr>
          <w:rFonts w:ascii="Arial" w:cs="Arial" w:eastAsia="Arial" w:hAnsi="Arial"/>
          <w:sz w:val="24"/>
          <w:szCs w:val="24"/>
          <w:color w:val="auto"/>
        </w:rPr>
        <w:t xml:space="preserve">0–50. arXiv: </w:t>
      </w:r>
      <w:hyperlink r:id="rId48">
        <w:r>
          <w:rPr>
            <w:rFonts w:ascii="Arial" w:cs="Arial" w:eastAsia="Arial" w:hAnsi="Arial"/>
            <w:sz w:val="24"/>
            <w:szCs w:val="24"/>
            <w:color w:val="auto"/>
          </w:rPr>
          <w:t>1611.02269</w:t>
        </w:r>
      </w:hyperlink>
      <w:r>
        <w:rPr>
          <w:rFonts w:ascii="Arial" w:cs="Arial" w:eastAsia="Arial" w:hAnsi="Arial"/>
          <w:sz w:val="24"/>
          <w:szCs w:val="24"/>
          <w:color w:val="auto"/>
        </w:rPr>
        <w:t>.</w:t>
      </w:r>
    </w:p>
    <w:p>
      <w:pPr>
        <w:spacing w:after="0" w:line="100" w:lineRule="exact"/>
        <w:rPr>
          <w:rFonts w:ascii="Arial" w:cs="Arial" w:eastAsia="Arial" w:hAnsi="Arial"/>
          <w:sz w:val="24"/>
          <w:szCs w:val="24"/>
          <w:color w:val="auto"/>
        </w:rPr>
      </w:pPr>
    </w:p>
    <w:p>
      <w:pPr>
        <w:ind w:left="860" w:right="218" w:hanging="599"/>
        <w:spacing w:after="0" w:line="289"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Douglas Clowe et al. “A direct empirical proof of the existence of dark matter”. In: (2006). arXiv: </w:t>
      </w:r>
      <w:hyperlink r:id="rId49">
        <w:r>
          <w:rPr>
            <w:rFonts w:ascii="Arial" w:cs="Arial" w:eastAsia="Arial" w:hAnsi="Arial"/>
            <w:sz w:val="24"/>
            <w:szCs w:val="24"/>
            <w:color w:val="auto"/>
          </w:rPr>
          <w:t>0608407 [astro-ph]</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ind w:left="860" w:right="258" w:hanging="599"/>
        <w:spacing w:after="0" w:line="289"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Richard Massey, Thomas Kitching und Johan Richard. “The dark matter of gravitational lensing”. In: (Jan. 2010). arXiv: </w:t>
      </w:r>
      <w:hyperlink r:id="rId50">
        <w:r>
          <w:rPr>
            <w:rFonts w:ascii="Arial" w:cs="Arial" w:eastAsia="Arial" w:hAnsi="Arial"/>
            <w:sz w:val="24"/>
            <w:szCs w:val="24"/>
            <w:color w:val="auto"/>
          </w:rPr>
          <w:t>1001.1739</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599"/>
        <w:spacing w:after="0" w:line="276"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M. Markevitch et al. “Direct constraints on the dark matter self-interaction cross-section from the merging galaxy cluster 1E0657-56”. In: (2003). arXiv: </w:t>
      </w:r>
      <w:hyperlink r:id="rId51">
        <w:r>
          <w:rPr>
            <w:rFonts w:ascii="Arial" w:cs="Arial" w:eastAsia="Arial" w:hAnsi="Arial"/>
            <w:sz w:val="24"/>
            <w:szCs w:val="24"/>
            <w:color w:val="auto"/>
          </w:rPr>
          <w:t>0309303 [astro-ph]</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jc w:val="both"/>
        <w:ind w:left="860" w:right="218" w:hanging="599"/>
        <w:spacing w:after="0" w:line="274" w:lineRule="auto"/>
        <w:tabs>
          <w:tab w:leader="none" w:pos="860" w:val="left"/>
        </w:tabs>
        <w:numPr>
          <w:ilvl w:val="0"/>
          <w:numId w:val="14"/>
        </w:numPr>
        <w:rPr>
          <w:rFonts w:ascii="Arial" w:cs="Arial" w:eastAsia="Arial" w:hAnsi="Arial"/>
          <w:sz w:val="22"/>
          <w:szCs w:val="22"/>
          <w:color w:val="auto"/>
        </w:rPr>
      </w:pPr>
      <w:r>
        <w:rPr>
          <w:rFonts w:ascii="Arial" w:cs="Arial" w:eastAsia="Arial" w:hAnsi="Arial"/>
          <w:sz w:val="22"/>
          <w:szCs w:val="22"/>
          <w:color w:val="auto"/>
        </w:rPr>
        <w:t xml:space="preserve">R. D. Peccei und Helen R. Quinn. “Constraints imposed by $CP$ conservation in the presence of pseudoparticles”. In: </w:t>
      </w:r>
      <w:r>
        <w:rPr>
          <w:rFonts w:ascii="Arial" w:cs="Arial" w:eastAsia="Arial" w:hAnsi="Arial"/>
          <w:sz w:val="22"/>
          <w:szCs w:val="22"/>
          <w:i w:val="1"/>
          <w:iCs w:val="1"/>
          <w:color w:val="auto"/>
        </w:rPr>
        <w:t>Physical Review D</w:t>
      </w:r>
      <w:r>
        <w:rPr>
          <w:rFonts w:ascii="Arial" w:cs="Arial" w:eastAsia="Arial" w:hAnsi="Arial"/>
          <w:sz w:val="22"/>
          <w:szCs w:val="22"/>
          <w:color w:val="auto"/>
        </w:rPr>
        <w:t xml:space="preserve"> 16.6 (Sep. 1977),</w:t>
      </w:r>
    </w:p>
    <w:p>
      <w:pPr>
        <w:ind w:left="1140" w:hanging="281"/>
        <w:spacing w:after="0"/>
        <w:tabs>
          <w:tab w:leader="none" w:pos="1140" w:val="left"/>
        </w:tabs>
        <w:numPr>
          <w:ilvl w:val="1"/>
          <w:numId w:val="14"/>
        </w:numPr>
        <w:rPr>
          <w:rFonts w:ascii="Arial" w:cs="Arial" w:eastAsia="Arial" w:hAnsi="Arial"/>
          <w:sz w:val="24"/>
          <w:szCs w:val="24"/>
          <w:color w:val="auto"/>
        </w:rPr>
      </w:pPr>
      <w:r>
        <w:rPr>
          <w:rFonts w:ascii="Arial" w:cs="Arial" w:eastAsia="Arial" w:hAnsi="Arial"/>
          <w:sz w:val="24"/>
          <w:szCs w:val="24"/>
          <w:color w:val="auto"/>
        </w:rPr>
        <w:t>1791–1797.</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4"/>
          <w:szCs w:val="24"/>
          <w:color w:val="auto"/>
        </w:rPr>
      </w:pPr>
    </w:p>
    <w:p>
      <w:pPr>
        <w:spacing w:after="0" w:line="374" w:lineRule="exact"/>
        <w:rPr>
          <w:rFonts w:ascii="Arial" w:cs="Arial" w:eastAsia="Arial" w:hAnsi="Arial"/>
          <w:sz w:val="24"/>
          <w:szCs w:val="24"/>
          <w:color w:val="auto"/>
        </w:rPr>
      </w:pPr>
    </w:p>
    <w:p>
      <w:pPr>
        <w:jc w:val="center"/>
        <w:ind w:right="-1"/>
        <w:spacing w:after="0"/>
        <w:rPr>
          <w:sz w:val="20"/>
          <w:szCs w:val="20"/>
          <w:color w:val="auto"/>
        </w:rPr>
      </w:pPr>
      <w:r>
        <w:rPr>
          <w:rFonts w:ascii="Arial" w:cs="Arial" w:eastAsia="Arial" w:hAnsi="Arial"/>
          <w:sz w:val="21"/>
          <w:szCs w:val="21"/>
          <w:color w:val="auto"/>
        </w:rPr>
        <w:t>37</w:t>
      </w:r>
    </w:p>
    <w:p>
      <w:pPr>
        <w:sectPr>
          <w:pgSz w:w="11920" w:h="16855" w:orient="portrait"/>
          <w:cols w:equalWidth="0" w:num="1">
            <w:col w:w="9038"/>
          </w:cols>
          <w:pgMar w:left="1440" w:top="1440" w:right="1440" w:bottom="30" w:gutter="0" w:footer="0" w:header="0"/>
          <w:type w:val="continuous"/>
        </w:sectPr>
      </w:pPr>
    </w:p>
    <w:bookmarkStart w:id="43" w:name="page44"/>
    <w:bookmarkEnd w:id="43"/>
    <w:p>
      <w:pPr>
        <w:ind w:left="260"/>
        <w:spacing w:after="0"/>
        <w:rPr>
          <w:sz w:val="20"/>
          <w:szCs w:val="20"/>
          <w:color w:val="auto"/>
        </w:rPr>
      </w:pPr>
      <w:r>
        <w:rPr>
          <w:rFonts w:ascii="Arial" w:cs="Arial" w:eastAsia="Arial" w:hAnsi="Arial"/>
          <w:sz w:val="24"/>
          <w:szCs w:val="24"/>
          <w:color w:val="auto"/>
        </w:rPr>
        <w:t>38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840" w:right="258" w:hanging="579"/>
        <w:spacing w:after="0" w:line="294" w:lineRule="auto"/>
        <w:tabs>
          <w:tab w:leader="none" w:pos="853"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Georg Raﬀelt. “Stellar-evolution limits on axion properties”. In: </w:t>
      </w:r>
      <w:r>
        <w:rPr>
          <w:rFonts w:ascii="Arial" w:cs="Arial" w:eastAsia="Arial" w:hAnsi="Arial"/>
          <w:sz w:val="24"/>
          <w:szCs w:val="24"/>
          <w:i w:val="1"/>
          <w:iCs w:val="1"/>
          <w:color w:val="auto"/>
        </w:rPr>
        <w:t>Nuclear</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Physics B - Proceedings Supplements </w:t>
      </w:r>
      <w:r>
        <w:rPr>
          <w:rFonts w:ascii="Arial" w:cs="Arial" w:eastAsia="Arial" w:hAnsi="Arial"/>
          <w:sz w:val="24"/>
          <w:szCs w:val="24"/>
          <w:color w:val="auto"/>
        </w:rPr>
        <w:t>72 (März 1999), S. 43–53.</w:t>
      </w:r>
    </w:p>
    <w:p>
      <w:pPr>
        <w:spacing w:after="0" w:line="1" w:lineRule="exact"/>
        <w:rPr>
          <w:rFonts w:ascii="Arial" w:cs="Arial" w:eastAsia="Arial" w:hAnsi="Arial"/>
          <w:sz w:val="24"/>
          <w:szCs w:val="24"/>
          <w:color w:val="auto"/>
        </w:rPr>
      </w:pPr>
    </w:p>
    <w:p>
      <w:pPr>
        <w:ind w:left="860" w:hanging="599"/>
        <w:spacing w:after="0"/>
        <w:tabs>
          <w:tab w:leader="none" w:pos="860" w:val="left"/>
        </w:tabs>
        <w:numPr>
          <w:ilvl w:val="0"/>
          <w:numId w:val="15"/>
        </w:numPr>
        <w:rPr>
          <w:rFonts w:ascii="Arial" w:cs="Arial" w:eastAsia="Arial" w:hAnsi="Arial"/>
          <w:sz w:val="24"/>
          <w:szCs w:val="24"/>
          <w:color w:val="auto"/>
        </w:rPr>
      </w:pPr>
      <w:r>
        <w:rPr>
          <w:rFonts w:ascii="Arial" w:cs="Arial" w:eastAsia="Arial" w:hAnsi="Arial"/>
          <w:sz w:val="24"/>
          <w:szCs w:val="24"/>
          <w:color w:val="auto"/>
        </w:rPr>
        <w:t>Manuel Drees und Gilles Gerbier. “Mini–Review of Dark Matter: 2012”. In:</w:t>
      </w:r>
    </w:p>
    <w:p>
      <w:pPr>
        <w:spacing w:after="0" w:line="12" w:lineRule="exact"/>
        <w:rPr>
          <w:rFonts w:ascii="Arial" w:cs="Arial" w:eastAsia="Arial" w:hAnsi="Arial"/>
          <w:sz w:val="24"/>
          <w:szCs w:val="24"/>
          <w:color w:val="auto"/>
        </w:rPr>
      </w:pPr>
    </w:p>
    <w:p>
      <w:pPr>
        <w:ind w:left="860"/>
        <w:spacing w:after="0"/>
        <w:rPr>
          <w:rFonts w:ascii="Arial" w:cs="Arial" w:eastAsia="Arial" w:hAnsi="Arial"/>
          <w:sz w:val="24"/>
          <w:szCs w:val="24"/>
          <w:color w:val="auto"/>
        </w:rPr>
      </w:pPr>
      <w:r>
        <w:rPr>
          <w:rFonts w:ascii="Arial" w:cs="Arial" w:eastAsia="Arial" w:hAnsi="Arial"/>
          <w:sz w:val="24"/>
          <w:szCs w:val="24"/>
          <w:color w:val="auto"/>
        </w:rPr>
        <w:t xml:space="preserve">November 2011 (2012). arXiv: </w:t>
      </w:r>
      <w:hyperlink r:id="rId52">
        <w:r>
          <w:rPr>
            <w:rFonts w:ascii="Arial" w:cs="Arial" w:eastAsia="Arial" w:hAnsi="Arial"/>
            <w:sz w:val="24"/>
            <w:szCs w:val="24"/>
            <w:color w:val="auto"/>
          </w:rPr>
          <w:t>1204.2373</w:t>
        </w:r>
      </w:hyperlink>
      <w:r>
        <w:rPr>
          <w:rFonts w:ascii="Arial" w:cs="Arial" w:eastAsia="Arial" w:hAnsi="Arial"/>
          <w:sz w:val="24"/>
          <w:szCs w:val="24"/>
          <w:color w:val="auto"/>
        </w:rPr>
        <w:t>.</w:t>
      </w:r>
    </w:p>
    <w:p>
      <w:pPr>
        <w:spacing w:after="0" w:line="112" w:lineRule="exact"/>
        <w:rPr>
          <w:rFonts w:ascii="Arial" w:cs="Arial" w:eastAsia="Arial" w:hAnsi="Arial"/>
          <w:sz w:val="24"/>
          <w:szCs w:val="24"/>
          <w:color w:val="auto"/>
        </w:rPr>
      </w:pPr>
    </w:p>
    <w:p>
      <w:pPr>
        <w:ind w:left="860" w:hanging="599"/>
        <w:spacing w:after="0"/>
        <w:tabs>
          <w:tab w:leader="none" w:pos="860"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Leslie J. Rosenberg.  “Dark-matter QCD-axion searches”.  In: </w:t>
      </w:r>
      <w:r>
        <w:rPr>
          <w:rFonts w:ascii="Arial" w:cs="Arial" w:eastAsia="Arial" w:hAnsi="Arial"/>
          <w:sz w:val="24"/>
          <w:szCs w:val="24"/>
          <w:i w:val="1"/>
          <w:iCs w:val="1"/>
          <w:color w:val="auto"/>
        </w:rPr>
        <w:t>Journal of</w:t>
      </w:r>
    </w:p>
    <w:p>
      <w:pPr>
        <w:spacing w:after="0" w:line="12" w:lineRule="exact"/>
        <w:rPr>
          <w:rFonts w:ascii="Arial" w:cs="Arial" w:eastAsia="Arial" w:hAnsi="Arial"/>
          <w:sz w:val="24"/>
          <w:szCs w:val="24"/>
          <w:color w:val="auto"/>
        </w:rPr>
      </w:pPr>
    </w:p>
    <w:p>
      <w:pPr>
        <w:ind w:left="840"/>
        <w:spacing w:after="0"/>
        <w:rPr>
          <w:rFonts w:ascii="Arial" w:cs="Arial" w:eastAsia="Arial" w:hAnsi="Arial"/>
          <w:sz w:val="24"/>
          <w:szCs w:val="24"/>
          <w:color w:val="auto"/>
        </w:rPr>
      </w:pPr>
      <w:r>
        <w:rPr>
          <w:rFonts w:ascii="Arial" w:cs="Arial" w:eastAsia="Arial" w:hAnsi="Arial"/>
          <w:sz w:val="24"/>
          <w:szCs w:val="24"/>
          <w:i w:val="1"/>
          <w:iCs w:val="1"/>
          <w:color w:val="auto"/>
        </w:rPr>
        <w:t xml:space="preserve">Physics: Conference Series </w:t>
      </w:r>
      <w:r>
        <w:rPr>
          <w:rFonts w:ascii="Arial" w:cs="Arial" w:eastAsia="Arial" w:hAnsi="Arial"/>
          <w:sz w:val="24"/>
          <w:szCs w:val="24"/>
          <w:color w:val="auto"/>
        </w:rPr>
        <w:t>203 (2010), S. 1–4.</w:t>
      </w:r>
    </w:p>
    <w:p>
      <w:pPr>
        <w:spacing w:after="0" w:line="112" w:lineRule="exact"/>
        <w:rPr>
          <w:rFonts w:ascii="Arial" w:cs="Arial" w:eastAsia="Arial" w:hAnsi="Arial"/>
          <w:sz w:val="24"/>
          <w:szCs w:val="24"/>
          <w:color w:val="auto"/>
        </w:rPr>
      </w:pPr>
    </w:p>
    <w:p>
      <w:pPr>
        <w:ind w:left="860" w:right="258" w:hanging="599"/>
        <w:spacing w:after="0" w:line="294" w:lineRule="auto"/>
        <w:tabs>
          <w:tab w:leader="none" w:pos="860"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Jonathan L. Feng. “Dark Matter Candidates from Particle Physics and Methods of Detection”. In: (2010). arXiv: </w:t>
      </w:r>
      <w:hyperlink r:id="rId53">
        <w:r>
          <w:rPr>
            <w:rFonts w:ascii="Arial" w:cs="Arial" w:eastAsia="Arial" w:hAnsi="Arial"/>
            <w:sz w:val="24"/>
            <w:szCs w:val="24"/>
            <w:color w:val="auto"/>
          </w:rPr>
          <w:t>1003.0904</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599"/>
        <w:spacing w:after="0" w:line="277" w:lineRule="auto"/>
        <w:tabs>
          <w:tab w:leader="none" w:pos="860" w:val="left"/>
        </w:tabs>
        <w:numPr>
          <w:ilvl w:val="0"/>
          <w:numId w:val="15"/>
        </w:numPr>
        <w:rPr>
          <w:rFonts w:ascii="Arial" w:cs="Arial" w:eastAsia="Arial" w:hAnsi="Arial"/>
          <w:sz w:val="24"/>
          <w:szCs w:val="24"/>
          <w:color w:val="auto"/>
        </w:rPr>
      </w:pPr>
      <w:r>
        <w:rPr>
          <w:rFonts w:ascii="Arial" w:cs="Arial" w:eastAsia="Arial" w:hAnsi="Arial"/>
          <w:sz w:val="24"/>
          <w:szCs w:val="24"/>
          <w:color w:val="auto"/>
        </w:rPr>
        <w:t>Julian Kalema Lukwata. “Bestimmung von Streusignaturen durch sub-GeV Dunkle Materie in Ge-Detektoren mit Neganov-Luke-verstärkten Phononsigna-len”. Diss. Karlsruhe Institue of Technology, 2017.</w:t>
      </w:r>
    </w:p>
    <w:p>
      <w:pPr>
        <w:sectPr>
          <w:pgSz w:w="11920" w:h="16855" w:orient="portrait"/>
          <w:cols w:equalWidth="0" w:num="1">
            <w:col w:w="9038"/>
          </w:cols>
          <w:pgMar w:left="1440" w:top="550" w:right="1440" w:bottom="783" w:gutter="0" w:footer="0" w:header="0"/>
        </w:sectPr>
      </w:pPr>
    </w:p>
    <w:p>
      <w:pPr>
        <w:spacing w:after="0" w:line="11" w:lineRule="exact"/>
        <w:rPr>
          <w:rFonts w:ascii="Arial" w:cs="Arial" w:eastAsia="Arial" w:hAnsi="Arial"/>
          <w:sz w:val="24"/>
          <w:szCs w:val="24"/>
          <w:color w:val="auto"/>
        </w:rPr>
      </w:pPr>
    </w:p>
    <w:p>
      <w:pPr>
        <w:jc w:val="both"/>
        <w:ind w:left="860" w:hanging="599"/>
        <w:spacing w:after="0" w:line="277" w:lineRule="auto"/>
        <w:tabs>
          <w:tab w:leader="none" w:pos="860" w:val="left"/>
        </w:tabs>
        <w:numPr>
          <w:ilvl w:val="0"/>
          <w:numId w:val="16"/>
        </w:numPr>
        <w:rPr>
          <w:rFonts w:ascii="Arial" w:cs="Arial" w:eastAsia="Arial" w:hAnsi="Arial"/>
          <w:sz w:val="24"/>
          <w:szCs w:val="24"/>
          <w:color w:val="auto"/>
        </w:rPr>
      </w:pPr>
      <w:r>
        <w:rPr>
          <w:rFonts w:ascii="Arial" w:cs="Arial" w:eastAsia="Arial" w:hAnsi="Arial"/>
          <w:sz w:val="24"/>
          <w:szCs w:val="24"/>
          <w:color w:val="auto"/>
        </w:rPr>
        <w:t>Rouven Essig et al. conductor targets”. S. 46.</w:t>
      </w:r>
    </w:p>
    <w:p>
      <w:pPr>
        <w:spacing w:after="0" w:line="20" w:lineRule="exact"/>
        <w:rPr>
          <w:rFonts w:ascii="Arial" w:cs="Arial" w:eastAsia="Arial" w:hAnsi="Arial"/>
          <w:sz w:val="24"/>
          <w:szCs w:val="24"/>
          <w:color w:val="auto"/>
        </w:rPr>
      </w:pPr>
      <w:r>
        <w:rPr>
          <w:rFonts w:ascii="Arial" w:cs="Arial" w:eastAsia="Arial" w:hAnsi="Arial"/>
          <w:sz w:val="24"/>
          <w:szCs w:val="24"/>
          <w:color w:val="auto"/>
        </w:rPr>
        <w:br w:type="column"/>
      </w:r>
    </w:p>
    <w:p>
      <w:pPr>
        <w:ind w:right="218" w:firstLine="124"/>
        <w:spacing w:after="0" w:line="304" w:lineRule="auto"/>
        <w:rPr>
          <w:sz w:val="20"/>
          <w:szCs w:val="20"/>
          <w:color w:val="auto"/>
        </w:rPr>
      </w:pPr>
      <w:r>
        <w:rPr>
          <w:rFonts w:ascii="Arial" w:cs="Arial" w:eastAsia="Arial" w:hAnsi="Arial"/>
          <w:sz w:val="24"/>
          <w:szCs w:val="24"/>
          <w:color w:val="auto"/>
        </w:rPr>
        <w:t xml:space="preserve">“Direct detection of sub-GeV dark matter with semi-In: </w:t>
      </w:r>
      <w:r>
        <w:rPr>
          <w:rFonts w:ascii="Arial" w:cs="Arial" w:eastAsia="Arial" w:hAnsi="Arial"/>
          <w:sz w:val="24"/>
          <w:szCs w:val="24"/>
          <w:i w:val="1"/>
          <w:iCs w:val="1"/>
          <w:color w:val="auto"/>
        </w:rPr>
        <w:t>Journal of High Energy Physics</w:t>
      </w:r>
      <w:r>
        <w:rPr>
          <w:rFonts w:ascii="Arial" w:cs="Arial" w:eastAsia="Arial" w:hAnsi="Arial"/>
          <w:sz w:val="24"/>
          <w:szCs w:val="24"/>
          <w:color w:val="auto"/>
        </w:rPr>
        <w:t xml:space="preserve"> 2016.5 (Mai 2016),</w:t>
      </w:r>
    </w:p>
    <w:p>
      <w:pPr>
        <w:spacing w:after="0" w:line="267" w:lineRule="exact"/>
        <w:rPr>
          <w:rFonts w:ascii="Arial" w:cs="Arial" w:eastAsia="Arial" w:hAnsi="Arial"/>
          <w:sz w:val="24"/>
          <w:szCs w:val="24"/>
          <w:color w:val="auto"/>
        </w:rPr>
      </w:pPr>
    </w:p>
    <w:p>
      <w:pPr>
        <w:sectPr>
          <w:pgSz w:w="11920" w:h="16855" w:orient="portrait"/>
          <w:cols w:equalWidth="0" w:num="2">
            <w:col w:w="2940" w:space="60"/>
            <w:col w:w="6038"/>
          </w:cols>
          <w:pgMar w:left="1440" w:top="550" w:right="1440" w:bottom="783" w:gutter="0" w:footer="0" w:header="0"/>
          <w:type w:val="continuous"/>
        </w:sectPr>
      </w:pPr>
    </w:p>
    <w:p>
      <w:pPr>
        <w:jc w:val="both"/>
        <w:ind w:left="840" w:right="258" w:hanging="579"/>
        <w:spacing w:after="0" w:line="280" w:lineRule="auto"/>
        <w:tabs>
          <w:tab w:leader="none" w:pos="858" w:val="left"/>
        </w:tabs>
        <w:numPr>
          <w:ilvl w:val="0"/>
          <w:numId w:val="17"/>
        </w:numPr>
        <w:rPr>
          <w:rFonts w:ascii="Arial" w:cs="Arial" w:eastAsia="Arial" w:hAnsi="Arial"/>
          <w:sz w:val="24"/>
          <w:szCs w:val="24"/>
          <w:i w:val="1"/>
          <w:iCs w:val="1"/>
          <w:color w:val="auto"/>
        </w:rPr>
      </w:pPr>
      <w:r>
        <w:rPr>
          <w:rFonts w:ascii="Arial" w:cs="Arial" w:eastAsia="Arial" w:hAnsi="Arial"/>
          <w:sz w:val="24"/>
          <w:szCs w:val="24"/>
          <w:color w:val="auto"/>
        </w:rPr>
        <w:t xml:space="preserve">Rouven Essig, Jeremy Mardon und Tomer Volansky. “Direct detection of sub-GeV dark matter”. In: </w:t>
      </w:r>
      <w:r>
        <w:rPr>
          <w:rFonts w:ascii="Arial" w:cs="Arial" w:eastAsia="Arial" w:hAnsi="Arial"/>
          <w:sz w:val="24"/>
          <w:szCs w:val="24"/>
          <w:i w:val="1"/>
          <w:iCs w:val="1"/>
          <w:color w:val="auto"/>
        </w:rPr>
        <w:t>Physical Review D - Particles, Fields, Gravitation</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and Cosmology </w:t>
      </w:r>
      <w:r>
        <w:rPr>
          <w:rFonts w:ascii="Arial" w:cs="Arial" w:eastAsia="Arial" w:hAnsi="Arial"/>
          <w:sz w:val="24"/>
          <w:szCs w:val="24"/>
          <w:color w:val="auto"/>
        </w:rPr>
        <w:t>85.7 (2012), S. 1–9. arXiv:</w:t>
      </w:r>
      <w:r>
        <w:rPr>
          <w:rFonts w:ascii="Arial" w:cs="Arial" w:eastAsia="Arial" w:hAnsi="Arial"/>
          <w:sz w:val="24"/>
          <w:szCs w:val="24"/>
          <w:i w:val="1"/>
          <w:iCs w:val="1"/>
          <w:color w:val="auto"/>
        </w:rPr>
        <w:t xml:space="preserve"> </w:t>
      </w:r>
      <w:hyperlink r:id="rId54">
        <w:r>
          <w:rPr>
            <w:rFonts w:ascii="Arial" w:cs="Arial" w:eastAsia="Arial" w:hAnsi="Arial"/>
            <w:sz w:val="24"/>
            <w:szCs w:val="24"/>
            <w:color w:val="auto"/>
          </w:rPr>
          <w:t>1108.5383</w:t>
        </w:r>
      </w:hyperlink>
      <w:r>
        <w:rPr>
          <w:rFonts w:ascii="Arial" w:cs="Arial" w:eastAsia="Arial" w:hAnsi="Arial"/>
          <w:sz w:val="24"/>
          <w:szCs w:val="24"/>
          <w:color w:val="auto"/>
        </w:rPr>
        <w:t>.</w:t>
      </w:r>
    </w:p>
    <w:p>
      <w:pPr>
        <w:jc w:val="both"/>
        <w:ind w:left="860" w:right="218" w:hanging="599"/>
        <w:spacing w:after="0" w:line="277" w:lineRule="auto"/>
        <w:tabs>
          <w:tab w:leader="none" w:pos="866"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Andrzej K. Drukier, Katherine Freese und David N Spergel. “Detecting cold dark-matter candidates”. In: </w:t>
      </w:r>
      <w:r>
        <w:rPr>
          <w:rFonts w:ascii="Arial" w:cs="Arial" w:eastAsia="Arial" w:hAnsi="Arial"/>
          <w:sz w:val="24"/>
          <w:szCs w:val="24"/>
          <w:i w:val="1"/>
          <w:iCs w:val="1"/>
          <w:color w:val="auto"/>
        </w:rPr>
        <w:t>Physical Review D</w:t>
      </w:r>
      <w:r>
        <w:rPr>
          <w:rFonts w:ascii="Arial" w:cs="Arial" w:eastAsia="Arial" w:hAnsi="Arial"/>
          <w:sz w:val="24"/>
          <w:szCs w:val="24"/>
          <w:color w:val="auto"/>
        </w:rPr>
        <w:t xml:space="preserve"> 33.12 (Juni 1986), S. 3495– 3508.</w:t>
      </w:r>
    </w:p>
    <w:p>
      <w:pPr>
        <w:spacing w:after="0" w:line="10"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Simon Ramo. “Currents Induced by Electron Motion”. In: </w:t>
      </w:r>
      <w:r>
        <w:rPr>
          <w:rFonts w:ascii="Arial" w:cs="Arial" w:eastAsia="Arial" w:hAnsi="Arial"/>
          <w:sz w:val="24"/>
          <w:szCs w:val="24"/>
          <w:i w:val="1"/>
          <w:iCs w:val="1"/>
          <w:color w:val="auto"/>
        </w:rPr>
        <w:t>Proceedings of the</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IRE </w:t>
      </w:r>
      <w:r>
        <w:rPr>
          <w:rFonts w:ascii="Arial" w:cs="Arial" w:eastAsia="Arial" w:hAnsi="Arial"/>
          <w:sz w:val="24"/>
          <w:szCs w:val="24"/>
          <w:color w:val="auto"/>
        </w:rPr>
        <w:t>27.9 (Sep. 1939), S. 584–585.</w:t>
      </w:r>
    </w:p>
    <w:p>
      <w:pPr>
        <w:spacing w:after="0" w:line="1" w:lineRule="exact"/>
        <w:rPr>
          <w:rFonts w:ascii="Arial" w:cs="Arial" w:eastAsia="Arial" w:hAnsi="Arial"/>
          <w:sz w:val="24"/>
          <w:szCs w:val="24"/>
          <w:color w:val="auto"/>
        </w:rPr>
      </w:pPr>
    </w:p>
    <w:p>
      <w:pPr>
        <w:ind w:left="840" w:right="278" w:hanging="579"/>
        <w:spacing w:after="0" w:line="294" w:lineRule="auto"/>
        <w:tabs>
          <w:tab w:leader="none" w:pos="858"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P. N. Luke. “Voltage-assisted calorimetric ionization detector”. In: </w:t>
      </w:r>
      <w:r>
        <w:rPr>
          <w:rFonts w:ascii="Arial" w:cs="Arial" w:eastAsia="Arial" w:hAnsi="Arial"/>
          <w:sz w:val="24"/>
          <w:szCs w:val="24"/>
          <w:i w:val="1"/>
          <w:iCs w:val="1"/>
          <w:color w:val="auto"/>
        </w:rPr>
        <w:t>Journal of</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Applied Physics </w:t>
      </w:r>
      <w:r>
        <w:rPr>
          <w:rFonts w:ascii="Arial" w:cs="Arial" w:eastAsia="Arial" w:hAnsi="Arial"/>
          <w:sz w:val="24"/>
          <w:szCs w:val="24"/>
          <w:color w:val="auto"/>
        </w:rPr>
        <w:t>64.12 (Dez. 1988), S. 6858–6860.</w:t>
      </w:r>
    </w:p>
    <w:p>
      <w:pPr>
        <w:spacing w:after="0" w:line="1"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A. Fleischmann et al. “Metallic magnetic calorimeters”. In: </w:t>
      </w:r>
      <w:r>
        <w:rPr>
          <w:rFonts w:ascii="Arial" w:cs="Arial" w:eastAsia="Arial" w:hAnsi="Arial"/>
          <w:sz w:val="24"/>
          <w:szCs w:val="24"/>
          <w:i w:val="1"/>
          <w:iCs w:val="1"/>
          <w:color w:val="auto"/>
        </w:rPr>
        <w:t>AIP Conference</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Proceedings </w:t>
      </w:r>
      <w:r>
        <w:rPr>
          <w:rFonts w:ascii="Arial" w:cs="Arial" w:eastAsia="Arial" w:hAnsi="Arial"/>
          <w:sz w:val="24"/>
          <w:szCs w:val="24"/>
          <w:color w:val="auto"/>
        </w:rPr>
        <w:t>1185.2009 (2009), S. 571–578.</w:t>
      </w:r>
    </w:p>
    <w:p>
      <w:pPr>
        <w:spacing w:after="0" w:line="1" w:lineRule="exact"/>
        <w:rPr>
          <w:rFonts w:ascii="Arial" w:cs="Arial" w:eastAsia="Arial" w:hAnsi="Arial"/>
          <w:sz w:val="24"/>
          <w:szCs w:val="24"/>
          <w:color w:val="auto"/>
        </w:rPr>
      </w:pPr>
    </w:p>
    <w:p>
      <w:pPr>
        <w:ind w:left="860" w:hanging="599"/>
        <w:spacing w:after="0"/>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Christian Enss. </w:t>
      </w:r>
      <w:r>
        <w:rPr>
          <w:rFonts w:ascii="Arial" w:cs="Arial" w:eastAsia="Arial" w:hAnsi="Arial"/>
          <w:sz w:val="24"/>
          <w:szCs w:val="24"/>
          <w:i w:val="1"/>
          <w:iCs w:val="1"/>
          <w:color w:val="auto"/>
        </w:rPr>
        <w:t>Cryogenic Particle Detection</w:t>
      </w:r>
      <w:r>
        <w:rPr>
          <w:rFonts w:ascii="Arial" w:cs="Arial" w:eastAsia="Arial" w:hAnsi="Arial"/>
          <w:sz w:val="24"/>
          <w:szCs w:val="24"/>
          <w:color w:val="auto"/>
        </w:rPr>
        <w:t>. Bd. 99. 2005.</w:t>
      </w:r>
    </w:p>
    <w:p>
      <w:pPr>
        <w:spacing w:after="0" w:line="112" w:lineRule="exact"/>
        <w:rPr>
          <w:rFonts w:ascii="Arial" w:cs="Arial" w:eastAsia="Arial" w:hAnsi="Arial"/>
          <w:sz w:val="24"/>
          <w:szCs w:val="24"/>
          <w:color w:val="auto"/>
        </w:rPr>
      </w:pPr>
    </w:p>
    <w:p>
      <w:pPr>
        <w:ind w:left="860" w:right="218" w:hanging="599"/>
        <w:spacing w:after="0" w:line="294" w:lineRule="auto"/>
        <w:tabs>
          <w:tab w:leader="none" w:pos="869"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Helmuth Spieler. </w:t>
      </w:r>
      <w:r>
        <w:rPr>
          <w:rFonts w:ascii="Arial" w:cs="Arial" w:eastAsia="Arial" w:hAnsi="Arial"/>
          <w:sz w:val="24"/>
          <w:szCs w:val="24"/>
          <w:i w:val="1"/>
          <w:iCs w:val="1"/>
          <w:color w:val="auto"/>
        </w:rPr>
        <w:t>Semiconductor Detector Systems</w:t>
      </w:r>
      <w:r>
        <w:rPr>
          <w:rFonts w:ascii="Arial" w:cs="Arial" w:eastAsia="Arial" w:hAnsi="Arial"/>
          <w:sz w:val="24"/>
          <w:szCs w:val="24"/>
          <w:color w:val="auto"/>
        </w:rPr>
        <w:t>. Oxford University Press, Aug. 2005.</w:t>
      </w:r>
    </w:p>
    <w:p>
      <w:pPr>
        <w:spacing w:after="0" w:line="1" w:lineRule="exact"/>
        <w:rPr>
          <w:rFonts w:ascii="Arial" w:cs="Arial" w:eastAsia="Arial" w:hAnsi="Arial"/>
          <w:sz w:val="24"/>
          <w:szCs w:val="24"/>
          <w:color w:val="auto"/>
        </w:rPr>
      </w:pPr>
    </w:p>
    <w:p>
      <w:pPr>
        <w:jc w:val="both"/>
        <w:ind w:left="840" w:right="218" w:hanging="579"/>
        <w:spacing w:after="0" w:line="280" w:lineRule="auto"/>
        <w:tabs>
          <w:tab w:leader="none" w:pos="857" w:val="left"/>
        </w:tabs>
        <w:numPr>
          <w:ilvl w:val="0"/>
          <w:numId w:val="17"/>
        </w:numPr>
        <w:rPr>
          <w:rFonts w:ascii="Arial" w:cs="Arial" w:eastAsia="Arial" w:hAnsi="Arial"/>
          <w:sz w:val="24"/>
          <w:szCs w:val="24"/>
          <w:i w:val="1"/>
          <w:iCs w:val="1"/>
          <w:color w:val="auto"/>
        </w:rPr>
      </w:pPr>
      <w:r>
        <w:rPr>
          <w:rFonts w:ascii="Arial" w:cs="Arial" w:eastAsia="Arial" w:hAnsi="Arial"/>
          <w:sz w:val="24"/>
          <w:szCs w:val="24"/>
          <w:color w:val="auto"/>
        </w:rPr>
        <w:t xml:space="preserve">The EDELWEISS Collaboration et al. “Signals induced by charge-trapping in EDELWEISS FID detectors: analytical modeling and applications”. In: </w:t>
      </w:r>
      <w:r>
        <w:rPr>
          <w:rFonts w:ascii="Arial" w:cs="Arial" w:eastAsia="Arial" w:hAnsi="Arial"/>
          <w:sz w:val="24"/>
          <w:szCs w:val="24"/>
          <w:i w:val="1"/>
          <w:iCs w:val="1"/>
          <w:color w:val="auto"/>
        </w:rPr>
        <w:t xml:space="preserve">Journal of Instrumentation </w:t>
      </w:r>
      <w:r>
        <w:rPr>
          <w:rFonts w:ascii="Arial" w:cs="Arial" w:eastAsia="Arial" w:hAnsi="Arial"/>
          <w:sz w:val="24"/>
          <w:szCs w:val="24"/>
          <w:color w:val="auto"/>
        </w:rPr>
        <w:t>11.10 (Juni 2016). arXiv:</w:t>
      </w:r>
      <w:r>
        <w:rPr>
          <w:rFonts w:ascii="Arial" w:cs="Arial" w:eastAsia="Arial" w:hAnsi="Arial"/>
          <w:sz w:val="24"/>
          <w:szCs w:val="24"/>
          <w:i w:val="1"/>
          <w:iCs w:val="1"/>
          <w:color w:val="auto"/>
        </w:rPr>
        <w:t xml:space="preserve"> </w:t>
      </w:r>
      <w:hyperlink r:id="rId55">
        <w:r>
          <w:rPr>
            <w:rFonts w:ascii="Arial" w:cs="Arial" w:eastAsia="Arial" w:hAnsi="Arial"/>
            <w:sz w:val="24"/>
            <w:szCs w:val="24"/>
            <w:color w:val="auto"/>
          </w:rPr>
          <w:t>1606.08097</w:t>
        </w:r>
      </w:hyperlink>
      <w:r>
        <w:rPr>
          <w:rFonts w:ascii="Arial" w:cs="Arial" w:eastAsia="Arial" w:hAnsi="Arial"/>
          <w:sz w:val="24"/>
          <w:szCs w:val="24"/>
          <w:color w:val="auto"/>
        </w:rPr>
        <w:t>.</w:t>
      </w:r>
    </w:p>
    <w:p>
      <w:pPr>
        <w:ind w:left="860" w:right="258" w:hanging="599"/>
        <w:spacing w:after="0" w:line="294" w:lineRule="auto"/>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Nader Mirabolfathi et al. “Toward Single Electron Resolution Phonon Mediated Ionization Detectors”. In: (2015), S. 1–4. arXiv: </w:t>
      </w:r>
      <w:hyperlink r:id="rId56">
        <w:r>
          <w:rPr>
            <w:rFonts w:ascii="Arial" w:cs="Arial" w:eastAsia="Arial" w:hAnsi="Arial"/>
            <w:sz w:val="24"/>
            <w:szCs w:val="24"/>
            <w:color w:val="auto"/>
          </w:rPr>
          <w:t>1510.00999</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40" w:right="258" w:hanging="579"/>
        <w:spacing w:after="0" w:line="269" w:lineRule="auto"/>
        <w:tabs>
          <w:tab w:leader="none" w:pos="869"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Ch. Schnittler G. Holz. “The HIGH ELECTRON MOBILITY TRANSISTOR (HEMT) PHYSICAL FUNDAMENTALS AND QUASI TWO-DIMENSIONAL (Q2D) SIMULATION”. In: </w:t>
      </w:r>
      <w:r>
        <w:rPr>
          <w:rFonts w:ascii="Arial" w:cs="Arial" w:eastAsia="Arial" w:hAnsi="Arial"/>
          <w:sz w:val="24"/>
          <w:szCs w:val="24"/>
          <w:i w:val="1"/>
          <w:iCs w:val="1"/>
          <w:color w:val="auto"/>
        </w:rPr>
        <w:t>Periodica Polytechnica Electrical Engineering</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(Archives) </w:t>
      </w:r>
      <w:r>
        <w:rPr>
          <w:rFonts w:ascii="Arial" w:cs="Arial" w:eastAsia="Arial" w:hAnsi="Arial"/>
          <w:sz w:val="24"/>
          <w:szCs w:val="24"/>
          <w:color w:val="auto"/>
        </w:rPr>
        <w:t>34.1 (1990), S. 55–71.</w:t>
      </w:r>
    </w:p>
    <w:p>
      <w:pPr>
        <w:spacing w:after="0" w:line="17" w:lineRule="exact"/>
        <w:rPr>
          <w:rFonts w:ascii="Arial" w:cs="Arial" w:eastAsia="Arial" w:hAnsi="Arial"/>
          <w:sz w:val="24"/>
          <w:szCs w:val="24"/>
          <w:color w:val="auto"/>
        </w:rPr>
      </w:pPr>
    </w:p>
    <w:p>
      <w:pPr>
        <w:jc w:val="both"/>
        <w:ind w:left="860" w:right="218" w:hanging="599"/>
        <w:spacing w:after="0" w:line="277" w:lineRule="auto"/>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T. Mimura. “The early history of the high electron mobility transistor (HEMT)”. In: </w:t>
      </w:r>
      <w:r>
        <w:rPr>
          <w:rFonts w:ascii="Arial" w:cs="Arial" w:eastAsia="Arial" w:hAnsi="Arial"/>
          <w:sz w:val="24"/>
          <w:szCs w:val="24"/>
          <w:i w:val="1"/>
          <w:iCs w:val="1"/>
          <w:color w:val="auto"/>
        </w:rPr>
        <w:t>IEEE Transactions on Microwave Theory and Techniques</w:t>
      </w:r>
      <w:r>
        <w:rPr>
          <w:rFonts w:ascii="Arial" w:cs="Arial" w:eastAsia="Arial" w:hAnsi="Arial"/>
          <w:sz w:val="24"/>
          <w:szCs w:val="24"/>
          <w:color w:val="auto"/>
        </w:rPr>
        <w:t xml:space="preserve"> 50.3 (März 2002), S. 780–782.</w:t>
      </w:r>
    </w:p>
    <w:p>
      <w:pPr>
        <w:spacing w:after="0" w:line="10" w:lineRule="exact"/>
        <w:rPr>
          <w:rFonts w:ascii="Arial" w:cs="Arial" w:eastAsia="Arial" w:hAnsi="Arial"/>
          <w:sz w:val="24"/>
          <w:szCs w:val="24"/>
          <w:color w:val="auto"/>
        </w:rPr>
      </w:pPr>
    </w:p>
    <w:p>
      <w:pPr>
        <w:ind w:left="860" w:right="258" w:hanging="599"/>
        <w:spacing w:after="0" w:line="302" w:lineRule="auto"/>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Arran Phipps. “Ionization Collection in Detectors of the Cryogenic Dark Matter Search”. Diss. University of California, Berkeley, 2016.</w:t>
      </w:r>
    </w:p>
    <w:p>
      <w:pPr>
        <w:sectPr>
          <w:pgSz w:w="11920" w:h="16855" w:orient="portrait"/>
          <w:cols w:equalWidth="0" w:num="1">
            <w:col w:w="9038"/>
          </w:cols>
          <w:pgMar w:left="1440" w:top="550" w:right="1440" w:bottom="783" w:gutter="0" w:footer="0" w:header="0"/>
          <w:type w:val="continuous"/>
        </w:sectPr>
      </w:pPr>
    </w:p>
    <w:bookmarkStart w:id="44" w:name="page45"/>
    <w:bookmarkEnd w:id="44"/>
    <w:tbl>
      <w:tblPr>
        <w:tblLayout w:type="fixed"/>
        <w:tblInd w:w="260" w:type="dxa"/>
        <w:tblCellMar>
          <w:top w:w="0" w:type="dxa"/>
          <w:left w:w="0" w:type="dxa"/>
          <w:bottom w:w="0" w:type="dxa"/>
          <w:right w:w="0" w:type="dxa"/>
        </w:tblCellMar>
      </w:tblPr>
      <w:tr>
        <w:trPr>
          <w:trHeight w:val="335"/>
        </w:trPr>
        <w:tc>
          <w:tcPr>
            <w:tcW w:w="4600" w:type="dxa"/>
            <w:vAlign w:val="bottom"/>
          </w:tcPr>
          <w:p>
            <w:pPr>
              <w:spacing w:after="0"/>
              <w:rPr>
                <w:sz w:val="20"/>
                <w:szCs w:val="20"/>
                <w:color w:val="auto"/>
              </w:rPr>
            </w:pPr>
            <w:r>
              <w:rPr>
                <w:rFonts w:ascii="Arial" w:cs="Arial" w:eastAsia="Arial" w:hAnsi="Arial"/>
                <w:sz w:val="24"/>
                <w:szCs w:val="24"/>
                <w:color w:val="auto"/>
              </w:rPr>
              <w:t>Literatur</w:t>
            </w:r>
          </w:p>
        </w:tc>
        <w:tc>
          <w:tcPr>
            <w:tcW w:w="392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21"/>
        </w:trPr>
        <w:tc>
          <w:tcPr>
            <w:tcW w:w="4600" w:type="dxa"/>
            <w:vAlign w:val="bottom"/>
            <w:tcBorders>
              <w:bottom w:val="single" w:sz="8" w:color="auto"/>
            </w:tcBorders>
          </w:tcPr>
          <w:p>
            <w:pPr>
              <w:spacing w:after="0" w:line="20" w:lineRule="exact"/>
              <w:rPr>
                <w:sz w:val="1"/>
                <w:szCs w:val="1"/>
                <w:color w:val="auto"/>
              </w:rPr>
            </w:pPr>
          </w:p>
        </w:tc>
        <w:tc>
          <w:tcPr>
            <w:tcW w:w="392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ind w:left="860" w:hanging="599"/>
        <w:spacing w:after="0"/>
        <w:tabs>
          <w:tab w:leader="none" w:pos="8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Q Dong et al. “The Role of the Gate Geo</w:t>
      </w:r>
      <w:r>
        <w:rPr>
          <w:rFonts w:ascii="Arial" w:cs="Arial" w:eastAsia="Arial" w:hAnsi="Arial"/>
          <w:sz w:val="23"/>
          <w:szCs w:val="23"/>
          <w:u w:val="single" w:color="auto"/>
          <w:color w:val="auto"/>
        </w:rPr>
        <w:t>me</w:t>
      </w:r>
      <w:r>
        <w:rPr>
          <w:rFonts w:ascii="Arial" w:cs="Arial" w:eastAsia="Arial" w:hAnsi="Arial"/>
          <w:sz w:val="23"/>
          <w:szCs w:val="23"/>
          <w:color w:val="auto"/>
        </w:rPr>
        <w:t>try for Cryogenic HEMTs: Towards</w:t>
      </w:r>
    </w:p>
    <w:p>
      <w:pPr>
        <w:spacing w:after="0" w:line="24" w:lineRule="exact"/>
        <w:rPr>
          <w:rFonts w:ascii="Arial" w:cs="Arial" w:eastAsia="Arial" w:hAnsi="Arial"/>
          <w:sz w:val="23"/>
          <w:szCs w:val="23"/>
          <w:color w:val="auto"/>
        </w:rPr>
      </w:pPr>
    </w:p>
    <w:p>
      <w:pPr>
        <w:ind w:left="840" w:right="258" w:firstLine="19"/>
        <w:spacing w:after="0" w:line="184" w:lineRule="auto"/>
        <w:rPr>
          <w:rFonts w:ascii="Arial" w:cs="Arial" w:eastAsia="Arial" w:hAnsi="Arial"/>
          <w:sz w:val="23"/>
          <w:szCs w:val="23"/>
          <w:color w:val="auto"/>
        </w:rPr>
      </w:pPr>
      <w:r>
        <w:rPr>
          <w:rFonts w:ascii="Arial" w:cs="Arial" w:eastAsia="Arial" w:hAnsi="Arial"/>
          <w:sz w:val="24"/>
          <w:szCs w:val="24"/>
          <w:color w:val="auto"/>
        </w:rPr>
        <w:t>an Input Voltage Noise Below 0</w:t>
      </w:r>
      <w:r>
        <w:rPr>
          <w:rFonts w:ascii="Arial" w:cs="Arial" w:eastAsia="Arial" w:hAnsi="Arial"/>
          <w:sz w:val="24"/>
          <w:szCs w:val="24"/>
          <w:i w:val="1"/>
          <w:iCs w:val="1"/>
          <w:color w:val="auto"/>
        </w:rPr>
        <w:t>.</w:t>
      </w:r>
      <w:r>
        <w:rPr>
          <w:rFonts w:ascii="Arial" w:cs="Arial" w:eastAsia="Arial" w:hAnsi="Arial"/>
          <w:sz w:val="24"/>
          <w:szCs w:val="24"/>
          <w:color w:val="auto"/>
        </w:rPr>
        <w:t>5 nV</w:t>
      </w:r>
      <w:r>
        <w:rPr>
          <w:rFonts w:ascii="Arial" w:cs="Arial" w:eastAsia="Arial" w:hAnsi="Arial"/>
          <w:sz w:val="24"/>
          <w:szCs w:val="24"/>
          <w:i w:val="1"/>
          <w:iCs w:val="1"/>
          <w:color w:val="auto"/>
        </w:rPr>
        <w:t>/</w:t>
      </w:r>
      <w:r>
        <w:rPr>
          <w:rFonts w:ascii="Arial" w:cs="Arial" w:eastAsia="Arial" w:hAnsi="Arial"/>
          <w:sz w:val="47"/>
          <w:szCs w:val="47"/>
          <w:color w:val="auto"/>
          <w:vertAlign w:val="superscript"/>
        </w:rPr>
        <w:t>√</w:t>
      </w:r>
      <w:r>
        <w:rPr>
          <w:rFonts w:ascii="Arial" w:cs="Arial" w:eastAsia="Arial" w:hAnsi="Arial"/>
          <w:sz w:val="24"/>
          <w:szCs w:val="24"/>
          <w:color w:val="auto"/>
        </w:rPr>
        <w:t xml:space="preserve">Hz at 1 kHz and 4.2 K”. In: </w:t>
      </w:r>
      <w:r>
        <w:rPr>
          <w:rFonts w:ascii="Arial" w:cs="Arial" w:eastAsia="Arial" w:hAnsi="Arial"/>
          <w:sz w:val="24"/>
          <w:szCs w:val="24"/>
          <w:i w:val="1"/>
          <w:iCs w:val="1"/>
          <w:color w:val="auto"/>
        </w:rPr>
        <w:t>Journal</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of Low Temperature Physics </w:t>
      </w:r>
      <w:r>
        <w:rPr>
          <w:rFonts w:ascii="Arial" w:cs="Arial" w:eastAsia="Arial" w:hAnsi="Arial"/>
          <w:sz w:val="24"/>
          <w:szCs w:val="24"/>
          <w:color w:val="auto"/>
        </w:rPr>
        <w:t>167.5-6 (Juni 2012), S. 626–631.</w:t>
      </w:r>
    </w:p>
    <w:p>
      <w:pPr>
        <w:spacing w:after="0" w:line="51" w:lineRule="exact"/>
        <w:rPr>
          <w:rFonts w:ascii="Arial" w:cs="Arial" w:eastAsia="Arial" w:hAnsi="Arial"/>
          <w:sz w:val="23"/>
          <w:szCs w:val="23"/>
          <w:color w:val="auto"/>
        </w:rPr>
      </w:pPr>
    </w:p>
    <w:p>
      <w:pPr>
        <w:jc w:val="both"/>
        <w:ind w:left="840" w:right="218" w:hanging="579"/>
        <w:spacing w:after="0" w:line="274" w:lineRule="auto"/>
        <w:tabs>
          <w:tab w:leader="none" w:pos="859" w:val="left"/>
        </w:tabs>
        <w:numPr>
          <w:ilvl w:val="0"/>
          <w:numId w:val="18"/>
        </w:numPr>
        <w:rPr>
          <w:rFonts w:ascii="Arial" w:cs="Arial" w:eastAsia="Arial" w:hAnsi="Arial"/>
          <w:sz w:val="22"/>
          <w:szCs w:val="22"/>
          <w:color w:val="auto"/>
        </w:rPr>
      </w:pPr>
      <w:r>
        <w:rPr>
          <w:rFonts w:ascii="Arial" w:cs="Arial" w:eastAsia="Arial" w:hAnsi="Arial"/>
          <w:sz w:val="22"/>
          <w:szCs w:val="22"/>
          <w:color w:val="auto"/>
        </w:rPr>
        <w:t xml:space="preserve">Y. Jin et al. “Ultra-low noise HEMTs for deep cryogenic low-frequency and high-impedance readout electronics”. In: </w:t>
      </w:r>
      <w:r>
        <w:rPr>
          <w:rFonts w:ascii="Arial" w:cs="Arial" w:eastAsia="Arial" w:hAnsi="Arial"/>
          <w:sz w:val="22"/>
          <w:szCs w:val="22"/>
          <w:i w:val="1"/>
          <w:iCs w:val="1"/>
          <w:color w:val="auto"/>
        </w:rPr>
        <w:t>2014 12th IEEE International Conference</w:t>
      </w:r>
      <w:r>
        <w:rPr>
          <w:rFonts w:ascii="Arial" w:cs="Arial" w:eastAsia="Arial" w:hAnsi="Arial"/>
          <w:sz w:val="22"/>
          <w:szCs w:val="22"/>
          <w:color w:val="auto"/>
        </w:rPr>
        <w:t xml:space="preserve"> </w:t>
      </w:r>
      <w:r>
        <w:rPr>
          <w:rFonts w:ascii="Arial" w:cs="Arial" w:eastAsia="Arial" w:hAnsi="Arial"/>
          <w:sz w:val="22"/>
          <w:szCs w:val="22"/>
          <w:i w:val="1"/>
          <w:iCs w:val="1"/>
          <w:color w:val="auto"/>
        </w:rPr>
        <w:t>on Solid-State and Integrated Circuit Technology (ICSICT)</w:t>
      </w:r>
      <w:r>
        <w:rPr>
          <w:rFonts w:ascii="Arial" w:cs="Arial" w:eastAsia="Arial" w:hAnsi="Arial"/>
          <w:sz w:val="22"/>
          <w:szCs w:val="22"/>
          <w:color w:val="auto"/>
        </w:rPr>
        <w:t>. IEEE, Okt. 2014,</w:t>
      </w:r>
    </w:p>
    <w:p>
      <w:pPr>
        <w:ind w:left="1140" w:hanging="281"/>
        <w:spacing w:after="0"/>
        <w:tabs>
          <w:tab w:leader="none" w:pos="1140" w:val="left"/>
        </w:tabs>
        <w:numPr>
          <w:ilvl w:val="1"/>
          <w:numId w:val="18"/>
        </w:numPr>
        <w:rPr>
          <w:rFonts w:ascii="Arial" w:cs="Arial" w:eastAsia="Arial" w:hAnsi="Arial"/>
          <w:sz w:val="24"/>
          <w:szCs w:val="24"/>
          <w:color w:val="auto"/>
        </w:rPr>
      </w:pPr>
      <w:r>
        <w:rPr>
          <w:rFonts w:ascii="Arial" w:cs="Arial" w:eastAsia="Arial" w:hAnsi="Arial"/>
          <w:sz w:val="24"/>
          <w:szCs w:val="24"/>
          <w:color w:val="auto"/>
        </w:rPr>
        <w:t>1–4.</w:t>
      </w:r>
    </w:p>
    <w:p>
      <w:pPr>
        <w:spacing w:after="0" w:line="112" w:lineRule="exact"/>
        <w:rPr>
          <w:rFonts w:ascii="Arial" w:cs="Arial" w:eastAsia="Arial" w:hAnsi="Arial"/>
          <w:sz w:val="24"/>
          <w:szCs w:val="24"/>
          <w:color w:val="auto"/>
        </w:rPr>
      </w:pPr>
    </w:p>
    <w:p>
      <w:pPr>
        <w:ind w:left="860" w:hanging="599"/>
        <w:spacing w:after="0"/>
        <w:tabs>
          <w:tab w:leader="none" w:pos="860" w:val="left"/>
        </w:tabs>
        <w:numPr>
          <w:ilvl w:val="0"/>
          <w:numId w:val="18"/>
        </w:numPr>
        <w:rPr>
          <w:rFonts w:ascii="Arial" w:cs="Arial" w:eastAsia="Arial" w:hAnsi="Arial"/>
          <w:sz w:val="24"/>
          <w:szCs w:val="24"/>
          <w:color w:val="auto"/>
        </w:rPr>
      </w:pPr>
      <w:r>
        <w:rPr>
          <w:rFonts w:ascii="Arial" w:cs="Arial" w:eastAsia="Arial" w:hAnsi="Arial"/>
          <w:sz w:val="24"/>
          <w:szCs w:val="24"/>
          <w:color w:val="auto"/>
        </w:rPr>
        <w:t>Gray P et al. “Analysis and design of analog integrated circuits”. In: (2009),</w:t>
      </w:r>
    </w:p>
    <w:p>
      <w:pPr>
        <w:spacing w:after="0" w:line="12" w:lineRule="exact"/>
        <w:rPr>
          <w:rFonts w:ascii="Arial" w:cs="Arial" w:eastAsia="Arial" w:hAnsi="Arial"/>
          <w:sz w:val="24"/>
          <w:szCs w:val="24"/>
          <w:color w:val="auto"/>
        </w:rPr>
      </w:pPr>
    </w:p>
    <w:p>
      <w:pPr>
        <w:ind w:left="1140" w:hanging="281"/>
        <w:spacing w:after="0"/>
        <w:tabs>
          <w:tab w:leader="none" w:pos="1140" w:val="left"/>
        </w:tabs>
        <w:numPr>
          <w:ilvl w:val="1"/>
          <w:numId w:val="18"/>
        </w:numPr>
        <w:rPr>
          <w:rFonts w:ascii="Arial" w:cs="Arial" w:eastAsia="Arial" w:hAnsi="Arial"/>
          <w:sz w:val="24"/>
          <w:szCs w:val="24"/>
          <w:color w:val="auto"/>
        </w:rPr>
      </w:pPr>
      <w:r>
        <w:rPr>
          <w:rFonts w:ascii="Arial" w:cs="Arial" w:eastAsia="Arial" w:hAnsi="Arial"/>
          <w:sz w:val="24"/>
          <w:szCs w:val="24"/>
          <w:color w:val="auto"/>
        </w:rPr>
        <w:t xml:space="preserve">1–33. arXiv: </w:t>
      </w:r>
      <w:hyperlink r:id="rId46">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12" w:lineRule="exact"/>
        <w:rPr>
          <w:rFonts w:ascii="Arial" w:cs="Arial" w:eastAsia="Arial" w:hAnsi="Arial"/>
          <w:sz w:val="24"/>
          <w:szCs w:val="24"/>
          <w:color w:val="auto"/>
        </w:rPr>
      </w:pPr>
    </w:p>
    <w:p>
      <w:pPr>
        <w:ind w:left="840" w:right="218" w:hanging="579"/>
        <w:spacing w:after="0" w:line="294" w:lineRule="auto"/>
        <w:tabs>
          <w:tab w:leader="none" w:pos="852" w:val="left"/>
        </w:tabs>
        <w:numPr>
          <w:ilvl w:val="0"/>
          <w:numId w:val="18"/>
        </w:numPr>
        <w:rPr>
          <w:rFonts w:ascii="Arial" w:cs="Arial" w:eastAsia="Arial" w:hAnsi="Arial"/>
          <w:sz w:val="24"/>
          <w:szCs w:val="24"/>
          <w:color w:val="auto"/>
        </w:rPr>
      </w:pPr>
      <w:r>
        <w:rPr>
          <w:rFonts w:ascii="Arial" w:cs="Arial" w:eastAsia="Arial" w:hAnsi="Arial"/>
          <w:sz w:val="24"/>
          <w:szCs w:val="24"/>
          <w:color w:val="auto"/>
        </w:rPr>
        <w:t xml:space="preserve">P. Horowitz und W. Hill. </w:t>
      </w:r>
      <w:r>
        <w:rPr>
          <w:rFonts w:ascii="Arial" w:cs="Arial" w:eastAsia="Arial" w:hAnsi="Arial"/>
          <w:sz w:val="24"/>
          <w:szCs w:val="24"/>
          <w:i w:val="1"/>
          <w:iCs w:val="1"/>
          <w:color w:val="auto"/>
        </w:rPr>
        <w:t>The Art of Electronics</w:t>
      </w:r>
      <w:r>
        <w:rPr>
          <w:rFonts w:ascii="Arial" w:cs="Arial" w:eastAsia="Arial" w:hAnsi="Arial"/>
          <w:sz w:val="24"/>
          <w:szCs w:val="24"/>
          <w:color w:val="auto"/>
        </w:rPr>
        <w:t>. Cambridge University Press, 1980.</w:t>
      </w:r>
    </w:p>
    <w:p>
      <w:pPr>
        <w:spacing w:after="0" w:line="1" w:lineRule="exact"/>
        <w:rPr>
          <w:rFonts w:ascii="Arial" w:cs="Arial" w:eastAsia="Arial" w:hAnsi="Arial"/>
          <w:sz w:val="24"/>
          <w:szCs w:val="24"/>
          <w:color w:val="auto"/>
        </w:rPr>
      </w:pPr>
    </w:p>
    <w:p>
      <w:pPr>
        <w:ind w:left="860" w:right="218" w:hanging="599"/>
        <w:spacing w:after="0" w:line="307" w:lineRule="auto"/>
        <w:tabs>
          <w:tab w:leader="none" w:pos="8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 xml:space="preserve">B. Censier et al. “EDELWEISS Read-out Electronics and Future Prospects”. In: </w:t>
      </w:r>
      <w:r>
        <w:rPr>
          <w:rFonts w:ascii="Arial" w:cs="Arial" w:eastAsia="Arial" w:hAnsi="Arial"/>
          <w:sz w:val="23"/>
          <w:szCs w:val="23"/>
          <w:i w:val="1"/>
          <w:iCs w:val="1"/>
          <w:color w:val="auto"/>
        </w:rPr>
        <w:t>Journal of Low Temperature Physics</w:t>
      </w:r>
      <w:r>
        <w:rPr>
          <w:rFonts w:ascii="Arial" w:cs="Arial" w:eastAsia="Arial" w:hAnsi="Arial"/>
          <w:sz w:val="23"/>
          <w:szCs w:val="23"/>
          <w:color w:val="auto"/>
        </w:rPr>
        <w:t xml:space="preserve"> 167.5-6 (Juni 2012), S. 645–651.</w:t>
      </w:r>
    </w:p>
    <w:p>
      <w:pPr>
        <w:ind w:left="840" w:right="218" w:hanging="579"/>
        <w:spacing w:after="0" w:line="294" w:lineRule="auto"/>
        <w:tabs>
          <w:tab w:leader="none" w:pos="853" w:val="left"/>
        </w:tabs>
        <w:numPr>
          <w:ilvl w:val="0"/>
          <w:numId w:val="18"/>
        </w:numPr>
        <w:rPr>
          <w:rFonts w:ascii="Arial" w:cs="Arial" w:eastAsia="Arial" w:hAnsi="Arial"/>
          <w:sz w:val="24"/>
          <w:szCs w:val="24"/>
          <w:color w:val="auto"/>
        </w:rPr>
      </w:pPr>
      <w:r>
        <w:rPr>
          <w:rFonts w:ascii="Arial" w:cs="Arial" w:eastAsia="Arial" w:hAnsi="Arial"/>
          <w:sz w:val="24"/>
          <w:szCs w:val="24"/>
          <w:color w:val="auto"/>
        </w:rPr>
        <w:t xml:space="preserve">C. Jacoboni et al. “Electron drift velocity and diﬀusivity in germanium”. In: </w:t>
      </w:r>
      <w:r>
        <w:rPr>
          <w:rFonts w:ascii="Arial" w:cs="Arial" w:eastAsia="Arial" w:hAnsi="Arial"/>
          <w:sz w:val="24"/>
          <w:szCs w:val="24"/>
          <w:i w:val="1"/>
          <w:iCs w:val="1"/>
          <w:color w:val="auto"/>
        </w:rPr>
        <w:t xml:space="preserve">Physical Review B </w:t>
      </w:r>
      <w:r>
        <w:rPr>
          <w:rFonts w:ascii="Arial" w:cs="Arial" w:eastAsia="Arial" w:hAnsi="Arial"/>
          <w:sz w:val="24"/>
          <w:szCs w:val="24"/>
          <w:color w:val="auto"/>
        </w:rPr>
        <w:t>24.2 (Juli 1981), S. 1014–1026.</w:t>
      </w:r>
    </w:p>
    <w:p>
      <w:pPr>
        <w:spacing w:after="0" w:line="1" w:lineRule="exact"/>
        <w:rPr>
          <w:rFonts w:ascii="Arial" w:cs="Arial" w:eastAsia="Arial" w:hAnsi="Arial"/>
          <w:sz w:val="24"/>
          <w:szCs w:val="24"/>
          <w:color w:val="auto"/>
        </w:rPr>
      </w:pPr>
    </w:p>
    <w:p>
      <w:pPr>
        <w:ind w:left="860" w:right="178" w:hanging="599"/>
        <w:spacing w:after="0" w:line="294" w:lineRule="auto"/>
        <w:tabs>
          <w:tab w:leader="none" w:pos="866" w:val="left"/>
        </w:tabs>
        <w:numPr>
          <w:ilvl w:val="0"/>
          <w:numId w:val="18"/>
        </w:numPr>
        <w:rPr>
          <w:rFonts w:ascii="Arial" w:cs="Arial" w:eastAsia="Arial" w:hAnsi="Arial"/>
          <w:sz w:val="24"/>
          <w:szCs w:val="24"/>
          <w:color w:val="auto"/>
        </w:rPr>
      </w:pPr>
      <w:r>
        <w:rPr>
          <w:rFonts w:ascii="Arial" w:cs="Arial" w:eastAsia="Arial" w:hAnsi="Arial"/>
          <w:sz w:val="24"/>
          <w:szCs w:val="24"/>
          <w:color w:val="auto"/>
        </w:rPr>
        <w:t xml:space="preserve">C. Schenk U. Tietze. </w:t>
      </w:r>
      <w:r>
        <w:rPr>
          <w:rFonts w:ascii="Arial" w:cs="Arial" w:eastAsia="Arial" w:hAnsi="Arial"/>
          <w:sz w:val="24"/>
          <w:szCs w:val="24"/>
          <w:i w:val="1"/>
          <w:iCs w:val="1"/>
          <w:color w:val="auto"/>
        </w:rPr>
        <w:t>Halbleiterschaltungstechnik</w:t>
      </w:r>
      <w:r>
        <w:rPr>
          <w:rFonts w:ascii="Arial" w:cs="Arial" w:eastAsia="Arial" w:hAnsi="Arial"/>
          <w:sz w:val="24"/>
          <w:szCs w:val="24"/>
          <w:color w:val="auto"/>
        </w:rPr>
        <w:t xml:space="preserve">. Dez. 2002. arXiv: </w:t>
      </w:r>
      <w:hyperlink r:id="rId57">
        <w:r>
          <w:rPr>
            <w:rFonts w:ascii="Arial" w:cs="Arial" w:eastAsia="Arial" w:hAnsi="Arial"/>
            <w:sz w:val="24"/>
            <w:szCs w:val="24"/>
            <w:color w:val="auto"/>
          </w:rPr>
          <w:t>1011.</w:t>
        </w:r>
      </w:hyperlink>
      <w:r>
        <w:rPr>
          <w:rFonts w:ascii="Arial" w:cs="Arial" w:eastAsia="Arial" w:hAnsi="Arial"/>
          <w:sz w:val="24"/>
          <w:szCs w:val="24"/>
          <w:color w:val="auto"/>
        </w:rPr>
        <w:t xml:space="preserve"> </w:t>
      </w:r>
      <w:hyperlink r:id="rId57">
        <w:r>
          <w:rPr>
            <w:rFonts w:ascii="Arial" w:cs="Arial" w:eastAsia="Arial" w:hAnsi="Arial"/>
            <w:sz w:val="24"/>
            <w:szCs w:val="24"/>
            <w:color w:val="auto"/>
          </w:rPr>
          <w:t>1669</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ind w:left="840" w:right="258" w:hanging="579"/>
        <w:spacing w:after="0" w:line="294" w:lineRule="auto"/>
        <w:tabs>
          <w:tab w:leader="none" w:pos="854" w:val="left"/>
        </w:tabs>
        <w:numPr>
          <w:ilvl w:val="0"/>
          <w:numId w:val="18"/>
        </w:numPr>
        <w:rPr>
          <w:rFonts w:ascii="Arial" w:cs="Arial" w:eastAsia="Arial" w:hAnsi="Arial"/>
          <w:sz w:val="24"/>
          <w:szCs w:val="24"/>
          <w:color w:val="auto"/>
        </w:rPr>
      </w:pPr>
      <w:r>
        <w:rPr>
          <w:rFonts w:ascii="Arial" w:cs="Arial" w:eastAsia="Arial" w:hAnsi="Arial"/>
          <w:sz w:val="24"/>
          <w:szCs w:val="24"/>
          <w:i w:val="1"/>
          <w:iCs w:val="1"/>
          <w:color w:val="auto"/>
        </w:rPr>
        <w:t>ATF-54143 - Low Noise Enhancement Mode Pseudomorphic HEMT in a Surface Mount Plastic Package</w:t>
      </w:r>
      <w:r>
        <w:rPr>
          <w:rFonts w:ascii="Arial" w:cs="Arial" w:eastAsia="Arial" w:hAnsi="Arial"/>
          <w:sz w:val="24"/>
          <w:szCs w:val="24"/>
          <w:color w:val="auto"/>
        </w:rPr>
        <w:t>. Agilent Technologies. Juni 2012.</w:t>
      </w:r>
    </w:p>
    <w:p>
      <w:pPr>
        <w:spacing w:after="0" w:line="1"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8"/>
        </w:numPr>
        <w:rPr>
          <w:rFonts w:ascii="Arial" w:cs="Arial" w:eastAsia="Arial" w:hAnsi="Arial"/>
          <w:sz w:val="24"/>
          <w:szCs w:val="24"/>
          <w:color w:val="auto"/>
        </w:rPr>
      </w:pPr>
      <w:r>
        <w:rPr>
          <w:rFonts w:ascii="Arial" w:cs="Arial" w:eastAsia="Arial" w:hAnsi="Arial"/>
          <w:sz w:val="24"/>
          <w:szCs w:val="24"/>
          <w:i w:val="1"/>
          <w:iCs w:val="1"/>
          <w:color w:val="auto"/>
        </w:rPr>
        <w:t>ATF-33143, Low Noise Pseudomorphic HEMT in a Surface Mount Plastic Package</w:t>
      </w:r>
      <w:r>
        <w:rPr>
          <w:rFonts w:ascii="Arial" w:cs="Arial" w:eastAsia="Arial" w:hAnsi="Arial"/>
          <w:sz w:val="24"/>
          <w:szCs w:val="24"/>
          <w:color w:val="auto"/>
        </w:rPr>
        <w:t>. Agilent Technologies. Juni 2012.</w:t>
      </w:r>
    </w:p>
    <w:p>
      <w:pPr>
        <w:ind w:left="860" w:right="258" w:hanging="599"/>
        <w:spacing w:after="0" w:line="294" w:lineRule="auto"/>
        <w:tabs>
          <w:tab w:leader="none" w:pos="869" w:val="left"/>
        </w:tabs>
        <w:numPr>
          <w:ilvl w:val="0"/>
          <w:numId w:val="18"/>
        </w:numPr>
        <w:rPr>
          <w:rFonts w:ascii="Arial" w:cs="Arial" w:eastAsia="Arial" w:hAnsi="Arial"/>
          <w:sz w:val="24"/>
          <w:szCs w:val="24"/>
          <w:color w:val="auto"/>
        </w:rPr>
      </w:pPr>
      <w:r>
        <w:rPr>
          <w:rFonts w:ascii="Arial" w:cs="Arial" w:eastAsia="Arial" w:hAnsi="Arial"/>
          <w:sz w:val="24"/>
          <w:szCs w:val="24"/>
          <w:i w:val="1"/>
          <w:iCs w:val="1"/>
          <w:color w:val="auto"/>
        </w:rPr>
        <w:t>ATF-34143, Low Noise Pseudomorphic HEMT a Surface Mount Plastic</w:t>
      </w:r>
      <w:r>
        <w:rPr>
          <w:rFonts w:ascii="Arial" w:cs="Arial" w:eastAsia="Arial" w:hAnsi="Arial"/>
          <w:sz w:val="24"/>
          <w:szCs w:val="24"/>
          <w:color w:val="auto"/>
        </w:rPr>
        <w:t>. Agilent</w:t>
      </w:r>
      <w:r>
        <w:rPr>
          <w:rFonts w:ascii="Arial" w:cs="Arial" w:eastAsia="Arial" w:hAnsi="Arial"/>
          <w:sz w:val="24"/>
          <w:szCs w:val="24"/>
          <w:i w:val="1"/>
          <w:iCs w:val="1"/>
          <w:color w:val="auto"/>
        </w:rPr>
        <w:t xml:space="preserve"> </w:t>
      </w:r>
      <w:r>
        <w:rPr>
          <w:rFonts w:ascii="Arial" w:cs="Arial" w:eastAsia="Arial" w:hAnsi="Arial"/>
          <w:sz w:val="24"/>
          <w:szCs w:val="24"/>
          <w:color w:val="auto"/>
        </w:rPr>
        <w:t>Technologies. Juni 2012.</w:t>
      </w:r>
    </w:p>
    <w:p>
      <w:pPr>
        <w:spacing w:after="0" w:line="1" w:lineRule="exact"/>
        <w:rPr>
          <w:rFonts w:ascii="Arial" w:cs="Arial" w:eastAsia="Arial" w:hAnsi="Arial"/>
          <w:sz w:val="24"/>
          <w:szCs w:val="24"/>
          <w:color w:val="auto"/>
        </w:rPr>
      </w:pPr>
    </w:p>
    <w:p>
      <w:pPr>
        <w:jc w:val="both"/>
        <w:ind w:left="840" w:right="258" w:hanging="579"/>
        <w:spacing w:after="0" w:line="277" w:lineRule="auto"/>
        <w:tabs>
          <w:tab w:leader="none" w:pos="852" w:val="left"/>
        </w:tabs>
        <w:numPr>
          <w:ilvl w:val="0"/>
          <w:numId w:val="18"/>
        </w:numPr>
        <w:rPr>
          <w:rFonts w:ascii="Arial" w:cs="Arial" w:eastAsia="Arial" w:hAnsi="Arial"/>
          <w:sz w:val="24"/>
          <w:szCs w:val="24"/>
          <w:color w:val="auto"/>
        </w:rPr>
      </w:pPr>
      <w:r>
        <w:rPr>
          <w:rFonts w:ascii="Arial" w:cs="Arial" w:eastAsia="Arial" w:hAnsi="Arial"/>
          <w:sz w:val="24"/>
          <w:szCs w:val="24"/>
          <w:color w:val="auto"/>
        </w:rPr>
        <w:t xml:space="preserve">A. Phipps et al. “An HEMT-Based Cryogenic Charge Amplifier for Sub-kelvin Semiconductor Radiation Detectors”. In: </w:t>
      </w:r>
      <w:r>
        <w:rPr>
          <w:rFonts w:ascii="Arial" w:cs="Arial" w:eastAsia="Arial" w:hAnsi="Arial"/>
          <w:sz w:val="24"/>
          <w:szCs w:val="24"/>
          <w:i w:val="1"/>
          <w:iCs w:val="1"/>
          <w:color w:val="auto"/>
        </w:rPr>
        <w:t>Journal of Low Temperature Physics</w:t>
      </w:r>
      <w:r>
        <w:rPr>
          <w:rFonts w:ascii="Arial" w:cs="Arial" w:eastAsia="Arial" w:hAnsi="Arial"/>
          <w:sz w:val="24"/>
          <w:szCs w:val="24"/>
          <w:color w:val="auto"/>
        </w:rPr>
        <w:t xml:space="preserve"> 184.1-2 (Juli 2016), S. 505–511.</w:t>
      </w:r>
    </w:p>
    <w:p>
      <w:pPr>
        <w:spacing w:after="0" w:line="10" w:lineRule="exact"/>
        <w:rPr>
          <w:rFonts w:ascii="Arial" w:cs="Arial" w:eastAsia="Arial" w:hAnsi="Arial"/>
          <w:sz w:val="24"/>
          <w:szCs w:val="24"/>
          <w:color w:val="auto"/>
        </w:rPr>
      </w:pPr>
    </w:p>
    <w:p>
      <w:pPr>
        <w:jc w:val="both"/>
        <w:ind w:left="860" w:right="218" w:hanging="599"/>
        <w:spacing w:after="0" w:line="277" w:lineRule="auto"/>
        <w:tabs>
          <w:tab w:leader="none" w:pos="866" w:val="left"/>
        </w:tabs>
        <w:numPr>
          <w:ilvl w:val="0"/>
          <w:numId w:val="18"/>
        </w:numPr>
        <w:rPr>
          <w:rFonts w:ascii="Arial" w:cs="Arial" w:eastAsia="Arial" w:hAnsi="Arial"/>
          <w:sz w:val="24"/>
          <w:szCs w:val="24"/>
          <w:color w:val="auto"/>
        </w:rPr>
      </w:pPr>
      <w:r>
        <w:rPr>
          <w:rFonts w:ascii="Arial" w:cs="Arial" w:eastAsia="Arial" w:hAnsi="Arial"/>
          <w:sz w:val="24"/>
          <w:szCs w:val="24"/>
          <w:color w:val="auto"/>
        </w:rPr>
        <w:t>Axel Gullasch. “Charakterisierung des Rauschspektrums der Ausleseelektronik für das EDELWEISS-III Experiment”. Diss. Karlsruhe Institue of Technology, 2015.</w:t>
      </w:r>
    </w:p>
    <w:p>
      <w:pPr>
        <w:spacing w:after="0" w:line="10" w:lineRule="exact"/>
        <w:rPr>
          <w:rFonts w:ascii="Arial" w:cs="Arial" w:eastAsia="Arial" w:hAnsi="Arial"/>
          <w:sz w:val="24"/>
          <w:szCs w:val="24"/>
          <w:color w:val="auto"/>
        </w:rPr>
      </w:pPr>
    </w:p>
    <w:p>
      <w:pPr>
        <w:jc w:val="both"/>
        <w:ind w:left="860" w:right="218" w:hanging="599"/>
        <w:spacing w:after="0" w:line="292" w:lineRule="auto"/>
        <w:tabs>
          <w:tab w:leader="none" w:pos="8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 xml:space="preserve">A. Phipps et al. “A HEMT-Based Cryogenic Charge Amplifier with sub-100 eVee Ionization Resolution for Massive Semiconductor Dark Matter Detectors”. In: </w:t>
      </w:r>
      <w:r>
        <w:rPr>
          <w:rFonts w:ascii="Arial" w:cs="Arial" w:eastAsia="Arial" w:hAnsi="Arial"/>
          <w:sz w:val="23"/>
          <w:szCs w:val="23"/>
          <w:i w:val="1"/>
          <w:iCs w:val="1"/>
          <w:color w:val="auto"/>
        </w:rPr>
        <w:t>arXiv:1611.09712v1</w:t>
      </w:r>
      <w:r>
        <w:rPr>
          <w:rFonts w:ascii="Arial" w:cs="Arial" w:eastAsia="Arial" w:hAnsi="Arial"/>
          <w:sz w:val="23"/>
          <w:szCs w:val="23"/>
          <w:color w:val="auto"/>
        </w:rPr>
        <w:t xml:space="preserve"> (Nov. 2016), S. 1–6. arXiv: </w:t>
      </w:r>
      <w:hyperlink r:id="rId58">
        <w:r>
          <w:rPr>
            <w:rFonts w:ascii="Arial" w:cs="Arial" w:eastAsia="Arial" w:hAnsi="Arial"/>
            <w:sz w:val="23"/>
            <w:szCs w:val="23"/>
            <w:color w:val="auto"/>
          </w:rPr>
          <w:t>1611.09712</w:t>
        </w:r>
      </w:hyperlink>
      <w:r>
        <w:rPr>
          <w:rFonts w:ascii="Arial" w:cs="Arial" w:eastAsia="Arial" w:hAnsi="Arial"/>
          <w:sz w:val="23"/>
          <w:szCs w:val="23"/>
          <w:color w:val="auto"/>
        </w:rPr>
        <w:t>.</w:t>
      </w:r>
    </w:p>
    <w:p>
      <w:pPr>
        <w:spacing w:after="0" w:line="1" w:lineRule="exact"/>
        <w:rPr>
          <w:rFonts w:ascii="Arial" w:cs="Arial" w:eastAsia="Arial" w:hAnsi="Arial"/>
          <w:sz w:val="23"/>
          <w:szCs w:val="23"/>
          <w:color w:val="auto"/>
        </w:rPr>
      </w:pPr>
    </w:p>
    <w:p>
      <w:pPr>
        <w:jc w:val="both"/>
        <w:ind w:left="860" w:right="258" w:hanging="599"/>
        <w:spacing w:after="0" w:line="277" w:lineRule="auto"/>
        <w:tabs>
          <w:tab w:leader="none" w:pos="860" w:val="left"/>
        </w:tabs>
        <w:numPr>
          <w:ilvl w:val="0"/>
          <w:numId w:val="18"/>
        </w:numPr>
        <w:rPr>
          <w:rFonts w:ascii="Arial" w:cs="Arial" w:eastAsia="Arial" w:hAnsi="Arial"/>
          <w:sz w:val="24"/>
          <w:szCs w:val="24"/>
          <w:color w:val="auto"/>
        </w:rPr>
      </w:pPr>
      <w:r>
        <w:rPr>
          <w:rFonts w:ascii="Arial" w:cs="Arial" w:eastAsia="Arial" w:hAnsi="Arial"/>
          <w:sz w:val="24"/>
          <w:szCs w:val="24"/>
          <w:color w:val="auto"/>
        </w:rPr>
        <w:t>S. Golwala. “Exclusion Limits on the WIMP-Nucleon Elastic-Scattering Cross Section from the Cryogenic Dark Matter Search”. Diss. University of California at Berkeley, 2000.</w:t>
      </w:r>
    </w:p>
    <w:p>
      <w:pPr>
        <w:sectPr>
          <w:pgSz w:w="11920" w:h="16855" w:orient="portrait"/>
          <w:cols w:equalWidth="0" w:num="1">
            <w:col w:w="9038"/>
          </w:cols>
          <w:pgMar w:left="1440" w:top="550" w:right="1440" w:bottom="1440" w:gutter="0" w:footer="0" w:header="0"/>
        </w:sectPr>
      </w:pPr>
    </w:p>
    <w:bookmarkStart w:id="45" w:name="page46"/>
    <w:bookmarkEnd w:id="45"/>
    <w:p>
      <w:pPr>
        <w:jc w:val="both"/>
        <w:spacing w:after="0" w:line="277" w:lineRule="auto"/>
        <w:tabs>
          <w:tab w:leader="none" w:pos="860" w:val="left"/>
        </w:tabs>
        <w:rPr>
          <w:sz w:val="20"/>
          <w:szCs w:val="20"/>
          <w:color w:val="auto"/>
        </w:rPr>
      </w:pPr>
    </w:p>
    <w:p>
      <w:pPr>
        <w:sectPr>
          <w:pgSz w:w="11920" w:h="16855" w:orient="portrait"/>
          <w:cols w:equalWidth="1" w:num="1" w:space="0"/>
          <w:pgMar w:left="1440" w:top="1440" w:right="1440" w:bottom="875" w:gutter="0" w:footer="0" w:header="0"/>
        </w:sectPr>
      </w:pPr>
    </w:p>
    <w:bookmarkStart w:id="46" w:name="page47"/>
    <w:bookmarkEnd w:id="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Abbildungsverzeichnis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620" w:type="dxa"/>
        <w:tblCellMar>
          <w:top w:w="0" w:type="dxa"/>
          <w:left w:w="0" w:type="dxa"/>
          <w:bottom w:w="0" w:type="dxa"/>
          <w:right w:w="0" w:type="dxa"/>
        </w:tblCellMar>
      </w:tblPr>
      <w:tr>
        <w:trPr>
          <w:trHeight w:val="289"/>
        </w:trPr>
        <w:tc>
          <w:tcPr>
            <w:tcW w:w="440" w:type="dxa"/>
            <w:vAlign w:val="bottom"/>
          </w:tcPr>
          <w:p>
            <w:pPr>
              <w:jc w:val="right"/>
              <w:spacing w:after="0"/>
              <w:rPr>
                <w:rFonts w:ascii="Arial" w:cs="Arial" w:eastAsia="Arial" w:hAnsi="Arial"/>
                <w:sz w:val="24"/>
                <w:szCs w:val="24"/>
                <w:color w:val="auto"/>
                <w:w w:val="84"/>
              </w:rPr>
            </w:pPr>
            <w:hyperlink w:anchor="page9">
              <w:r>
                <w:rPr>
                  <w:rFonts w:ascii="Arial" w:cs="Arial" w:eastAsia="Arial" w:hAnsi="Arial"/>
                  <w:sz w:val="24"/>
                  <w:szCs w:val="24"/>
                  <w:color w:val="auto"/>
                  <w:w w:val="84"/>
                </w:rPr>
                <w:t>1.1.</w:t>
              </w:r>
            </w:hyperlink>
          </w:p>
        </w:tc>
        <w:tc>
          <w:tcPr>
            <w:tcW w:w="7380" w:type="dxa"/>
            <w:vAlign w:val="bottom"/>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Rotationsgeschwindigkeit in Abhängigkeit des Radius zum Zentrum</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 xml:space="preserve">für 21 Sc Galaxien.[7] </w:t>
              </w:r>
            </w:hyperlink>
            <w:r>
              <w:rPr>
                <w:rFonts w:ascii="Arial" w:cs="Arial" w:eastAsia="Arial" w:hAnsi="Arial"/>
                <w:sz w:val="24"/>
                <w:szCs w:val="24"/>
                <w:color w:val="auto"/>
              </w:rPr>
              <w:t>.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0">
              <w:r>
                <w:rPr>
                  <w:rFonts w:ascii="Arial" w:cs="Arial" w:eastAsia="Arial" w:hAnsi="Arial"/>
                  <w:sz w:val="24"/>
                  <w:szCs w:val="24"/>
                  <w:color w:val="auto"/>
                  <w:w w:val="84"/>
                </w:rPr>
                <w:t>1.2.</w:t>
              </w:r>
            </w:hyperlink>
          </w:p>
        </w:tc>
        <w:tc>
          <w:tcPr>
            <w:tcW w:w="738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Links:Aufnahme des Bullet Cluster vom Magellan Teleskop. Rechts:</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Röntgenaufnahme des Bullet Cluster vom Chandra Teleskop.  Die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Konturen zeigen die durch den schwachen Gravitationslinseneﬀekt</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erwartete Massenverteilung.[11]  </w:t>
              </w:r>
            </w:hyperlink>
            <w:r>
              <w:rPr>
                <w:rFonts w:ascii="Arial" w:cs="Arial" w:eastAsia="Arial" w:hAnsi="Arial"/>
                <w:sz w:val="24"/>
                <w:szCs w:val="24"/>
                <w:color w:val="auto"/>
              </w:rPr>
              <w:t>.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1">
              <w:r>
                <w:rPr>
                  <w:rFonts w:ascii="Arial" w:cs="Arial" w:eastAsia="Arial" w:hAnsi="Arial"/>
                  <w:sz w:val="24"/>
                  <w:szCs w:val="24"/>
                  <w:color w:val="auto"/>
                  <w:w w:val="84"/>
                </w:rPr>
                <w:t>1.3.</w:t>
              </w:r>
            </w:hyperlink>
          </w:p>
        </w:tc>
        <w:tc>
          <w:tcPr>
            <w:tcW w:w="7380" w:type="dxa"/>
            <w:vAlign w:val="bottom"/>
          </w:tcPr>
          <w:p>
            <w:pPr>
              <w:ind w:left="100"/>
              <w:spacing w:after="0"/>
              <w:rPr>
                <w:rFonts w:ascii="Arial" w:cs="Arial" w:eastAsia="Arial" w:hAnsi="Arial"/>
                <w:sz w:val="24"/>
                <w:szCs w:val="24"/>
                <w:color w:val="auto"/>
                <w:w w:val="96"/>
              </w:rPr>
            </w:pPr>
            <w:hyperlink w:anchor="page11">
              <w:r>
                <w:rPr>
                  <w:rFonts w:ascii="Arial" w:cs="Arial" w:eastAsia="Arial" w:hAnsi="Arial"/>
                  <w:sz w:val="24"/>
                  <w:szCs w:val="24"/>
                  <w:color w:val="auto"/>
                  <w:w w:val="96"/>
                </w:rPr>
                <w:t>Ausschlussbereiche der Axionmasse und Kopplung an zwei Photonen.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Auf der vertikale Axe ist die eﬀektive Kopplung des Axion an zwei</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w w:val="99"/>
              </w:rPr>
            </w:pPr>
            <w:hyperlink w:anchor="page11">
              <w:r>
                <w:rPr>
                  <w:rFonts w:ascii="Arial" w:cs="Arial" w:eastAsia="Arial" w:hAnsi="Arial"/>
                  <w:sz w:val="24"/>
                  <w:szCs w:val="24"/>
                  <w:color w:val="auto"/>
                  <w:w w:val="99"/>
                </w:rPr>
                <w:t>Photonen aufegraten und auf der horizontalen die Masse. KSVZ und</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DSVZ sind zwei klassen von Axion Modellen. DM Axionen werden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 xml:space="preserve">zwischen diesen Modellen im Massenbereich von 1 </w:t>
              </w:r>
              <w:r>
                <w:rPr>
                  <w:rFonts w:ascii="Arial" w:cs="Arial" w:eastAsia="Arial" w:hAnsi="Arial"/>
                  <w:sz w:val="24"/>
                  <w:szCs w:val="24"/>
                  <w:i w:val="1"/>
                  <w:iCs w:val="1"/>
                  <w:color w:val="auto"/>
                </w:rPr>
                <w:t>µ</w:t>
              </w:r>
              <w:r>
                <w:rPr>
                  <w:rFonts w:ascii="Arial" w:cs="Arial" w:eastAsia="Arial" w:hAnsi="Arial"/>
                  <w:sz w:val="24"/>
                  <w:szCs w:val="24"/>
                  <w:color w:val="auto"/>
                </w:rPr>
                <w:t xml:space="preserve">eV − 100 </w:t>
              </w:r>
              <w:r>
                <w:rPr>
                  <w:rFonts w:ascii="Arial" w:cs="Arial" w:eastAsia="Arial" w:hAnsi="Arial"/>
                  <w:sz w:val="24"/>
                  <w:szCs w:val="24"/>
                  <w:i w:val="1"/>
                  <w:iCs w:val="1"/>
                  <w:color w:val="auto"/>
                </w:rPr>
                <w:t>µ</w:t>
              </w:r>
              <w:r>
                <w:rPr>
                  <w:rFonts w:ascii="Arial" w:cs="Arial" w:eastAsia="Arial" w:hAnsi="Arial"/>
                  <w:sz w:val="24"/>
                  <w:szCs w:val="24"/>
                  <w:color w:val="auto"/>
                </w:rPr>
                <w:t>eV</w:t>
              </w:r>
            </w:hyperlink>
          </w:p>
        </w:tc>
        <w:tc>
          <w:tcPr>
            <w:tcW w:w="340" w:type="dxa"/>
            <w:vAlign w:val="bottom"/>
          </w:tcPr>
          <w:p>
            <w:pPr>
              <w:spacing w:after="0"/>
              <w:rPr>
                <w:sz w:val="24"/>
                <w:szCs w:val="24"/>
                <w:color w:val="auto"/>
              </w:rPr>
            </w:pPr>
          </w:p>
        </w:tc>
      </w:tr>
      <w:tr>
        <w:trPr>
          <w:trHeight w:val="335"/>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44">
              <w:r>
                <w:rPr>
                  <w:rFonts w:ascii="Arial" w:cs="Arial" w:eastAsia="Arial" w:hAnsi="Arial"/>
                  <w:sz w:val="24"/>
                  <w:szCs w:val="24"/>
                  <w:color w:val="auto"/>
                </w:rPr>
                <w:t xml:space="preserve">erwartet.[17] </w:t>
              </w:r>
            </w:hyperlink>
            <w:r>
              <w:rPr>
                <w:rFonts w:ascii="Arial" w:cs="Arial" w:eastAsia="Arial" w:hAnsi="Arial"/>
                <w:sz w:val="24"/>
                <w:szCs w:val="24"/>
                <w:color w:val="auto"/>
              </w:rPr>
              <w:t>.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42"/>
        </w:trPr>
        <w:tc>
          <w:tcPr>
            <w:tcW w:w="440" w:type="dxa"/>
            <w:vAlign w:val="bottom"/>
          </w:tcPr>
          <w:p>
            <w:pPr>
              <w:jc w:val="right"/>
              <w:spacing w:after="0"/>
              <w:rPr>
                <w:rFonts w:ascii="Arial" w:cs="Arial" w:eastAsia="Arial" w:hAnsi="Arial"/>
                <w:sz w:val="24"/>
                <w:szCs w:val="24"/>
                <w:color w:val="auto"/>
                <w:w w:val="84"/>
              </w:rPr>
            </w:pPr>
            <w:hyperlink w:anchor="page13">
              <w:r>
                <w:rPr>
                  <w:rFonts w:ascii="Arial" w:cs="Arial" w:eastAsia="Arial" w:hAnsi="Arial"/>
                  <w:sz w:val="24"/>
                  <w:szCs w:val="24"/>
                  <w:color w:val="auto"/>
                  <w:w w:val="84"/>
                </w:rPr>
                <w:t>2.1.</w:t>
              </w:r>
            </w:hyperlink>
          </w:p>
        </w:tc>
        <w:tc>
          <w:tcPr>
            <w:tcW w:w="7380" w:type="dxa"/>
            <w:vAlign w:val="bottom"/>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Sensitivitätskurve für einen DM-Formfaktor FDM = 1 in Kombination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mit Ausschlusskurven anderer Experimente für den DELight Detek-</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tor. Die dicke blaue Linie stellt den durch Freeze-out favorisierten</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 xml:space="preserve">Parameterbereich da.[19] </w:t>
              </w:r>
            </w:hyperlink>
            <w:r>
              <w:rPr>
                <w:rFonts w:ascii="Arial" w:cs="Arial" w:eastAsia="Arial" w:hAnsi="Arial"/>
                <w:sz w:val="24"/>
                <w:szCs w:val="24"/>
                <w:color w:val="auto"/>
              </w:rPr>
              <w:t>.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4">
              <w:r>
                <w:rPr>
                  <w:rFonts w:ascii="Arial" w:cs="Arial" w:eastAsia="Arial" w:hAnsi="Arial"/>
                  <w:sz w:val="24"/>
                  <w:szCs w:val="24"/>
                  <w:color w:val="auto"/>
                  <w:w w:val="84"/>
                </w:rPr>
                <w:t>2.2.</w:t>
              </w:r>
            </w:hyperlink>
          </w:p>
        </w:tc>
        <w:tc>
          <w:tcPr>
            <w:tcW w:w="7380" w:type="dxa"/>
            <w:vAlign w:val="bottom"/>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Links: Schema des DELight Aufbaus mit dem zylinderförmigen De-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w w:val="97"/>
              </w:rPr>
            </w:pPr>
            <w:hyperlink w:anchor="page14">
              <w:r>
                <w:rPr>
                  <w:rFonts w:ascii="Arial" w:cs="Arial" w:eastAsia="Arial" w:hAnsi="Arial"/>
                  <w:sz w:val="24"/>
                  <w:szCs w:val="24"/>
                  <w:color w:val="auto"/>
                  <w:w w:val="97"/>
                </w:rPr>
                <w:t>tektor auf den drei MMCs und der entsprechenden Halterung inklusive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der Vakuum Kupferelektrode. Rechts: Germaniumkristall, dreieckige</w:t>
              </w:r>
            </w:hyperlink>
          </w:p>
        </w:tc>
        <w:tc>
          <w:tcPr>
            <w:tcW w:w="340" w:type="dxa"/>
            <w:vAlign w:val="bottom"/>
          </w:tcPr>
          <w:p>
            <w:pPr>
              <w:spacing w:after="0"/>
              <w:rPr>
                <w:sz w:val="24"/>
                <w:szCs w:val="24"/>
                <w:color w:val="auto"/>
              </w:rPr>
            </w:pPr>
          </w:p>
        </w:tc>
      </w:tr>
      <w:tr>
        <w:trPr>
          <w:trHeight w:val="335"/>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 xml:space="preserve">MMC Struktur und SQUID-holding Chips. </w:t>
              </w:r>
            </w:hyperlink>
            <w:r>
              <w:rPr>
                <w:rFonts w:ascii="Arial" w:cs="Arial" w:eastAsia="Arial" w:hAnsi="Arial"/>
                <w:sz w:val="24"/>
                <w:szCs w:val="24"/>
                <w:color w:val="auto"/>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42"/>
        </w:trPr>
        <w:tc>
          <w:tcPr>
            <w:tcW w:w="440" w:type="dxa"/>
            <w:vAlign w:val="bottom"/>
          </w:tcPr>
          <w:p>
            <w:pPr>
              <w:jc w:val="right"/>
              <w:spacing w:after="0"/>
              <w:rPr>
                <w:rFonts w:ascii="Arial" w:cs="Arial" w:eastAsia="Arial" w:hAnsi="Arial"/>
                <w:sz w:val="24"/>
                <w:szCs w:val="24"/>
                <w:color w:val="auto"/>
                <w:w w:val="84"/>
              </w:rPr>
            </w:pPr>
            <w:hyperlink w:anchor="page17">
              <w:r>
                <w:rPr>
                  <w:rFonts w:ascii="Arial" w:cs="Arial" w:eastAsia="Arial" w:hAnsi="Arial"/>
                  <w:sz w:val="24"/>
                  <w:szCs w:val="24"/>
                  <w:color w:val="auto"/>
                  <w:w w:val="84"/>
                </w:rPr>
                <w:t>3.1.</w:t>
              </w:r>
            </w:hyperlink>
          </w:p>
        </w:tc>
        <w:tc>
          <w:tcPr>
            <w:tcW w:w="738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Links: Ladungsträger welche sich im Detektorvolumen bewegen er-</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zeugen einen Strom im Schaltkreis.  Rechts:  Ersatzschaltbild der</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Schaltung Links.  Der Detektor kann als Kapazität mit paralleler,</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 xml:space="preserve">zeitabhängiger Stromquelle dargestellt werden.[27] </w:t>
              </w:r>
            </w:hyperlink>
            <w:r>
              <w:rPr>
                <w:rFonts w:ascii="Arial" w:cs="Arial" w:eastAsia="Arial" w:hAnsi="Arial"/>
                <w:sz w:val="24"/>
                <w:szCs w:val="24"/>
                <w:color w:val="auto"/>
              </w:rPr>
              <w:t>.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8">
              <w:r>
                <w:rPr>
                  <w:rFonts w:ascii="Arial" w:cs="Arial" w:eastAsia="Arial" w:hAnsi="Arial"/>
                  <w:sz w:val="24"/>
                  <w:szCs w:val="24"/>
                  <w:color w:val="auto"/>
                  <w:w w:val="84"/>
                </w:rPr>
                <w:t>3.2.</w:t>
              </w:r>
            </w:hyperlink>
          </w:p>
        </w:tc>
        <w:tc>
          <w:tcPr>
            <w:tcW w:w="7380" w:type="dxa"/>
            <w:vAlign w:val="bottom"/>
          </w:tcPr>
          <w:p>
            <w:pPr>
              <w:ind w:left="100"/>
              <w:spacing w:after="0"/>
              <w:rPr>
                <w:rFonts w:ascii="Arial" w:cs="Arial" w:eastAsia="Arial" w:hAnsi="Arial"/>
                <w:sz w:val="24"/>
                <w:szCs w:val="24"/>
                <w:color w:val="auto"/>
                <w:w w:val="99"/>
              </w:rPr>
            </w:pPr>
            <w:hyperlink w:anchor="page18">
              <w:r>
                <w:rPr>
                  <w:rFonts w:ascii="Arial" w:cs="Arial" w:eastAsia="Arial" w:hAnsi="Arial"/>
                  <w:sz w:val="24"/>
                  <w:szCs w:val="24"/>
                  <w:color w:val="auto"/>
                  <w:w w:val="99"/>
                </w:rPr>
                <w:t xml:space="preserve">Links: Eine Ladung </w:t>
              </w:r>
              <w:r>
                <w:rPr>
                  <w:rFonts w:ascii="Arial" w:cs="Arial" w:eastAsia="Arial" w:hAnsi="Arial"/>
                  <w:sz w:val="24"/>
                  <w:szCs w:val="24"/>
                  <w:i w:val="1"/>
                  <w:iCs w:val="1"/>
                  <w:color w:val="auto"/>
                  <w:w w:val="99"/>
                </w:rPr>
                <w:t>q</w:t>
              </w:r>
              <w:r>
                <w:rPr>
                  <w:rFonts w:ascii="Arial" w:cs="Arial" w:eastAsia="Arial" w:hAnsi="Arial"/>
                  <w:sz w:val="24"/>
                  <w:szCs w:val="24"/>
                  <w:color w:val="auto"/>
                  <w:w w:val="99"/>
                </w:rPr>
                <w:t xml:space="preserve"> in der Mitte zwischen zwei Elektroden induziert</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die gleiche Ladung in beiden Elektroden. Aus dem Gaußschen Satz</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line="289" w:lineRule="exact"/>
              <w:rPr>
                <w:rFonts w:ascii="Arial" w:cs="Arial" w:eastAsia="Arial" w:hAnsi="Arial"/>
                <w:sz w:val="24"/>
                <w:szCs w:val="24"/>
                <w:color w:val="auto"/>
                <w:w w:val="95"/>
              </w:rPr>
            </w:pPr>
            <w:hyperlink w:anchor="page18">
              <w:r>
                <w:rPr>
                  <w:rFonts w:ascii="Arial" w:cs="Arial" w:eastAsia="Arial" w:hAnsi="Arial"/>
                  <w:sz w:val="24"/>
                  <w:szCs w:val="24"/>
                  <w:color w:val="auto"/>
                  <w:w w:val="95"/>
                </w:rPr>
                <w:t xml:space="preserve">folgt, dass die Flächen </w:t>
              </w:r>
              <w:r>
                <w:rPr>
                  <w:rFonts w:ascii="Arial" w:cs="Arial" w:eastAsia="Arial" w:hAnsi="Arial"/>
                  <w:sz w:val="24"/>
                  <w:szCs w:val="24"/>
                  <w:i w:val="1"/>
                  <w:iCs w:val="1"/>
                  <w:color w:val="auto"/>
                  <w:w w:val="95"/>
                </w:rPr>
                <w:t>S</w:t>
              </w:r>
              <w:r>
                <w:rPr>
                  <w:rFonts w:ascii="Arial" w:cs="Arial" w:eastAsia="Arial" w:hAnsi="Arial"/>
                  <w:sz w:val="31"/>
                  <w:szCs w:val="31"/>
                  <w:color w:val="auto"/>
                  <w:w w:val="95"/>
                  <w:vertAlign w:val="subscript"/>
                </w:rPr>
                <w:t>1</w:t>
              </w:r>
              <w:r>
                <w:rPr>
                  <w:rFonts w:ascii="Arial" w:cs="Arial" w:eastAsia="Arial" w:hAnsi="Arial"/>
                  <w:sz w:val="24"/>
                  <w:szCs w:val="24"/>
                  <w:color w:val="auto"/>
                  <w:w w:val="95"/>
                </w:rPr>
                <w:t xml:space="preserve"> und </w:t>
              </w:r>
              <w:r>
                <w:rPr>
                  <w:rFonts w:ascii="Arial" w:cs="Arial" w:eastAsia="Arial" w:hAnsi="Arial"/>
                  <w:sz w:val="24"/>
                  <w:szCs w:val="24"/>
                  <w:i w:val="1"/>
                  <w:iCs w:val="1"/>
                  <w:color w:val="auto"/>
                  <w:w w:val="95"/>
                </w:rPr>
                <w:t>S</w:t>
              </w:r>
              <w:r>
                <w:rPr>
                  <w:rFonts w:ascii="Arial" w:cs="Arial" w:eastAsia="Arial" w:hAnsi="Arial"/>
                  <w:sz w:val="31"/>
                  <w:szCs w:val="31"/>
                  <w:color w:val="auto"/>
                  <w:w w:val="95"/>
                  <w:vertAlign w:val="subscript"/>
                </w:rPr>
                <w:t>2</w:t>
              </w:r>
              <w:r>
                <w:rPr>
                  <w:rFonts w:ascii="Arial" w:cs="Arial" w:eastAsia="Arial" w:hAnsi="Arial"/>
                  <w:sz w:val="24"/>
                  <w:szCs w:val="24"/>
                  <w:color w:val="auto"/>
                  <w:w w:val="95"/>
                </w:rPr>
                <w:t xml:space="preserve"> jeweils die Ladung −</w:t>
              </w:r>
              <w:r>
                <w:rPr>
                  <w:rFonts w:ascii="Arial" w:cs="Arial" w:eastAsia="Arial" w:hAnsi="Arial"/>
                  <w:sz w:val="24"/>
                  <w:szCs w:val="24"/>
                  <w:i w:val="1"/>
                  <w:iCs w:val="1"/>
                  <w:color w:val="auto"/>
                  <w:w w:val="95"/>
                </w:rPr>
                <w:t>q/</w:t>
              </w:r>
              <w:r>
                <w:rPr>
                  <w:rFonts w:ascii="Arial" w:cs="Arial" w:eastAsia="Arial" w:hAnsi="Arial"/>
                  <w:sz w:val="24"/>
                  <w:szCs w:val="24"/>
                  <w:color w:val="auto"/>
                  <w:w w:val="95"/>
                </w:rPr>
                <w:t>2 einschließen.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Rechts: Befindet sich die Ladung in der Nähe der unteren Elektrode,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terminiert der Großteil der Feldlinien an dieser Elektrode. Daher ist</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line="289" w:lineRule="exact"/>
              <w:rPr>
                <w:rFonts w:ascii="Arial" w:cs="Arial" w:eastAsia="Arial" w:hAnsi="Arial"/>
                <w:sz w:val="24"/>
                <w:szCs w:val="24"/>
                <w:color w:val="auto"/>
                <w:w w:val="97"/>
              </w:rPr>
            </w:pPr>
            <w:hyperlink w:anchor="page18">
              <w:r>
                <w:rPr>
                  <w:rFonts w:ascii="Arial" w:cs="Arial" w:eastAsia="Arial" w:hAnsi="Arial"/>
                  <w:sz w:val="24"/>
                  <w:szCs w:val="24"/>
                  <w:color w:val="auto"/>
                  <w:w w:val="97"/>
                </w:rPr>
                <w:t xml:space="preserve">die Ladung, welche von </w:t>
              </w:r>
              <w:r>
                <w:rPr>
                  <w:rFonts w:ascii="Arial" w:cs="Arial" w:eastAsia="Arial" w:hAnsi="Arial"/>
                  <w:sz w:val="24"/>
                  <w:szCs w:val="24"/>
                  <w:i w:val="1"/>
                  <w:iCs w:val="1"/>
                  <w:color w:val="auto"/>
                  <w:w w:val="97"/>
                </w:rPr>
                <w:t>S</w:t>
              </w:r>
              <w:r>
                <w:rPr>
                  <w:rFonts w:ascii="Arial" w:cs="Arial" w:eastAsia="Arial" w:hAnsi="Arial"/>
                  <w:sz w:val="31"/>
                  <w:szCs w:val="31"/>
                  <w:color w:val="auto"/>
                  <w:w w:val="97"/>
                  <w:vertAlign w:val="subscript"/>
                </w:rPr>
                <w:t>2</w:t>
              </w:r>
              <w:r>
                <w:rPr>
                  <w:rFonts w:ascii="Arial" w:cs="Arial" w:eastAsia="Arial" w:hAnsi="Arial"/>
                  <w:sz w:val="24"/>
                  <w:szCs w:val="24"/>
                  <w:color w:val="auto"/>
                  <w:w w:val="97"/>
                </w:rPr>
                <w:t xml:space="preserve"> eingeschlossen ist, größer als die Ladung,</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tcPr>
          <w:p>
            <w:pPr>
              <w:ind w:left="100"/>
              <w:spacing w:after="0" w:line="311" w:lineRule="exact"/>
              <w:rPr>
                <w:rFonts w:ascii="Arial" w:cs="Arial" w:eastAsia="Arial" w:hAnsi="Arial"/>
                <w:sz w:val="24"/>
                <w:szCs w:val="24"/>
                <w:color w:val="auto"/>
              </w:rPr>
            </w:pPr>
            <w:hyperlink w:anchor="page18">
              <w:r>
                <w:rPr>
                  <w:rFonts w:ascii="Arial" w:cs="Arial" w:eastAsia="Arial" w:hAnsi="Arial"/>
                  <w:sz w:val="24"/>
                  <w:szCs w:val="24"/>
                  <w:color w:val="auto"/>
                </w:rPr>
                <w:t xml:space="preserve">welche von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1</w:t>
              </w:r>
              <w:r>
                <w:rPr>
                  <w:rFonts w:ascii="Arial" w:cs="Arial" w:eastAsia="Arial" w:hAnsi="Arial"/>
                  <w:sz w:val="24"/>
                  <w:szCs w:val="24"/>
                  <w:color w:val="auto"/>
                </w:rPr>
                <w:t xml:space="preserve"> eingeschlossen ist. [27]  </w:t>
              </w:r>
            </w:hyperlink>
            <w:r>
              <w:rPr>
                <w:rFonts w:ascii="Arial" w:cs="Arial" w:eastAsia="Arial" w:hAnsi="Arial"/>
                <w:sz w:val="24"/>
                <w:szCs w:val="24"/>
                <w:color w:val="auto"/>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9">
              <w:r>
                <w:rPr>
                  <w:rFonts w:ascii="Arial" w:cs="Arial" w:eastAsia="Arial" w:hAnsi="Arial"/>
                  <w:sz w:val="24"/>
                  <w:szCs w:val="24"/>
                  <w:color w:val="auto"/>
                  <w:w w:val="84"/>
                </w:rPr>
                <w:t>3.3.</w:t>
              </w:r>
            </w:hyperlink>
          </w:p>
        </w:tc>
        <w:tc>
          <w:tcPr>
            <w:tcW w:w="7380" w:type="dxa"/>
            <w:vAlign w:val="bottom"/>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Verlauf des Potentials in z-Richtung für einen Kristall zwischen zwei</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w w:val="98"/>
              </w:rPr>
            </w:pPr>
            <w:hyperlink w:anchor="page19">
              <w:r>
                <w:rPr>
                  <w:rFonts w:ascii="Arial" w:cs="Arial" w:eastAsia="Arial" w:hAnsi="Arial"/>
                  <w:sz w:val="24"/>
                  <w:szCs w:val="24"/>
                  <w:color w:val="auto"/>
                  <w:w w:val="98"/>
                </w:rPr>
                <w:t>vakuumseparierten Elektroden A und B. Annahme eines Homogenen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Feldes in x- und y-Richtung. Zwischen Elektrode und Ge-Kristall fällt</w:t>
              </w:r>
            </w:hyperlink>
          </w:p>
        </w:tc>
        <w:tc>
          <w:tcPr>
            <w:tcW w:w="340" w:type="dxa"/>
            <w:vAlign w:val="bottom"/>
          </w:tcPr>
          <w:p>
            <w:pPr>
              <w:spacing w:after="0"/>
              <w:rPr>
                <w:sz w:val="24"/>
                <w:szCs w:val="24"/>
                <w:color w:val="auto"/>
              </w:rPr>
            </w:pPr>
          </w:p>
        </w:tc>
      </w:tr>
      <w:tr>
        <w:trPr>
          <w:trHeight w:val="389"/>
        </w:trPr>
        <w:tc>
          <w:tcPr>
            <w:tcW w:w="440" w:type="dxa"/>
            <w:vAlign w:val="bottom"/>
          </w:tcPr>
          <w:p>
            <w:pPr>
              <w:spacing w:after="0"/>
              <w:rPr>
                <w:sz w:val="24"/>
                <w:szCs w:val="24"/>
                <w:color w:val="auto"/>
              </w:rPr>
            </w:pPr>
          </w:p>
        </w:tc>
        <w:tc>
          <w:tcPr>
            <w:tcW w:w="7380" w:type="dxa"/>
            <w:vAlign w:val="bottom"/>
          </w:tcPr>
          <w:p>
            <w:pPr>
              <w:ind w:left="100"/>
              <w:spacing w:after="0"/>
              <w:rPr>
                <w:rFonts w:ascii="Arial" w:cs="Arial" w:eastAsia="Arial" w:hAnsi="Arial"/>
                <w:sz w:val="24"/>
                <w:szCs w:val="24"/>
                <w:color w:val="auto"/>
                <w:w w:val="99"/>
              </w:rPr>
            </w:pPr>
            <w:hyperlink w:anchor="page19">
              <w:r>
                <w:rPr>
                  <w:rFonts w:ascii="Arial" w:cs="Arial" w:eastAsia="Arial" w:hAnsi="Arial"/>
                  <w:sz w:val="24"/>
                  <w:szCs w:val="24"/>
                  <w:color w:val="auto"/>
                  <w:w w:val="99"/>
                </w:rPr>
                <w:t xml:space="preserve">das Potential von </w:t>
              </w:r>
              <w:r>
                <w:rPr>
                  <w:rFonts w:ascii="Arial" w:cs="Arial" w:eastAsia="Arial" w:hAnsi="Arial"/>
                  <w:sz w:val="24"/>
                  <w:szCs w:val="24"/>
                  <w:i w:val="1"/>
                  <w:iCs w:val="1"/>
                  <w:color w:val="auto"/>
                  <w:w w:val="99"/>
                </w:rPr>
                <w:t>V</w:t>
              </w:r>
              <w:r>
                <w:rPr>
                  <w:rFonts w:ascii="Arial" w:cs="Arial" w:eastAsia="Arial" w:hAnsi="Arial"/>
                  <w:sz w:val="31"/>
                  <w:szCs w:val="31"/>
                  <w:color w:val="auto"/>
                  <w:w w:val="99"/>
                  <w:vertAlign w:val="subscript"/>
                </w:rPr>
                <w:t>0</w:t>
              </w:r>
              <w:r>
                <w:rPr>
                  <w:rFonts w:ascii="Arial" w:cs="Arial" w:eastAsia="Arial" w:hAnsi="Arial"/>
                  <w:sz w:val="24"/>
                  <w:szCs w:val="24"/>
                  <w:color w:val="auto"/>
                  <w:w w:val="99"/>
                </w:rPr>
                <w:t xml:space="preserve"> auf </w:t>
              </w:r>
              <w:r>
                <w:rPr>
                  <w:rFonts w:ascii="Arial" w:cs="Arial" w:eastAsia="Arial" w:hAnsi="Arial"/>
                  <w:sz w:val="24"/>
                  <w:szCs w:val="24"/>
                  <w:i w:val="1"/>
                  <w:iCs w:val="1"/>
                  <w:color w:val="auto"/>
                  <w:w w:val="99"/>
                </w:rPr>
                <w:t>aV</w:t>
              </w:r>
              <w:r>
                <w:rPr>
                  <w:rFonts w:ascii="Arial" w:cs="Arial" w:eastAsia="Arial" w:hAnsi="Arial"/>
                  <w:sz w:val="31"/>
                  <w:szCs w:val="31"/>
                  <w:color w:val="auto"/>
                  <w:w w:val="99"/>
                  <w:vertAlign w:val="subscript"/>
                </w:rPr>
                <w:t>0</w:t>
              </w:r>
              <w:r>
                <w:rPr>
                  <w:rFonts w:ascii="Arial" w:cs="Arial" w:eastAsia="Arial" w:hAnsi="Arial"/>
                  <w:sz w:val="24"/>
                  <w:szCs w:val="24"/>
                  <w:color w:val="auto"/>
                  <w:w w:val="99"/>
                </w:rPr>
                <w:t xml:space="preserve"> und von </w:t>
              </w:r>
              <w:r>
                <w:rPr>
                  <w:rFonts w:ascii="Arial" w:cs="Arial" w:eastAsia="Arial" w:hAnsi="Arial"/>
                  <w:sz w:val="24"/>
                  <w:szCs w:val="24"/>
                  <w:i w:val="1"/>
                  <w:iCs w:val="1"/>
                  <w:color w:val="auto"/>
                  <w:w w:val="99"/>
                </w:rPr>
                <w:t>bV</w:t>
              </w:r>
              <w:r>
                <w:rPr>
                  <w:rFonts w:ascii="Arial" w:cs="Arial" w:eastAsia="Arial" w:hAnsi="Arial"/>
                  <w:sz w:val="31"/>
                  <w:szCs w:val="31"/>
                  <w:color w:val="auto"/>
                  <w:w w:val="99"/>
                  <w:vertAlign w:val="subscript"/>
                </w:rPr>
                <w:t>0</w:t>
              </w:r>
              <w:r>
                <w:rPr>
                  <w:rFonts w:ascii="Arial" w:cs="Arial" w:eastAsia="Arial" w:hAnsi="Arial"/>
                  <w:sz w:val="24"/>
                  <w:szCs w:val="24"/>
                  <w:color w:val="auto"/>
                  <w:w w:val="99"/>
                </w:rPr>
                <w:t xml:space="preserve"> auf 0 ab, mit 0 </w:t>
              </w:r>
              <w:r>
                <w:rPr>
                  <w:rFonts w:ascii="Arial" w:cs="Arial" w:eastAsia="Arial" w:hAnsi="Arial"/>
                  <w:sz w:val="24"/>
                  <w:szCs w:val="24"/>
                  <w:i w:val="1"/>
                  <w:iCs w:val="1"/>
                  <w:color w:val="auto"/>
                  <w:w w:val="99"/>
                </w:rPr>
                <w:t>&lt; b &lt; a &lt;</w:t>
              </w:r>
              <w:r>
                <w:rPr>
                  <w:rFonts w:ascii="Arial" w:cs="Arial" w:eastAsia="Arial" w:hAnsi="Arial"/>
                  <w:sz w:val="24"/>
                  <w:szCs w:val="24"/>
                  <w:color w:val="auto"/>
                  <w:w w:val="99"/>
                </w:rPr>
                <w:t xml:space="preserve"> 1.</w:t>
              </w:r>
            </w:hyperlink>
          </w:p>
        </w:tc>
        <w:tc>
          <w:tcPr>
            <w:tcW w:w="340" w:type="dxa"/>
            <w:vAlign w:val="bottom"/>
          </w:tcPr>
          <w:p>
            <w:pPr>
              <w:jc w:val="right"/>
              <w:spacing w:after="0"/>
              <w:rPr>
                <w:sz w:val="20"/>
                <w:szCs w:val="20"/>
                <w:color w:val="auto"/>
              </w:rPr>
            </w:pPr>
            <w:r>
              <w:rPr>
                <w:rFonts w:ascii="Arial" w:cs="Arial" w:eastAsia="Arial" w:hAnsi="Arial"/>
                <w:sz w:val="24"/>
                <w:szCs w:val="24"/>
                <w:color w:val="auto"/>
              </w:rPr>
              <w:t>13</w:t>
            </w:r>
          </w:p>
        </w:tc>
      </w:tr>
    </w:tbl>
    <w:p>
      <w:pPr>
        <w:spacing w:after="0" w:line="200" w:lineRule="exact"/>
        <w:rPr>
          <w:sz w:val="20"/>
          <w:szCs w:val="20"/>
          <w:color w:val="auto"/>
        </w:rPr>
      </w:pPr>
    </w:p>
    <w:p>
      <w:pPr>
        <w:sectPr>
          <w:pgSz w:w="11920" w:h="16855" w:orient="portrait"/>
          <w:cols w:equalWidth="0" w:num="1">
            <w:col w:w="9038"/>
          </w:cols>
          <w:pgMar w:left="1440" w:top="1440" w:right="1440" w:bottom="30" w:gutter="0" w:footer="0" w:header="0"/>
        </w:sectPr>
      </w:pPr>
    </w:p>
    <w:p>
      <w:pPr>
        <w:spacing w:after="0" w:line="262"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41</w:t>
      </w:r>
    </w:p>
    <w:p>
      <w:pPr>
        <w:sectPr>
          <w:pgSz w:w="11920" w:h="16855" w:orient="portrait"/>
          <w:cols w:equalWidth="0" w:num="1">
            <w:col w:w="9038"/>
          </w:cols>
          <w:pgMar w:left="1440" w:top="1440" w:right="1440" w:bottom="30" w:gutter="0" w:footer="0" w:header="0"/>
          <w:type w:val="continuous"/>
        </w:sectPr>
      </w:pPr>
    </w:p>
    <w:bookmarkStart w:id="47" w:name="page48"/>
    <w:bookmarkEnd w:id="47"/>
    <w:p>
      <w:pPr>
        <w:ind w:left="260"/>
        <w:spacing w:after="0"/>
        <w:rPr>
          <w:sz w:val="20"/>
          <w:szCs w:val="20"/>
          <w:color w:val="auto"/>
        </w:rPr>
      </w:pPr>
      <w:r>
        <w:rPr>
          <w:rFonts w:ascii="Arial" w:cs="Arial" w:eastAsia="Arial" w:hAnsi="Arial"/>
          <w:sz w:val="24"/>
          <w:szCs w:val="24"/>
          <w:color w:val="auto"/>
        </w:rPr>
        <w:t>42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1160" w:right="258" w:hanging="537"/>
        <w:spacing w:after="0" w:line="264" w:lineRule="auto"/>
        <w:rPr>
          <w:rFonts w:ascii="Arial" w:cs="Arial" w:eastAsia="Arial" w:hAnsi="Arial"/>
          <w:sz w:val="24"/>
          <w:szCs w:val="24"/>
          <w:color w:val="auto"/>
        </w:rPr>
      </w:pPr>
      <w:hyperlink w:anchor="page21">
        <w:r>
          <w:rPr>
            <w:rFonts w:ascii="Arial" w:cs="Arial" w:eastAsia="Arial" w:hAnsi="Arial"/>
            <w:sz w:val="24"/>
            <w:szCs w:val="24"/>
            <w:color w:val="auto"/>
          </w:rPr>
          <w:t>4.1. Bandstruktur eines typischen HEMT. Elektronen aus dem stark n-</w:t>
        </w:r>
      </w:hyperlink>
      <w:hyperlink w:anchor="page21">
        <w:r>
          <w:rPr>
            <w:rFonts w:ascii="Arial" w:cs="Arial" w:eastAsia="Arial" w:hAnsi="Arial"/>
            <w:sz w:val="24"/>
            <w:szCs w:val="24"/>
            <w:color w:val="auto"/>
          </w:rPr>
          <w:t>dotierten AlGaAs diﬀundieren in das undotierte GaAs und bilden</w:t>
        </w:r>
      </w:hyperlink>
      <w:r>
        <w:rPr>
          <w:rFonts w:ascii="Arial" w:cs="Arial" w:eastAsia="Arial" w:hAnsi="Arial"/>
          <w:sz w:val="24"/>
          <w:szCs w:val="24"/>
          <w:color w:val="auto"/>
        </w:rPr>
        <w:t xml:space="preserve"> </w:t>
      </w:r>
      <w:hyperlink w:anchor="page21">
        <w:r>
          <w:rPr>
            <w:rFonts w:ascii="Arial" w:cs="Arial" w:eastAsia="Arial" w:hAnsi="Arial"/>
            <w:sz w:val="24"/>
            <w:szCs w:val="24"/>
            <w:color w:val="auto"/>
          </w:rPr>
          <w:t>dort ein 2D-Elektronengas. Über die Gatespannung wird die Lage</w:t>
        </w:r>
      </w:hyperlink>
      <w:r>
        <w:rPr>
          <w:rFonts w:ascii="Arial" w:cs="Arial" w:eastAsia="Arial" w:hAnsi="Arial"/>
          <w:sz w:val="24"/>
          <w:szCs w:val="24"/>
          <w:color w:val="auto"/>
        </w:rPr>
        <w:t xml:space="preserve"> </w:t>
      </w:r>
      <w:hyperlink w:anchor="page21">
        <w:r>
          <w:rPr>
            <w:rFonts w:ascii="Arial" w:cs="Arial" w:eastAsia="Arial" w:hAnsi="Arial"/>
            <w:sz w:val="24"/>
            <w:szCs w:val="24"/>
            <w:color w:val="auto"/>
          </w:rPr>
          <w:t>des Fermilevel und damit die Menge an Elektronen im Leitungsband</w:t>
        </w:r>
      </w:hyperlink>
      <w:r>
        <w:rPr>
          <w:rFonts w:ascii="Arial" w:cs="Arial" w:eastAsia="Arial" w:hAnsi="Arial"/>
          <w:sz w:val="24"/>
          <w:szCs w:val="24"/>
          <w:color w:val="auto"/>
        </w:rPr>
        <w:t xml:space="preserve"> </w:t>
      </w:r>
      <w:hyperlink w:anchor="page44">
        <w:r>
          <w:rPr>
            <w:rFonts w:ascii="Arial" w:cs="Arial" w:eastAsia="Arial" w:hAnsi="Arial"/>
            <w:sz w:val="24"/>
            <w:szCs w:val="24"/>
            <w:color w:val="auto"/>
          </w:rPr>
          <w:t xml:space="preserve">variiert.[32] </w:t>
        </w:r>
      </w:hyperlink>
      <w:r>
        <w:rPr>
          <w:rFonts w:ascii="Arial" w:cs="Arial" w:eastAsia="Arial" w:hAnsi="Arial"/>
          <w:sz w:val="24"/>
          <w:szCs w:val="24"/>
          <w:color w:val="auto"/>
        </w:rPr>
        <w:t>. . . . . . . . . . . . . . . . . . . . . . . . . . . . . . . . 15</w:t>
      </w:r>
    </w:p>
    <w:p>
      <w:pPr>
        <w:spacing w:after="0" w:line="50" w:lineRule="exact"/>
        <w:rPr>
          <w:rFonts w:ascii="Arial" w:cs="Arial" w:eastAsia="Arial" w:hAnsi="Arial"/>
          <w:sz w:val="24"/>
          <w:szCs w:val="24"/>
          <w:color w:val="auto"/>
        </w:rPr>
      </w:pPr>
    </w:p>
    <w:p>
      <w:pPr>
        <w:jc w:val="both"/>
        <w:ind w:left="1160" w:right="858" w:hanging="537"/>
        <w:spacing w:after="0" w:line="247" w:lineRule="auto"/>
        <w:rPr>
          <w:rFonts w:ascii="Arial" w:cs="Arial" w:eastAsia="Arial" w:hAnsi="Arial"/>
          <w:sz w:val="22"/>
          <w:szCs w:val="22"/>
          <w:color w:val="auto"/>
        </w:rPr>
      </w:pPr>
      <w:hyperlink w:anchor="page23">
        <w:r>
          <w:rPr>
            <w:rFonts w:ascii="Arial" w:cs="Arial" w:eastAsia="Arial" w:hAnsi="Arial"/>
            <w:sz w:val="22"/>
            <w:szCs w:val="22"/>
            <w:color w:val="auto"/>
          </w:rPr>
          <w:t>4.2. Ersatzschaltbild des Verstärkers. Das Rauschen des Verstärkers wird</w:t>
        </w:r>
      </w:hyperlink>
      <w:r>
        <w:rPr>
          <w:rFonts w:ascii="Arial" w:cs="Arial" w:eastAsia="Arial" w:hAnsi="Arial"/>
          <w:sz w:val="22"/>
          <w:szCs w:val="22"/>
          <w:color w:val="auto"/>
        </w:rPr>
        <w:t xml:space="preserve"> </w:t>
      </w:r>
      <w:hyperlink w:anchor="page23">
        <w:r>
          <w:rPr>
            <w:rFonts w:ascii="Arial" w:cs="Arial" w:eastAsia="Arial" w:hAnsi="Arial"/>
            <w:sz w:val="22"/>
            <w:szCs w:val="22"/>
            <w:color w:val="auto"/>
          </w:rPr>
          <w:t xml:space="preserve">in Form einer Rauschstromquelle </w:t>
        </w:r>
        <w:r>
          <w:rPr>
            <w:rFonts w:ascii="Arial" w:cs="Arial" w:eastAsia="Arial" w:hAnsi="Arial"/>
            <w:sz w:val="22"/>
            <w:szCs w:val="22"/>
            <w:i w:val="1"/>
            <w:iCs w:val="1"/>
            <w:color w:val="auto"/>
          </w:rPr>
          <w:t>i</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parallel zur Eingangsimpedanz</w:t>
        </w:r>
      </w:hyperlink>
      <w:r>
        <w:rPr>
          <w:rFonts w:ascii="Arial" w:cs="Arial" w:eastAsia="Arial" w:hAnsi="Arial"/>
          <w:sz w:val="22"/>
          <w:szCs w:val="22"/>
          <w:color w:val="auto"/>
        </w:rPr>
        <w:t xml:space="preserve"> </w:t>
      </w:r>
      <w:hyperlink w:anchor="page23">
        <w:r>
          <w:rPr>
            <w:rFonts w:ascii="Arial" w:cs="Arial" w:eastAsia="Arial" w:hAnsi="Arial"/>
            <w:sz w:val="22"/>
            <w:szCs w:val="22"/>
            <w:color w:val="auto"/>
          </w:rPr>
          <w:t xml:space="preserve">und einer Rauschspannungsquelle </w:t>
        </w:r>
        <w:r>
          <w:rPr>
            <w:rFonts w:ascii="Arial" w:cs="Arial" w:eastAsia="Arial" w:hAnsi="Arial"/>
            <w:sz w:val="22"/>
            <w:szCs w:val="22"/>
            <w:i w:val="1"/>
            <w:iCs w:val="1"/>
            <w:color w:val="auto"/>
          </w:rPr>
          <w:t>u</w:t>
        </w:r>
        <w:r>
          <w:rPr>
            <w:rFonts w:ascii="Arial" w:cs="Arial" w:eastAsia="Arial" w:hAnsi="Arial"/>
            <w:sz w:val="22"/>
            <w:szCs w:val="22"/>
            <w:color w:val="auto"/>
          </w:rPr>
          <w:t xml:space="preserve"> </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in Reihe zum Eingang eines</w:t>
        </w:r>
      </w:hyperlink>
      <w:r>
        <w:rPr>
          <w:rFonts w:ascii="Arial" w:cs="Arial" w:eastAsia="Arial" w:hAnsi="Arial"/>
          <w:sz w:val="22"/>
          <w:szCs w:val="22"/>
          <w:color w:val="auto"/>
        </w:rPr>
        <w:t xml:space="preserve"> </w:t>
      </w:r>
      <w:hyperlink w:anchor="page23">
        <w:r>
          <w:rPr>
            <w:rFonts w:ascii="Arial" w:cs="Arial" w:eastAsia="Arial" w:hAnsi="Arial"/>
            <w:sz w:val="22"/>
            <w:szCs w:val="22"/>
            <w:color w:val="auto"/>
          </w:rPr>
          <w:t>idealen Verstärkers modelliert. Der ideale Verstärker selbst ist frei</w:t>
        </w:r>
      </w:hyperlink>
      <w:r>
        <w:rPr>
          <w:rFonts w:ascii="Arial" w:cs="Arial" w:eastAsia="Arial" w:hAnsi="Arial"/>
          <w:sz w:val="22"/>
          <w:szCs w:val="22"/>
          <w:color w:val="auto"/>
        </w:rPr>
        <w:t xml:space="preserve"> </w:t>
      </w:r>
      <w:hyperlink w:anchor="page23">
        <w:r>
          <w:rPr>
            <w:rFonts w:ascii="Arial" w:cs="Arial" w:eastAsia="Arial" w:hAnsi="Arial"/>
            <w:sz w:val="22"/>
            <w:szCs w:val="22"/>
            <w:color w:val="auto"/>
          </w:rPr>
          <w:t>von Rauschen. Indem das Rauschen eingangs seitig betrachtet wird,</w:t>
        </w:r>
      </w:hyperlink>
      <w:r>
        <w:rPr>
          <w:rFonts w:ascii="Arial" w:cs="Arial" w:eastAsia="Arial" w:hAnsi="Arial"/>
          <w:sz w:val="22"/>
          <w:szCs w:val="22"/>
          <w:color w:val="auto"/>
        </w:rPr>
        <w:t xml:space="preserve"> </w:t>
      </w:r>
      <w:hyperlink w:anchor="page23">
        <w:r>
          <w:rPr>
            <w:rFonts w:ascii="Arial" w:cs="Arial" w:eastAsia="Arial" w:hAnsi="Arial"/>
            <w:sz w:val="22"/>
            <w:szCs w:val="22"/>
            <w:color w:val="auto"/>
          </w:rPr>
          <w:t>können verschiedene Verstärker leichter verglichen werden ohne dass</w:t>
        </w:r>
      </w:hyperlink>
    </w:p>
    <w:p>
      <w:pPr>
        <w:spacing w:after="0" w:line="6" w:lineRule="exact"/>
        <w:rPr>
          <w:rFonts w:ascii="Arial" w:cs="Arial" w:eastAsia="Arial" w:hAnsi="Arial"/>
          <w:sz w:val="22"/>
          <w:szCs w:val="22"/>
          <w:color w:val="auto"/>
        </w:rPr>
      </w:pPr>
    </w:p>
    <w:p>
      <w:pPr>
        <w:ind w:left="1160"/>
        <w:spacing w:after="0"/>
        <w:rPr>
          <w:rFonts w:ascii="Arial" w:cs="Arial" w:eastAsia="Arial" w:hAnsi="Arial"/>
          <w:sz w:val="22"/>
          <w:szCs w:val="22"/>
          <w:color w:val="auto"/>
        </w:rPr>
      </w:pPr>
      <w:hyperlink w:anchor="page23">
        <w:r>
          <w:rPr>
            <w:rFonts w:ascii="Arial" w:cs="Arial" w:eastAsia="Arial" w:hAnsi="Arial"/>
            <w:sz w:val="22"/>
            <w:szCs w:val="22"/>
            <w:color w:val="auto"/>
          </w:rPr>
          <w:t xml:space="preserve">die individuellen Übertragungsfunktionen berücksichtigt werden müssen. </w:t>
        </w:r>
      </w:hyperlink>
      <w:r>
        <w:rPr>
          <w:rFonts w:ascii="Arial" w:cs="Arial" w:eastAsia="Arial" w:hAnsi="Arial"/>
          <w:sz w:val="22"/>
          <w:szCs w:val="22"/>
          <w:color w:val="auto"/>
        </w:rPr>
        <w:t>17</w:t>
      </w:r>
    </w:p>
    <w:p>
      <w:pPr>
        <w:spacing w:after="0" w:line="159" w:lineRule="exact"/>
        <w:rPr>
          <w:rFonts w:ascii="Arial" w:cs="Arial" w:eastAsia="Arial" w:hAnsi="Arial"/>
          <w:sz w:val="22"/>
          <w:szCs w:val="22"/>
          <w:color w:val="auto"/>
        </w:rPr>
      </w:pPr>
    </w:p>
    <w:p>
      <w:pPr>
        <w:ind w:left="1160" w:right="258" w:hanging="537"/>
        <w:spacing w:after="0" w:line="261" w:lineRule="auto"/>
        <w:rPr>
          <w:rFonts w:ascii="Arial" w:cs="Arial" w:eastAsia="Arial" w:hAnsi="Arial"/>
          <w:sz w:val="24"/>
          <w:szCs w:val="24"/>
          <w:color w:val="auto"/>
        </w:rPr>
      </w:pPr>
      <w:hyperlink w:anchor="page25">
        <w:r>
          <w:rPr>
            <w:rFonts w:ascii="Arial" w:cs="Arial" w:eastAsia="Arial" w:hAnsi="Arial"/>
            <w:sz w:val="24"/>
            <w:szCs w:val="24"/>
            <w:color w:val="auto"/>
          </w:rPr>
          <w:t>4.3. Das Design der Kalte Elektronik entspricht dem eines Ladungsverstär-</w:t>
        </w:r>
      </w:hyperlink>
      <w:hyperlink w:anchor="page25">
        <w:r>
          <w:rPr>
            <w:rFonts w:ascii="Arial" w:cs="Arial" w:eastAsia="Arial" w:hAnsi="Arial"/>
            <w:sz w:val="24"/>
            <w:szCs w:val="24"/>
            <w:color w:val="auto"/>
          </w:rPr>
          <w:t>kers. Der Detektor ist durch sein Ersatzschaltbild entsprechend dem</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Ramo-Theorem als Stromquelle parallel zur Detektorkapazität dar-</w:t>
        </w:r>
      </w:hyperlink>
      <w:hyperlink w:anchor="page25">
        <w:r>
          <w:rPr>
            <w:rFonts w:ascii="Arial" w:cs="Arial" w:eastAsia="Arial" w:hAnsi="Arial"/>
            <w:sz w:val="24"/>
            <w:szCs w:val="24"/>
            <w:color w:val="auto"/>
          </w:rPr>
          <w:t>gestellt. Der Verstärker ist vereinfacht als Dreieck dargestellt. Nicht</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eingezeichnet ist die Versorgungsspannung des Verstärkers und die</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 xml:space="preserve">Spannung zum schalten der Relais. </w:t>
        </w:r>
      </w:hyperlink>
      <w:r>
        <w:rPr>
          <w:rFonts w:ascii="Arial" w:cs="Arial" w:eastAsia="Arial" w:hAnsi="Arial"/>
          <w:sz w:val="24"/>
          <w:szCs w:val="24"/>
          <w:color w:val="auto"/>
        </w:rPr>
        <w:t>. . . . . . . . . . . . . . . . . . . 19</w:t>
      </w:r>
    </w:p>
    <w:p>
      <w:pPr>
        <w:spacing w:after="0" w:line="56" w:lineRule="exact"/>
        <w:rPr>
          <w:rFonts w:ascii="Arial" w:cs="Arial" w:eastAsia="Arial" w:hAnsi="Arial"/>
          <w:sz w:val="24"/>
          <w:szCs w:val="24"/>
          <w:color w:val="auto"/>
        </w:rPr>
      </w:pPr>
    </w:p>
    <w:p>
      <w:pPr>
        <w:ind w:left="1160" w:right="258" w:hanging="537"/>
        <w:spacing w:after="0" w:line="264" w:lineRule="auto"/>
        <w:rPr>
          <w:rFonts w:ascii="Arial" w:cs="Arial" w:eastAsia="Arial" w:hAnsi="Arial"/>
          <w:sz w:val="24"/>
          <w:szCs w:val="24"/>
          <w:color w:val="auto"/>
        </w:rPr>
      </w:pPr>
      <w:hyperlink w:anchor="page28">
        <w:r>
          <w:rPr>
            <w:rFonts w:ascii="Arial" w:cs="Arial" w:eastAsia="Arial" w:hAnsi="Arial"/>
            <w:sz w:val="24"/>
            <w:szCs w:val="24"/>
            <w:color w:val="auto"/>
          </w:rPr>
          <w:t>4.4. Links: Schaltbild des Verstärkers mit Aufteilung in Raumtemperatur</w:t>
        </w:r>
      </w:hyperlink>
      <w:r>
        <w:rPr>
          <w:rFonts w:ascii="Arial" w:cs="Arial" w:eastAsia="Arial" w:hAnsi="Arial"/>
          <w:sz w:val="24"/>
          <w:szCs w:val="24"/>
          <w:color w:val="auto"/>
        </w:rPr>
        <w:t xml:space="preserve"> </w:t>
      </w:r>
      <w:hyperlink w:anchor="page28">
        <w:r>
          <w:rPr>
            <w:rFonts w:ascii="Arial" w:cs="Arial" w:eastAsia="Arial" w:hAnsi="Arial"/>
            <w:sz w:val="24"/>
            <w:szCs w:val="24"/>
            <w:color w:val="auto"/>
          </w:rPr>
          <w:t>und Kryostat Anteil. Rechts oben: Wichtige Parameter berechnet aus</w:t>
        </w:r>
      </w:hyperlink>
      <w:r>
        <w:rPr>
          <w:rFonts w:ascii="Arial" w:cs="Arial" w:eastAsia="Arial" w:hAnsi="Arial"/>
          <w:sz w:val="24"/>
          <w:szCs w:val="24"/>
          <w:color w:val="auto"/>
        </w:rPr>
        <w:t xml:space="preserve"> </w:t>
      </w:r>
      <w:hyperlink w:anchor="page28">
        <w:r>
          <w:rPr>
            <w:rFonts w:ascii="Arial" w:cs="Arial" w:eastAsia="Arial" w:hAnsi="Arial"/>
            <w:sz w:val="24"/>
            <w:szCs w:val="24"/>
            <w:color w:val="auto"/>
          </w:rPr>
          <w:t>den Angaben im Datenblatt zu dem handelsüblichen HEMT ATF-</w:t>
        </w:r>
      </w:hyperlink>
      <w:hyperlink w:anchor="page45">
        <w:r>
          <w:rPr>
            <w:rFonts w:ascii="Arial" w:cs="Arial" w:eastAsia="Arial" w:hAnsi="Arial"/>
            <w:sz w:val="24"/>
            <w:szCs w:val="24"/>
            <w:color w:val="auto"/>
          </w:rPr>
          <w:t xml:space="preserve">54143[40]. </w:t>
        </w:r>
      </w:hyperlink>
      <w:hyperlink w:anchor="page28">
        <w:r>
          <w:rPr>
            <w:rFonts w:ascii="Arial" w:cs="Arial" w:eastAsia="Arial" w:hAnsi="Arial"/>
            <w:sz w:val="24"/>
            <w:szCs w:val="24"/>
            <w:color w:val="auto"/>
          </w:rPr>
          <w:t>Rechts unten: Ersatzschaltbild des links dargestellten</w:t>
        </w:r>
      </w:hyperlink>
      <w:r>
        <w:rPr>
          <w:rFonts w:ascii="Arial" w:cs="Arial" w:eastAsia="Arial" w:hAnsi="Arial"/>
          <w:sz w:val="24"/>
          <w:szCs w:val="24"/>
          <w:color w:val="auto"/>
        </w:rPr>
        <w:t xml:space="preserve"> </w:t>
      </w:r>
      <w:hyperlink w:anchor="page28">
        <w:r>
          <w:rPr>
            <w:rFonts w:ascii="Arial" w:cs="Arial" w:eastAsia="Arial" w:hAnsi="Arial"/>
            <w:sz w:val="24"/>
            <w:szCs w:val="24"/>
            <w:color w:val="auto"/>
          </w:rPr>
          <w:t xml:space="preserve">Verstärkers. </w:t>
        </w:r>
      </w:hyperlink>
      <w:r>
        <w:rPr>
          <w:rFonts w:ascii="Arial" w:cs="Arial" w:eastAsia="Arial" w:hAnsi="Arial"/>
          <w:sz w:val="24"/>
          <w:szCs w:val="24"/>
          <w:color w:val="auto"/>
        </w:rPr>
        <w:t>. . . . . . . . . . . . . . . . . . . . . . . . . . . . . . . . 22</w:t>
      </w:r>
    </w:p>
    <w:p>
      <w:pPr>
        <w:spacing w:after="0" w:line="50" w:lineRule="exact"/>
        <w:rPr>
          <w:rFonts w:ascii="Arial" w:cs="Arial" w:eastAsia="Arial" w:hAnsi="Arial"/>
          <w:sz w:val="24"/>
          <w:szCs w:val="24"/>
          <w:color w:val="auto"/>
        </w:rPr>
      </w:pPr>
    </w:p>
    <w:p>
      <w:pPr>
        <w:ind w:left="1160" w:right="258" w:hanging="537"/>
        <w:spacing w:after="0" w:line="268" w:lineRule="auto"/>
        <w:rPr>
          <w:rFonts w:ascii="Arial" w:cs="Arial" w:eastAsia="Arial" w:hAnsi="Arial"/>
          <w:sz w:val="24"/>
          <w:szCs w:val="24"/>
          <w:color w:val="auto"/>
        </w:rPr>
      </w:pPr>
      <w:hyperlink w:anchor="page29">
        <w:r>
          <w:rPr>
            <w:rFonts w:ascii="Arial" w:cs="Arial" w:eastAsia="Arial" w:hAnsi="Arial"/>
            <w:sz w:val="24"/>
            <w:szCs w:val="24"/>
            <w:color w:val="auto"/>
          </w:rPr>
          <w:t>4.5. Schaltbild der warmen Elektronik mit einem dreistufigen Schalter</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zum schalten der Relais, dem Drainwiderstand des Verstärkers und</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einem Potentiometer um die Biasspannung am Gate des Verstärkers</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 xml:space="preserve">einzustellen. </w:t>
        </w:r>
      </w:hyperlink>
      <w:r>
        <w:rPr>
          <w:rFonts w:ascii="Arial" w:cs="Arial" w:eastAsia="Arial" w:hAnsi="Arial"/>
          <w:sz w:val="24"/>
          <w:szCs w:val="24"/>
          <w:color w:val="auto"/>
        </w:rPr>
        <w:t>. . . . . . . . . . . . . . . . . . . . . . . . . . . . . . . . 23</w:t>
      </w:r>
    </w:p>
    <w:p>
      <w:pPr>
        <w:spacing w:after="0" w:line="46" w:lineRule="exact"/>
        <w:rPr>
          <w:rFonts w:ascii="Arial" w:cs="Arial" w:eastAsia="Arial" w:hAnsi="Arial"/>
          <w:sz w:val="24"/>
          <w:szCs w:val="24"/>
          <w:color w:val="auto"/>
        </w:rPr>
      </w:pPr>
    </w:p>
    <w:p>
      <w:pPr>
        <w:ind w:left="620"/>
        <w:spacing w:after="0"/>
        <w:rPr>
          <w:rFonts w:ascii="Arial" w:cs="Arial" w:eastAsia="Arial" w:hAnsi="Arial"/>
          <w:sz w:val="24"/>
          <w:szCs w:val="24"/>
          <w:color w:val="auto"/>
        </w:rPr>
      </w:pPr>
      <w:hyperlink w:anchor="page30">
        <w:r>
          <w:rPr>
            <w:rFonts w:ascii="Arial" w:cs="Arial" w:eastAsia="Arial" w:hAnsi="Arial"/>
            <w:sz w:val="24"/>
            <w:szCs w:val="24"/>
            <w:color w:val="auto"/>
          </w:rPr>
          <w:t>4.6.  Bilder der warmen und kalten Elektronik. Oben rechts: Rückseite</w:t>
        </w:r>
      </w:hyperlink>
    </w:p>
    <w:p>
      <w:pPr>
        <w:spacing w:after="0" w:line="13" w:lineRule="exact"/>
        <w:rPr>
          <w:rFonts w:ascii="Arial" w:cs="Arial" w:eastAsia="Arial" w:hAnsi="Arial"/>
          <w:sz w:val="24"/>
          <w:szCs w:val="24"/>
          <w:color w:val="auto"/>
        </w:rPr>
      </w:pPr>
    </w:p>
    <w:p>
      <w:pPr>
        <w:ind w:left="1160"/>
        <w:spacing w:after="0"/>
        <w:rPr>
          <w:rFonts w:ascii="Arial" w:cs="Arial" w:eastAsia="Arial" w:hAnsi="Arial"/>
          <w:sz w:val="24"/>
          <w:szCs w:val="24"/>
          <w:color w:val="auto"/>
        </w:rPr>
      </w:pPr>
      <w:hyperlink w:anchor="page30">
        <w:r>
          <w:rPr>
            <w:rFonts w:ascii="Arial" w:cs="Arial" w:eastAsia="Arial" w:hAnsi="Arial"/>
            <w:sz w:val="24"/>
            <w:szCs w:val="24"/>
            <w:color w:val="auto"/>
          </w:rPr>
          <w:t>der kalten Elektronik. Oben link: Vorderseite der kalten Elektronik.</w:t>
        </w:r>
      </w:hyperlink>
    </w:p>
    <w:p>
      <w:pPr>
        <w:spacing w:after="0" w:line="13" w:lineRule="exact"/>
        <w:rPr>
          <w:rFonts w:ascii="Arial" w:cs="Arial" w:eastAsia="Arial" w:hAnsi="Arial"/>
          <w:sz w:val="24"/>
          <w:szCs w:val="24"/>
          <w:color w:val="auto"/>
        </w:rPr>
      </w:pPr>
    </w:p>
    <w:p>
      <w:pPr>
        <w:ind w:left="1160"/>
        <w:spacing w:after="0"/>
        <w:tabs>
          <w:tab w:leader="none" w:pos="8520" w:val="left"/>
        </w:tabs>
        <w:rPr>
          <w:rFonts w:ascii="Arial" w:cs="Arial" w:eastAsia="Arial" w:hAnsi="Arial"/>
          <w:sz w:val="24"/>
          <w:szCs w:val="24"/>
          <w:color w:val="auto"/>
        </w:rPr>
      </w:pPr>
      <w:hyperlink w:anchor="page30">
        <w:r>
          <w:rPr>
            <w:rFonts w:ascii="Arial" w:cs="Arial" w:eastAsia="Arial" w:hAnsi="Arial"/>
            <w:sz w:val="24"/>
            <w:szCs w:val="24"/>
            <w:color w:val="auto"/>
          </w:rPr>
          <w:t xml:space="preserve">Unten: Warme Elektronik im Gehäuse. </w:t>
        </w:r>
      </w:hyperlink>
      <w:r>
        <w:rPr>
          <w:rFonts w:ascii="Arial" w:cs="Arial" w:eastAsia="Arial" w:hAnsi="Arial"/>
          <w:sz w:val="24"/>
          <w:szCs w:val="24"/>
          <w:color w:val="auto"/>
        </w:rPr>
        <w:t>. . . . . . . . . . . . . . . . .</w:t>
        <w:tab/>
      </w:r>
      <w:r>
        <w:rPr>
          <w:rFonts w:ascii="Arial" w:cs="Arial" w:eastAsia="Arial" w:hAnsi="Arial"/>
          <w:sz w:val="21"/>
          <w:szCs w:val="21"/>
          <w:color w:val="auto"/>
        </w:rPr>
        <w:t>24</w:t>
      </w:r>
    </w:p>
    <w:p>
      <w:pPr>
        <w:spacing w:after="0" w:line="335" w:lineRule="exact"/>
        <w:rPr>
          <w:rFonts w:ascii="Arial" w:cs="Arial" w:eastAsia="Arial" w:hAnsi="Arial"/>
          <w:sz w:val="24"/>
          <w:szCs w:val="24"/>
          <w:color w:val="auto"/>
        </w:rPr>
      </w:pPr>
    </w:p>
    <w:p>
      <w:pPr>
        <w:ind w:left="1900" w:right="258" w:hanging="750"/>
        <w:spacing w:after="0" w:line="272" w:lineRule="auto"/>
        <w:tabs>
          <w:tab w:leader="none" w:pos="1900" w:val="left"/>
        </w:tabs>
        <w:numPr>
          <w:ilvl w:val="0"/>
          <w:numId w:val="19"/>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ATF-33143[41].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6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Biasspannung von −1 V. </w:t>
        </w:r>
      </w:hyperlink>
      <w:r>
        <w:rPr>
          <w:rFonts w:ascii="Arial" w:cs="Arial" w:eastAsia="Arial" w:hAnsi="Arial"/>
          <w:sz w:val="24"/>
          <w:szCs w:val="24"/>
          <w:color w:val="auto"/>
        </w:rPr>
        <w:t>. . . . . . . . . . . . . . . . . . . . . 26</w:t>
      </w:r>
    </w:p>
    <w:p>
      <w:pPr>
        <w:spacing w:after="0" w:line="3" w:lineRule="exact"/>
        <w:rPr>
          <w:rFonts w:ascii="Arial" w:cs="Arial" w:eastAsia="Arial" w:hAnsi="Arial"/>
          <w:sz w:val="24"/>
          <w:szCs w:val="24"/>
          <w:color w:val="auto"/>
        </w:rPr>
      </w:pPr>
    </w:p>
    <w:p>
      <w:pPr>
        <w:ind w:left="1900" w:right="258" w:hanging="750"/>
        <w:spacing w:after="0" w:line="272" w:lineRule="auto"/>
        <w:tabs>
          <w:tab w:leader="none" w:pos="1900" w:val="left"/>
        </w:tabs>
        <w:numPr>
          <w:ilvl w:val="0"/>
          <w:numId w:val="19"/>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ATF-54143[42].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74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Biasspannung von −0</w:t>
        </w:r>
        <w:r>
          <w:rPr>
            <w:rFonts w:ascii="Arial" w:cs="Arial" w:eastAsia="Arial" w:hAnsi="Arial"/>
            <w:sz w:val="24"/>
            <w:szCs w:val="24"/>
            <w:i w:val="1"/>
            <w:iCs w:val="1"/>
            <w:color w:val="auto"/>
          </w:rPr>
          <w:t>,</w:t>
        </w:r>
        <w:r>
          <w:rPr>
            <w:rFonts w:ascii="Arial" w:cs="Arial" w:eastAsia="Arial" w:hAnsi="Arial"/>
            <w:sz w:val="24"/>
            <w:szCs w:val="24"/>
            <w:color w:val="auto"/>
          </w:rPr>
          <w:t xml:space="preserve">94 V. </w:t>
        </w:r>
      </w:hyperlink>
      <w:r>
        <w:rPr>
          <w:rFonts w:ascii="Arial" w:cs="Arial" w:eastAsia="Arial" w:hAnsi="Arial"/>
          <w:sz w:val="24"/>
          <w:szCs w:val="24"/>
          <w:color w:val="auto"/>
        </w:rPr>
        <w:t>. . . . . . . . . . . . . . . . . . . 26</w:t>
      </w:r>
    </w:p>
    <w:p>
      <w:pPr>
        <w:spacing w:after="0" w:line="3" w:lineRule="exact"/>
        <w:rPr>
          <w:rFonts w:ascii="Arial" w:cs="Arial" w:eastAsia="Arial" w:hAnsi="Arial"/>
          <w:sz w:val="24"/>
          <w:szCs w:val="24"/>
          <w:color w:val="auto"/>
        </w:rPr>
      </w:pPr>
    </w:p>
    <w:p>
      <w:pPr>
        <w:ind w:left="1900" w:right="258" w:hanging="750"/>
        <w:spacing w:after="0" w:line="264" w:lineRule="auto"/>
        <w:tabs>
          <w:tab w:leader="none" w:pos="1900" w:val="left"/>
        </w:tabs>
        <w:numPr>
          <w:ilvl w:val="0"/>
          <w:numId w:val="19"/>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ATF-54143[40].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26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Biasspannung von 0</w:t>
        </w:r>
        <w:r>
          <w:rPr>
            <w:rFonts w:ascii="Arial" w:cs="Arial" w:eastAsia="Arial" w:hAnsi="Arial"/>
            <w:sz w:val="24"/>
            <w:szCs w:val="24"/>
            <w:i w:val="1"/>
            <w:iCs w:val="1"/>
            <w:color w:val="auto"/>
          </w:rPr>
          <w:t>,</w:t>
        </w:r>
        <w:r>
          <w:rPr>
            <w:rFonts w:ascii="Arial" w:cs="Arial" w:eastAsia="Arial" w:hAnsi="Arial"/>
            <w:sz w:val="24"/>
            <w:szCs w:val="24"/>
            <w:color w:val="auto"/>
          </w:rPr>
          <w:t xml:space="preserve">38 V. </w:t>
        </w:r>
      </w:hyperlink>
      <w:r>
        <w:rPr>
          <w:rFonts w:ascii="Arial" w:cs="Arial" w:eastAsia="Arial" w:hAnsi="Arial"/>
          <w:sz w:val="24"/>
          <w:szCs w:val="24"/>
          <w:color w:val="auto"/>
        </w:rPr>
        <w:t>. . . . . . . . . . . . . . . . . . . . 26</w:t>
      </w:r>
    </w:p>
    <w:p>
      <w:pPr>
        <w:sectPr>
          <w:pgSz w:w="11920" w:h="16855" w:orient="portrait"/>
          <w:cols w:equalWidth="0" w:num="1">
            <w:col w:w="9038"/>
          </w:cols>
          <w:pgMar w:left="1440" w:top="550" w:right="1440" w:bottom="760" w:gutter="0" w:footer="0" w:header="0"/>
        </w:sectPr>
      </w:pPr>
    </w:p>
    <w:bookmarkStart w:id="48" w:name="page49"/>
    <w:bookmarkEnd w:id="48"/>
    <w:tbl>
      <w:tblPr>
        <w:tblLayout w:type="fixed"/>
        <w:tblInd w:w="260" w:type="dxa"/>
        <w:tblCellMar>
          <w:top w:w="0" w:type="dxa"/>
          <w:left w:w="0" w:type="dxa"/>
          <w:bottom w:w="0" w:type="dxa"/>
          <w:right w:w="0" w:type="dxa"/>
        </w:tblCellMar>
      </w:tblPr>
      <w:tr>
        <w:trPr>
          <w:trHeight w:val="335"/>
        </w:trPr>
        <w:tc>
          <w:tcPr>
            <w:tcW w:w="5280" w:type="dxa"/>
            <w:vAlign w:val="bottom"/>
          </w:tcPr>
          <w:p>
            <w:pPr>
              <w:spacing w:after="0"/>
              <w:rPr>
                <w:sz w:val="20"/>
                <w:szCs w:val="20"/>
                <w:color w:val="auto"/>
              </w:rPr>
            </w:pPr>
            <w:r>
              <w:rPr>
                <w:rFonts w:ascii="Arial" w:cs="Arial" w:eastAsia="Arial" w:hAnsi="Arial"/>
                <w:sz w:val="24"/>
                <w:szCs w:val="24"/>
                <w:color w:val="auto"/>
              </w:rPr>
              <w:t>Abbildungsverzeichnis</w:t>
            </w:r>
          </w:p>
        </w:tc>
        <w:tc>
          <w:tcPr>
            <w:tcW w:w="32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21"/>
        </w:trPr>
        <w:tc>
          <w:tcPr>
            <w:tcW w:w="5280" w:type="dxa"/>
            <w:vAlign w:val="bottom"/>
            <w:tcBorders>
              <w:bottom w:val="single" w:sz="8" w:color="auto"/>
            </w:tcBorders>
          </w:tcPr>
          <w:p>
            <w:pPr>
              <w:spacing w:after="0" w:line="20" w:lineRule="exact"/>
              <w:rPr>
                <w:sz w:val="1"/>
                <w:szCs w:val="1"/>
                <w:color w:val="auto"/>
              </w:rPr>
            </w:pPr>
          </w:p>
        </w:tc>
        <w:tc>
          <w:tcPr>
            <w:tcW w:w="324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ind w:left="1160" w:right="258" w:hanging="537"/>
        <w:spacing w:after="0" w:line="251" w:lineRule="auto"/>
        <w:rPr>
          <w:rFonts w:ascii="Arial" w:cs="Arial" w:eastAsia="Arial" w:hAnsi="Arial"/>
          <w:sz w:val="24"/>
          <w:szCs w:val="24"/>
          <w:color w:val="auto"/>
        </w:rPr>
      </w:pPr>
      <w:hyperlink w:anchor="page32">
        <w:r>
          <w:rPr>
            <w:rFonts w:ascii="Arial" w:cs="Arial" w:eastAsia="Arial" w:hAnsi="Arial"/>
            <w:sz w:val="24"/>
            <w:szCs w:val="24"/>
            <w:color w:val="auto"/>
          </w:rPr>
          <w:t>5.1. An die Daten (schwarz) ist die Übertragungsfunktion wie sie erwartet</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wird angepasst (blau). Die Konstante </w:t>
        </w:r>
        <w:r>
          <w:rPr>
            <w:rFonts w:ascii="Arial" w:cs="Arial" w:eastAsia="Arial" w:hAnsi="Arial"/>
            <w:sz w:val="24"/>
            <w:szCs w:val="24"/>
            <w:i w:val="1"/>
            <w:iCs w:val="1"/>
            <w:color w:val="auto"/>
          </w:rPr>
          <w:t>A</w:t>
        </w:r>
        <w:r>
          <w:rPr>
            <w:rFonts w:ascii="Arial" w:cs="Arial" w:eastAsia="Arial" w:hAnsi="Arial"/>
            <w:sz w:val="24"/>
            <w:szCs w:val="24"/>
            <w:color w:val="auto"/>
          </w:rPr>
          <w:t xml:space="preserve"> gibt die Verstärkung im kon-</w:t>
        </w:r>
      </w:hyperlink>
      <w:hyperlink w:anchor="page32">
        <w:r>
          <w:rPr>
            <w:rFonts w:ascii="Arial" w:cs="Arial" w:eastAsia="Arial" w:hAnsi="Arial"/>
            <w:sz w:val="24"/>
            <w:szCs w:val="24"/>
            <w:color w:val="auto"/>
          </w:rPr>
          <w:t>stanten Bereich an. Das inverse der Konstanten B die Grenzfrequenz</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des Tiefpass und das inverse der Konstanten C die Grenzfrequenz des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Hochpass. </w:t>
        </w:r>
      </w:hyperlink>
      <w:r>
        <w:rPr>
          <w:rFonts w:ascii="Arial" w:cs="Arial" w:eastAsia="Arial" w:hAnsi="Arial"/>
          <w:sz w:val="24"/>
          <w:szCs w:val="24"/>
          <w:color w:val="auto"/>
        </w:rPr>
        <w:t>. . . . . . . . . . . . . . . . . . . . . . . . . . . . . . . . . 26</w:t>
      </w:r>
    </w:p>
    <w:p>
      <w:pPr>
        <w:spacing w:after="0" w:line="1" w:lineRule="exact"/>
        <w:rPr>
          <w:rFonts w:ascii="Arial" w:cs="Arial" w:eastAsia="Arial" w:hAnsi="Arial"/>
          <w:sz w:val="24"/>
          <w:szCs w:val="24"/>
          <w:color w:val="auto"/>
        </w:rPr>
      </w:pPr>
    </w:p>
    <w:p>
      <w:pPr>
        <w:ind w:left="1160" w:right="258" w:hanging="537"/>
        <w:spacing w:after="0" w:line="227" w:lineRule="auto"/>
        <w:rPr>
          <w:rFonts w:ascii="Arial" w:cs="Arial" w:eastAsia="Arial" w:hAnsi="Arial"/>
          <w:sz w:val="23"/>
          <w:szCs w:val="23"/>
          <w:color w:val="auto"/>
        </w:rPr>
      </w:pPr>
      <w:hyperlink w:anchor="page33">
        <w:r>
          <w:rPr>
            <w:rFonts w:ascii="Arial" w:cs="Arial" w:eastAsia="Arial" w:hAnsi="Arial"/>
            <w:sz w:val="23"/>
            <w:szCs w:val="23"/>
            <w:color w:val="auto"/>
          </w:rPr>
          <w:t>5.2. Verstärkung des HEMTs ATF-33143 bei geschlossenem Relais, einem</w:t>
        </w:r>
      </w:hyperlink>
      <w:r>
        <w:rPr>
          <w:rFonts w:ascii="Arial" w:cs="Arial" w:eastAsia="Arial" w:hAnsi="Arial"/>
          <w:sz w:val="23"/>
          <w:szCs w:val="23"/>
          <w:color w:val="auto"/>
        </w:rPr>
        <w:t xml:space="preserve"> </w:t>
      </w:r>
      <w:hyperlink w:anchor="page33">
        <w:r>
          <w:rPr>
            <w:rFonts w:ascii="Arial" w:cs="Arial" w:eastAsia="Arial" w:hAnsi="Arial"/>
            <w:sz w:val="23"/>
            <w:szCs w:val="23"/>
            <w:color w:val="auto"/>
          </w:rPr>
          <w:t xml:space="preserve">Drainwiderstand von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w:t>
        </w:r>
        <w:r>
          <w:rPr>
            <w:rFonts w:ascii="Arial" w:cs="Arial" w:eastAsia="Arial" w:hAnsi="Arial"/>
            <w:sz w:val="23"/>
            <w:szCs w:val="23"/>
            <w:color w:val="auto"/>
          </w:rPr>
          <w:t>= 192 Ω</w:t>
        </w:r>
        <w:r>
          <w:rPr>
            <w:rFonts w:ascii="Arial" w:cs="Arial" w:eastAsia="Arial" w:hAnsi="Arial"/>
            <w:sz w:val="23"/>
            <w:szCs w:val="23"/>
            <w:color w:val="auto"/>
          </w:rPr>
          <w:t xml:space="preserve"> und einer Biasspanung von −</w:t>
        </w:r>
        <w:r>
          <w:rPr>
            <w:rFonts w:ascii="Arial" w:cs="Arial" w:eastAsia="Arial" w:hAnsi="Arial"/>
            <w:sz w:val="23"/>
            <w:szCs w:val="23"/>
            <w:color w:val="auto"/>
          </w:rPr>
          <w:t>0</w:t>
        </w:r>
        <w:r>
          <w:rPr>
            <w:rFonts w:ascii="Arial" w:cs="Arial" w:eastAsia="Arial" w:hAnsi="Arial"/>
            <w:sz w:val="23"/>
            <w:szCs w:val="23"/>
            <w:i w:val="1"/>
            <w:iCs w:val="1"/>
            <w:color w:val="auto"/>
          </w:rPr>
          <w:t>,</w:t>
        </w:r>
        <w:r>
          <w:rPr>
            <w:rFonts w:ascii="Arial" w:cs="Arial" w:eastAsia="Arial" w:hAnsi="Arial"/>
            <w:sz w:val="23"/>
            <w:szCs w:val="23"/>
            <w:color w:val="auto"/>
          </w:rPr>
          <w:t>65 V</w:t>
        </w:r>
        <w:r>
          <w:rPr>
            <w:rFonts w:ascii="Arial" w:cs="Arial" w:eastAsia="Arial" w:hAnsi="Arial"/>
            <w:sz w:val="23"/>
            <w:szCs w:val="23"/>
            <w:color w:val="auto"/>
          </w:rPr>
          <w:t xml:space="preserve">. </w:t>
        </w:r>
      </w:hyperlink>
      <w:r>
        <w:rPr>
          <w:rFonts w:ascii="Arial" w:cs="Arial" w:eastAsia="Arial" w:hAnsi="Arial"/>
          <w:sz w:val="23"/>
          <w:szCs w:val="23"/>
          <w:color w:val="auto"/>
        </w:rPr>
        <w:t>27</w:t>
      </w:r>
    </w:p>
    <w:p>
      <w:pPr>
        <w:spacing w:after="0" w:line="1" w:lineRule="exact"/>
        <w:rPr>
          <w:sz w:val="20"/>
          <w:szCs w:val="20"/>
          <w:color w:val="auto"/>
        </w:rPr>
      </w:pPr>
    </w:p>
    <w:p>
      <w:pPr>
        <w:ind w:left="1160" w:right="258" w:hanging="537"/>
        <w:spacing w:after="0" w:line="251" w:lineRule="auto"/>
        <w:rPr>
          <w:rFonts w:ascii="Arial" w:cs="Arial" w:eastAsia="Arial" w:hAnsi="Arial"/>
          <w:sz w:val="24"/>
          <w:szCs w:val="24"/>
          <w:color w:val="auto"/>
        </w:rPr>
      </w:pPr>
      <w:hyperlink w:anchor="page34">
        <w:r>
          <w:rPr>
            <w:rFonts w:ascii="Arial" w:cs="Arial" w:eastAsia="Arial" w:hAnsi="Arial"/>
            <w:sz w:val="24"/>
            <w:szCs w:val="24"/>
            <w:color w:val="auto"/>
          </w:rPr>
          <w:t>5.3. Verstärkung des HEMTs ATF-54143 bei oﬀenem Relais und einer</w:t>
        </w:r>
      </w:hyperlink>
      <w:r>
        <w:rPr>
          <w:rFonts w:ascii="Arial" w:cs="Arial" w:eastAsia="Arial" w:hAnsi="Arial"/>
          <w:sz w:val="24"/>
          <w:szCs w:val="24"/>
          <w:color w:val="auto"/>
        </w:rPr>
        <w:t xml:space="preserve"> </w:t>
      </w:r>
      <w:hyperlink w:anchor="page34">
        <w:r>
          <w:rPr>
            <w:rFonts w:ascii="Arial" w:cs="Arial" w:eastAsia="Arial" w:hAnsi="Arial"/>
            <w:sz w:val="24"/>
            <w:szCs w:val="24"/>
            <w:color w:val="auto"/>
          </w:rPr>
          <w:t xml:space="preserve">Biasspannung von </w:t>
        </w:r>
        <w:r>
          <w:rPr>
            <w:rFonts w:ascii="Arial" w:cs="Arial" w:eastAsia="Arial" w:hAnsi="Arial"/>
            <w:sz w:val="24"/>
            <w:szCs w:val="24"/>
            <w:color w:val="auto"/>
          </w:rPr>
          <w:t>0</w:t>
        </w:r>
        <w:r>
          <w:rPr>
            <w:rFonts w:ascii="Arial" w:cs="Arial" w:eastAsia="Arial" w:hAnsi="Arial"/>
            <w:sz w:val="24"/>
            <w:szCs w:val="24"/>
            <w:i w:val="1"/>
            <w:iCs w:val="1"/>
            <w:color w:val="auto"/>
          </w:rPr>
          <w:t>,</w:t>
        </w:r>
        <w:r>
          <w:rPr>
            <w:rFonts w:ascii="Arial" w:cs="Arial" w:eastAsia="Arial" w:hAnsi="Arial"/>
            <w:sz w:val="24"/>
            <w:szCs w:val="24"/>
            <w:color w:val="auto"/>
          </w:rPr>
          <w:t>371 V</w:t>
        </w:r>
        <w:r>
          <w:rPr>
            <w:rFonts w:ascii="Arial" w:cs="Arial" w:eastAsia="Arial" w:hAnsi="Arial"/>
            <w:sz w:val="24"/>
            <w:szCs w:val="24"/>
            <w:color w:val="auto"/>
          </w:rPr>
          <w:t xml:space="preserve">. </w:t>
        </w:r>
      </w:hyperlink>
      <w:r>
        <w:rPr>
          <w:rFonts w:ascii="Arial" w:cs="Arial" w:eastAsia="Arial" w:hAnsi="Arial"/>
          <w:sz w:val="24"/>
          <w:szCs w:val="24"/>
          <w:color w:val="auto"/>
        </w:rPr>
        <w:t>. . . . . . . . . . . . . . . . . . . . . . . . 28</w:t>
      </w:r>
    </w:p>
    <w:p>
      <w:pPr>
        <w:spacing w:after="0" w:line="1" w:lineRule="exact"/>
        <w:rPr>
          <w:sz w:val="20"/>
          <w:szCs w:val="20"/>
          <w:color w:val="auto"/>
        </w:rPr>
      </w:pPr>
    </w:p>
    <w:p>
      <w:pPr>
        <w:ind w:left="1900" w:hanging="750"/>
        <w:spacing w:after="0"/>
        <w:tabs>
          <w:tab w:leader="none" w:pos="1900" w:val="left"/>
        </w:tabs>
        <w:numPr>
          <w:ilvl w:val="0"/>
          <w:numId w:val="20"/>
        </w:numPr>
        <w:rPr>
          <w:rFonts w:ascii="Arial" w:cs="Arial" w:eastAsia="Arial" w:hAnsi="Arial"/>
          <w:sz w:val="24"/>
          <w:szCs w:val="24"/>
          <w:color w:val="auto"/>
        </w:rPr>
      </w:pPr>
      <w:hyperlink w:anchor="page36">
        <w:r>
          <w:rPr>
            <w:rFonts w:ascii="Arial" w:cs="Arial" w:eastAsia="Arial" w:hAnsi="Arial"/>
            <w:sz w:val="24"/>
            <w:szCs w:val="24"/>
            <w:color w:val="auto"/>
          </w:rPr>
          <w:t xml:space="preserve">Rauschen des HEMT ATF-33143  </w:t>
        </w:r>
      </w:hyperlink>
      <w:r>
        <w:rPr>
          <w:rFonts w:ascii="Arial" w:cs="Arial" w:eastAsia="Arial" w:hAnsi="Arial"/>
          <w:sz w:val="24"/>
          <w:szCs w:val="24"/>
          <w:color w:val="auto"/>
        </w:rPr>
        <w:t>. . . . . . . . . . . . . . . .  30</w:t>
      </w:r>
    </w:p>
    <w:p>
      <w:pPr>
        <w:spacing w:after="0" w:line="12" w:lineRule="exact"/>
        <w:rPr>
          <w:rFonts w:ascii="Arial" w:cs="Arial" w:eastAsia="Arial" w:hAnsi="Arial"/>
          <w:sz w:val="24"/>
          <w:szCs w:val="24"/>
          <w:color w:val="auto"/>
        </w:rPr>
      </w:pPr>
    </w:p>
    <w:p>
      <w:pPr>
        <w:ind w:left="1900" w:hanging="750"/>
        <w:spacing w:after="0"/>
        <w:tabs>
          <w:tab w:leader="none" w:pos="1900" w:val="left"/>
        </w:tabs>
        <w:numPr>
          <w:ilvl w:val="0"/>
          <w:numId w:val="20"/>
        </w:numPr>
        <w:rPr>
          <w:rFonts w:ascii="Arial" w:cs="Arial" w:eastAsia="Arial" w:hAnsi="Arial"/>
          <w:sz w:val="24"/>
          <w:szCs w:val="24"/>
          <w:color w:val="auto"/>
        </w:rPr>
      </w:pPr>
      <w:hyperlink w:anchor="page36">
        <w:r>
          <w:rPr>
            <w:rFonts w:ascii="Arial" w:cs="Arial" w:eastAsia="Arial" w:hAnsi="Arial"/>
            <w:sz w:val="24"/>
            <w:szCs w:val="24"/>
            <w:color w:val="auto"/>
          </w:rPr>
          <w:t xml:space="preserve">Rauschen des HEMT ATF-34143  </w:t>
        </w:r>
      </w:hyperlink>
      <w:r>
        <w:rPr>
          <w:rFonts w:ascii="Arial" w:cs="Arial" w:eastAsia="Arial" w:hAnsi="Arial"/>
          <w:sz w:val="24"/>
          <w:szCs w:val="24"/>
          <w:color w:val="auto"/>
        </w:rPr>
        <w:t>. . . . . . . . . . . . . . . .  30</w:t>
      </w:r>
    </w:p>
    <w:p>
      <w:pPr>
        <w:spacing w:after="0" w:line="12" w:lineRule="exact"/>
        <w:rPr>
          <w:rFonts w:ascii="Arial" w:cs="Arial" w:eastAsia="Arial" w:hAnsi="Arial"/>
          <w:sz w:val="24"/>
          <w:szCs w:val="24"/>
          <w:color w:val="auto"/>
        </w:rPr>
      </w:pPr>
    </w:p>
    <w:p>
      <w:pPr>
        <w:ind w:left="620" w:right="258" w:firstLine="530"/>
        <w:spacing w:after="0" w:line="251" w:lineRule="auto"/>
        <w:tabs>
          <w:tab w:leader="none" w:pos="1908" w:val="left"/>
        </w:tabs>
        <w:numPr>
          <w:ilvl w:val="0"/>
          <w:numId w:val="20"/>
        </w:numPr>
        <w:rPr>
          <w:rFonts w:ascii="Arial" w:cs="Arial" w:eastAsia="Arial" w:hAnsi="Arial"/>
          <w:sz w:val="24"/>
          <w:szCs w:val="24"/>
          <w:color w:val="auto"/>
        </w:rPr>
      </w:pPr>
      <w:hyperlink w:anchor="page36">
        <w:r>
          <w:rPr>
            <w:rFonts w:ascii="Arial" w:cs="Arial" w:eastAsia="Arial" w:hAnsi="Arial"/>
            <w:sz w:val="24"/>
            <w:szCs w:val="24"/>
            <w:color w:val="auto"/>
          </w:rPr>
          <w:t xml:space="preserve">Rauschen des HEMT ATF-54143 </w:t>
        </w:r>
      </w:hyperlink>
      <w:r>
        <w:rPr>
          <w:rFonts w:ascii="Arial" w:cs="Arial" w:eastAsia="Arial" w:hAnsi="Arial"/>
          <w:sz w:val="24"/>
          <w:szCs w:val="24"/>
          <w:color w:val="auto"/>
        </w:rPr>
        <w:t xml:space="preserve">. . . . . . . . . . . . . . . . 30 </w:t>
      </w:r>
      <w:hyperlink w:anchor="page36">
        <w:r>
          <w:rPr>
            <w:rFonts w:ascii="Arial" w:cs="Arial" w:eastAsia="Arial" w:hAnsi="Arial"/>
            <w:sz w:val="24"/>
            <w:szCs w:val="24"/>
            <w:color w:val="auto"/>
          </w:rPr>
          <w:t>5.4. Eingangsseitige Leistungsdichtespektren verschiedener HEMTs, bei</w:t>
        </w:r>
      </w:hyperlink>
    </w:p>
    <w:p>
      <w:pPr>
        <w:jc w:val="both"/>
        <w:ind w:left="1160" w:right="858"/>
        <w:spacing w:after="0" w:line="274" w:lineRule="auto"/>
        <w:rPr>
          <w:rFonts w:ascii="Arial" w:cs="Arial" w:eastAsia="Arial" w:hAnsi="Arial"/>
          <w:sz w:val="22"/>
          <w:szCs w:val="22"/>
          <w:color w:val="auto"/>
        </w:rPr>
      </w:pPr>
      <w:hyperlink w:anchor="page36">
        <w:r>
          <w:rPr>
            <w:rFonts w:ascii="Arial" w:cs="Arial" w:eastAsia="Arial" w:hAnsi="Arial"/>
            <w:sz w:val="22"/>
            <w:szCs w:val="22"/>
            <w:color w:val="auto"/>
          </w:rPr>
          <w:t xml:space="preserve">geschlossenem Relais. Bei Raumtemperatur (Warm) </w:t>
        </w:r>
        <w:r>
          <w:rPr>
            <w:rFonts w:ascii="Arial" w:cs="Arial" w:eastAsia="Arial" w:hAnsi="Arial"/>
            <w:sz w:val="22"/>
            <w:szCs w:val="22"/>
            <w:color w:val="auto"/>
          </w:rPr>
          <w:t>291 K</w:t>
        </w:r>
        <w:r>
          <w:rPr>
            <w:rFonts w:ascii="Arial" w:cs="Arial" w:eastAsia="Arial" w:hAnsi="Arial"/>
            <w:sz w:val="22"/>
            <w:szCs w:val="22"/>
            <w:color w:val="auto"/>
          </w:rPr>
          <w:t xml:space="preserve"> und bei</w:t>
        </w:r>
      </w:hyperlink>
      <w:r>
        <w:rPr>
          <w:rFonts w:ascii="Arial" w:cs="Arial" w:eastAsia="Arial" w:hAnsi="Arial"/>
          <w:sz w:val="22"/>
          <w:szCs w:val="22"/>
          <w:color w:val="auto"/>
        </w:rPr>
        <w:t xml:space="preserve"> </w:t>
      </w:r>
      <w:hyperlink w:anchor="page36">
        <w:r>
          <w:rPr>
            <w:rFonts w:ascii="Arial" w:cs="Arial" w:eastAsia="Arial" w:hAnsi="Arial"/>
            <w:sz w:val="22"/>
            <w:szCs w:val="22"/>
            <w:color w:val="auto"/>
          </w:rPr>
          <w:t xml:space="preserve">flüssig Stickstoﬀ Temperatur (Kalt) </w:t>
        </w:r>
        <w:r>
          <w:rPr>
            <w:rFonts w:ascii="Arial" w:cs="Arial" w:eastAsia="Arial" w:hAnsi="Arial"/>
            <w:sz w:val="22"/>
            <w:szCs w:val="22"/>
            <w:color w:val="auto"/>
          </w:rPr>
          <w:t>77 K</w:t>
        </w:r>
        <w:r>
          <w:rPr>
            <w:rFonts w:ascii="Arial" w:cs="Arial" w:eastAsia="Arial" w:hAnsi="Arial"/>
            <w:sz w:val="22"/>
            <w:szCs w:val="22"/>
            <w:color w:val="auto"/>
          </w:rPr>
          <w:t>. Die gleiche Biasspannungen</w:t>
        </w:r>
      </w:hyperlink>
    </w:p>
    <w:p>
      <w:pPr>
        <w:ind w:left="620" w:right="258" w:firstLine="538"/>
        <w:spacing w:after="0" w:line="251" w:lineRule="auto"/>
        <w:rPr>
          <w:rFonts w:ascii="Arial" w:cs="Arial" w:eastAsia="Arial" w:hAnsi="Arial"/>
          <w:sz w:val="24"/>
          <w:szCs w:val="24"/>
          <w:color w:val="auto"/>
        </w:rPr>
      </w:pPr>
      <w:hyperlink w:anchor="page36">
        <w:r>
          <w:rPr>
            <w:rFonts w:ascii="Arial" w:cs="Arial" w:eastAsia="Arial" w:hAnsi="Arial"/>
            <w:sz w:val="24"/>
            <w:szCs w:val="24"/>
            <w:color w:val="auto"/>
          </w:rPr>
          <w:t xml:space="preserve">wie bei der Bestimmung der Verstärkung wurden verwendet. </w:t>
        </w:r>
      </w:hyperlink>
      <w:r>
        <w:rPr>
          <w:rFonts w:ascii="Arial" w:cs="Arial" w:eastAsia="Arial" w:hAnsi="Arial"/>
          <w:sz w:val="24"/>
          <w:szCs w:val="24"/>
          <w:color w:val="auto"/>
        </w:rPr>
        <w:t xml:space="preserve">. . . . . 30 </w:t>
      </w:r>
      <w:hyperlink w:anchor="page37">
        <w:r>
          <w:rPr>
            <w:rFonts w:ascii="Arial" w:cs="Arial" w:eastAsia="Arial" w:hAnsi="Arial"/>
            <w:sz w:val="24"/>
            <w:szCs w:val="24"/>
            <w:color w:val="auto"/>
          </w:rPr>
          <w:t>5.5. Rauschen des HEMTs ATF-54143 bei oﬀenem Relais und einer Biass-</w:t>
        </w:r>
      </w:hyperlink>
    </w:p>
    <w:p>
      <w:pPr>
        <w:ind w:left="620" w:right="258" w:firstLine="538"/>
        <w:spacing w:after="0" w:line="251" w:lineRule="auto"/>
        <w:rPr>
          <w:rFonts w:ascii="Arial" w:cs="Arial" w:eastAsia="Arial" w:hAnsi="Arial"/>
          <w:sz w:val="24"/>
          <w:szCs w:val="24"/>
          <w:color w:val="auto"/>
        </w:rPr>
      </w:pPr>
      <w:hyperlink w:anchor="page37">
        <w:r>
          <w:rPr>
            <w:rFonts w:ascii="Arial" w:cs="Arial" w:eastAsia="Arial" w:hAnsi="Arial"/>
            <w:sz w:val="24"/>
            <w:szCs w:val="24"/>
            <w:color w:val="auto"/>
          </w:rPr>
          <w:t xml:space="preserve">pannung von </w:t>
        </w:r>
        <w:r>
          <w:rPr>
            <w:rFonts w:ascii="Arial" w:cs="Arial" w:eastAsia="Arial" w:hAnsi="Arial"/>
            <w:sz w:val="24"/>
            <w:szCs w:val="24"/>
            <w:color w:val="auto"/>
          </w:rPr>
          <w:t>0</w:t>
        </w:r>
        <w:r>
          <w:rPr>
            <w:rFonts w:ascii="Arial" w:cs="Arial" w:eastAsia="Arial" w:hAnsi="Arial"/>
            <w:sz w:val="24"/>
            <w:szCs w:val="24"/>
            <w:i w:val="1"/>
            <w:iCs w:val="1"/>
            <w:color w:val="auto"/>
          </w:rPr>
          <w:t>,</w:t>
        </w:r>
        <w:r>
          <w:rPr>
            <w:rFonts w:ascii="Arial" w:cs="Arial" w:eastAsia="Arial" w:hAnsi="Arial"/>
            <w:sz w:val="24"/>
            <w:szCs w:val="24"/>
            <w:color w:val="auto"/>
          </w:rPr>
          <w:t>371 V</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 . . . . . . . . . . . . . . . . . . . . . . . . . . 31 </w:t>
      </w:r>
      <w:hyperlink w:anchor="page38">
        <w:r>
          <w:rPr>
            <w:rFonts w:ascii="Arial" w:cs="Arial" w:eastAsia="Arial" w:hAnsi="Arial"/>
            <w:sz w:val="24"/>
            <w:szCs w:val="24"/>
            <w:color w:val="auto"/>
          </w:rPr>
          <w:t>5.6. Beste Leistungsdichtespektren der EDELWEISS-III Ausleseelektronik</w:t>
        </w:r>
      </w:hyperlink>
    </w:p>
    <w:p>
      <w:pPr>
        <w:ind w:left="620" w:right="258" w:firstLine="538"/>
        <w:spacing w:after="0" w:line="251" w:lineRule="auto"/>
        <w:rPr>
          <w:rFonts w:ascii="Arial" w:cs="Arial" w:eastAsia="Arial" w:hAnsi="Arial"/>
          <w:sz w:val="24"/>
          <w:szCs w:val="24"/>
          <w:color w:val="auto"/>
        </w:rPr>
      </w:pPr>
      <w:hyperlink w:anchor="page38">
        <w:r>
          <w:rPr>
            <w:rFonts w:ascii="Arial" w:cs="Arial" w:eastAsia="Arial" w:hAnsi="Arial"/>
            <w:sz w:val="24"/>
            <w:szCs w:val="24"/>
            <w:color w:val="auto"/>
          </w:rPr>
          <w:t xml:space="preserve">von Axel Gullasch [44]. </w:t>
        </w:r>
      </w:hyperlink>
      <w:r>
        <w:rPr>
          <w:rFonts w:ascii="Arial" w:cs="Arial" w:eastAsia="Arial" w:hAnsi="Arial"/>
          <w:sz w:val="24"/>
          <w:szCs w:val="24"/>
          <w:color w:val="auto"/>
        </w:rPr>
        <w:t xml:space="preserve">. . . . . . . . . . . . . . . . . . . . . . . . . . 32 </w:t>
      </w:r>
      <w:hyperlink w:anchor="page39">
        <w:r>
          <w:rPr>
            <w:rFonts w:ascii="Arial" w:cs="Arial" w:eastAsia="Arial" w:hAnsi="Arial"/>
            <w:sz w:val="24"/>
            <w:szCs w:val="24"/>
            <w:color w:val="auto"/>
          </w:rPr>
          <w:t>5.7. Energieauflösung in Abhängigkeit der Eingangskapazität. Berechnet</w:t>
        </w:r>
      </w:hyperlink>
    </w:p>
    <w:p>
      <w:pPr>
        <w:ind w:left="1160" w:right="258"/>
        <w:spacing w:after="0" w:line="237" w:lineRule="auto"/>
        <w:rPr>
          <w:rFonts w:ascii="Arial" w:cs="Arial" w:eastAsia="Arial" w:hAnsi="Arial"/>
          <w:sz w:val="24"/>
          <w:szCs w:val="24"/>
          <w:color w:val="auto"/>
        </w:rPr>
      </w:pPr>
      <w:hyperlink w:anchor="page39">
        <w:r>
          <w:rPr>
            <w:rFonts w:ascii="Arial" w:cs="Arial" w:eastAsia="Arial" w:hAnsi="Arial"/>
            <w:sz w:val="24"/>
            <w:szCs w:val="24"/>
            <w:color w:val="auto"/>
          </w:rPr>
          <w:t xml:space="preserve">gemäß Gl. (5.11) aus dem in Abb. </w:t>
        </w:r>
      </w:hyperlink>
      <w:hyperlink w:anchor="page37">
        <w:r>
          <w:rPr>
            <w:rFonts w:ascii="Arial" w:cs="Arial" w:eastAsia="Arial" w:hAnsi="Arial"/>
            <w:sz w:val="24"/>
            <w:szCs w:val="24"/>
            <w:color w:val="auto"/>
          </w:rPr>
          <w:t xml:space="preserve">5.5 </w:t>
        </w:r>
      </w:hyperlink>
      <w:hyperlink w:anchor="page39">
        <w:r>
          <w:rPr>
            <w:rFonts w:ascii="Arial" w:cs="Arial" w:eastAsia="Arial" w:hAnsi="Arial"/>
            <w:sz w:val="24"/>
            <w:szCs w:val="24"/>
            <w:color w:val="auto"/>
          </w:rPr>
          <w:t>gezeigten Rauschen der</w:t>
        </w:r>
      </w:hyperlink>
      <w:r>
        <w:rPr>
          <w:rFonts w:ascii="Arial" w:cs="Arial" w:eastAsia="Arial" w:hAnsi="Arial"/>
          <w:sz w:val="24"/>
          <w:szCs w:val="24"/>
          <w:color w:val="auto"/>
        </w:rPr>
        <w:t xml:space="preserve"> </w:t>
      </w:r>
      <w:hyperlink w:anchor="page39">
        <w:r>
          <w:rPr>
            <w:rFonts w:ascii="Arial" w:cs="Arial" w:eastAsia="Arial" w:hAnsi="Arial"/>
            <w:sz w:val="24"/>
            <w:szCs w:val="24"/>
            <w:color w:val="auto"/>
          </w:rPr>
          <w:t>kalten Elektronik. Das Rauschen wurde bei der Gesamtkapazität</w:t>
        </w:r>
      </w:hyperlink>
      <w:r>
        <w:rPr>
          <w:rFonts w:ascii="Arial" w:cs="Arial" w:eastAsia="Arial" w:hAnsi="Arial"/>
          <w:sz w:val="24"/>
          <w:szCs w:val="24"/>
          <w:color w:val="auto"/>
        </w:rPr>
        <w:t xml:space="preserve"> </w:t>
      </w:r>
      <w:hyperlink w:anchor="page39">
        <w:r>
          <w:rPr>
            <w:rFonts w:ascii="Arial" w:cs="Arial" w:eastAsia="Arial" w:hAnsi="Arial"/>
            <w:sz w:val="24"/>
            <w:szCs w:val="24"/>
            <w:color w:val="auto"/>
          </w:rPr>
          <w:t xml:space="preserve">von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color w:val="auto"/>
          </w:rPr>
          <w:t>104</w:t>
        </w:r>
        <w:r>
          <w:rPr>
            <w:rFonts w:ascii="Arial" w:cs="Arial" w:eastAsia="Arial" w:hAnsi="Arial"/>
            <w:sz w:val="24"/>
            <w:szCs w:val="24"/>
            <w:i w:val="1"/>
            <w:iCs w:val="1"/>
            <w:color w:val="auto"/>
          </w:rPr>
          <w:t>,</w:t>
        </w:r>
        <w:r>
          <w:rPr>
            <w:rFonts w:ascii="Arial" w:cs="Arial" w:eastAsia="Arial" w:hAnsi="Arial"/>
            <w:sz w:val="24"/>
            <w:szCs w:val="24"/>
            <w:color w:val="auto"/>
          </w:rPr>
          <w:t>25 pF</w:t>
        </w:r>
        <w:r>
          <w:rPr>
            <w:rFonts w:ascii="Arial" w:cs="Arial" w:eastAsia="Arial" w:hAnsi="Arial"/>
            <w:sz w:val="24"/>
            <w:szCs w:val="24"/>
            <w:color w:val="auto"/>
          </w:rPr>
          <w:t xml:space="preserve"> aufgenommen. Die gestrichelten Linien zeigen</w:t>
        </w:r>
      </w:hyperlink>
      <w:r>
        <w:rPr>
          <w:rFonts w:ascii="Arial" w:cs="Arial" w:eastAsia="Arial" w:hAnsi="Arial"/>
          <w:sz w:val="24"/>
          <w:szCs w:val="24"/>
          <w:color w:val="auto"/>
        </w:rPr>
        <w:t xml:space="preserve"> </w:t>
      </w:r>
      <w:hyperlink w:anchor="page39">
        <w:r>
          <w:rPr>
            <w:rFonts w:ascii="Arial" w:cs="Arial" w:eastAsia="Arial" w:hAnsi="Arial"/>
            <w:sz w:val="24"/>
            <w:szCs w:val="24"/>
            <w:color w:val="auto"/>
          </w:rPr>
          <w:t>die Energieauflösung wenn die Gesamtkapazität zur Berechnung des</w:t>
        </w:r>
      </w:hyperlink>
      <w:r>
        <w:rPr>
          <w:rFonts w:ascii="Arial" w:cs="Arial" w:eastAsia="Arial" w:hAnsi="Arial"/>
          <w:sz w:val="24"/>
          <w:szCs w:val="24"/>
          <w:color w:val="auto"/>
        </w:rPr>
        <w:t xml:space="preserve"> </w:t>
      </w:r>
      <w:hyperlink w:anchor="page39">
        <w:r>
          <w:rPr>
            <w:rFonts w:ascii="Arial" w:cs="Arial" w:eastAsia="Arial" w:hAnsi="Arial"/>
            <w:sz w:val="24"/>
            <w:szCs w:val="24"/>
            <w:color w:val="auto"/>
          </w:rPr>
          <w:t xml:space="preserve">Signals </w:t>
        </w: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color w:val="auto"/>
          </w:rPr>
          <w:t xml:space="preserve"> gleich der Gesamtkapazität der kalten Elektronik ist. </w:t>
        </w:r>
      </w:hyperlink>
      <w:r>
        <w:rPr>
          <w:rFonts w:ascii="Arial" w:cs="Arial" w:eastAsia="Arial" w:hAnsi="Arial"/>
          <w:sz w:val="24"/>
          <w:szCs w:val="24"/>
          <w:color w:val="auto"/>
        </w:rPr>
        <w:t>. . 33</w:t>
      </w:r>
    </w:p>
    <w:p>
      <w:pPr>
        <w:spacing w:after="0" w:line="2" w:lineRule="exact"/>
        <w:rPr>
          <w:rFonts w:ascii="Arial" w:cs="Arial" w:eastAsia="Arial" w:hAnsi="Arial"/>
          <w:sz w:val="24"/>
          <w:szCs w:val="24"/>
          <w:color w:val="auto"/>
        </w:rPr>
      </w:pPr>
    </w:p>
    <w:p>
      <w:pPr>
        <w:ind w:left="1160" w:right="258" w:hanging="538"/>
        <w:spacing w:after="0" w:line="277" w:lineRule="auto"/>
        <w:rPr>
          <w:rFonts w:ascii="Arial" w:cs="Arial" w:eastAsia="Arial" w:hAnsi="Arial"/>
          <w:sz w:val="24"/>
          <w:szCs w:val="24"/>
          <w:color w:val="auto"/>
        </w:rPr>
      </w:pPr>
      <w:hyperlink w:anchor="page40">
        <w:r>
          <w:rPr>
            <w:rFonts w:ascii="Arial" w:cs="Arial" w:eastAsia="Arial" w:hAnsi="Arial"/>
            <w:sz w:val="24"/>
            <w:szCs w:val="24"/>
            <w:color w:val="auto"/>
          </w:rPr>
          <w:t>5.8. Spektrale Leistungsdichte des JFET basierten EDELWEISS-III Ionisa-</w:t>
        </w:r>
      </w:hyperlink>
      <w:hyperlink w:anchor="page40">
        <w:r>
          <w:rPr>
            <w:rFonts w:ascii="Arial" w:cs="Arial" w:eastAsia="Arial" w:hAnsi="Arial"/>
            <w:sz w:val="24"/>
            <w:szCs w:val="24"/>
            <w:color w:val="auto"/>
          </w:rPr>
          <w:t xml:space="preserve">tionskanals bei </w:t>
        </w:r>
        <w:r>
          <w:rPr>
            <w:rFonts w:ascii="Arial" w:cs="Arial" w:eastAsia="Arial" w:hAnsi="Arial"/>
            <w:sz w:val="24"/>
            <w:szCs w:val="24"/>
            <w:color w:val="auto"/>
          </w:rPr>
          <w:t>4 K</w:t>
        </w:r>
        <w:r>
          <w:rPr>
            <w:rFonts w:ascii="Arial" w:cs="Arial" w:eastAsia="Arial" w:hAnsi="Arial"/>
            <w:sz w:val="24"/>
            <w:szCs w:val="24"/>
            <w:color w:val="auto"/>
          </w:rPr>
          <w:t xml:space="preserve">. Der JFET wird auf </w:t>
        </w:r>
        <w:r>
          <w:rPr>
            <w:rFonts w:ascii="Arial" w:cs="Arial" w:eastAsia="Arial" w:hAnsi="Arial"/>
            <w:sz w:val="24"/>
            <w:szCs w:val="24"/>
            <w:color w:val="auto"/>
          </w:rPr>
          <w:t>100 K</w:t>
        </w:r>
        <w:r>
          <w:rPr>
            <w:rFonts w:ascii="Arial" w:cs="Arial" w:eastAsia="Arial" w:hAnsi="Arial"/>
            <w:sz w:val="24"/>
            <w:szCs w:val="24"/>
            <w:color w:val="auto"/>
          </w:rPr>
          <w:t xml:space="preserve"> geheizt. Das Spektrum</w:t>
        </w:r>
      </w:hyperlink>
      <w:r>
        <w:rPr>
          <w:rFonts w:ascii="Arial" w:cs="Arial" w:eastAsia="Arial" w:hAnsi="Arial"/>
          <w:sz w:val="24"/>
          <w:szCs w:val="24"/>
          <w:color w:val="auto"/>
        </w:rPr>
        <w:t xml:space="preserve"> </w:t>
      </w:r>
      <w:hyperlink w:anchor="page40">
        <w:r>
          <w:rPr>
            <w:rFonts w:ascii="Arial" w:cs="Arial" w:eastAsia="Arial" w:hAnsi="Arial"/>
            <w:sz w:val="24"/>
            <w:szCs w:val="24"/>
            <w:color w:val="auto"/>
          </w:rPr>
          <w:t xml:space="preserve">eines </w:t>
        </w:r>
        <w:r>
          <w:rPr>
            <w:rFonts w:ascii="Arial" w:cs="Arial" w:eastAsia="Arial" w:hAnsi="Arial"/>
            <w:sz w:val="24"/>
            <w:szCs w:val="24"/>
            <w:color w:val="auto"/>
          </w:rPr>
          <w:t>1 keV</w:t>
        </w:r>
        <w:r>
          <w:rPr>
            <w:rFonts w:ascii="Arial" w:cs="Arial" w:eastAsia="Arial" w:hAnsi="Arial"/>
            <w:sz w:val="24"/>
            <w:szCs w:val="24"/>
            <w:color w:val="auto"/>
          </w:rPr>
          <w:t xml:space="preserve"> Puls ist in rot </w:t>
        </w:r>
      </w:hyperlink>
      <w:hyperlink w:anchor="page43">
        <w:r>
          <w:rPr>
            <w:rFonts w:ascii="Arial" w:cs="Arial" w:eastAsia="Arial" w:hAnsi="Arial"/>
            <w:sz w:val="24"/>
            <w:szCs w:val="24"/>
            <w:color w:val="auto"/>
          </w:rPr>
          <w:t xml:space="preserve">dargestellt.[3] </w:t>
        </w:r>
      </w:hyperlink>
      <w:r>
        <w:rPr>
          <w:rFonts w:ascii="Arial" w:cs="Arial" w:eastAsia="Arial" w:hAnsi="Arial"/>
          <w:sz w:val="24"/>
          <w:szCs w:val="24"/>
          <w:color w:val="auto"/>
        </w:rPr>
        <w:t>. . . . . . . . . . . . . . . . . 34</w:t>
      </w:r>
    </w:p>
    <w:p>
      <w:pPr>
        <w:spacing w:after="0" w:line="110" w:lineRule="exact"/>
        <w:rPr>
          <w:rFonts w:ascii="Arial" w:cs="Arial" w:eastAsia="Arial" w:hAnsi="Arial"/>
          <w:sz w:val="24"/>
          <w:szCs w:val="24"/>
          <w:color w:val="auto"/>
        </w:rPr>
      </w:pPr>
    </w:p>
    <w:p>
      <w:pPr>
        <w:ind w:left="620" w:right="258"/>
        <w:spacing w:after="0" w:line="302" w:lineRule="auto"/>
        <w:rPr>
          <w:rFonts w:ascii="Arial" w:cs="Arial" w:eastAsia="Arial" w:hAnsi="Arial"/>
          <w:sz w:val="24"/>
          <w:szCs w:val="24"/>
          <w:color w:val="auto"/>
        </w:rPr>
      </w:pPr>
      <w:hyperlink w:anchor="page56">
        <w:r>
          <w:rPr>
            <w:rFonts w:ascii="Arial" w:cs="Arial" w:eastAsia="Arial" w:hAnsi="Arial"/>
            <w:sz w:val="24"/>
            <w:szCs w:val="24"/>
            <w:color w:val="auto"/>
          </w:rPr>
          <w:t xml:space="preserve">B.1. Layout der kalten Elektronik </w:t>
        </w:r>
      </w:hyperlink>
      <w:r>
        <w:rPr>
          <w:rFonts w:ascii="Arial" w:cs="Arial" w:eastAsia="Arial" w:hAnsi="Arial"/>
          <w:sz w:val="24"/>
          <w:szCs w:val="24"/>
          <w:color w:val="auto"/>
        </w:rPr>
        <w:t xml:space="preserve">. . . . . . . . . . . . . . . . . . . . . . . 50 </w:t>
      </w:r>
      <w:hyperlink w:anchor="page57">
        <w:r>
          <w:rPr>
            <w:rFonts w:ascii="Arial" w:cs="Arial" w:eastAsia="Arial" w:hAnsi="Arial"/>
            <w:sz w:val="24"/>
            <w:szCs w:val="24"/>
            <w:color w:val="auto"/>
          </w:rPr>
          <w:t xml:space="preserve">B.2. Schaltplan der kalten Elektronik </w:t>
        </w:r>
      </w:hyperlink>
      <w:r>
        <w:rPr>
          <w:rFonts w:ascii="Arial" w:cs="Arial" w:eastAsia="Arial" w:hAnsi="Arial"/>
          <w:sz w:val="24"/>
          <w:szCs w:val="24"/>
          <w:color w:val="auto"/>
        </w:rPr>
        <w:t>. . . . . . . . . . . . . . . . . . . . . 51</w:t>
      </w:r>
    </w:p>
    <w:p>
      <w:pPr>
        <w:sectPr>
          <w:pgSz w:w="11920" w:h="16855" w:orient="portrait"/>
          <w:cols w:equalWidth="0" w:num="1">
            <w:col w:w="9038"/>
          </w:cols>
          <w:pgMar w:left="1440" w:top="550" w:right="1440" w:bottom="1440" w:gutter="0" w:footer="0" w:header="0"/>
        </w:sectPr>
      </w:pPr>
    </w:p>
    <w:bookmarkStart w:id="49" w:name="page50"/>
    <w:bookmarkEnd w:id="49"/>
    <w:p>
      <w:pPr>
        <w:spacing w:after="0" w:line="302" w:lineRule="auto"/>
        <w:rPr>
          <w:sz w:val="20"/>
          <w:szCs w:val="20"/>
          <w:color w:val="auto"/>
        </w:rPr>
      </w:pPr>
    </w:p>
    <w:p>
      <w:pPr>
        <w:sectPr>
          <w:pgSz w:w="11920" w:h="16855" w:orient="portrait"/>
          <w:cols w:equalWidth="1" w:num="1" w:space="0"/>
          <w:pgMar w:left="1440" w:top="1440" w:right="1440" w:bottom="875" w:gutter="0" w:footer="0" w:header="0"/>
        </w:sectPr>
      </w:pPr>
    </w:p>
    <w:bookmarkStart w:id="50" w:name="page51"/>
    <w:bookmarkEnd w:id="5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Abkürzungsverzeichnis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 xml:space="preserve">DM </w:t>
      </w:r>
      <w:r>
        <w:rPr>
          <w:rFonts w:ascii="Arial" w:cs="Arial" w:eastAsia="Arial" w:hAnsi="Arial"/>
          <w:sz w:val="24"/>
          <w:szCs w:val="24"/>
          <w:color w:val="auto"/>
        </w:rPr>
        <w:t>Dunkle Materie</w:t>
      </w:r>
    </w:p>
    <w:p>
      <w:pPr>
        <w:spacing w:after="0" w:line="167" w:lineRule="exact"/>
        <w:rPr>
          <w:sz w:val="20"/>
          <w:szCs w:val="20"/>
          <w:color w:val="auto"/>
        </w:rPr>
      </w:pPr>
    </w:p>
    <w:p>
      <w:pPr>
        <w:ind w:left="260" w:right="4218"/>
        <w:spacing w:after="0" w:line="385" w:lineRule="auto"/>
        <w:rPr>
          <w:sz w:val="20"/>
          <w:szCs w:val="20"/>
          <w:color w:val="auto"/>
        </w:rPr>
      </w:pPr>
      <w:r>
        <w:rPr>
          <w:rFonts w:ascii="Arial" w:cs="Arial" w:eastAsia="Arial" w:hAnsi="Arial"/>
          <w:sz w:val="24"/>
          <w:szCs w:val="24"/>
          <w:b w:val="1"/>
          <w:bCs w:val="1"/>
          <w:color w:val="auto"/>
        </w:rPr>
        <w:t xml:space="preserve">WIMP </w:t>
      </w:r>
      <w:r>
        <w:rPr>
          <w:rFonts w:ascii="Arial" w:cs="Arial" w:eastAsia="Arial" w:hAnsi="Arial"/>
          <w:sz w:val="24"/>
          <w:szCs w:val="24"/>
          <w:color w:val="auto"/>
        </w:rPr>
        <w:t>weakkly interacting massive particle</w:t>
      </w:r>
      <w:r>
        <w:rPr>
          <w:rFonts w:ascii="Arial" w:cs="Arial" w:eastAsia="Arial" w:hAnsi="Arial"/>
          <w:sz w:val="24"/>
          <w:szCs w:val="24"/>
          <w:b w:val="1"/>
          <w:bCs w:val="1"/>
          <w:color w:val="auto"/>
        </w:rPr>
        <w:t xml:space="preserve"> LDM </w:t>
      </w:r>
      <w:r>
        <w:rPr>
          <w:rFonts w:ascii="Arial" w:cs="Arial" w:eastAsia="Arial" w:hAnsi="Arial"/>
          <w:sz w:val="24"/>
          <w:szCs w:val="24"/>
          <w:color w:val="auto"/>
        </w:rPr>
        <w:t>light dark matter</w:t>
      </w:r>
    </w:p>
    <w:p>
      <w:pPr>
        <w:spacing w:after="0" w:line="1"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 xml:space="preserve">MOND </w:t>
      </w:r>
      <w:r>
        <w:rPr>
          <w:rFonts w:ascii="Arial" w:cs="Arial" w:eastAsia="Arial" w:hAnsi="Arial"/>
          <w:sz w:val="24"/>
          <w:szCs w:val="24"/>
          <w:color w:val="auto"/>
        </w:rPr>
        <w:t>Modified Newtonian dynamics</w:t>
      </w:r>
    </w:p>
    <w:p>
      <w:pPr>
        <w:spacing w:after="0" w:line="167"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 xml:space="preserve">PQ </w:t>
      </w:r>
      <w:r>
        <w:rPr>
          <w:rFonts w:ascii="Arial" w:cs="Arial" w:eastAsia="Arial" w:hAnsi="Arial"/>
          <w:sz w:val="24"/>
          <w:szCs w:val="24"/>
          <w:color w:val="auto"/>
        </w:rPr>
        <w:t>Peccei-Quinn</w:t>
      </w:r>
    </w:p>
    <w:p>
      <w:pPr>
        <w:spacing w:after="0" w:line="167" w:lineRule="exact"/>
        <w:rPr>
          <w:sz w:val="20"/>
          <w:szCs w:val="20"/>
          <w:color w:val="auto"/>
        </w:rPr>
      </w:pPr>
    </w:p>
    <w:p>
      <w:pPr>
        <w:ind w:left="260" w:right="4158"/>
        <w:spacing w:after="0" w:line="402" w:lineRule="auto"/>
        <w:rPr>
          <w:sz w:val="20"/>
          <w:szCs w:val="20"/>
          <w:color w:val="auto"/>
        </w:rPr>
      </w:pPr>
      <w:r>
        <w:rPr>
          <w:rFonts w:ascii="Arial" w:cs="Arial" w:eastAsia="Arial" w:hAnsi="Arial"/>
          <w:sz w:val="23"/>
          <w:szCs w:val="23"/>
          <w:b w:val="1"/>
          <w:bCs w:val="1"/>
          <w:color w:val="auto"/>
        </w:rPr>
        <w:t xml:space="preserve">MMC </w:t>
      </w:r>
      <w:r>
        <w:rPr>
          <w:rFonts w:ascii="Arial" w:cs="Arial" w:eastAsia="Arial" w:hAnsi="Arial"/>
          <w:sz w:val="23"/>
          <w:szCs w:val="23"/>
          <w:color w:val="auto"/>
        </w:rPr>
        <w:t>metallic magnetic calorimeter</w:t>
      </w:r>
      <w:r>
        <w:rPr>
          <w:rFonts w:ascii="Arial" w:cs="Arial" w:eastAsia="Arial" w:hAnsi="Arial"/>
          <w:sz w:val="23"/>
          <w:szCs w:val="23"/>
          <w:b w:val="1"/>
          <w:bCs w:val="1"/>
          <w:color w:val="auto"/>
        </w:rPr>
        <w:t xml:space="preserve"> RKKY </w:t>
      </w:r>
      <w:r>
        <w:rPr>
          <w:rFonts w:ascii="Arial" w:cs="Arial" w:eastAsia="Arial" w:hAnsi="Arial"/>
          <w:sz w:val="23"/>
          <w:szCs w:val="23"/>
          <w:color w:val="auto"/>
        </w:rPr>
        <w:t>Ruderman-Kittle-Kasuya-Yoshida</w:t>
      </w:r>
      <w:r>
        <w:rPr>
          <w:rFonts w:ascii="Arial" w:cs="Arial" w:eastAsia="Arial" w:hAnsi="Arial"/>
          <w:sz w:val="23"/>
          <w:szCs w:val="23"/>
          <w:b w:val="1"/>
          <w:bCs w:val="1"/>
          <w:color w:val="auto"/>
        </w:rPr>
        <w:t xml:space="preserve"> SQUID </w:t>
      </w:r>
      <w:r>
        <w:rPr>
          <w:rFonts w:ascii="Arial" w:cs="Arial" w:eastAsia="Arial" w:hAnsi="Arial"/>
          <w:sz w:val="23"/>
          <w:szCs w:val="23"/>
          <w:color w:val="auto"/>
        </w:rPr>
        <w:t>super quantum interference device</w:t>
      </w:r>
      <w:r>
        <w:rPr>
          <w:rFonts w:ascii="Arial" w:cs="Arial" w:eastAsia="Arial" w:hAnsi="Arial"/>
          <w:sz w:val="23"/>
          <w:szCs w:val="23"/>
          <w:b w:val="1"/>
          <w:bCs w:val="1"/>
          <w:color w:val="auto"/>
        </w:rPr>
        <w:t xml:space="preserve"> LUX </w:t>
      </w:r>
      <w:r>
        <w:rPr>
          <w:rFonts w:ascii="Arial" w:cs="Arial" w:eastAsia="Arial" w:hAnsi="Arial"/>
          <w:sz w:val="23"/>
          <w:szCs w:val="23"/>
          <w:color w:val="auto"/>
        </w:rPr>
        <w:t>Large Underground Xenon experiment</w:t>
      </w:r>
      <w:r>
        <w:rPr>
          <w:rFonts w:ascii="Arial" w:cs="Arial" w:eastAsia="Arial" w:hAnsi="Arial"/>
          <w:sz w:val="23"/>
          <w:szCs w:val="23"/>
          <w:b w:val="1"/>
          <w:bCs w:val="1"/>
          <w:color w:val="auto"/>
        </w:rPr>
        <w:t xml:space="preserve"> XENON </w:t>
      </w:r>
      <w:r>
        <w:rPr>
          <w:rFonts w:ascii="Arial" w:cs="Arial" w:eastAsia="Arial" w:hAnsi="Arial"/>
          <w:sz w:val="23"/>
          <w:szCs w:val="23"/>
          <w:color w:val="auto"/>
        </w:rPr>
        <w:t>Ein flüssig Xenon Experiment</w:t>
      </w:r>
      <w:r>
        <w:rPr>
          <w:rFonts w:ascii="Arial" w:cs="Arial" w:eastAsia="Arial" w:hAnsi="Arial"/>
          <w:sz w:val="23"/>
          <w:szCs w:val="23"/>
          <w:b w:val="1"/>
          <w:bCs w:val="1"/>
          <w:color w:val="auto"/>
        </w:rPr>
        <w:t xml:space="preserve"> SuperCDMS </w:t>
      </w:r>
      <w:r>
        <w:rPr>
          <w:rFonts w:ascii="Arial" w:cs="Arial" w:eastAsia="Arial" w:hAnsi="Arial"/>
          <w:sz w:val="23"/>
          <w:szCs w:val="23"/>
          <w:color w:val="auto"/>
        </w:rPr>
        <w:t>Cryogenic Dark Matter Search</w:t>
      </w:r>
    </w:p>
    <w:p>
      <w:pPr>
        <w:spacing w:after="0" w:line="2" w:lineRule="exact"/>
        <w:rPr>
          <w:sz w:val="20"/>
          <w:szCs w:val="20"/>
          <w:color w:val="auto"/>
        </w:rPr>
      </w:pPr>
    </w:p>
    <w:p>
      <w:pPr>
        <w:ind w:left="260" w:right="1338"/>
        <w:spacing w:after="0" w:line="385" w:lineRule="auto"/>
        <w:rPr>
          <w:sz w:val="20"/>
          <w:szCs w:val="20"/>
          <w:color w:val="auto"/>
        </w:rPr>
      </w:pPr>
      <w:r>
        <w:rPr>
          <w:rFonts w:ascii="Arial" w:cs="Arial" w:eastAsia="Arial" w:hAnsi="Arial"/>
          <w:sz w:val="24"/>
          <w:szCs w:val="24"/>
          <w:b w:val="1"/>
          <w:bCs w:val="1"/>
          <w:color w:val="auto"/>
        </w:rPr>
        <w:t xml:space="preserve">EDELWEISS </w:t>
      </w:r>
      <w:r>
        <w:rPr>
          <w:rFonts w:ascii="Arial" w:cs="Arial" w:eastAsia="Arial" w:hAnsi="Arial"/>
          <w:sz w:val="24"/>
          <w:szCs w:val="24"/>
          <w:color w:val="auto"/>
        </w:rPr>
        <w:t>Expérience pour DEtecter Les WIMPs En Site Souterrain</w:t>
      </w:r>
      <w:r>
        <w:rPr>
          <w:rFonts w:ascii="Arial" w:cs="Arial" w:eastAsia="Arial" w:hAnsi="Arial"/>
          <w:sz w:val="24"/>
          <w:szCs w:val="24"/>
          <w:b w:val="1"/>
          <w:bCs w:val="1"/>
          <w:color w:val="auto"/>
        </w:rPr>
        <w:t xml:space="preserve"> HEMT </w:t>
      </w:r>
      <w:r>
        <w:rPr>
          <w:rFonts w:ascii="Arial" w:cs="Arial" w:eastAsia="Arial" w:hAnsi="Arial"/>
          <w:sz w:val="24"/>
          <w:szCs w:val="24"/>
          <w:color w:val="auto"/>
        </w:rPr>
        <w:t>High electron mobility transistor</w:t>
      </w:r>
      <w:r>
        <w:rPr>
          <w:rFonts w:ascii="Arial" w:cs="Arial" w:eastAsia="Arial" w:hAnsi="Arial"/>
          <w:sz w:val="24"/>
          <w:szCs w:val="24"/>
          <w:b w:val="1"/>
          <w:bCs w:val="1"/>
          <w:color w:val="auto"/>
        </w:rPr>
        <w:t xml:space="preserve"> JFET </w:t>
      </w:r>
      <w:r>
        <w:rPr>
          <w:rFonts w:ascii="Arial" w:cs="Arial" w:eastAsia="Arial" w:hAnsi="Arial"/>
          <w:sz w:val="24"/>
          <w:szCs w:val="24"/>
          <w:color w:val="auto"/>
        </w:rPr>
        <w:t>junction field-eﬀect transistor</w:t>
      </w:r>
    </w:p>
    <w:p>
      <w:pPr>
        <w:spacing w:after="0" w:line="2"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 xml:space="preserve">MOSFET </w:t>
      </w:r>
      <w:r>
        <w:rPr>
          <w:rFonts w:ascii="Arial" w:cs="Arial" w:eastAsia="Arial" w:hAnsi="Arial"/>
          <w:sz w:val="24"/>
          <w:szCs w:val="24"/>
          <w:color w:val="auto"/>
        </w:rPr>
        <w:t>metal-oxide-semiconductor field-eﬀect transistor</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45</w:t>
      </w:r>
    </w:p>
    <w:p>
      <w:pPr>
        <w:sectPr>
          <w:pgSz w:w="11920" w:h="16855" w:orient="portrait"/>
          <w:cols w:equalWidth="0" w:num="1">
            <w:col w:w="9038"/>
          </w:cols>
          <w:pgMar w:left="1440" w:top="1440" w:right="1440" w:bottom="30" w:gutter="0" w:footer="0" w:header="0"/>
          <w:type w:val="continuous"/>
        </w:sectPr>
      </w:pPr>
    </w:p>
    <w:bookmarkStart w:id="51" w:name="page52"/>
    <w:bookmarkEnd w:id="51"/>
    <w:p>
      <w:pPr>
        <w:jc w:val="center"/>
        <w:spacing w:after="0"/>
        <w:rPr>
          <w:sz w:val="20"/>
          <w:szCs w:val="20"/>
          <w:color w:val="auto"/>
        </w:rPr>
      </w:pPr>
    </w:p>
    <w:p>
      <w:pPr>
        <w:sectPr>
          <w:pgSz w:w="11920" w:h="16855" w:orient="portrait"/>
          <w:cols w:equalWidth="1" w:num="1" w:space="0"/>
          <w:pgMar w:left="1440" w:top="1440" w:right="1440" w:bottom="875" w:gutter="0" w:footer="0" w:header="0"/>
        </w:sectPr>
      </w:pPr>
    </w:p>
    <w:bookmarkStart w:id="52" w:name="page53"/>
    <w:bookmarkEnd w:id="5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A. Anhang</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 Optimal Filtering</w:t>
      </w:r>
    </w:p>
    <w:p>
      <w:pPr>
        <w:spacing w:after="0" w:line="240" w:lineRule="exact"/>
        <w:rPr>
          <w:sz w:val="20"/>
          <w:szCs w:val="20"/>
          <w:color w:val="auto"/>
        </w:rPr>
      </w:pPr>
    </w:p>
    <w:p>
      <w:pPr>
        <w:jc w:val="both"/>
        <w:ind w:left="260" w:right="258"/>
        <w:spacing w:after="0" w:line="302" w:lineRule="auto"/>
        <w:rPr>
          <w:rFonts w:ascii="Arial" w:cs="Arial" w:eastAsia="Arial" w:hAnsi="Arial"/>
          <w:sz w:val="24"/>
          <w:szCs w:val="24"/>
          <w:color w:val="auto"/>
        </w:rPr>
      </w:pPr>
      <w:r>
        <w:rPr>
          <w:rFonts w:ascii="Arial" w:cs="Arial" w:eastAsia="Arial" w:hAnsi="Arial"/>
          <w:sz w:val="24"/>
          <w:szCs w:val="24"/>
          <w:color w:val="auto"/>
        </w:rPr>
        <w:t xml:space="preserve">In diesem Abschnitt werden ein paar grundlegende Erkenntnisse der optimal filtering Methode dargestellt. Die Darstellung orientiert sich anhand </w:t>
      </w:r>
      <w:hyperlink w:anchor="page45">
        <w:r>
          <w:rPr>
            <w:rFonts w:ascii="Arial" w:cs="Arial" w:eastAsia="Arial" w:hAnsi="Arial"/>
            <w:sz w:val="24"/>
            <w:szCs w:val="24"/>
            <w:color w:val="auto"/>
          </w:rPr>
          <w:t xml:space="preserve">[46, </w:t>
        </w:r>
      </w:hyperlink>
      <w:r>
        <w:rPr>
          <w:rFonts w:ascii="Arial" w:cs="Arial" w:eastAsia="Arial" w:hAnsi="Arial"/>
          <w:sz w:val="24"/>
          <w:szCs w:val="24"/>
          <w:color w:val="auto"/>
        </w:rPr>
        <w:t>26].</w:t>
      </w:r>
    </w:p>
    <w:p>
      <w:pPr>
        <w:spacing w:after="0" w:line="243"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A.1. Diskrete Fouriertransformation</w:t>
      </w:r>
    </w:p>
    <w:p>
      <w:pPr>
        <w:spacing w:after="0" w:line="215" w:lineRule="exact"/>
        <w:rPr>
          <w:sz w:val="20"/>
          <w:szCs w:val="20"/>
          <w:color w:val="auto"/>
        </w:rPr>
      </w:pPr>
    </w:p>
    <w:p>
      <w:pPr>
        <w:jc w:val="both"/>
        <w:ind w:left="260" w:right="258"/>
        <w:spacing w:after="0" w:line="277" w:lineRule="auto"/>
        <w:rPr>
          <w:sz w:val="20"/>
          <w:szCs w:val="20"/>
          <w:color w:val="auto"/>
        </w:rPr>
      </w:pPr>
      <w:r>
        <w:rPr>
          <w:rFonts w:ascii="Arial" w:cs="Arial" w:eastAsia="Arial" w:hAnsi="Arial"/>
          <w:sz w:val="24"/>
          <w:szCs w:val="24"/>
          <w:color w:val="auto"/>
        </w:rPr>
        <w:t>In der Realität können Signale nicht kontinuierlich Abgetastet werden und nur über einen begrenzten Zeitraum aufgenommen. Die Fouriertransformation muss daher für den diskreten Fall angepasst werden zu</w:t>
      </w:r>
    </w:p>
    <w:p>
      <w:pPr>
        <w:spacing w:after="0" w:line="167" w:lineRule="exact"/>
        <w:rPr>
          <w:sz w:val="20"/>
          <w:szCs w:val="20"/>
          <w:color w:val="auto"/>
        </w:rPr>
      </w:pPr>
    </w:p>
    <w:tbl>
      <w:tblPr>
        <w:tblLayout w:type="fixed"/>
        <w:tblInd w:w="3220" w:type="dxa"/>
        <w:tblCellMar>
          <w:top w:w="0" w:type="dxa"/>
          <w:left w:w="0" w:type="dxa"/>
          <w:bottom w:w="0" w:type="dxa"/>
          <w:right w:w="0" w:type="dxa"/>
        </w:tblCellMar>
      </w:tblPr>
      <w:tr>
        <w:trPr>
          <w:trHeight w:val="184"/>
        </w:trPr>
        <w:tc>
          <w:tcPr>
            <w:tcW w:w="560" w:type="dxa"/>
            <w:vAlign w:val="bottom"/>
          </w:tcPr>
          <w:p>
            <w:pPr>
              <w:spacing w:after="0"/>
              <w:rPr>
                <w:sz w:val="16"/>
                <w:szCs w:val="16"/>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1</w:t>
            </w:r>
          </w:p>
        </w:tc>
        <w:tc>
          <w:tcPr>
            <w:tcW w:w="1780" w:type="dxa"/>
            <w:vAlign w:val="bottom"/>
          </w:tcPr>
          <w:p>
            <w:pPr>
              <w:ind w:left="240"/>
              <w:spacing w:after="0"/>
              <w:rPr>
                <w:sz w:val="20"/>
                <w:szCs w:val="20"/>
                <w:color w:val="auto"/>
              </w:rPr>
            </w:pPr>
            <w:r>
              <w:rPr>
                <w:rFonts w:ascii="Arial" w:cs="Arial" w:eastAsia="Arial" w:hAnsi="Arial"/>
                <w:sz w:val="16"/>
                <w:szCs w:val="16"/>
                <w:i w:val="1"/>
                <w:iCs w:val="1"/>
                <w:color w:val="auto"/>
              </w:rPr>
              <w:t>N/</w:t>
            </w:r>
            <w:r>
              <w:rPr>
                <w:rFonts w:ascii="Arial" w:cs="Arial" w:eastAsia="Arial" w:hAnsi="Arial"/>
                <w:sz w:val="16"/>
                <w:szCs w:val="16"/>
                <w:color w:val="auto"/>
              </w:rPr>
              <w:t>2</w:t>
            </w:r>
          </w:p>
        </w:tc>
        <w:tc>
          <w:tcPr>
            <w:tcW w:w="0" w:type="dxa"/>
            <w:vAlign w:val="bottom"/>
          </w:tcPr>
          <w:p>
            <w:pPr>
              <w:spacing w:after="0"/>
              <w:rPr>
                <w:sz w:val="1"/>
                <w:szCs w:val="1"/>
                <w:color w:val="auto"/>
              </w:rPr>
            </w:pPr>
          </w:p>
        </w:tc>
      </w:tr>
      <w:tr>
        <w:trPr>
          <w:trHeight w:val="222"/>
        </w:trPr>
        <w:tc>
          <w:tcPr>
            <w:tcW w:w="560" w:type="dxa"/>
            <w:vAlign w:val="bottom"/>
            <w:vMerge w:val="restart"/>
          </w:tcPr>
          <w:p>
            <w:pPr>
              <w:spacing w:after="0" w:line="256"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15"/>
                <w:szCs w:val="15"/>
                <w:i w:val="1"/>
                <w:iCs w:val="1"/>
                <w:color w:val="auto"/>
              </w:rPr>
              <w:t>n</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20" w:type="dxa"/>
            <w:vAlign w:val="bottom"/>
            <w:tcBorders>
              <w:bottom w:val="single" w:sz="8" w:color="auto"/>
            </w:tcBorders>
            <w:vMerge w:val="continue"/>
          </w:tcPr>
          <w:p>
            <w:pPr>
              <w:spacing w:after="0"/>
              <w:rPr>
                <w:sz w:val="18"/>
                <w:szCs w:val="18"/>
                <w:color w:val="auto"/>
              </w:rPr>
            </w:pPr>
          </w:p>
        </w:tc>
        <w:tc>
          <w:tcPr>
            <w:tcW w:w="1780" w:type="dxa"/>
            <w:vAlign w:val="bottom"/>
            <w:vMerge w:val="restart"/>
          </w:tcPr>
          <w:p>
            <w:pPr>
              <w:ind w:left="240"/>
              <w:spacing w:after="0" w:line="256" w:lineRule="exact"/>
              <w:rPr>
                <w:sz w:val="20"/>
                <w:szCs w:val="20"/>
                <w:color w:val="auto"/>
              </w:rPr>
            </w:pPr>
            <w:r>
              <w:rPr>
                <w:rFonts w:ascii="Arial" w:cs="Arial" w:eastAsia="Arial" w:hAnsi="Arial"/>
                <w:sz w:val="25"/>
                <w:szCs w:val="25"/>
                <w:color w:val="auto"/>
                <w:vertAlign w:val="superscript"/>
              </w:rPr>
              <w:t>X</w:t>
            </w:r>
            <w:r>
              <w:rPr>
                <w:rFonts w:ascii="Arial" w:cs="Arial" w:eastAsia="Arial" w:hAnsi="Arial"/>
                <w:sz w:val="12"/>
                <w:szCs w:val="12"/>
                <w:color w:val="auto"/>
              </w:rPr>
              <w:t xml:space="preserve">  </w:t>
            </w:r>
            <w:r>
              <w:rPr>
                <w:rFonts w:ascii="Arial" w:cs="Arial" w:eastAsia="Arial" w:hAnsi="Arial"/>
                <w:sz w:val="29"/>
                <w:szCs w:val="29"/>
                <w:i w:val="1"/>
                <w:iCs w:val="1"/>
                <w:color w:val="auto"/>
                <w:vertAlign w:val="subscript"/>
              </w:rPr>
              <w:t>v</w:t>
            </w:r>
            <w:r>
              <w:rPr>
                <w:rFonts w:ascii="Arial" w:cs="Arial" w:eastAsia="Arial" w:hAnsi="Arial"/>
                <w:sz w:val="20"/>
                <w:szCs w:val="20"/>
                <w:i w:val="1"/>
                <w:iCs w:val="1"/>
                <w:color w:val="auto"/>
                <w:vertAlign w:val="subscript"/>
              </w:rPr>
              <w:t>k</w:t>
            </w:r>
            <w:r>
              <w:rPr>
                <w:rFonts w:ascii="Arial" w:cs="Arial" w:eastAsia="Arial" w:hAnsi="Arial"/>
                <w:sz w:val="29"/>
                <w:szCs w:val="29"/>
                <w:i w:val="1"/>
                <w:iCs w:val="1"/>
                <w:color w:val="auto"/>
                <w:vertAlign w:val="subscript"/>
              </w:rPr>
              <w:t>e</w:t>
            </w:r>
            <w:r>
              <w:rPr>
                <w:rFonts w:ascii="Arial" w:cs="Arial" w:eastAsia="Arial" w:hAnsi="Arial"/>
                <w:sz w:val="12"/>
                <w:szCs w:val="12"/>
                <w:color w:val="auto"/>
              </w:rPr>
              <w:t>−</w:t>
            </w:r>
            <w:r>
              <w:rPr>
                <w:rFonts w:ascii="Arial" w:cs="Arial" w:eastAsia="Arial" w:hAnsi="Arial"/>
                <w:sz w:val="12"/>
                <w:szCs w:val="12"/>
                <w:i w:val="1"/>
                <w:iCs w:val="1"/>
                <w:color w:val="auto"/>
              </w:rPr>
              <w:t>i</w:t>
            </w:r>
            <w:r>
              <w:rPr>
                <w:rFonts w:ascii="Arial" w:cs="Arial" w:eastAsia="Arial" w:hAnsi="Arial"/>
                <w:sz w:val="12"/>
                <w:szCs w:val="12"/>
                <w:color w:val="auto"/>
              </w:rPr>
              <w:t>2</w:t>
            </w:r>
            <w:r>
              <w:rPr>
                <w:rFonts w:ascii="Arial" w:cs="Arial" w:eastAsia="Arial" w:hAnsi="Arial"/>
                <w:sz w:val="12"/>
                <w:szCs w:val="12"/>
                <w:i w:val="1"/>
                <w:iCs w:val="1"/>
                <w:color w:val="auto"/>
              </w:rPr>
              <w:t>πf</w:t>
            </w:r>
            <w:r>
              <w:rPr>
                <w:rFonts w:ascii="Arial" w:cs="Arial" w:eastAsia="Arial" w:hAnsi="Arial"/>
                <w:sz w:val="10"/>
                <w:szCs w:val="10"/>
                <w:i w:val="1"/>
                <w:iCs w:val="1"/>
                <w:color w:val="auto"/>
              </w:rPr>
              <w:t>n</w:t>
            </w:r>
            <w:r>
              <w:rPr>
                <w:rFonts w:ascii="Arial" w:cs="Arial" w:eastAsia="Arial" w:hAnsi="Arial"/>
                <w:sz w:val="12"/>
                <w:szCs w:val="12"/>
                <w:i w:val="1"/>
                <w:iCs w:val="1"/>
                <w:color w:val="auto"/>
              </w:rPr>
              <w:t>t</w:t>
            </w:r>
            <w:r>
              <w:rPr>
                <w:rFonts w:ascii="Arial" w:cs="Arial" w:eastAsia="Arial" w:hAnsi="Arial"/>
                <w:sz w:val="10"/>
                <w:szCs w:val="10"/>
                <w:i w:val="1"/>
                <w:iCs w:val="1"/>
                <w:color w:val="auto"/>
              </w:rPr>
              <w:t>k</w:t>
            </w:r>
          </w:p>
        </w:tc>
        <w:tc>
          <w:tcPr>
            <w:tcW w:w="0" w:type="dxa"/>
            <w:vAlign w:val="bottom"/>
          </w:tcPr>
          <w:p>
            <w:pPr>
              <w:spacing w:after="0"/>
              <w:rPr>
                <w:sz w:val="1"/>
                <w:szCs w:val="1"/>
                <w:color w:val="auto"/>
              </w:rPr>
            </w:pPr>
          </w:p>
        </w:tc>
      </w:tr>
      <w:tr>
        <w:trPr>
          <w:trHeight w:val="20"/>
        </w:trPr>
        <w:tc>
          <w:tcPr>
            <w:tcW w:w="56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7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
        </w:trPr>
        <w:tc>
          <w:tcPr>
            <w:tcW w:w="780" w:type="dxa"/>
            <w:vAlign w:val="bottom"/>
            <w:gridSpan w:val="2"/>
          </w:tcPr>
          <w:p>
            <w:pPr>
              <w:ind w:left="20"/>
              <w:spacing w:after="0" w:line="22" w:lineRule="exact"/>
              <w:rPr>
                <w:sz w:val="20"/>
                <w:szCs w:val="20"/>
                <w:color w:val="auto"/>
              </w:rPr>
            </w:pPr>
            <w:r>
              <w:rPr>
                <w:rFonts w:ascii="Arial" w:cs="Arial" w:eastAsia="Arial" w:hAnsi="Arial"/>
                <w:sz w:val="2"/>
                <w:szCs w:val="2"/>
                <w:color w:val="auto"/>
              </w:rPr>
              <w:t>e</w:t>
            </w:r>
          </w:p>
        </w:tc>
        <w:tc>
          <w:tcPr>
            <w:tcW w:w="17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ind w:left="4060" w:hanging="275"/>
        <w:spacing w:after="0" w:line="181" w:lineRule="auto"/>
        <w:tabs>
          <w:tab w:leader="none" w:pos="4060" w:val="left"/>
        </w:tabs>
        <w:numPr>
          <w:ilvl w:val="0"/>
          <w:numId w:val="21"/>
        </w:numPr>
        <w:rPr>
          <w:rFonts w:ascii="Arial" w:cs="Arial" w:eastAsia="Arial" w:hAnsi="Arial"/>
          <w:sz w:val="42"/>
          <w:szCs w:val="42"/>
          <w:i w:val="1"/>
          <w:iCs w:val="1"/>
          <w:color w:val="auto"/>
          <w:vertAlign w:val="superscript"/>
        </w:rPr>
      </w:pPr>
      <w:r>
        <w:rPr>
          <w:rFonts w:ascii="Arial" w:cs="Arial" w:eastAsia="Arial" w:hAnsi="Arial"/>
          <w:sz w:val="15"/>
          <w:szCs w:val="15"/>
          <w:i w:val="1"/>
          <w:iCs w:val="1"/>
          <w:color w:val="auto"/>
        </w:rPr>
        <w:t>k</w:t>
      </w:r>
      <w:r>
        <w:rPr>
          <w:rFonts w:ascii="Arial" w:cs="Arial" w:eastAsia="Arial" w:hAnsi="Arial"/>
          <w:sz w:val="15"/>
          <w:szCs w:val="15"/>
          <w:color w:val="auto"/>
        </w:rPr>
        <w:t>=−</w:t>
      </w:r>
      <w:r>
        <w:rPr>
          <w:rFonts w:ascii="Arial" w:cs="Arial" w:eastAsia="Arial" w:hAnsi="Arial"/>
          <w:sz w:val="15"/>
          <w:szCs w:val="15"/>
          <w:i w:val="1"/>
          <w:iCs w:val="1"/>
          <w:color w:val="auto"/>
        </w:rPr>
        <w:t>N/</w:t>
      </w:r>
      <w:r>
        <w:rPr>
          <w:rFonts w:ascii="Arial" w:cs="Arial" w:eastAsia="Arial" w:hAnsi="Arial"/>
          <w:sz w:val="15"/>
          <w:szCs w:val="15"/>
          <w:color w:val="auto"/>
        </w:rPr>
        <w:t>2</w:t>
      </w:r>
    </w:p>
    <w:tbl>
      <w:tblPr>
        <w:tblLayout w:type="fixed"/>
        <w:tblInd w:w="3240" w:type="dxa"/>
        <w:tblCellMar>
          <w:top w:w="0" w:type="dxa"/>
          <w:left w:w="0" w:type="dxa"/>
          <w:bottom w:w="0" w:type="dxa"/>
          <w:right w:w="0" w:type="dxa"/>
        </w:tblCellMar>
      </w:tblPr>
      <w:tr>
        <w:trPr>
          <w:trHeight w:val="102"/>
        </w:trPr>
        <w:tc>
          <w:tcPr>
            <w:tcW w:w="480" w:type="dxa"/>
            <w:vAlign w:val="bottom"/>
          </w:tcPr>
          <w:p>
            <w:pPr>
              <w:spacing w:after="0" w:line="102" w:lineRule="exact"/>
              <w:rPr>
                <w:sz w:val="20"/>
                <w:szCs w:val="20"/>
                <w:color w:val="auto"/>
              </w:rPr>
            </w:pPr>
            <w:r>
              <w:rPr>
                <w:rFonts w:ascii="Arial" w:cs="Arial" w:eastAsia="Arial" w:hAnsi="Arial"/>
                <w:sz w:val="10"/>
                <w:szCs w:val="10"/>
                <w:i w:val="1"/>
                <w:iCs w:val="1"/>
                <w:color w:val="auto"/>
              </w:rPr>
              <w:t>v</w:t>
            </w:r>
            <w:r>
              <w:rPr>
                <w:rFonts w:ascii="Arial" w:cs="Arial" w:eastAsia="Arial" w:hAnsi="Arial"/>
                <w:sz w:val="11"/>
                <w:szCs w:val="11"/>
                <w:i w:val="1"/>
                <w:iCs w:val="1"/>
                <w:color w:val="auto"/>
                <w:vertAlign w:val="subscript"/>
              </w:rPr>
              <w:t>k</w:t>
            </w:r>
            <w:r>
              <w:rPr>
                <w:rFonts w:ascii="Arial" w:cs="Arial" w:eastAsia="Arial" w:hAnsi="Arial"/>
                <w:sz w:val="10"/>
                <w:szCs w:val="10"/>
                <w:i w:val="1"/>
                <w:iCs w:val="1"/>
                <w:color w:val="auto"/>
              </w:rPr>
              <w:t xml:space="preserve"> </w:t>
            </w:r>
            <w:r>
              <w:rPr>
                <w:rFonts w:ascii="Arial" w:cs="Arial" w:eastAsia="Arial" w:hAnsi="Arial"/>
                <w:sz w:val="10"/>
                <w:szCs w:val="10"/>
                <w:color w:val="auto"/>
              </w:rPr>
              <w:t>=</w:t>
            </w:r>
          </w:p>
        </w:tc>
        <w:tc>
          <w:tcPr>
            <w:tcW w:w="340" w:type="dxa"/>
            <w:vAlign w:val="bottom"/>
            <w:vMerge w:val="restart"/>
          </w:tcPr>
          <w:p>
            <w:pPr>
              <w:jc w:val="center"/>
              <w:spacing w:after="0"/>
              <w:rPr>
                <w:sz w:val="20"/>
                <w:szCs w:val="20"/>
                <w:color w:val="auto"/>
              </w:rPr>
            </w:pPr>
            <w:r>
              <w:rPr>
                <w:rFonts w:ascii="Arial" w:cs="Arial" w:eastAsia="Arial" w:hAnsi="Arial"/>
                <w:sz w:val="20"/>
                <w:szCs w:val="20"/>
                <w:color w:val="auto"/>
              </w:rPr>
              <w:t>X</w:t>
            </w:r>
          </w:p>
        </w:tc>
        <w:tc>
          <w:tcPr>
            <w:tcW w:w="1740" w:type="dxa"/>
            <w:vAlign w:val="bottom"/>
          </w:tcPr>
          <w:p>
            <w:pPr>
              <w:ind w:left="20"/>
              <w:spacing w:after="0" w:line="102" w:lineRule="exact"/>
              <w:rPr>
                <w:sz w:val="20"/>
                <w:szCs w:val="20"/>
                <w:color w:val="auto"/>
              </w:rPr>
            </w:pPr>
            <w:r>
              <w:rPr>
                <w:rFonts w:ascii="Arial" w:cs="Arial" w:eastAsia="Arial" w:hAnsi="Arial"/>
                <w:sz w:val="10"/>
                <w:szCs w:val="10"/>
                <w:i w:val="1"/>
                <w:iCs w:val="1"/>
                <w:color w:val="auto"/>
              </w:rPr>
              <w:t>v</w:t>
            </w:r>
            <w:r>
              <w:rPr>
                <w:rFonts w:ascii="Arial" w:cs="Arial" w:eastAsia="Arial" w:hAnsi="Arial"/>
                <w:sz w:val="11"/>
                <w:szCs w:val="11"/>
                <w:i w:val="1"/>
                <w:iCs w:val="1"/>
                <w:color w:val="auto"/>
                <w:vertAlign w:val="subscript"/>
              </w:rPr>
              <w:t>n</w:t>
            </w:r>
            <w:r>
              <w:rPr>
                <w:rFonts w:ascii="Arial" w:cs="Arial" w:eastAsia="Arial" w:hAnsi="Arial"/>
                <w:sz w:val="11"/>
                <w:szCs w:val="11"/>
                <w:i w:val="1"/>
                <w:iCs w:val="1"/>
                <w:color w:val="auto"/>
                <w:vertAlign w:val="superscript"/>
              </w:rPr>
              <w:t>N/</w:t>
            </w:r>
            <w:r>
              <w:rPr>
                <w:rFonts w:ascii="Arial" w:cs="Arial" w:eastAsia="Arial" w:hAnsi="Arial"/>
                <w:sz w:val="11"/>
                <w:szCs w:val="11"/>
                <w:color w:val="auto"/>
                <w:vertAlign w:val="subscript"/>
              </w:rPr>
              <w:t>=</w:t>
            </w:r>
            <w:r>
              <w:rPr>
                <w:rFonts w:ascii="Arial" w:cs="Arial" w:eastAsia="Arial" w:hAnsi="Arial"/>
                <w:sz w:val="11"/>
                <w:szCs w:val="11"/>
                <w:color w:val="auto"/>
                <w:vertAlign w:val="superscript"/>
              </w:rPr>
              <w:t>2</w:t>
            </w:r>
            <w:r>
              <w:rPr>
                <w:rFonts w:ascii="Arial" w:cs="Arial" w:eastAsia="Arial" w:hAnsi="Arial"/>
                <w:sz w:val="11"/>
                <w:szCs w:val="11"/>
                <w:i w:val="1"/>
                <w:iCs w:val="1"/>
                <w:color w:val="auto"/>
                <w:vertAlign w:val="subscript"/>
              </w:rPr>
              <w:t>n</w:t>
            </w:r>
            <w:r>
              <w:rPr>
                <w:rFonts w:ascii="Arial" w:cs="Arial" w:eastAsia="Arial" w:hAnsi="Arial"/>
                <w:sz w:val="11"/>
                <w:szCs w:val="11"/>
                <w:color w:val="auto"/>
                <w:vertAlign w:val="subscript"/>
              </w:rPr>
              <w:t>=−</w:t>
            </w:r>
            <w:r>
              <w:rPr>
                <w:rFonts w:ascii="Arial" w:cs="Arial" w:eastAsia="Arial" w:hAnsi="Arial"/>
                <w:sz w:val="11"/>
                <w:szCs w:val="11"/>
                <w:i w:val="1"/>
                <w:iCs w:val="1"/>
                <w:color w:val="auto"/>
                <w:vertAlign w:val="subscript"/>
              </w:rPr>
              <w:t>N/</w:t>
            </w:r>
            <w:r>
              <w:rPr>
                <w:rFonts w:ascii="Arial" w:cs="Arial" w:eastAsia="Arial" w:hAnsi="Arial"/>
                <w:sz w:val="11"/>
                <w:szCs w:val="11"/>
                <w:color w:val="auto"/>
                <w:vertAlign w:val="subscript"/>
              </w:rPr>
              <w:t>2</w:t>
            </w:r>
            <w:r>
              <w:rPr>
                <w:rFonts w:ascii="Arial" w:cs="Arial" w:eastAsia="Arial" w:hAnsi="Arial"/>
                <w:sz w:val="10"/>
                <w:szCs w:val="10"/>
                <w:i w:val="1"/>
                <w:iCs w:val="1"/>
                <w:color w:val="auto"/>
              </w:rPr>
              <w:t>e</w:t>
            </w:r>
            <w:r>
              <w:rPr>
                <w:rFonts w:ascii="Arial" w:cs="Arial" w:eastAsia="Arial" w:hAnsi="Arial"/>
                <w:sz w:val="11"/>
                <w:szCs w:val="11"/>
                <w:i w:val="1"/>
                <w:iCs w:val="1"/>
                <w:color w:val="auto"/>
                <w:vertAlign w:val="superscript"/>
              </w:rPr>
              <w:t>i</w:t>
            </w:r>
            <w:r>
              <w:rPr>
                <w:rFonts w:ascii="Arial" w:cs="Arial" w:eastAsia="Arial" w:hAnsi="Arial"/>
                <w:sz w:val="11"/>
                <w:szCs w:val="11"/>
                <w:color w:val="auto"/>
                <w:vertAlign w:val="superscript"/>
              </w:rPr>
              <w:t>2</w:t>
            </w:r>
            <w:r>
              <w:rPr>
                <w:rFonts w:ascii="Arial" w:cs="Arial" w:eastAsia="Arial" w:hAnsi="Arial"/>
                <w:sz w:val="11"/>
                <w:szCs w:val="11"/>
                <w:i w:val="1"/>
                <w:iCs w:val="1"/>
                <w:color w:val="auto"/>
                <w:vertAlign w:val="superscript"/>
              </w:rPr>
              <w:t>πf</w:t>
            </w:r>
            <w:r>
              <w:rPr>
                <w:rFonts w:ascii="Arial" w:cs="Arial" w:eastAsia="Arial" w:hAnsi="Arial"/>
                <w:sz w:val="10"/>
                <w:szCs w:val="10"/>
                <w:i w:val="1"/>
                <w:iCs w:val="1"/>
                <w:color w:val="auto"/>
                <w:vertAlign w:val="superscript"/>
              </w:rPr>
              <w:t>n</w:t>
            </w:r>
            <w:r>
              <w:rPr>
                <w:rFonts w:ascii="Arial" w:cs="Arial" w:eastAsia="Arial" w:hAnsi="Arial"/>
                <w:sz w:val="11"/>
                <w:szCs w:val="11"/>
                <w:i w:val="1"/>
                <w:iCs w:val="1"/>
                <w:color w:val="auto"/>
                <w:vertAlign w:val="superscript"/>
              </w:rPr>
              <w:t>t</w:t>
            </w:r>
            <w:r>
              <w:rPr>
                <w:rFonts w:ascii="Arial" w:cs="Arial" w:eastAsia="Arial" w:hAnsi="Arial"/>
                <w:sz w:val="10"/>
                <w:szCs w:val="10"/>
                <w:i w:val="1"/>
                <w:iCs w:val="1"/>
                <w:color w:val="auto"/>
                <w:vertAlign w:val="superscript"/>
              </w:rPr>
              <w:t>k</w:t>
            </w:r>
          </w:p>
        </w:tc>
        <w:tc>
          <w:tcPr>
            <w:tcW w:w="0" w:type="dxa"/>
            <w:vAlign w:val="bottom"/>
          </w:tcPr>
          <w:p>
            <w:pPr>
              <w:spacing w:after="0"/>
              <w:rPr>
                <w:sz w:val="1"/>
                <w:szCs w:val="1"/>
                <w:color w:val="auto"/>
              </w:rPr>
            </w:pPr>
          </w:p>
        </w:tc>
      </w:tr>
      <w:tr>
        <w:trPr>
          <w:trHeight w:val="270"/>
        </w:trPr>
        <w:tc>
          <w:tcPr>
            <w:tcW w:w="480" w:type="dxa"/>
            <w:vAlign w:val="bottom"/>
          </w:tcPr>
          <w:p>
            <w:pPr>
              <w:spacing w:after="0"/>
              <w:rPr>
                <w:sz w:val="23"/>
                <w:szCs w:val="23"/>
                <w:color w:val="auto"/>
              </w:rPr>
            </w:pPr>
          </w:p>
        </w:tc>
        <w:tc>
          <w:tcPr>
            <w:tcW w:w="340" w:type="dxa"/>
            <w:vAlign w:val="bottom"/>
            <w:vMerge w:val="continue"/>
          </w:tcPr>
          <w:p>
            <w:pPr>
              <w:spacing w:after="0"/>
              <w:rPr>
                <w:sz w:val="23"/>
                <w:szCs w:val="23"/>
                <w:color w:val="auto"/>
              </w:rPr>
            </w:pPr>
          </w:p>
        </w:tc>
        <w:tc>
          <w:tcPr>
            <w:tcW w:w="1740" w:type="dxa"/>
            <w:vAlign w:val="bottom"/>
          </w:tcPr>
          <w:p>
            <w:pPr>
              <w:ind w:left="40"/>
              <w:spacing w:after="0"/>
              <w:rPr>
                <w:sz w:val="20"/>
                <w:szCs w:val="20"/>
                <w:color w:val="auto"/>
              </w:rPr>
            </w:pPr>
            <w:r>
              <w:rPr>
                <w:rFonts w:ascii="Arial" w:cs="Arial" w:eastAsia="Arial" w:hAnsi="Arial"/>
                <w:sz w:val="20"/>
                <w:szCs w:val="20"/>
                <w:color w:val="auto"/>
              </w:rPr>
              <w:t>e</w:t>
            </w:r>
          </w:p>
        </w:tc>
        <w:tc>
          <w:tcPr>
            <w:tcW w:w="0" w:type="dxa"/>
            <w:vAlign w:val="bottom"/>
          </w:tcPr>
          <w:p>
            <w:pPr>
              <w:spacing w:after="0"/>
              <w:rPr>
                <w:sz w:val="1"/>
                <w:szCs w:val="1"/>
                <w:color w:val="auto"/>
              </w:rPr>
            </w:pPr>
          </w:p>
        </w:tc>
      </w:tr>
      <w:tr>
        <w:trPr>
          <w:trHeight w:val="157"/>
        </w:trPr>
        <w:tc>
          <w:tcPr>
            <w:tcW w:w="480" w:type="dxa"/>
            <w:vAlign w:val="bottom"/>
          </w:tcPr>
          <w:p>
            <w:pPr>
              <w:spacing w:after="0"/>
              <w:rPr>
                <w:sz w:val="13"/>
                <w:szCs w:val="13"/>
                <w:color w:val="auto"/>
              </w:rPr>
            </w:pPr>
          </w:p>
        </w:tc>
        <w:tc>
          <w:tcPr>
            <w:tcW w:w="340" w:type="dxa"/>
            <w:vAlign w:val="bottom"/>
          </w:tcPr>
          <w:p>
            <w:pPr>
              <w:jc w:val="center"/>
              <w:spacing w:after="0" w:line="157" w:lineRule="exact"/>
              <w:rPr>
                <w:sz w:val="20"/>
                <w:szCs w:val="20"/>
                <w:color w:val="auto"/>
              </w:rPr>
            </w:pPr>
            <w:r>
              <w:rPr>
                <w:rFonts w:ascii="Arial" w:cs="Arial" w:eastAsia="Arial" w:hAnsi="Arial"/>
                <w:sz w:val="16"/>
                <w:szCs w:val="16"/>
                <w:i w:val="1"/>
                <w:iCs w:val="1"/>
                <w:color w:val="auto"/>
              </w:rPr>
              <w:t>n</w:t>
            </w:r>
          </w:p>
        </w:tc>
        <w:tc>
          <w:tcPr>
            <w:tcW w:w="17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51" w:lineRule="exact"/>
        <w:rPr>
          <w:sz w:val="20"/>
          <w:szCs w:val="20"/>
          <w:color w:val="auto"/>
        </w:rPr>
      </w:pPr>
    </w:p>
    <w:p>
      <w:pPr>
        <w:jc w:val="both"/>
        <w:ind w:left="260" w:right="238" w:firstLine="9"/>
        <w:spacing w:after="0" w:line="216" w:lineRule="auto"/>
        <w:rPr>
          <w:sz w:val="20"/>
          <w:szCs w:val="20"/>
          <w:color w:val="auto"/>
        </w:rPr>
      </w:pPr>
      <w:r>
        <w:rPr>
          <w:rFonts w:ascii="Arial" w:cs="Arial" w:eastAsia="Arial" w:hAnsi="Arial"/>
          <w:sz w:val="24"/>
          <w:szCs w:val="24"/>
          <w:color w:val="auto"/>
        </w:rPr>
        <w:t xml:space="preserve">mit der Spurlänge </w:t>
      </w:r>
      <w:r>
        <w:rPr>
          <w:rFonts w:ascii="Arial" w:cs="Arial" w:eastAsia="Arial" w:hAnsi="Arial"/>
          <w:sz w:val="24"/>
          <w:szCs w:val="24"/>
          <w:i w:val="1"/>
          <w:iCs w:val="1"/>
          <w:color w:val="auto"/>
        </w:rPr>
        <w:t>N</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T 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welche sich aus der Spurdauer </w:t>
      </w:r>
      <w:r>
        <w:rPr>
          <w:rFonts w:ascii="Arial" w:cs="Arial" w:eastAsia="Arial" w:hAnsi="Arial"/>
          <w:sz w:val="24"/>
          <w:szCs w:val="24"/>
          <w:i w:val="1"/>
          <w:iCs w:val="1"/>
          <w:color w:val="auto"/>
        </w:rPr>
        <w:t>T</w:t>
      </w:r>
      <w:r>
        <w:rPr>
          <w:rFonts w:ascii="Arial" w:cs="Arial" w:eastAsia="Arial" w:hAnsi="Arial"/>
          <w:sz w:val="24"/>
          <w:szCs w:val="24"/>
          <w:color w:val="auto"/>
        </w:rPr>
        <w:t xml:space="preserve"> und sample Rate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ergibt, Zeitpunkten </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k</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k 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k/f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und Frequenzen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n/T</w:t>
      </w:r>
      <w:r>
        <w:rPr>
          <w:rFonts w:ascii="Arial" w:cs="Arial" w:eastAsia="Arial" w:hAnsi="Arial"/>
          <w:sz w:val="24"/>
          <w:szCs w:val="24"/>
          <w:color w:val="auto"/>
        </w:rPr>
        <w:t xml:space="preserve"> . Zu sehen ist, dass es zu Frequenz bins der Breite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+1</w:t>
      </w:r>
      <w:r>
        <w:rPr>
          <w:rFonts w:ascii="Arial" w:cs="Arial" w:eastAsia="Arial" w:hAnsi="Arial"/>
          <w:sz w:val="24"/>
          <w:szCs w:val="24"/>
          <w:color w:val="auto"/>
        </w:rPr>
        <w:t xml:space="preserve"> −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rPr>
        <w:t>= 1</w:t>
      </w:r>
      <w:r>
        <w:rPr>
          <w:rFonts w:ascii="Arial" w:cs="Arial" w:eastAsia="Arial" w:hAnsi="Arial"/>
          <w:sz w:val="24"/>
          <w:szCs w:val="24"/>
          <w:i w:val="1"/>
          <w:iCs w:val="1"/>
          <w:color w:val="auto"/>
        </w:rPr>
        <w:t>/T</w:t>
      </w:r>
      <w:r>
        <w:rPr>
          <w:rFonts w:ascii="Arial" w:cs="Arial" w:eastAsia="Arial" w:hAnsi="Arial"/>
          <w:sz w:val="24"/>
          <w:szCs w:val="24"/>
          <w:color w:val="auto"/>
        </w:rPr>
        <w:t xml:space="preserve"> kommt aufgrund der endlichen Spurdauer das gleich Prinzip tritt bei der Unschärferelation auf. Außerdem ist die Bandbreite durch die Nyquest-Frequenz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Nq</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2</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N/</w:t>
      </w:r>
      <w:r>
        <w:rPr>
          <w:rFonts w:ascii="Arial" w:cs="Arial" w:eastAsia="Arial" w:hAnsi="Arial"/>
          <w:sz w:val="24"/>
          <w:szCs w:val="24"/>
          <w:color w:val="auto"/>
        </w:rPr>
        <w:t>2</w:t>
      </w:r>
      <w:r>
        <w:rPr>
          <w:rFonts w:ascii="Arial" w:cs="Arial" w:eastAsia="Arial" w:hAnsi="Arial"/>
          <w:sz w:val="24"/>
          <w:szCs w:val="24"/>
          <w:i w:val="1"/>
          <w:iCs w:val="1"/>
          <w:color w:val="auto"/>
        </w:rPr>
        <w:t>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i w:val="1"/>
          <w:iCs w:val="1"/>
          <w:color w:val="auto"/>
        </w:rPr>
        <w:t>/</w:t>
      </w:r>
      <w:r>
        <w:rPr>
          <w:rFonts w:ascii="Arial" w:cs="Arial" w:eastAsia="Arial" w:hAnsi="Arial"/>
          <w:sz w:val="24"/>
          <w:szCs w:val="24"/>
          <w:color w:val="auto"/>
        </w:rPr>
        <w:t>2</w:t>
      </w:r>
      <w:r>
        <w:rPr>
          <w:rFonts w:ascii="Arial" w:cs="Arial" w:eastAsia="Arial" w:hAnsi="Arial"/>
          <w:sz w:val="24"/>
          <w:szCs w:val="24"/>
          <w:color w:val="auto"/>
        </w:rPr>
        <w:t>, der halben Abtastrate, nach oben und unten begrenzt.</w:t>
      </w:r>
    </w:p>
    <w:p>
      <w:pPr>
        <w:spacing w:after="0" w:line="313"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A.2. Rauschen</w:t>
      </w:r>
    </w:p>
    <w:p>
      <w:pPr>
        <w:spacing w:after="0" w:line="215" w:lineRule="exact"/>
        <w:rPr>
          <w:sz w:val="20"/>
          <w:szCs w:val="20"/>
          <w:color w:val="auto"/>
        </w:rPr>
      </w:pPr>
    </w:p>
    <w:p>
      <w:pPr>
        <w:jc w:val="both"/>
        <w:ind w:left="260" w:right="238" w:firstLine="9"/>
        <w:spacing w:after="0" w:line="261" w:lineRule="auto"/>
        <w:rPr>
          <w:sz w:val="20"/>
          <w:szCs w:val="20"/>
          <w:color w:val="auto"/>
        </w:rPr>
      </w:pPr>
      <w:r>
        <w:rPr>
          <w:rFonts w:ascii="Arial" w:cs="Arial" w:eastAsia="Arial" w:hAnsi="Arial"/>
          <w:sz w:val="24"/>
          <w:szCs w:val="24"/>
          <w:color w:val="auto"/>
        </w:rPr>
        <w:t>Die Fluktuationen der Spannung werden als Gaussverteilt angenommen mit der Varianz h</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15"/>
          <w:szCs w:val="15"/>
          <w:color w:val="auto"/>
        </w:rPr>
        <w:t>2</w:t>
      </w:r>
      <w:r>
        <w:rPr>
          <w:rFonts w:ascii="Arial" w:cs="Arial" w:eastAsia="Arial" w:hAnsi="Arial"/>
          <w:sz w:val="24"/>
          <w:szCs w:val="24"/>
          <w:color w:val="auto"/>
        </w:rPr>
        <w:t xml:space="preserve">i. Die Varianz beschreibt das Rauschen allerdings nicht vollständig da Korrelationen des Signals nicht berücksichtigt werden. Korrelationen treten auf da eine Fluktuation der Spannung mit einer bestimmte Zeitkonstante </w:t>
      </w:r>
      <w:r>
        <w:rPr>
          <w:rFonts w:ascii="Arial" w:cs="Arial" w:eastAsia="Arial" w:hAnsi="Arial"/>
          <w:sz w:val="24"/>
          <w:szCs w:val="24"/>
          <w:i w:val="1"/>
          <w:iCs w:val="1"/>
          <w:color w:val="auto"/>
        </w:rPr>
        <w:t>τ</w:t>
      </w:r>
      <w:r>
        <w:rPr>
          <w:rFonts w:ascii="Arial" w:cs="Arial" w:eastAsia="Arial" w:hAnsi="Arial"/>
          <w:sz w:val="24"/>
          <w:szCs w:val="24"/>
          <w:color w:val="auto"/>
        </w:rPr>
        <w:t xml:space="preserve"> abfällt und daher </w:t>
      </w:r>
      <w:r>
        <w:rPr>
          <w:rFonts w:ascii="Arial" w:cs="Arial" w:eastAsia="Arial" w:hAnsi="Arial"/>
          <w:sz w:val="24"/>
          <w:szCs w:val="24"/>
          <w:i w:val="1"/>
          <w:iCs w:val="1"/>
          <w:color w:val="auto"/>
        </w:rPr>
        <w:t>v</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color w:val="auto"/>
        </w:rPr>
        <w:t xml:space="preserve"> Informationen über </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τ</w:t>
      </w:r>
      <w:r>
        <w:rPr>
          <w:rFonts w:ascii="Arial" w:cs="Arial" w:eastAsia="Arial" w:hAnsi="Arial"/>
          <w:sz w:val="24"/>
          <w:szCs w:val="24"/>
          <w:color w:val="auto"/>
        </w:rPr>
        <w:t>)</w:t>
      </w:r>
      <w:r>
        <w:rPr>
          <w:rFonts w:ascii="Arial" w:cs="Arial" w:eastAsia="Arial" w:hAnsi="Arial"/>
          <w:sz w:val="24"/>
          <w:szCs w:val="24"/>
          <w:color w:val="auto"/>
        </w:rPr>
        <w:t xml:space="preserve"> enthält. Die Autokorrelationsfunktion </w:t>
      </w:r>
      <w:r>
        <w:rPr>
          <w:rFonts w:ascii="Arial" w:cs="Arial" w:eastAsia="Arial" w:hAnsi="Arial"/>
          <w:sz w:val="24"/>
          <w:szCs w:val="24"/>
          <w:i w:val="1"/>
          <w:iCs w:val="1"/>
          <w:color w:val="auto"/>
        </w:rPr>
        <w:t>R</w:t>
      </w:r>
      <w:r>
        <w:rPr>
          <w:rFonts w:ascii="Arial" w:cs="Arial" w:eastAsia="Arial" w:hAnsi="Arial"/>
          <w:sz w:val="24"/>
          <w:szCs w:val="24"/>
          <w:color w:val="auto"/>
        </w:rPr>
        <w:t>(</w:t>
      </w:r>
      <w:r>
        <w:rPr>
          <w:rFonts w:ascii="Arial" w:cs="Arial" w:eastAsia="Arial" w:hAnsi="Arial"/>
          <w:sz w:val="24"/>
          <w:szCs w:val="24"/>
          <w:i w:val="1"/>
          <w:iCs w:val="1"/>
          <w:color w:val="auto"/>
        </w:rPr>
        <w:t>τ</w:t>
      </w:r>
      <w:r>
        <w:rPr>
          <w:rFonts w:ascii="Arial" w:cs="Arial" w:eastAsia="Arial" w:hAnsi="Arial"/>
          <w:sz w:val="24"/>
          <w:szCs w:val="24"/>
          <w:color w:val="auto"/>
        </w:rPr>
        <w:t>)</w:t>
      </w:r>
      <w:r>
        <w:rPr>
          <w:rFonts w:ascii="Arial" w:cs="Arial" w:eastAsia="Arial" w:hAnsi="Arial"/>
          <w:sz w:val="24"/>
          <w:szCs w:val="24"/>
          <w:color w:val="auto"/>
        </w:rPr>
        <w:t xml:space="preserve"> enthält diese</w:t>
      </w:r>
    </w:p>
    <w:p>
      <w:pPr>
        <w:spacing w:after="0" w:line="186" w:lineRule="exact"/>
        <w:rPr>
          <w:sz w:val="20"/>
          <w:szCs w:val="20"/>
          <w:color w:val="auto"/>
        </w:rPr>
      </w:pPr>
    </w:p>
    <w:p>
      <w:pPr>
        <w:ind w:left="2700"/>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24"/>
          <w:szCs w:val="24"/>
          <w:color w:val="auto"/>
        </w:rPr>
        <w:t>(</w:t>
      </w:r>
      <w:r>
        <w:rPr>
          <w:rFonts w:ascii="Arial" w:cs="Arial" w:eastAsia="Arial" w:hAnsi="Arial"/>
          <w:sz w:val="24"/>
          <w:szCs w:val="24"/>
          <w:i w:val="1"/>
          <w:iCs w:val="1"/>
          <w:color w:val="auto"/>
        </w:rPr>
        <w:t>τ</w:t>
      </w:r>
      <w:r>
        <w:rPr>
          <w:rFonts w:ascii="Arial" w:cs="Arial" w:eastAsia="Arial" w:hAnsi="Arial"/>
          <w:sz w:val="24"/>
          <w:szCs w:val="24"/>
          <w:color w:val="auto"/>
        </w:rPr>
        <w:t>) =</w:t>
      </w:r>
      <w:r>
        <w:rPr>
          <w:rFonts w:ascii="Arial" w:cs="Arial" w:eastAsia="Arial" w:hAnsi="Arial"/>
          <w:sz w:val="24"/>
          <w:szCs w:val="24"/>
          <w:i w:val="1"/>
          <w:iCs w:val="1"/>
          <w:color w:val="auto"/>
        </w:rPr>
        <w:t xml:space="preserve"> </w:t>
      </w:r>
      <w:r>
        <w:rPr>
          <w:rFonts w:ascii="Arial" w:cs="Arial" w:eastAsia="Arial" w:hAnsi="Arial"/>
          <w:sz w:val="24"/>
          <w:szCs w:val="24"/>
          <w:color w:val="auto"/>
        </w:rPr>
        <w:t>h</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 xml:space="preserve">t </w:t>
      </w:r>
      <w:r>
        <w:rPr>
          <w:rFonts w:ascii="Arial" w:cs="Arial" w:eastAsia="Arial" w:hAnsi="Arial"/>
          <w:sz w:val="24"/>
          <w:szCs w:val="24"/>
          <w:color w:val="auto"/>
        </w:rPr>
        <w:t>+</w:t>
      </w:r>
      <w:r>
        <w:rPr>
          <w:rFonts w:ascii="Arial" w:cs="Arial" w:eastAsia="Arial" w:hAnsi="Arial"/>
          <w:sz w:val="24"/>
          <w:szCs w:val="24"/>
          <w:i w:val="1"/>
          <w:iCs w:val="1"/>
          <w:color w:val="auto"/>
        </w:rPr>
        <w:t xml:space="preserve"> τ</w:t>
      </w:r>
      <w:r>
        <w:rPr>
          <w:rFonts w:ascii="Arial" w:cs="Arial" w:eastAsia="Arial" w:hAnsi="Arial"/>
          <w:sz w:val="24"/>
          <w:szCs w:val="24"/>
          <w:color w:val="auto"/>
        </w:rPr>
        <w:t>)</w:t>
      </w:r>
      <w:r>
        <w:rPr>
          <w:rFonts w:ascii="Arial" w:cs="Arial" w:eastAsia="Arial" w:hAnsi="Arial"/>
          <w:sz w:val="24"/>
          <w:szCs w:val="24"/>
          <w:color w:val="auto"/>
        </w:rPr>
        <w:t>i</w:t>
      </w:r>
    </w:p>
    <w:p>
      <w:pPr>
        <w:ind w:left="4060"/>
        <w:spacing w:after="0" w:line="205" w:lineRule="auto"/>
        <w:rPr>
          <w:sz w:val="20"/>
          <w:szCs w:val="20"/>
          <w:color w:val="auto"/>
        </w:rPr>
      </w:pPr>
      <w:r>
        <w:rPr>
          <w:rFonts w:ascii="Arial" w:cs="Arial" w:eastAsia="Arial" w:hAnsi="Arial"/>
          <w:sz w:val="48"/>
          <w:szCs w:val="48"/>
          <w:color w:val="auto"/>
          <w:vertAlign w:val="super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2564130</wp:posOffset>
                </wp:positionH>
                <wp:positionV relativeFrom="paragraph">
                  <wp:posOffset>-37465</wp:posOffset>
                </wp:positionV>
                <wp:extent cx="107315"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9pt,-2.9499pt" to="210.35pt,-2.9499pt" o:allowincell="f" strokecolor="#000000" strokeweight="0.398pt"/>
            </w:pict>
          </mc:Fallback>
        </mc:AlternateContent>
      </w:r>
    </w:p>
    <w:p>
      <w:pPr>
        <w:ind w:left="3520"/>
        <w:spacing w:after="0" w:line="185" w:lineRule="auto"/>
        <w:rPr>
          <w:sz w:val="20"/>
          <w:szCs w:val="20"/>
          <w:color w:val="auto"/>
        </w:rPr>
      </w:pPr>
      <w:r>
        <w:rPr>
          <w:rFonts w:ascii="Arial" w:cs="Arial" w:eastAsia="Arial" w:hAnsi="Arial"/>
          <w:sz w:val="12"/>
          <w:szCs w:val="12"/>
          <w:i w:val="1"/>
          <w:iCs w:val="1"/>
          <w:color w:val="auto"/>
        </w:rPr>
        <w:t xml:space="preserve">T </w:t>
      </w:r>
      <w:r>
        <w:rPr>
          <w:rFonts w:ascii="Arial" w:cs="Arial" w:eastAsia="Arial" w:hAnsi="Arial"/>
          <w:sz w:val="12"/>
          <w:szCs w:val="12"/>
          <w:color w:val="auto"/>
        </w:rPr>
        <w:t>→∞</w:t>
      </w:r>
      <w:r>
        <w:rPr>
          <w:rFonts w:ascii="Arial" w:cs="Arial" w:eastAsia="Arial" w:hAnsi="Arial"/>
          <w:sz w:val="12"/>
          <w:szCs w:val="12"/>
          <w:i w:val="1"/>
          <w:iCs w:val="1"/>
          <w:color w:val="auto"/>
        </w:rPr>
        <w:t xml:space="preserve"> </w:t>
      </w:r>
      <w:r>
        <w:rPr>
          <w:rFonts w:ascii="Arial" w:cs="Arial" w:eastAsia="Arial" w:hAnsi="Arial"/>
          <w:sz w:val="17"/>
          <w:szCs w:val="17"/>
          <w:i w:val="1"/>
          <w:iCs w:val="1"/>
          <w:color w:val="auto"/>
        </w:rPr>
        <w:t>T</w:t>
      </w:r>
    </w:p>
    <w:p>
      <w:pPr>
        <w:ind w:left="3260"/>
        <w:spacing w:after="0" w:line="191" w:lineRule="auto"/>
        <w:rPr>
          <w:sz w:val="20"/>
          <w:szCs w:val="20"/>
          <w:color w:val="auto"/>
        </w:rPr>
      </w:pPr>
      <w:r>
        <w:rPr>
          <w:rFonts w:ascii="Arial" w:cs="Arial" w:eastAsia="Arial" w:hAnsi="Arial"/>
          <w:sz w:val="24"/>
          <w:szCs w:val="24"/>
          <w:color w:val="auto"/>
        </w:rPr>
        <w:t xml:space="preserve">= lim </w:t>
      </w:r>
      <w:r>
        <w:rPr>
          <w:rFonts w:ascii="Arial" w:cs="Arial" w:eastAsia="Arial" w:hAnsi="Arial"/>
          <w:sz w:val="47"/>
          <w:szCs w:val="47"/>
          <w:color w:val="auto"/>
          <w:vertAlign w:val="superscript"/>
        </w:rPr>
        <w:t>1</w:t>
      </w:r>
      <w:r>
        <w:rPr>
          <w:rFonts w:ascii="Arial" w:cs="Arial" w:eastAsia="Arial" w:hAnsi="Arial"/>
          <w:sz w:val="24"/>
          <w:szCs w:val="24"/>
          <w:color w:val="auto"/>
        </w:rPr>
        <w:t xml:space="preserve"> </w:t>
      </w:r>
      <w:r>
        <w:rPr>
          <w:rFonts w:ascii="Arial" w:cs="Arial" w:eastAsia="Arial" w:hAnsi="Arial"/>
          <w:sz w:val="39"/>
          <w:szCs w:val="39"/>
          <w:color w:val="auto"/>
          <w:vertAlign w:val="superscript"/>
        </w:rPr>
        <w:t>Z</w:t>
      </w:r>
      <w:r>
        <w:rPr>
          <w:rFonts w:ascii="Arial" w:cs="Arial" w:eastAsia="Arial" w:hAnsi="Arial"/>
          <w:sz w:val="24"/>
          <w:szCs w:val="24"/>
          <w:color w:val="auto"/>
        </w:rPr>
        <w:t xml:space="preserve"> </w:t>
      </w:r>
      <w:r>
        <w:rPr>
          <w:rFonts w:ascii="Arial" w:cs="Arial" w:eastAsia="Arial" w:hAnsi="Arial"/>
          <w:sz w:val="31"/>
          <w:szCs w:val="31"/>
          <w:i w:val="1"/>
          <w:iCs w:val="1"/>
          <w:color w:val="auto"/>
          <w:vertAlign w:val="superscript"/>
        </w:rPr>
        <w:t>T /</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w:t>
      </w:r>
      <w:r>
        <w:rPr>
          <w:rFonts w:ascii="Arial" w:cs="Arial" w:eastAsia="Arial" w:hAnsi="Arial"/>
          <w:sz w:val="24"/>
          <w:szCs w:val="24"/>
          <w:i w:val="1"/>
          <w:iCs w:val="1"/>
          <w:color w:val="auto"/>
        </w:rPr>
        <w:t>dt 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 </w:t>
      </w:r>
      <w:r>
        <w:rPr>
          <w:rFonts w:ascii="Arial" w:cs="Arial" w:eastAsia="Arial" w:hAnsi="Arial"/>
          <w:sz w:val="24"/>
          <w:szCs w:val="24"/>
          <w:i w:val="1"/>
          <w:iCs w:val="1"/>
          <w:color w:val="auto"/>
        </w:rPr>
        <w:t>τ</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2564130</wp:posOffset>
                </wp:positionH>
                <wp:positionV relativeFrom="paragraph">
                  <wp:posOffset>-36830</wp:posOffset>
                </wp:positionV>
                <wp:extent cx="107315"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9pt,-2.8999pt" to="210.35pt,-2.8999pt" o:allowincell="f" strokecolor="#000000" strokeweight="0.398pt"/>
            </w:pict>
          </mc:Fallback>
        </mc:AlternateContent>
      </w:r>
    </w:p>
    <w:p>
      <w:pPr>
        <w:ind w:left="3520"/>
        <w:spacing w:after="0"/>
        <w:tabs>
          <w:tab w:leader="none" w:pos="4360" w:val="left"/>
        </w:tabs>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r>
        <w:rPr>
          <w:rFonts w:ascii="Arial" w:cs="Arial" w:eastAsia="Arial" w:hAnsi="Arial"/>
          <w:sz w:val="16"/>
          <w:szCs w:val="16"/>
          <w:i w:val="1"/>
          <w:iCs w:val="1"/>
          <w:color w:val="auto"/>
        </w:rPr>
        <w:t xml:space="preserve"> </w:t>
      </w:r>
      <w:r>
        <w:rPr>
          <w:rFonts w:ascii="Arial" w:cs="Arial" w:eastAsia="Arial" w:hAnsi="Arial"/>
          <w:sz w:val="23"/>
          <w:szCs w:val="23"/>
          <w:i w:val="1"/>
          <w:iCs w:val="1"/>
          <w:color w:val="auto"/>
        </w:rPr>
        <w:t>T</w:t>
      </w:r>
      <w:r>
        <w:rPr>
          <w:sz w:val="20"/>
          <w:szCs w:val="20"/>
          <w:color w:val="auto"/>
        </w:rPr>
        <w:tab/>
      </w:r>
      <w:r>
        <w:rPr>
          <w:rFonts w:ascii="Arial" w:cs="Arial" w:eastAsia="Arial" w:hAnsi="Arial"/>
          <w:sz w:val="16"/>
          <w:szCs w:val="16"/>
          <w:color w:val="auto"/>
        </w:rPr>
        <w:t>−</w:t>
      </w:r>
      <w:r>
        <w:rPr>
          <w:rFonts w:ascii="Arial" w:cs="Arial" w:eastAsia="Arial" w:hAnsi="Arial"/>
          <w:sz w:val="16"/>
          <w:szCs w:val="16"/>
          <w:i w:val="1"/>
          <w:iCs w:val="1"/>
          <w:color w:val="auto"/>
        </w:rPr>
        <w:t>T /</w:t>
      </w:r>
      <w:r>
        <w:rPr>
          <w:rFonts w:ascii="Arial" w:cs="Arial" w:eastAsia="Arial" w:hAnsi="Arial"/>
          <w:sz w:val="16"/>
          <w:szCs w:val="16"/>
          <w:color w:val="auto"/>
        </w:rPr>
        <w:t>2</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2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47</w:t>
      </w:r>
    </w:p>
    <w:p>
      <w:pPr>
        <w:sectPr>
          <w:pgSz w:w="11920" w:h="16855" w:orient="portrait"/>
          <w:cols w:equalWidth="0" w:num="1">
            <w:col w:w="9038"/>
          </w:cols>
          <w:pgMar w:left="1440" w:top="1440" w:right="1440" w:bottom="30" w:gutter="0" w:footer="0" w:header="0"/>
          <w:type w:val="continuous"/>
        </w:sectPr>
      </w:pPr>
    </w:p>
    <w:bookmarkStart w:id="53" w:name="page54"/>
    <w:bookmarkEnd w:id="53"/>
    <w:p>
      <w:pPr>
        <w:ind w:left="260"/>
        <w:spacing w:after="0"/>
        <w:rPr>
          <w:sz w:val="20"/>
          <w:szCs w:val="20"/>
          <w:color w:val="auto"/>
        </w:rPr>
      </w:pPr>
      <w:r>
        <w:rPr>
          <w:rFonts w:ascii="Arial" w:cs="Arial" w:eastAsia="Arial" w:hAnsi="Arial"/>
          <w:sz w:val="24"/>
          <w:szCs w:val="24"/>
          <w:color w:val="auto"/>
        </w:rPr>
        <w:t>48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18"/>
        <w:spacing w:after="0" w:line="299" w:lineRule="exact"/>
        <w:rPr>
          <w:sz w:val="20"/>
          <w:szCs w:val="20"/>
          <w:color w:val="auto"/>
        </w:rPr>
      </w:pP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steht hier für die Kreuzkorrelation. Die Informationen sind auch im Frequenzspek-trum des Rauschen enthalten mit dem Vorteil, dass für lineare Systeme das Rauschen unterschiedlicher Frequenzen unkorreliert ist. Die spektrale Leistungsdichte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ist gegeben durch die Fouriertransformation der Autokorrelationsfunktion und hat die Einheit V</w:t>
      </w:r>
      <w:r>
        <w:rPr>
          <w:rFonts w:ascii="Arial" w:cs="Arial" w:eastAsia="Arial" w:hAnsi="Arial"/>
          <w:sz w:val="15"/>
          <w:szCs w:val="15"/>
          <w:color w:val="auto"/>
        </w:rPr>
        <w:t>2</w:t>
      </w:r>
      <w:r>
        <w:rPr>
          <w:rFonts w:ascii="Arial" w:cs="Arial" w:eastAsia="Arial" w:hAnsi="Arial"/>
          <w:sz w:val="24"/>
          <w:szCs w:val="24"/>
          <w:i w:val="1"/>
          <w:iCs w:val="1"/>
          <w:color w:val="auto"/>
        </w:rPr>
        <w:t>/</w:t>
      </w:r>
      <w:r>
        <w:rPr>
          <w:rFonts w:ascii="Arial" w:cs="Arial" w:eastAsia="Arial" w:hAnsi="Arial"/>
          <w:sz w:val="24"/>
          <w:szCs w:val="24"/>
          <w:color w:val="auto"/>
        </w:rPr>
        <w:t>Hz</w:t>
      </w:r>
    </w:p>
    <w:tbl>
      <w:tblPr>
        <w:tblLayout w:type="fixed"/>
        <w:tblInd w:w="260" w:type="dxa"/>
        <w:tblCellMar>
          <w:top w:w="0" w:type="dxa"/>
          <w:left w:w="0" w:type="dxa"/>
          <w:bottom w:w="0" w:type="dxa"/>
          <w:right w:w="0" w:type="dxa"/>
        </w:tblCellMar>
      </w:tblPr>
      <w:tr>
        <w:trPr>
          <w:trHeight w:val="143"/>
        </w:trPr>
        <w:tc>
          <w:tcPr>
            <w:tcW w:w="3000" w:type="dxa"/>
            <w:vAlign w:val="bottom"/>
            <w:vMerge w:val="restart"/>
          </w:tcPr>
          <w:p>
            <w:pPr>
              <w:jc w:val="right"/>
              <w:spacing w:after="0" w:line="251" w:lineRule="exact"/>
              <w:rPr>
                <w:sz w:val="20"/>
                <w:szCs w:val="20"/>
                <w:color w:val="auto"/>
              </w:rPr>
            </w:pPr>
            <w:r>
              <w:rPr>
                <w:rFonts w:ascii="Arial" w:cs="Arial" w:eastAsia="Arial" w:hAnsi="Arial"/>
                <w:sz w:val="24"/>
                <w:szCs w:val="24"/>
                <w:color w:val="auto"/>
              </w:rPr>
              <w:t>(</w:t>
            </w:r>
          </w:p>
        </w:tc>
        <w:tc>
          <w:tcPr>
            <w:tcW w:w="120" w:type="dxa"/>
            <w:vAlign w:val="bottom"/>
          </w:tcPr>
          <w:p>
            <w:pPr>
              <w:spacing w:after="0"/>
              <w:rPr>
                <w:sz w:val="12"/>
                <w:szCs w:val="12"/>
                <w:color w:val="auto"/>
              </w:rPr>
            </w:pPr>
          </w:p>
        </w:tc>
        <w:tc>
          <w:tcPr>
            <w:tcW w:w="400" w:type="dxa"/>
            <w:vAlign w:val="bottom"/>
            <w:vMerge w:val="restart"/>
          </w:tcPr>
          <w:p>
            <w:pPr>
              <w:ind w:left="20"/>
              <w:spacing w:after="0" w:line="251" w:lineRule="exact"/>
              <w:rPr>
                <w:sz w:val="20"/>
                <w:szCs w:val="20"/>
                <w:color w:val="auto"/>
              </w:rPr>
            </w:pPr>
            <w:r>
              <w:rPr>
                <w:rFonts w:ascii="Arial" w:cs="Arial" w:eastAsia="Arial" w:hAnsi="Arial"/>
                <w:sz w:val="24"/>
                <w:szCs w:val="24"/>
                <w:color w:val="auto"/>
              </w:rPr>
              <w:t>) =</w:t>
            </w:r>
          </w:p>
        </w:tc>
        <w:tc>
          <w:tcPr>
            <w:tcW w:w="440" w:type="dxa"/>
            <w:vAlign w:val="bottom"/>
          </w:tcPr>
          <w:p>
            <w:pPr>
              <w:spacing w:after="0"/>
              <w:rPr>
                <w:sz w:val="12"/>
                <w:szCs w:val="12"/>
                <w:color w:val="auto"/>
              </w:rPr>
            </w:pPr>
          </w:p>
        </w:tc>
        <w:tc>
          <w:tcPr>
            <w:tcW w:w="440" w:type="dxa"/>
            <w:vAlign w:val="bottom"/>
          </w:tcPr>
          <w:p>
            <w:pPr>
              <w:jc w:val="right"/>
              <w:spacing w:after="0" w:line="143" w:lineRule="exact"/>
              <w:rPr>
                <w:sz w:val="20"/>
                <w:szCs w:val="20"/>
                <w:color w:val="auto"/>
              </w:rPr>
            </w:pPr>
            <w:r>
              <w:rPr>
                <w:rFonts w:ascii="Arial" w:cs="Arial" w:eastAsia="Arial" w:hAnsi="Arial"/>
                <w:sz w:val="16"/>
                <w:szCs w:val="16"/>
                <w:i w:val="1"/>
                <w:iCs w:val="1"/>
                <w:color w:val="auto"/>
              </w:rPr>
              <w:t>T</w:t>
            </w:r>
          </w:p>
        </w:tc>
        <w:tc>
          <w:tcPr>
            <w:tcW w:w="780" w:type="dxa"/>
            <w:vAlign w:val="bottom"/>
            <w:vMerge w:val="restart"/>
          </w:tcPr>
          <w:p>
            <w:pPr>
              <w:jc w:val="right"/>
              <w:spacing w:after="0" w:line="251" w:lineRule="exact"/>
              <w:rPr>
                <w:sz w:val="20"/>
                <w:szCs w:val="20"/>
                <w:color w:val="auto"/>
              </w:rPr>
            </w:pPr>
            <w:r>
              <w:rPr>
                <w:rFonts w:ascii="Arial" w:cs="Arial" w:eastAsia="Arial" w:hAnsi="Arial"/>
                <w:sz w:val="24"/>
                <w:szCs w:val="24"/>
                <w:color w:val="auto"/>
              </w:rPr>
              <w:t>( )</w:t>
            </w:r>
          </w:p>
        </w:tc>
        <w:tc>
          <w:tcPr>
            <w:tcW w:w="1800" w:type="dxa"/>
            <w:vAlign w:val="bottom"/>
          </w:tcPr>
          <w:p>
            <w:pPr>
              <w:spacing w:after="0"/>
              <w:rPr>
                <w:sz w:val="12"/>
                <w:szCs w:val="12"/>
                <w:color w:val="auto"/>
              </w:rPr>
            </w:pP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9"/>
        </w:trPr>
        <w:tc>
          <w:tcPr>
            <w:tcW w:w="3000" w:type="dxa"/>
            <w:vAlign w:val="bottom"/>
            <w:vMerge w:val="continue"/>
          </w:tcPr>
          <w:p>
            <w:pPr>
              <w:spacing w:after="0"/>
              <w:rPr>
                <w:sz w:val="9"/>
                <w:szCs w:val="9"/>
                <w:color w:val="auto"/>
              </w:rPr>
            </w:pPr>
          </w:p>
        </w:tc>
        <w:tc>
          <w:tcPr>
            <w:tcW w:w="120" w:type="dxa"/>
            <w:vAlign w:val="bottom"/>
            <w:vMerge w:val="restart"/>
          </w:tcPr>
          <w:p>
            <w:pPr>
              <w:spacing w:after="0"/>
              <w:rPr>
                <w:sz w:val="20"/>
                <w:szCs w:val="20"/>
                <w:color w:val="auto"/>
              </w:rPr>
            </w:pPr>
            <w:r>
              <w:rPr>
                <w:rFonts w:ascii="Arial" w:cs="Arial" w:eastAsia="Arial" w:hAnsi="Arial"/>
                <w:sz w:val="24"/>
                <w:szCs w:val="24"/>
                <w:i w:val="1"/>
                <w:iCs w:val="1"/>
                <w:color w:val="auto"/>
              </w:rPr>
              <w:t>f</w:t>
            </w:r>
          </w:p>
        </w:tc>
        <w:tc>
          <w:tcPr>
            <w:tcW w:w="400" w:type="dxa"/>
            <w:vAlign w:val="bottom"/>
            <w:vMerge w:val="continue"/>
          </w:tcPr>
          <w:p>
            <w:pPr>
              <w:spacing w:after="0"/>
              <w:rPr>
                <w:sz w:val="9"/>
                <w:szCs w:val="9"/>
                <w:color w:val="auto"/>
              </w:rPr>
            </w:pPr>
          </w:p>
        </w:tc>
        <w:tc>
          <w:tcPr>
            <w:tcW w:w="880" w:type="dxa"/>
            <w:vAlign w:val="bottom"/>
            <w:gridSpan w:val="2"/>
          </w:tcPr>
          <w:p>
            <w:pPr>
              <w:jc w:val="right"/>
              <w:spacing w:after="0" w:line="109" w:lineRule="exact"/>
              <w:rPr>
                <w:sz w:val="20"/>
                <w:szCs w:val="20"/>
                <w:color w:val="auto"/>
              </w:rPr>
            </w:pPr>
            <w:r>
              <w:rPr>
                <w:rFonts w:ascii="Arial" w:cs="Arial" w:eastAsia="Arial" w:hAnsi="Arial"/>
                <w:sz w:val="9"/>
                <w:szCs w:val="9"/>
                <w:i w:val="1"/>
                <w:iCs w:val="1"/>
                <w:color w:val="auto"/>
              </w:rPr>
              <w:t xml:space="preserve">T </w:t>
            </w:r>
            <w:r>
              <w:rPr>
                <w:rFonts w:ascii="Arial" w:cs="Arial" w:eastAsia="Arial" w:hAnsi="Arial"/>
                <w:sz w:val="9"/>
                <w:szCs w:val="9"/>
                <w:color w:val="auto"/>
              </w:rPr>
              <w:t>→∞</w:t>
            </w:r>
            <w:r>
              <w:rPr>
                <w:rFonts w:ascii="Arial" w:cs="Arial" w:eastAsia="Arial" w:hAnsi="Arial"/>
                <w:sz w:val="9"/>
                <w:szCs w:val="9"/>
                <w:i w:val="1"/>
                <w:iCs w:val="1"/>
                <w:color w:val="auto"/>
              </w:rPr>
              <w:t xml:space="preserve"> </w:t>
            </w:r>
            <w:r>
              <w:rPr>
                <w:rFonts w:ascii="Arial" w:cs="Arial" w:eastAsia="Arial" w:hAnsi="Arial"/>
                <w:sz w:val="12"/>
                <w:szCs w:val="12"/>
                <w:color w:val="auto"/>
                <w:vertAlign w:val="superscript"/>
              </w:rPr>
              <w:t>Z</w:t>
            </w:r>
            <w:r>
              <w:rPr>
                <w:rFonts w:ascii="Arial" w:cs="Arial" w:eastAsia="Arial" w:hAnsi="Arial"/>
                <w:sz w:val="11"/>
                <w:szCs w:val="11"/>
                <w:color w:val="auto"/>
                <w:vertAlign w:val="subscript"/>
              </w:rPr>
              <w:t>−</w:t>
            </w:r>
            <w:r>
              <w:rPr>
                <w:rFonts w:ascii="Arial" w:cs="Arial" w:eastAsia="Arial" w:hAnsi="Arial"/>
                <w:sz w:val="11"/>
                <w:szCs w:val="11"/>
                <w:i w:val="1"/>
                <w:iCs w:val="1"/>
                <w:color w:val="auto"/>
                <w:vertAlign w:val="subscript"/>
              </w:rPr>
              <w:t>T</w:t>
            </w:r>
          </w:p>
        </w:tc>
        <w:tc>
          <w:tcPr>
            <w:tcW w:w="780" w:type="dxa"/>
            <w:vAlign w:val="bottom"/>
            <w:vMerge w:val="continue"/>
          </w:tcPr>
          <w:p>
            <w:pPr>
              <w:spacing w:after="0"/>
              <w:rPr>
                <w:sz w:val="9"/>
                <w:szCs w:val="9"/>
                <w:color w:val="auto"/>
              </w:rPr>
            </w:pPr>
          </w:p>
        </w:tc>
        <w:tc>
          <w:tcPr>
            <w:tcW w:w="1800" w:type="dxa"/>
            <w:vAlign w:val="bottom"/>
            <w:vMerge w:val="restart"/>
          </w:tcPr>
          <w:p>
            <w:pPr>
              <w:spacing w:after="0" w:line="473" w:lineRule="exact"/>
              <w:rPr>
                <w:sz w:val="20"/>
                <w:szCs w:val="20"/>
                <w:color w:val="auto"/>
              </w:rPr>
            </w:pPr>
            <w:r>
              <w:rPr>
                <w:rFonts w:ascii="Arial" w:cs="Arial" w:eastAsia="Arial" w:hAnsi="Arial"/>
                <w:sz w:val="47"/>
                <w:szCs w:val="47"/>
                <w:i w:val="1"/>
                <w:iCs w:val="1"/>
                <w:color w:val="auto"/>
                <w:vertAlign w:val="subscript"/>
              </w:rPr>
              <w:t>e</w:t>
            </w:r>
            <w:r>
              <w:rPr>
                <w:rFonts w:ascii="Arial" w:cs="Arial" w:eastAsia="Arial" w:hAnsi="Arial"/>
                <w:sz w:val="16"/>
                <w:szCs w:val="16"/>
                <w:color w:val="auto"/>
              </w:rPr>
              <w:t>−</w:t>
            </w:r>
            <w:r>
              <w:rPr>
                <w:rFonts w:ascii="Arial" w:cs="Arial" w:eastAsia="Arial" w:hAnsi="Arial"/>
                <w:sz w:val="16"/>
                <w:szCs w:val="16"/>
                <w:i w:val="1"/>
                <w:iCs w:val="1"/>
                <w:color w:val="auto"/>
              </w:rPr>
              <w:t>jwt</w:t>
            </w:r>
            <w:r>
              <w:rPr>
                <w:rFonts w:ascii="Arial" w:cs="Arial" w:eastAsia="Arial" w:hAnsi="Arial"/>
                <w:sz w:val="47"/>
                <w:szCs w:val="47"/>
                <w:i w:val="1"/>
                <w:iCs w:val="1"/>
                <w:color w:val="auto"/>
                <w:vertAlign w:val="subscript"/>
              </w:rPr>
              <w:t>.</w:t>
            </w:r>
          </w:p>
        </w:tc>
        <w:tc>
          <w:tcPr>
            <w:tcW w:w="1540" w:type="dxa"/>
            <w:vAlign w:val="bottom"/>
            <w:vMerge w:val="restart"/>
          </w:tcPr>
          <w:p>
            <w:pPr>
              <w:ind w:left="1000"/>
              <w:spacing w:after="0"/>
              <w:rPr>
                <w:sz w:val="20"/>
                <w:szCs w:val="20"/>
                <w:color w:val="auto"/>
              </w:rPr>
            </w:pPr>
            <w:r>
              <w:rPr>
                <w:rFonts w:ascii="Arial" w:cs="Arial" w:eastAsia="Arial" w:hAnsi="Arial"/>
                <w:sz w:val="24"/>
                <w:szCs w:val="24"/>
                <w:color w:val="auto"/>
                <w:w w:val="99"/>
              </w:rPr>
              <w:t>(A.1)</w:t>
            </w:r>
          </w:p>
        </w:tc>
        <w:tc>
          <w:tcPr>
            <w:tcW w:w="0" w:type="dxa"/>
            <w:vAlign w:val="bottom"/>
          </w:tcPr>
          <w:p>
            <w:pPr>
              <w:spacing w:after="0"/>
              <w:rPr>
                <w:sz w:val="1"/>
                <w:szCs w:val="1"/>
                <w:color w:val="auto"/>
              </w:rPr>
            </w:pPr>
          </w:p>
        </w:tc>
      </w:tr>
      <w:tr>
        <w:trPr>
          <w:trHeight w:val="365"/>
        </w:trPr>
        <w:tc>
          <w:tcPr>
            <w:tcW w:w="3000" w:type="dxa"/>
            <w:vAlign w:val="bottom"/>
          </w:tcPr>
          <w:p>
            <w:pPr>
              <w:jc w:val="right"/>
              <w:spacing w:after="0" w:line="236" w:lineRule="exact"/>
              <w:rPr>
                <w:sz w:val="20"/>
                <w:szCs w:val="20"/>
                <w:color w:val="auto"/>
              </w:rPr>
            </w:pPr>
            <w:r>
              <w:rPr>
                <w:rFonts w:ascii="Arial" w:cs="Arial" w:eastAsia="Arial" w:hAnsi="Arial"/>
                <w:sz w:val="24"/>
                <w:szCs w:val="24"/>
                <w:i w:val="1"/>
                <w:iCs w:val="1"/>
                <w:color w:val="auto"/>
              </w:rPr>
              <w:t>J</w:t>
            </w:r>
          </w:p>
        </w:tc>
        <w:tc>
          <w:tcPr>
            <w:tcW w:w="12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ind w:left="80"/>
              <w:spacing w:after="0"/>
              <w:rPr>
                <w:sz w:val="20"/>
                <w:szCs w:val="20"/>
                <w:color w:val="auto"/>
              </w:rPr>
            </w:pPr>
            <w:r>
              <w:rPr>
                <w:rFonts w:ascii="Arial" w:cs="Arial" w:eastAsia="Arial" w:hAnsi="Arial"/>
                <w:sz w:val="24"/>
                <w:szCs w:val="24"/>
                <w:color w:val="auto"/>
              </w:rPr>
              <w:t>lim</w:t>
            </w:r>
          </w:p>
        </w:tc>
        <w:tc>
          <w:tcPr>
            <w:tcW w:w="440" w:type="dxa"/>
            <w:vAlign w:val="bottom"/>
          </w:tcPr>
          <w:p>
            <w:pPr>
              <w:spacing w:after="0"/>
              <w:rPr>
                <w:sz w:val="24"/>
                <w:szCs w:val="24"/>
                <w:color w:val="auto"/>
              </w:rPr>
            </w:pPr>
          </w:p>
        </w:tc>
        <w:tc>
          <w:tcPr>
            <w:tcW w:w="780" w:type="dxa"/>
            <w:vAlign w:val="bottom"/>
          </w:tcPr>
          <w:p>
            <w:pPr>
              <w:jc w:val="right"/>
              <w:spacing w:after="0" w:line="236" w:lineRule="exact"/>
              <w:rPr>
                <w:sz w:val="20"/>
                <w:szCs w:val="20"/>
                <w:color w:val="auto"/>
              </w:rPr>
            </w:pPr>
            <w:r>
              <w:rPr>
                <w:rFonts w:ascii="Arial" w:cs="Arial" w:eastAsia="Arial" w:hAnsi="Arial"/>
                <w:sz w:val="24"/>
                <w:szCs w:val="24"/>
                <w:i w:val="1"/>
                <w:iCs w:val="1"/>
                <w:color w:val="auto"/>
              </w:rPr>
              <w:t>dt R t</w:t>
            </w:r>
          </w:p>
        </w:tc>
        <w:tc>
          <w:tcPr>
            <w:tcW w:w="1800" w:type="dxa"/>
            <w:vAlign w:val="bottom"/>
            <w:vMerge w:val="continue"/>
          </w:tcPr>
          <w:p>
            <w:pPr>
              <w:spacing w:after="0"/>
              <w:rPr>
                <w:sz w:val="24"/>
                <w:szCs w:val="24"/>
                <w:color w:val="auto"/>
              </w:rPr>
            </w:pPr>
          </w:p>
        </w:tc>
        <w:tc>
          <w:tcPr>
            <w:tcW w:w="15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3000" w:type="dxa"/>
            <w:vAlign w:val="bottom"/>
          </w:tcPr>
          <w:p>
            <w:pPr>
              <w:jc w:val="right"/>
              <w:ind w:right="1080"/>
              <w:spacing w:after="0"/>
              <w:rPr>
                <w:sz w:val="20"/>
                <w:szCs w:val="20"/>
                <w:color w:val="auto"/>
              </w:rPr>
            </w:pPr>
            <w:r>
              <w:rPr>
                <w:rFonts w:ascii="Arial" w:cs="Arial" w:eastAsia="Arial" w:hAnsi="Arial"/>
                <w:sz w:val="24"/>
                <w:szCs w:val="24"/>
                <w:color w:val="auto"/>
                <w:w w:val="95"/>
              </w:rPr>
              <w:t>Entsprechend gilt</w:t>
            </w: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8"/>
        </w:trPr>
        <w:tc>
          <w:tcPr>
            <w:tcW w:w="30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80" w:type="dxa"/>
            <w:vAlign w:val="bottom"/>
            <w:gridSpan w:val="3"/>
            <w:vMerge w:val="restart"/>
          </w:tcPr>
          <w:p>
            <w:pPr>
              <w:jc w:val="right"/>
              <w:spacing w:after="0" w:line="476" w:lineRule="exact"/>
              <w:rPr>
                <w:sz w:val="20"/>
                <w:szCs w:val="20"/>
                <w:color w:val="auto"/>
              </w:rPr>
            </w:pPr>
            <w:r>
              <w:rPr>
                <w:rFonts w:ascii="Arial" w:cs="Arial" w:eastAsia="Arial" w:hAnsi="Arial"/>
                <w:sz w:val="47"/>
                <w:szCs w:val="47"/>
                <w:color w:val="auto"/>
                <w:vertAlign w:val="superscript"/>
              </w:rPr>
              <w:t>( ) =</w:t>
            </w:r>
            <w:r>
              <w:rPr>
                <w:rFonts w:ascii="Arial" w:cs="Arial" w:eastAsia="Arial" w:hAnsi="Arial"/>
                <w:sz w:val="16"/>
                <w:szCs w:val="16"/>
                <w:i w:val="1"/>
                <w:iCs w:val="1"/>
                <w:color w:val="auto"/>
              </w:rPr>
              <w:t xml:space="preserve"> T </w:t>
            </w:r>
            <w:r>
              <w:rPr>
                <w:rFonts w:ascii="Arial" w:cs="Arial" w:eastAsia="Arial" w:hAnsi="Arial"/>
                <w:sz w:val="16"/>
                <w:szCs w:val="16"/>
                <w:color w:val="auto"/>
              </w:rPr>
              <w:t>→∞</w:t>
            </w:r>
          </w:p>
        </w:tc>
        <w:tc>
          <w:tcPr>
            <w:tcW w:w="780" w:type="dxa"/>
            <w:vAlign w:val="bottom"/>
          </w:tcPr>
          <w:p>
            <w:pPr>
              <w:jc w:val="right"/>
              <w:ind w:right="363"/>
              <w:spacing w:after="0"/>
              <w:rPr>
                <w:sz w:val="20"/>
                <w:szCs w:val="20"/>
                <w:color w:val="auto"/>
              </w:rPr>
            </w:pPr>
            <w:r>
              <w:rPr>
                <w:rFonts w:ascii="Arial" w:cs="Arial" w:eastAsia="Arial" w:hAnsi="Arial"/>
                <w:sz w:val="16"/>
                <w:szCs w:val="16"/>
                <w:i w:val="1"/>
                <w:iCs w:val="1"/>
                <w:color w:val="auto"/>
              </w:rPr>
              <w:t>T</w:t>
            </w:r>
          </w:p>
        </w:tc>
        <w:tc>
          <w:tcPr>
            <w:tcW w:w="18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300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80" w:type="dxa"/>
            <w:vAlign w:val="bottom"/>
            <w:gridSpan w:val="3"/>
            <w:vMerge w:val="continue"/>
          </w:tcPr>
          <w:p>
            <w:pPr>
              <w:spacing w:after="0"/>
              <w:rPr>
                <w:sz w:val="9"/>
                <w:szCs w:val="9"/>
                <w:color w:val="auto"/>
              </w:rPr>
            </w:pPr>
          </w:p>
        </w:tc>
        <w:tc>
          <w:tcPr>
            <w:tcW w:w="780" w:type="dxa"/>
            <w:vAlign w:val="bottom"/>
          </w:tcPr>
          <w:p>
            <w:pPr>
              <w:jc w:val="right"/>
              <w:ind w:right="323"/>
              <w:spacing w:after="0" w:line="109" w:lineRule="exact"/>
              <w:rPr>
                <w:sz w:val="20"/>
                <w:szCs w:val="20"/>
                <w:color w:val="auto"/>
              </w:rPr>
            </w:pPr>
            <w:r>
              <w:rPr>
                <w:rFonts w:ascii="Arial" w:cs="Arial" w:eastAsia="Arial" w:hAnsi="Arial"/>
                <w:sz w:val="12"/>
                <w:szCs w:val="12"/>
                <w:color w:val="auto"/>
                <w:vertAlign w:val="superscript"/>
              </w:rPr>
              <w:t>Z</w:t>
            </w:r>
            <w:r>
              <w:rPr>
                <w:rFonts w:ascii="Arial" w:cs="Arial" w:eastAsia="Arial" w:hAnsi="Arial"/>
                <w:sz w:val="9"/>
                <w:szCs w:val="9"/>
                <w:color w:val="auto"/>
              </w:rPr>
              <w:t>−</w:t>
            </w:r>
            <w:r>
              <w:rPr>
                <w:rFonts w:ascii="Arial" w:cs="Arial" w:eastAsia="Arial" w:hAnsi="Arial"/>
                <w:sz w:val="9"/>
                <w:szCs w:val="9"/>
                <w:i w:val="1"/>
                <w:iCs w:val="1"/>
                <w:color w:val="auto"/>
              </w:rPr>
              <w:t>T</w:t>
            </w:r>
          </w:p>
        </w:tc>
        <w:tc>
          <w:tcPr>
            <w:tcW w:w="1800" w:type="dxa"/>
            <w:vAlign w:val="bottom"/>
          </w:tcPr>
          <w:p>
            <w:pPr>
              <w:spacing w:after="0"/>
              <w:rPr>
                <w:sz w:val="9"/>
                <w:szCs w:val="9"/>
                <w:color w:val="auto"/>
              </w:rPr>
            </w:pPr>
          </w:p>
        </w:tc>
        <w:tc>
          <w:tcPr>
            <w:tcW w:w="15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6"/>
        </w:trPr>
        <w:tc>
          <w:tcPr>
            <w:tcW w:w="30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ind w:left="40"/>
              <w:spacing w:after="0" w:line="236" w:lineRule="exact"/>
              <w:rPr>
                <w:sz w:val="20"/>
                <w:szCs w:val="20"/>
                <w:color w:val="auto"/>
              </w:rPr>
            </w:pPr>
            <w:r>
              <w:rPr>
                <w:rFonts w:ascii="Arial" w:cs="Arial" w:eastAsia="Arial" w:hAnsi="Arial"/>
                <w:sz w:val="24"/>
                <w:szCs w:val="24"/>
                <w:i w:val="1"/>
                <w:iCs w:val="1"/>
                <w:color w:val="auto"/>
              </w:rPr>
              <w:t>R t</w:t>
            </w:r>
          </w:p>
        </w:tc>
        <w:tc>
          <w:tcPr>
            <w:tcW w:w="440" w:type="dxa"/>
            <w:vAlign w:val="bottom"/>
          </w:tcPr>
          <w:p>
            <w:pPr>
              <w:spacing w:after="0"/>
              <w:rPr>
                <w:sz w:val="24"/>
                <w:szCs w:val="24"/>
                <w:color w:val="auto"/>
              </w:rPr>
            </w:pPr>
          </w:p>
        </w:tc>
        <w:tc>
          <w:tcPr>
            <w:tcW w:w="440" w:type="dxa"/>
            <w:vAlign w:val="bottom"/>
          </w:tcPr>
          <w:p>
            <w:pPr>
              <w:jc w:val="right"/>
              <w:spacing w:after="0"/>
              <w:rPr>
                <w:sz w:val="20"/>
                <w:szCs w:val="20"/>
                <w:color w:val="auto"/>
              </w:rPr>
            </w:pPr>
            <w:r>
              <w:rPr>
                <w:rFonts w:ascii="Arial" w:cs="Arial" w:eastAsia="Arial" w:hAnsi="Arial"/>
                <w:sz w:val="24"/>
                <w:szCs w:val="24"/>
                <w:color w:val="auto"/>
              </w:rPr>
              <w:t>lim</w:t>
            </w:r>
          </w:p>
        </w:tc>
        <w:tc>
          <w:tcPr>
            <w:tcW w:w="2580" w:type="dxa"/>
            <w:vAlign w:val="bottom"/>
            <w:gridSpan w:val="2"/>
          </w:tcPr>
          <w:p>
            <w:pPr>
              <w:ind w:left="480"/>
              <w:spacing w:after="0" w:line="326" w:lineRule="exact"/>
              <w:rPr>
                <w:sz w:val="20"/>
                <w:szCs w:val="20"/>
                <w:color w:val="auto"/>
              </w:rPr>
            </w:pPr>
            <w:r>
              <w:rPr>
                <w:rFonts w:ascii="Arial" w:cs="Arial" w:eastAsia="Arial" w:hAnsi="Arial"/>
                <w:sz w:val="24"/>
                <w:szCs w:val="24"/>
                <w:i w:val="1"/>
                <w:iCs w:val="1"/>
                <w:color w:val="auto"/>
              </w:rPr>
              <w:t>df 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perscript"/>
              </w:rPr>
              <w:t>jwt</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760"/>
        <w:spacing w:after="0" w:line="389" w:lineRule="exact"/>
        <w:rPr>
          <w:sz w:val="20"/>
          <w:szCs w:val="20"/>
          <w:color w:val="auto"/>
        </w:rPr>
      </w:pP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h[</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31"/>
          <w:szCs w:val="31"/>
          <w:color w:val="auto"/>
          <w:vertAlign w:val="superscript"/>
        </w:rPr>
        <w:t>2</w:t>
      </w:r>
      <w:r>
        <w:rPr>
          <w:rFonts w:ascii="Arial" w:cs="Arial" w:eastAsia="Arial" w:hAnsi="Arial"/>
          <w:sz w:val="24"/>
          <w:szCs w:val="24"/>
          <w:color w:val="auto"/>
        </w:rPr>
        <w:t xml:space="preserve">i = </w:t>
      </w:r>
      <w:r>
        <w:rPr>
          <w:rFonts w:ascii="Arial" w:cs="Arial" w:eastAsia="Arial" w:hAnsi="Arial"/>
          <w:sz w:val="24"/>
          <w:szCs w:val="24"/>
          <w:i w:val="1"/>
          <w:iCs w:val="1"/>
          <w:color w:val="auto"/>
        </w:rPr>
        <w:t>R</w:t>
      </w:r>
      <w:r>
        <w:rPr>
          <w:rFonts w:ascii="Arial" w:cs="Arial" w:eastAsia="Arial" w:hAnsi="Arial"/>
          <w:sz w:val="24"/>
          <w:szCs w:val="24"/>
          <w:color w:val="auto"/>
        </w:rPr>
        <w:t xml:space="preserve">(0) = </w:t>
      </w:r>
      <w:r>
        <w:rPr>
          <w:rFonts w:ascii="Arial" w:cs="Arial" w:eastAsia="Arial" w:hAnsi="Arial"/>
          <w:sz w:val="39"/>
          <w:szCs w:val="39"/>
          <w:color w:val="auto"/>
          <w:vertAlign w:val="superscript"/>
        </w:rPr>
        <w:t>Z</w:t>
      </w:r>
      <w:r>
        <w:rPr>
          <w:rFonts w:ascii="Arial" w:cs="Arial" w:eastAsia="Arial" w:hAnsi="Arial"/>
          <w:sz w:val="24"/>
          <w:szCs w:val="24"/>
          <w:color w:val="auto"/>
        </w:rPr>
        <w:t xml:space="preserve"> </w:t>
      </w:r>
      <w:r>
        <w:rPr>
          <w:rFonts w:ascii="Arial" w:cs="Arial" w:eastAsia="Arial" w:hAnsi="Arial"/>
          <w:sz w:val="31"/>
          <w:szCs w:val="31"/>
          <w:color w:val="auto"/>
          <w:vertAlign w:val="superscript"/>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df 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w:t>
      </w:r>
    </w:p>
    <w:p>
      <w:pPr>
        <w:spacing w:after="0" w:line="1" w:lineRule="exact"/>
        <w:rPr>
          <w:sz w:val="20"/>
          <w:szCs w:val="20"/>
          <w:color w:val="auto"/>
        </w:rPr>
      </w:pPr>
    </w:p>
    <w:p>
      <w:pPr>
        <w:ind w:left="5080"/>
        <w:spacing w:after="0"/>
        <w:rPr>
          <w:sz w:val="20"/>
          <w:szCs w:val="20"/>
          <w:color w:val="auto"/>
        </w:rPr>
      </w:pPr>
      <w:r>
        <w:rPr>
          <w:rFonts w:ascii="Arial" w:cs="Arial" w:eastAsia="Arial" w:hAnsi="Arial"/>
          <w:sz w:val="16"/>
          <w:szCs w:val="16"/>
          <w:color w:val="auto"/>
        </w:rPr>
        <w:t>−∞</w:t>
      </w:r>
    </w:p>
    <w:p>
      <w:pPr>
        <w:spacing w:after="0" w:line="126" w:lineRule="exact"/>
        <w:rPr>
          <w:sz w:val="20"/>
          <w:szCs w:val="20"/>
          <w:color w:val="auto"/>
        </w:rPr>
      </w:pPr>
    </w:p>
    <w:p>
      <w:pPr>
        <w:ind w:left="260"/>
        <w:spacing w:after="0"/>
        <w:rPr>
          <w:sz w:val="20"/>
          <w:szCs w:val="20"/>
          <w:color w:val="auto"/>
        </w:rPr>
      </w:pPr>
      <w:r>
        <w:rPr>
          <w:rFonts w:ascii="Arial" w:cs="Arial" w:eastAsia="Arial" w:hAnsi="Arial"/>
          <w:sz w:val="24"/>
          <w:szCs w:val="24"/>
          <w:color w:val="auto"/>
        </w:rPr>
        <w:t>Das Integral der spektralen Leistungsdichte gibt also die Varianz des Rauschen.</w:t>
      </w:r>
    </w:p>
    <w:p>
      <w:pPr>
        <w:spacing w:after="0" w:line="184" w:lineRule="exact"/>
        <w:rPr>
          <w:sz w:val="20"/>
          <w:szCs w:val="20"/>
          <w:color w:val="auto"/>
        </w:rPr>
      </w:pPr>
    </w:p>
    <w:p>
      <w:pPr>
        <w:ind w:left="260" w:right="258"/>
        <w:spacing w:after="0" w:line="352" w:lineRule="auto"/>
        <w:rPr>
          <w:sz w:val="20"/>
          <w:szCs w:val="20"/>
          <w:color w:val="auto"/>
        </w:rPr>
      </w:pPr>
      <w:r>
        <w:rPr>
          <w:rFonts w:ascii="Arial" w:cs="Arial" w:eastAsia="Arial" w:hAnsi="Arial"/>
          <w:sz w:val="22"/>
          <w:szCs w:val="22"/>
          <w:color w:val="auto"/>
        </w:rPr>
        <w:t>Die spektrale Leistungsdichte wird in der Regel nicht aus der Autokorrelationsfunktion bestimmt sondern direkt aus Fourier transformierten Spuren ohne Signale. Es gilt</w:t>
      </w:r>
    </w:p>
    <w:p>
      <w:pPr>
        <w:sectPr>
          <w:pgSz w:w="11920" w:h="16855" w:orient="portrait"/>
          <w:cols w:equalWidth="0" w:num="1">
            <w:col w:w="9038"/>
          </w:cols>
          <w:pgMar w:left="1440" w:top="550" w:right="1440" w:bottom="787" w:gutter="0" w:footer="0" w:header="0"/>
        </w:sectPr>
      </w:pPr>
    </w:p>
    <w:p>
      <w:pPr>
        <w:spacing w:after="0" w:line="199" w:lineRule="exact"/>
        <w:rPr>
          <w:sz w:val="20"/>
          <w:szCs w:val="20"/>
          <w:color w:val="auto"/>
        </w:rPr>
      </w:pPr>
    </w:p>
    <w:p>
      <w:pPr>
        <w:jc w:val="right"/>
        <w:ind w:right="60"/>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19"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19"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04"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04"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br w:type="column"/>
      </w:r>
    </w:p>
    <w:p>
      <w:pPr>
        <w:spacing w:after="0" w:line="4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60" w:type="dxa"/>
            <w:vAlign w:val="bottom"/>
            <w:gridSpan w:val="2"/>
          </w:tcPr>
          <w:p>
            <w:pPr>
              <w:spacing w:after="0"/>
              <w:rPr>
                <w:sz w:val="20"/>
                <w:szCs w:val="20"/>
                <w:color w:val="auto"/>
              </w:rPr>
            </w:pPr>
            <w:r>
              <w:rPr>
                <w:rFonts w:ascii="Arial" w:cs="Arial" w:eastAsia="Arial" w:hAnsi="Arial"/>
                <w:sz w:val="16"/>
                <w:szCs w:val="16"/>
                <w:i w:val="1"/>
                <w:iCs w:val="1"/>
                <w:color w:val="auto"/>
              </w:rPr>
              <w:t>T</w:t>
            </w:r>
          </w:p>
        </w:tc>
        <w:tc>
          <w:tcPr>
            <w:tcW w:w="3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76"/>
        </w:trPr>
        <w:tc>
          <w:tcPr>
            <w:tcW w:w="360" w:type="dxa"/>
            <w:vAlign w:val="bottom"/>
            <w:gridSpan w:val="4"/>
          </w:tcPr>
          <w:p>
            <w:pPr>
              <w:spacing w:after="0"/>
              <w:rPr>
                <w:sz w:val="20"/>
                <w:szCs w:val="20"/>
                <w:color w:val="auto"/>
              </w:rPr>
            </w:pPr>
            <w:r>
              <w:rPr>
                <w:rFonts w:ascii="Arial" w:cs="Arial" w:eastAsia="Arial" w:hAnsi="Arial"/>
                <w:sz w:val="39"/>
                <w:szCs w:val="39"/>
                <w:color w:val="auto"/>
                <w:w w:val="96"/>
                <w:vertAlign w:val="superscript"/>
              </w:rPr>
              <w:t>Z</w:t>
            </w:r>
            <w:r>
              <w:rPr>
                <w:rFonts w:ascii="Arial" w:cs="Arial" w:eastAsia="Arial" w:hAnsi="Arial"/>
                <w:sz w:val="16"/>
                <w:szCs w:val="16"/>
                <w:color w:val="auto"/>
                <w:w w:val="96"/>
              </w:rPr>
              <w:t>−</w:t>
            </w:r>
            <w:r>
              <w:rPr>
                <w:rFonts w:ascii="Arial" w:cs="Arial" w:eastAsia="Arial" w:hAnsi="Arial"/>
                <w:sz w:val="16"/>
                <w:szCs w:val="16"/>
                <w:i w:val="1"/>
                <w:iCs w:val="1"/>
                <w:color w:val="auto"/>
                <w:w w:val="96"/>
              </w:rPr>
              <w:t>T</w:t>
            </w:r>
          </w:p>
        </w:tc>
        <w:tc>
          <w:tcPr>
            <w:tcW w:w="1420" w:type="dxa"/>
            <w:vAlign w:val="bottom"/>
            <w:gridSpan w:val="6"/>
          </w:tcPr>
          <w:p>
            <w:pPr>
              <w:ind w:left="100"/>
              <w:spacing w:after="0"/>
              <w:rPr>
                <w:sz w:val="20"/>
                <w:szCs w:val="20"/>
                <w:color w:val="auto"/>
              </w:rPr>
            </w:pPr>
            <w:r>
              <w:rPr>
                <w:rFonts w:ascii="Arial" w:cs="Arial" w:eastAsia="Arial" w:hAnsi="Arial"/>
                <w:sz w:val="24"/>
                <w:szCs w:val="24"/>
                <w:i w:val="1"/>
                <w:iCs w:val="1"/>
                <w:color w:val="auto"/>
              </w:rPr>
              <w:t>dt R</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color w:val="auto"/>
                <w:vertAlign w:val="superscript"/>
              </w:rPr>
              <w:t>−</w:t>
            </w:r>
            <w:r>
              <w:rPr>
                <w:rFonts w:ascii="Arial" w:cs="Arial" w:eastAsia="Arial" w:hAnsi="Arial"/>
                <w:sz w:val="31"/>
                <w:szCs w:val="31"/>
                <w:i w:val="1"/>
                <w:iCs w:val="1"/>
                <w:color w:val="auto"/>
                <w:vertAlign w:val="superscript"/>
              </w:rPr>
              <w:t>jwt</w:t>
            </w: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9"/>
        </w:trPr>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gridSpan w:val="2"/>
          </w:tcPr>
          <w:p>
            <w:pPr>
              <w:spacing w:after="0" w:line="119" w:lineRule="exact"/>
              <w:rPr>
                <w:sz w:val="20"/>
                <w:szCs w:val="20"/>
                <w:color w:val="auto"/>
              </w:rPr>
            </w:pPr>
            <w:r>
              <w:rPr>
                <w:rFonts w:ascii="Arial" w:cs="Arial" w:eastAsia="Arial" w:hAnsi="Arial"/>
                <w:sz w:val="13"/>
                <w:szCs w:val="13"/>
                <w:i w:val="1"/>
                <w:iCs w:val="1"/>
                <w:color w:val="auto"/>
              </w:rPr>
              <w:t>T</w:t>
            </w:r>
          </w:p>
        </w:tc>
        <w:tc>
          <w:tcPr>
            <w:tcW w:w="3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720" w:type="dxa"/>
            <w:vAlign w:val="bottom"/>
            <w:gridSpan w:val="3"/>
            <w:vMerge w:val="restart"/>
          </w:tcPr>
          <w:p>
            <w:pPr>
              <w:jc w:val="right"/>
              <w:spacing w:after="0" w:line="228" w:lineRule="exact"/>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r>
              <w:rPr>
                <w:rFonts w:ascii="Arial" w:cs="Arial" w:eastAsia="Arial" w:hAnsi="Arial"/>
                <w:sz w:val="16"/>
                <w:szCs w:val="16"/>
                <w:i w:val="1"/>
                <w:iCs w:val="1"/>
                <w:color w:val="auto"/>
              </w:rPr>
              <w:t xml:space="preserve"> </w:t>
            </w:r>
            <w:r>
              <w:rPr>
                <w:rFonts w:ascii="Arial" w:cs="Arial" w:eastAsia="Arial" w:hAnsi="Arial"/>
                <w:sz w:val="23"/>
                <w:szCs w:val="23"/>
                <w:i w:val="1"/>
                <w:iCs w:val="1"/>
                <w:color w:val="auto"/>
              </w:rPr>
              <w:t>T</w:t>
            </w:r>
          </w:p>
        </w:tc>
        <w:tc>
          <w:tcPr>
            <w:tcW w:w="1260" w:type="dxa"/>
            <w:vAlign w:val="bottom"/>
            <w:gridSpan w:val="3"/>
            <w:vMerge w:val="restart"/>
          </w:tcPr>
          <w:p>
            <w:pPr>
              <w:jc w:val="center"/>
              <w:ind w:right="533"/>
              <w:spacing w:after="0" w:line="228" w:lineRule="exact"/>
              <w:rPr>
                <w:sz w:val="20"/>
                <w:szCs w:val="20"/>
                <w:color w:val="auto"/>
              </w:rPr>
            </w:pPr>
            <w:r>
              <w:rPr>
                <w:rFonts w:ascii="Arial" w:cs="Arial" w:eastAsia="Arial" w:hAnsi="Arial"/>
                <w:sz w:val="22"/>
                <w:szCs w:val="22"/>
                <w:color w:val="auto"/>
              </w:rPr>
              <w:t>[</w:t>
            </w:r>
            <w:r>
              <w:rPr>
                <w:rFonts w:ascii="Arial Unicode MS" w:cs="Arial Unicode MS" w:eastAsia="Arial Unicode MS" w:hAnsi="Arial Unicode MS"/>
                <w:sz w:val="22"/>
                <w:szCs w:val="22"/>
                <w:color w:val="auto"/>
              </w:rPr>
              <w:t>⊗</w:t>
            </w:r>
            <w:r>
              <w:rPr>
                <w:rFonts w:ascii="Arial" w:cs="Arial" w:eastAsia="Arial" w:hAnsi="Arial"/>
                <w:sz w:val="22"/>
                <w:szCs w:val="22"/>
                <w:color w:val="auto"/>
              </w:rPr>
              <w:t>]( )</w:t>
            </w:r>
          </w:p>
        </w:tc>
        <w:tc>
          <w:tcPr>
            <w:tcW w:w="3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360" w:type="dxa"/>
            <w:vAlign w:val="bottom"/>
            <w:gridSpan w:val="4"/>
          </w:tcPr>
          <w:p>
            <w:pPr>
              <w:spacing w:after="0" w:line="109" w:lineRule="exact"/>
              <w:rPr>
                <w:sz w:val="20"/>
                <w:szCs w:val="20"/>
                <w:color w:val="auto"/>
              </w:rPr>
            </w:pPr>
            <w:r>
              <w:rPr>
                <w:rFonts w:ascii="Arial" w:cs="Arial" w:eastAsia="Arial" w:hAnsi="Arial"/>
                <w:sz w:val="12"/>
                <w:szCs w:val="12"/>
                <w:color w:val="auto"/>
                <w:vertAlign w:val="superscript"/>
              </w:rPr>
              <w:t>Z</w:t>
            </w:r>
            <w:r>
              <w:rPr>
                <w:rFonts w:ascii="Arial" w:cs="Arial" w:eastAsia="Arial" w:hAnsi="Arial"/>
                <w:sz w:val="9"/>
                <w:szCs w:val="9"/>
                <w:color w:val="auto"/>
              </w:rPr>
              <w:t>−</w:t>
            </w:r>
            <w:r>
              <w:rPr>
                <w:rFonts w:ascii="Arial" w:cs="Arial" w:eastAsia="Arial" w:hAnsi="Arial"/>
                <w:sz w:val="9"/>
                <w:szCs w:val="9"/>
                <w:i w:val="1"/>
                <w:iCs w:val="1"/>
                <w:color w:val="auto"/>
              </w:rPr>
              <w:t>T</w:t>
            </w:r>
          </w:p>
        </w:tc>
        <w:tc>
          <w:tcPr>
            <w:tcW w:w="3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0" w:type="dxa"/>
            <w:vAlign w:val="bottom"/>
          </w:tcPr>
          <w:p>
            <w:pPr>
              <w:spacing w:after="0"/>
              <w:rPr>
                <w:sz w:val="9"/>
                <w:szCs w:val="9"/>
                <w:color w:val="auto"/>
              </w:rPr>
            </w:pPr>
          </w:p>
        </w:tc>
        <w:tc>
          <w:tcPr>
            <w:tcW w:w="20" w:type="dxa"/>
            <w:vAlign w:val="bottom"/>
          </w:tcPr>
          <w:p>
            <w:pPr>
              <w:spacing w:after="0"/>
              <w:rPr>
                <w:sz w:val="9"/>
                <w:szCs w:val="9"/>
                <w:color w:val="auto"/>
              </w:rPr>
            </w:pPr>
          </w:p>
        </w:tc>
        <w:tc>
          <w:tcPr>
            <w:tcW w:w="720" w:type="dxa"/>
            <w:vAlign w:val="bottom"/>
            <w:gridSpan w:val="3"/>
            <w:vMerge w:val="continue"/>
          </w:tcPr>
          <w:p>
            <w:pPr>
              <w:spacing w:after="0"/>
              <w:rPr>
                <w:sz w:val="9"/>
                <w:szCs w:val="9"/>
                <w:color w:val="auto"/>
              </w:rPr>
            </w:pPr>
          </w:p>
        </w:tc>
        <w:tc>
          <w:tcPr>
            <w:tcW w:w="1260" w:type="dxa"/>
            <w:vAlign w:val="bottom"/>
            <w:gridSpan w:val="3"/>
            <w:vMerge w:val="continue"/>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5"/>
        </w:trPr>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60" w:type="dxa"/>
            <w:vAlign w:val="bottom"/>
            <w:gridSpan w:val="4"/>
            <w:vMerge w:val="restart"/>
          </w:tcPr>
          <w:p>
            <w:pPr>
              <w:ind w:left="100"/>
              <w:spacing w:after="0" w:line="363" w:lineRule="exact"/>
              <w:rPr>
                <w:sz w:val="20"/>
                <w:szCs w:val="20"/>
                <w:color w:val="auto"/>
              </w:rPr>
            </w:pPr>
            <w:r>
              <w:rPr>
                <w:rFonts w:ascii="Arial" w:cs="Arial" w:eastAsia="Arial" w:hAnsi="Arial"/>
                <w:sz w:val="42"/>
                <w:szCs w:val="42"/>
                <w:i w:val="1"/>
                <w:iCs w:val="1"/>
                <w:color w:val="auto"/>
                <w:vertAlign w:val="subscript"/>
              </w:rPr>
              <w:t>dt e</w:t>
            </w:r>
            <w:r>
              <w:rPr>
                <w:rFonts w:ascii="Arial" w:cs="Arial" w:eastAsia="Arial" w:hAnsi="Arial"/>
                <w:sz w:val="15"/>
                <w:szCs w:val="15"/>
                <w:color w:val="auto"/>
              </w:rPr>
              <w:t>−</w:t>
            </w:r>
            <w:r>
              <w:rPr>
                <w:rFonts w:ascii="Arial" w:cs="Arial" w:eastAsia="Arial" w:hAnsi="Arial"/>
                <w:sz w:val="15"/>
                <w:szCs w:val="15"/>
                <w:i w:val="1"/>
                <w:iCs w:val="1"/>
                <w:color w:val="auto"/>
              </w:rPr>
              <w:t>jwt</w:t>
            </w:r>
          </w:p>
        </w:tc>
        <w:tc>
          <w:tcPr>
            <w:tcW w:w="560" w:type="dxa"/>
            <w:vAlign w:val="bottom"/>
            <w:gridSpan w:val="2"/>
            <w:vMerge w:val="restart"/>
          </w:tcPr>
          <w:p>
            <w:pPr>
              <w:ind w:left="100"/>
              <w:spacing w:after="0"/>
              <w:rPr>
                <w:sz w:val="20"/>
                <w:szCs w:val="20"/>
                <w:color w:val="auto"/>
              </w:rPr>
            </w:pPr>
            <w:r>
              <w:rPr>
                <w:rFonts w:ascii="Arial" w:cs="Arial" w:eastAsia="Arial" w:hAnsi="Arial"/>
                <w:sz w:val="24"/>
                <w:szCs w:val="24"/>
                <w:color w:val="auto"/>
              </w:rPr>
              <w:t>lim</w:t>
            </w:r>
          </w:p>
        </w:tc>
        <w:tc>
          <w:tcPr>
            <w:tcW w:w="160" w:type="dxa"/>
            <w:vAlign w:val="bottom"/>
            <w:tcBorders>
              <w:bottom w:val="single" w:sz="8" w:color="auto"/>
            </w:tcBorders>
          </w:tcPr>
          <w:p>
            <w:pPr>
              <w:jc w:val="right"/>
              <w:spacing w:after="0"/>
              <w:rPr>
                <w:sz w:val="20"/>
                <w:szCs w:val="20"/>
                <w:color w:val="auto"/>
              </w:rPr>
            </w:pPr>
            <w:r>
              <w:rPr>
                <w:rFonts w:ascii="Arial" w:cs="Arial" w:eastAsia="Arial" w:hAnsi="Arial"/>
                <w:sz w:val="2"/>
                <w:szCs w:val="2"/>
                <w:color w:val="auto"/>
              </w:rPr>
              <w:t>1</w:t>
            </w:r>
          </w:p>
        </w:tc>
        <w:tc>
          <w:tcPr>
            <w:tcW w:w="220" w:type="dxa"/>
            <w:vAlign w:val="bottom"/>
          </w:tcPr>
          <w:p>
            <w:pPr>
              <w:spacing w:after="0"/>
              <w:rPr>
                <w:sz w:val="3"/>
                <w:szCs w:val="3"/>
                <w:color w:val="auto"/>
              </w:rPr>
            </w:pPr>
          </w:p>
        </w:tc>
        <w:tc>
          <w:tcPr>
            <w:tcW w:w="320" w:type="dxa"/>
            <w:vAlign w:val="bottom"/>
            <w:vMerge w:val="restart"/>
          </w:tcPr>
          <w:p>
            <w:pPr>
              <w:ind w:left="220"/>
              <w:spacing w:after="0" w:line="236" w:lineRule="exact"/>
              <w:rPr>
                <w:sz w:val="20"/>
                <w:szCs w:val="20"/>
                <w:color w:val="auto"/>
              </w:rPr>
            </w:pPr>
            <w:r>
              <w:rPr>
                <w:rFonts w:ascii="Arial" w:cs="Arial" w:eastAsia="Arial" w:hAnsi="Arial"/>
                <w:sz w:val="24"/>
                <w:szCs w:val="24"/>
                <w:i w:val="1"/>
                <w:iCs w:val="1"/>
                <w:color w:val="auto"/>
              </w:rPr>
              <w:t>t</w:t>
            </w:r>
          </w:p>
        </w:tc>
        <w:tc>
          <w:tcPr>
            <w:tcW w:w="72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tcPr>
          <w:p>
            <w:pPr>
              <w:spacing w:after="0"/>
              <w:rPr>
                <w:sz w:val="3"/>
                <w:szCs w:val="3"/>
                <w:color w:val="auto"/>
              </w:rPr>
            </w:pPr>
          </w:p>
        </w:tc>
        <w:tc>
          <w:tcPr>
            <w:tcW w:w="3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97"/>
        </w:trPr>
        <w:tc>
          <w:tcPr>
            <w:tcW w:w="200" w:type="dxa"/>
            <w:vAlign w:val="bottom"/>
            <w:gridSpan w:val="2"/>
            <w:vMerge w:val="restart"/>
          </w:tcPr>
          <w:p>
            <w:pPr>
              <w:spacing w:after="0"/>
              <w:rPr>
                <w:sz w:val="20"/>
                <w:szCs w:val="20"/>
                <w:color w:val="auto"/>
              </w:rPr>
            </w:pPr>
            <w:r>
              <w:rPr>
                <w:rFonts w:ascii="Arial" w:cs="Arial" w:eastAsia="Arial" w:hAnsi="Arial"/>
                <w:sz w:val="20"/>
                <w:szCs w:val="20"/>
                <w:color w:val="auto"/>
              </w:rPr>
              <w:t>Z</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gridSpan w:val="4"/>
            <w:vMerge w:val="continue"/>
          </w:tcPr>
          <w:p>
            <w:pPr>
              <w:spacing w:after="0"/>
              <w:rPr>
                <w:sz w:val="24"/>
                <w:szCs w:val="24"/>
                <w:color w:val="auto"/>
              </w:rPr>
            </w:pPr>
          </w:p>
        </w:tc>
        <w:tc>
          <w:tcPr>
            <w:tcW w:w="560" w:type="dxa"/>
            <w:vAlign w:val="bottom"/>
            <w:gridSpan w:val="2"/>
            <w:vMerge w:val="continue"/>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Arial" w:cs="Arial" w:eastAsia="Arial" w:hAnsi="Arial"/>
                <w:sz w:val="24"/>
                <w:szCs w:val="24"/>
                <w:color w:val="auto"/>
                <w:w w:val="89"/>
              </w:rPr>
              <w:t>1</w:t>
            </w:r>
          </w:p>
        </w:tc>
        <w:tc>
          <w:tcPr>
            <w:tcW w:w="220" w:type="dxa"/>
            <w:vAlign w:val="bottom"/>
            <w:vMerge w:val="restart"/>
          </w:tcPr>
          <w:p>
            <w:pPr>
              <w:ind w:left="80"/>
              <w:spacing w:after="0"/>
              <w:rPr>
                <w:sz w:val="20"/>
                <w:szCs w:val="20"/>
                <w:color w:val="auto"/>
              </w:rPr>
            </w:pPr>
            <w:r>
              <w:rPr>
                <w:rFonts w:ascii="Arial" w:cs="Arial" w:eastAsia="Arial" w:hAnsi="Arial"/>
                <w:sz w:val="20"/>
                <w:szCs w:val="20"/>
                <w:color w:val="auto"/>
                <w:w w:val="97"/>
              </w:rPr>
              <w:t>Z</w:t>
            </w:r>
          </w:p>
        </w:tc>
        <w:tc>
          <w:tcPr>
            <w:tcW w:w="32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gridSpan w:val="2"/>
            <w:vMerge w:val="continue"/>
          </w:tcPr>
          <w:p>
            <w:pPr>
              <w:spacing w:after="0"/>
              <w:rPr>
                <w:sz w:val="24"/>
                <w:szCs w:val="24"/>
                <w:color w:val="auto"/>
              </w:rPr>
            </w:pPr>
          </w:p>
        </w:tc>
        <w:tc>
          <w:tcPr>
            <w:tcW w:w="160" w:type="dxa"/>
            <w:vAlign w:val="bottom"/>
            <w:gridSpan w:val="2"/>
          </w:tcPr>
          <w:p>
            <w:pPr>
              <w:spacing w:after="0" w:line="161" w:lineRule="exact"/>
              <w:rPr>
                <w:sz w:val="20"/>
                <w:szCs w:val="20"/>
                <w:color w:val="auto"/>
              </w:rPr>
            </w:pPr>
            <w:r>
              <w:rPr>
                <w:rFonts w:ascii="Arial" w:cs="Arial" w:eastAsia="Arial" w:hAnsi="Arial"/>
                <w:sz w:val="16"/>
                <w:szCs w:val="16"/>
                <w:i w:val="1"/>
                <w:iCs w:val="1"/>
                <w:color w:val="auto"/>
              </w:rPr>
              <w:t>T</w:t>
            </w:r>
          </w:p>
        </w:tc>
        <w:tc>
          <w:tcPr>
            <w:tcW w:w="860" w:type="dxa"/>
            <w:vAlign w:val="bottom"/>
            <w:gridSpan w:val="4"/>
            <w:vMerge w:val="restart"/>
          </w:tcPr>
          <w:p>
            <w:pPr>
              <w:ind w:left="100"/>
              <w:spacing w:after="0" w:line="341" w:lineRule="exact"/>
              <w:rPr>
                <w:sz w:val="20"/>
                <w:szCs w:val="20"/>
                <w:color w:val="auto"/>
              </w:rPr>
            </w:pPr>
            <w:r>
              <w:rPr>
                <w:rFonts w:ascii="Arial" w:cs="Arial" w:eastAsia="Arial" w:hAnsi="Arial"/>
                <w:sz w:val="39"/>
                <w:szCs w:val="39"/>
                <w:i w:val="1"/>
                <w:iCs w:val="1"/>
                <w:color w:val="auto"/>
                <w:vertAlign w:val="subscript"/>
              </w:rPr>
              <w:t>dt e</w:t>
            </w:r>
            <w:r>
              <w:rPr>
                <w:rFonts w:ascii="Arial" w:cs="Arial" w:eastAsia="Arial" w:hAnsi="Arial"/>
                <w:sz w:val="14"/>
                <w:szCs w:val="14"/>
                <w:color w:val="auto"/>
              </w:rPr>
              <w:t>−</w:t>
            </w:r>
            <w:r>
              <w:rPr>
                <w:rFonts w:ascii="Arial" w:cs="Arial" w:eastAsia="Arial" w:hAnsi="Arial"/>
                <w:sz w:val="14"/>
                <w:szCs w:val="14"/>
                <w:i w:val="1"/>
                <w:iCs w:val="1"/>
                <w:color w:val="auto"/>
              </w:rPr>
              <w:t>jwt</w:t>
            </w:r>
          </w:p>
        </w:tc>
        <w:tc>
          <w:tcPr>
            <w:tcW w:w="560" w:type="dxa"/>
            <w:vAlign w:val="bottom"/>
            <w:gridSpan w:val="2"/>
            <w:vMerge w:val="restart"/>
          </w:tcPr>
          <w:p>
            <w:pPr>
              <w:ind w:left="100"/>
              <w:spacing w:after="0"/>
              <w:rPr>
                <w:sz w:val="20"/>
                <w:szCs w:val="20"/>
                <w:color w:val="auto"/>
              </w:rPr>
            </w:pPr>
            <w:r>
              <w:rPr>
                <w:rFonts w:ascii="Arial" w:cs="Arial" w:eastAsia="Arial" w:hAnsi="Arial"/>
                <w:sz w:val="24"/>
                <w:szCs w:val="24"/>
                <w:color w:val="auto"/>
              </w:rPr>
              <w:t>lim</w:t>
            </w:r>
          </w:p>
        </w:tc>
        <w:tc>
          <w:tcPr>
            <w:tcW w:w="160" w:type="dxa"/>
            <w:vAlign w:val="bottom"/>
            <w:tcBorders>
              <w:bottom w:val="single" w:sz="8" w:color="auto"/>
            </w:tcBorders>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320" w:type="dxa"/>
            <w:vAlign w:val="bottom"/>
          </w:tcPr>
          <w:p>
            <w:pPr>
              <w:jc w:val="center"/>
              <w:spacing w:after="0"/>
              <w:rPr>
                <w:sz w:val="20"/>
                <w:szCs w:val="20"/>
                <w:color w:val="auto"/>
              </w:rPr>
            </w:pPr>
            <w:r>
              <w:rPr>
                <w:rFonts w:ascii="Arial" w:cs="Arial" w:eastAsia="Arial" w:hAnsi="Arial"/>
                <w:sz w:val="16"/>
                <w:szCs w:val="16"/>
                <w:color w:val="auto"/>
              </w:rPr>
              <w:t>∞</w:t>
            </w:r>
          </w:p>
        </w:tc>
        <w:tc>
          <w:tcPr>
            <w:tcW w:w="1320" w:type="dxa"/>
            <w:vAlign w:val="bottom"/>
            <w:gridSpan w:val="3"/>
            <w:vMerge w:val="restart"/>
          </w:tcPr>
          <w:p>
            <w:pPr>
              <w:jc w:val="right"/>
              <w:spacing w:after="0" w:line="341" w:lineRule="exact"/>
              <w:rPr>
                <w:sz w:val="20"/>
                <w:szCs w:val="20"/>
                <w:color w:val="auto"/>
              </w:rPr>
            </w:pPr>
            <w:r>
              <w:rPr>
                <w:rFonts w:ascii="Arial" w:cs="Arial" w:eastAsia="Arial" w:hAnsi="Arial"/>
                <w:sz w:val="39"/>
                <w:szCs w:val="39"/>
                <w:i w:val="1"/>
                <w:iCs w:val="1"/>
                <w:color w:val="auto"/>
                <w:vertAlign w:val="subscript"/>
              </w:rPr>
              <w:t>df e</w:t>
            </w:r>
            <w:r>
              <w:rPr>
                <w:rFonts w:ascii="Arial" w:cs="Arial" w:eastAsia="Arial" w:hAnsi="Arial"/>
                <w:sz w:val="26"/>
                <w:szCs w:val="26"/>
                <w:i w:val="1"/>
                <w:iCs w:val="1"/>
                <w:color w:val="auto"/>
                <w:vertAlign w:val="superscript"/>
              </w:rPr>
              <w:t>iw</w:t>
            </w:r>
            <w:r>
              <w:rPr>
                <w:rFonts w:ascii="Arial" w:cs="Arial" w:eastAsia="Arial" w:hAnsi="Arial"/>
                <w:sz w:val="11"/>
                <w:szCs w:val="11"/>
                <w:color w:val="auto"/>
              </w:rPr>
              <w:t>1</w:t>
            </w:r>
            <w:r>
              <w:rPr>
                <w:rFonts w:ascii="Arial" w:cs="Arial" w:eastAsia="Arial" w:hAnsi="Arial"/>
                <w:sz w:val="26"/>
                <w:szCs w:val="26"/>
                <w:i w:val="1"/>
                <w:iCs w:val="1"/>
                <w:color w:val="auto"/>
                <w:vertAlign w:val="superscript"/>
              </w:rPr>
              <w:t>t</w:t>
            </w:r>
            <w:r>
              <w:rPr>
                <w:rFonts w:ascii="Arial" w:cs="Arial" w:eastAsia="Arial" w:hAnsi="Arial"/>
                <w:sz w:val="39"/>
                <w:szCs w:val="39"/>
                <w:i w:val="1"/>
                <w:iCs w:val="1"/>
                <w:color w:val="auto"/>
                <w:vertAlign w:val="subscript"/>
              </w:rPr>
              <w:t>v</w:t>
            </w:r>
            <w:r>
              <w:rPr>
                <w:rFonts w:ascii="Arial Unicode MS" w:cs="Arial Unicode MS" w:eastAsia="Arial Unicode MS" w:hAnsi="Arial Unicode MS"/>
                <w:sz w:val="13"/>
                <w:szCs w:val="13"/>
                <w:color w:val="auto"/>
              </w:rPr>
              <w:t>∗</w:t>
            </w:r>
            <w:r>
              <w:rPr>
                <w:rFonts w:ascii="Arial" w:cs="Arial" w:eastAsia="Arial" w:hAnsi="Arial"/>
                <w:sz w:val="20"/>
                <w:szCs w:val="20"/>
                <w:color w:val="auto"/>
              </w:rPr>
              <w:t>(</w:t>
            </w:r>
            <w:r>
              <w:rPr>
                <w:rFonts w:ascii="Arial" w:cs="Arial" w:eastAsia="Arial" w:hAnsi="Arial"/>
                <w:sz w:val="39"/>
                <w:szCs w:val="39"/>
                <w:i w:val="1"/>
                <w:iCs w:val="1"/>
                <w:color w:val="auto"/>
                <w:vertAlign w:val="subscript"/>
              </w:rPr>
              <w:t>f</w:t>
            </w:r>
          </w:p>
        </w:tc>
        <w:tc>
          <w:tcPr>
            <w:tcW w:w="62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w:t>
            </w:r>
          </w:p>
        </w:tc>
        <w:tc>
          <w:tcPr>
            <w:tcW w:w="0" w:type="dxa"/>
            <w:vAlign w:val="bottom"/>
          </w:tcPr>
          <w:p>
            <w:pPr>
              <w:spacing w:after="0"/>
              <w:rPr>
                <w:sz w:val="1"/>
                <w:szCs w:val="1"/>
                <w:color w:val="auto"/>
              </w:rPr>
            </w:pPr>
          </w:p>
        </w:tc>
      </w:tr>
      <w:tr>
        <w:trPr>
          <w:trHeight w:val="44"/>
        </w:trPr>
        <w:tc>
          <w:tcPr>
            <w:tcW w:w="200" w:type="dxa"/>
            <w:vAlign w:val="bottom"/>
            <w:gridSpan w:val="2"/>
            <w:vMerge w:val="continue"/>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60" w:type="dxa"/>
            <w:vAlign w:val="bottom"/>
            <w:gridSpan w:val="4"/>
            <w:vMerge w:val="continue"/>
          </w:tcPr>
          <w:p>
            <w:pPr>
              <w:spacing w:after="0"/>
              <w:rPr>
                <w:sz w:val="3"/>
                <w:szCs w:val="3"/>
                <w:color w:val="auto"/>
              </w:rPr>
            </w:pPr>
          </w:p>
        </w:tc>
        <w:tc>
          <w:tcPr>
            <w:tcW w:w="560" w:type="dxa"/>
            <w:vAlign w:val="bottom"/>
            <w:gridSpan w:val="2"/>
            <w:vMerge w:val="continue"/>
          </w:tcPr>
          <w:p>
            <w:pPr>
              <w:spacing w:after="0"/>
              <w:rPr>
                <w:sz w:val="3"/>
                <w:szCs w:val="3"/>
                <w:color w:val="auto"/>
              </w:rPr>
            </w:pPr>
          </w:p>
        </w:tc>
        <w:tc>
          <w:tcPr>
            <w:tcW w:w="16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1320" w:type="dxa"/>
            <w:vAlign w:val="bottom"/>
            <w:gridSpan w:val="3"/>
            <w:vMerge w:val="continue"/>
          </w:tcPr>
          <w:p>
            <w:pPr>
              <w:spacing w:after="0"/>
              <w:rPr>
                <w:sz w:val="3"/>
                <w:szCs w:val="3"/>
                <w:color w:val="auto"/>
              </w:rPr>
            </w:pPr>
          </w:p>
        </w:tc>
        <w:tc>
          <w:tcPr>
            <w:tcW w:w="62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42"/>
        </w:trPr>
        <w:tc>
          <w:tcPr>
            <w:tcW w:w="200" w:type="dxa"/>
            <w:vAlign w:val="bottom"/>
            <w:gridSpan w:val="2"/>
            <w:vMerge w:val="continue"/>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line="142" w:lineRule="exact"/>
              <w:rPr>
                <w:sz w:val="20"/>
                <w:szCs w:val="20"/>
                <w:color w:val="auto"/>
              </w:rPr>
            </w:pPr>
            <w:r>
              <w:rPr>
                <w:rFonts w:ascii="Arial" w:cs="Arial" w:eastAsia="Arial" w:hAnsi="Arial"/>
                <w:sz w:val="16"/>
                <w:szCs w:val="16"/>
                <w:i w:val="1"/>
                <w:iCs w:val="1"/>
                <w:color w:val="auto"/>
              </w:rPr>
              <w:t>T</w:t>
            </w:r>
          </w:p>
        </w:tc>
        <w:tc>
          <w:tcPr>
            <w:tcW w:w="3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720" w:type="dxa"/>
            <w:vAlign w:val="bottom"/>
            <w:gridSpan w:val="3"/>
          </w:tcPr>
          <w:p>
            <w:pPr>
              <w:jc w:val="right"/>
              <w:spacing w:after="0" w:line="142" w:lineRule="exact"/>
              <w:rPr>
                <w:sz w:val="20"/>
                <w:szCs w:val="20"/>
                <w:color w:val="auto"/>
              </w:rPr>
            </w:pPr>
            <w:r>
              <w:rPr>
                <w:rFonts w:ascii="Arial" w:cs="Arial" w:eastAsia="Arial" w:hAnsi="Arial"/>
                <w:sz w:val="12"/>
                <w:szCs w:val="12"/>
                <w:i w:val="1"/>
                <w:iCs w:val="1"/>
                <w:color w:val="auto"/>
              </w:rPr>
              <w:t xml:space="preserve">T </w:t>
            </w:r>
            <w:r>
              <w:rPr>
                <w:rFonts w:ascii="Arial" w:cs="Arial" w:eastAsia="Arial" w:hAnsi="Arial"/>
                <w:sz w:val="12"/>
                <w:szCs w:val="12"/>
                <w:color w:val="auto"/>
              </w:rPr>
              <w:t>→∞</w:t>
            </w:r>
            <w:r>
              <w:rPr>
                <w:rFonts w:ascii="Arial" w:cs="Arial" w:eastAsia="Arial" w:hAnsi="Arial"/>
                <w:sz w:val="12"/>
                <w:szCs w:val="12"/>
                <w:i w:val="1"/>
                <w:iCs w:val="1"/>
                <w:color w:val="auto"/>
              </w:rPr>
              <w:t xml:space="preserve"> </w:t>
            </w:r>
            <w:r>
              <w:rPr>
                <w:rFonts w:ascii="Arial" w:cs="Arial" w:eastAsia="Arial" w:hAnsi="Arial"/>
                <w:sz w:val="16"/>
                <w:szCs w:val="16"/>
                <w:i w:val="1"/>
                <w:iCs w:val="1"/>
                <w:color w:val="auto"/>
              </w:rPr>
              <w:t>T</w:t>
            </w:r>
          </w:p>
        </w:tc>
        <w:tc>
          <w:tcPr>
            <w:tcW w:w="220" w:type="dxa"/>
            <w:vAlign w:val="bottom"/>
            <w:vMerge w:val="continue"/>
          </w:tcPr>
          <w:p>
            <w:pPr>
              <w:spacing w:after="0"/>
              <w:rPr>
                <w:sz w:val="12"/>
                <w:szCs w:val="12"/>
                <w:color w:val="auto"/>
              </w:rPr>
            </w:pPr>
          </w:p>
        </w:tc>
        <w:tc>
          <w:tcPr>
            <w:tcW w:w="320" w:type="dxa"/>
            <w:vAlign w:val="bottom"/>
          </w:tcPr>
          <w:p>
            <w:pPr>
              <w:spacing w:after="0"/>
              <w:rPr>
                <w:sz w:val="12"/>
                <w:szCs w:val="12"/>
                <w:color w:val="auto"/>
              </w:rPr>
            </w:pPr>
          </w:p>
        </w:tc>
        <w:tc>
          <w:tcPr>
            <w:tcW w:w="720" w:type="dxa"/>
            <w:vAlign w:val="bottom"/>
          </w:tcPr>
          <w:p>
            <w:pPr>
              <w:jc w:val="right"/>
              <w:ind w:right="333"/>
              <w:spacing w:after="0" w:line="142" w:lineRule="exact"/>
              <w:rPr>
                <w:sz w:val="20"/>
                <w:szCs w:val="20"/>
                <w:color w:val="auto"/>
              </w:rPr>
            </w:pPr>
            <w:r>
              <w:rPr>
                <w:rFonts w:ascii="Arial" w:cs="Arial" w:eastAsia="Arial" w:hAnsi="Arial"/>
                <w:sz w:val="16"/>
                <w:szCs w:val="16"/>
                <w:color w:val="auto"/>
              </w:rPr>
              <w:t>1</w:t>
            </w:r>
          </w:p>
        </w:tc>
        <w:tc>
          <w:tcPr>
            <w:tcW w:w="360" w:type="dxa"/>
            <w:vAlign w:val="bottom"/>
            <w:vMerge w:val="restart"/>
          </w:tcPr>
          <w:p>
            <w:pPr>
              <w:ind w:left="100"/>
              <w:spacing w:after="0"/>
              <w:rPr>
                <w:sz w:val="20"/>
                <w:szCs w:val="20"/>
                <w:color w:val="auto"/>
              </w:rPr>
            </w:pPr>
            <w:r>
              <w:rPr>
                <w:rFonts w:ascii="Arial" w:cs="Arial" w:eastAsia="Arial" w:hAnsi="Arial"/>
                <w:sz w:val="20"/>
                <w:szCs w:val="20"/>
                <w:color w:val="auto"/>
              </w:rPr>
              <w:t>e</w:t>
            </w:r>
          </w:p>
        </w:tc>
        <w:tc>
          <w:tcPr>
            <w:tcW w:w="240" w:type="dxa"/>
            <w:vAlign w:val="bottom"/>
          </w:tcPr>
          <w:p>
            <w:pPr>
              <w:jc w:val="right"/>
              <w:spacing w:after="0" w:line="142" w:lineRule="exact"/>
              <w:rPr>
                <w:sz w:val="20"/>
                <w:szCs w:val="20"/>
                <w:color w:val="auto"/>
              </w:rPr>
            </w:pPr>
            <w:r>
              <w:rPr>
                <w:rFonts w:ascii="Arial" w:cs="Arial" w:eastAsia="Arial" w:hAnsi="Arial"/>
                <w:sz w:val="16"/>
                <w:szCs w:val="16"/>
                <w:color w:val="auto"/>
              </w:rPr>
              <w:t>1</w:t>
            </w:r>
          </w:p>
        </w:tc>
        <w:tc>
          <w:tcPr>
            <w:tcW w:w="320" w:type="dxa"/>
            <w:vAlign w:val="bottom"/>
            <w:vMerge w:val="restart"/>
          </w:tcPr>
          <w:p>
            <w:pPr>
              <w:ind w:left="100"/>
              <w:spacing w:after="0"/>
              <w:rPr>
                <w:sz w:val="20"/>
                <w:szCs w:val="20"/>
                <w:color w:val="auto"/>
              </w:rPr>
            </w:pPr>
            <w:r>
              <w:rPr>
                <w:rFonts w:ascii="Arial" w:cs="Arial" w:eastAsia="Arial" w:hAnsi="Arial"/>
                <w:sz w:val="20"/>
                <w:szCs w:val="20"/>
                <w:color w:val="auto"/>
              </w:rPr>
              <w:t>e</w:t>
            </w:r>
          </w:p>
        </w:tc>
        <w:tc>
          <w:tcPr>
            <w:tcW w:w="300" w:type="dxa"/>
            <w:vAlign w:val="bottom"/>
          </w:tcPr>
          <w:p>
            <w:pPr>
              <w:jc w:val="right"/>
              <w:ind w:right="40"/>
              <w:spacing w:after="0" w:line="142" w:lineRule="exact"/>
              <w:rPr>
                <w:sz w:val="20"/>
                <w:szCs w:val="20"/>
                <w:color w:val="auto"/>
              </w:rPr>
            </w:pPr>
            <w:r>
              <w:rPr>
                <w:rFonts w:ascii="Arial" w:cs="Arial" w:eastAsia="Arial" w:hAnsi="Arial"/>
                <w:sz w:val="16"/>
                <w:szCs w:val="16"/>
                <w:color w:val="auto"/>
              </w:rPr>
              <w:t>1</w:t>
            </w:r>
          </w:p>
        </w:tc>
        <w:tc>
          <w:tcPr>
            <w:tcW w:w="0" w:type="dxa"/>
            <w:vAlign w:val="bottom"/>
          </w:tcPr>
          <w:p>
            <w:pPr>
              <w:spacing w:after="0"/>
              <w:rPr>
                <w:sz w:val="1"/>
                <w:szCs w:val="1"/>
                <w:color w:val="auto"/>
              </w:rPr>
            </w:pPr>
          </w:p>
        </w:tc>
      </w:tr>
      <w:tr>
        <w:trPr>
          <w:trHeight w:val="362"/>
        </w:trPr>
        <w:tc>
          <w:tcPr>
            <w:tcW w:w="20" w:type="dxa"/>
            <w:vAlign w:val="bottom"/>
          </w:tcPr>
          <w:p>
            <w:pPr>
              <w:spacing w:after="0"/>
              <w:rPr>
                <w:sz w:val="24"/>
                <w:szCs w:val="24"/>
                <w:color w:val="auto"/>
              </w:rPr>
            </w:pPr>
          </w:p>
        </w:tc>
        <w:tc>
          <w:tcPr>
            <w:tcW w:w="220" w:type="dxa"/>
            <w:vAlign w:val="bottom"/>
            <w:gridSpan w:val="2"/>
          </w:tcPr>
          <w:p>
            <w:pPr>
              <w:ind w:left="20"/>
              <w:spacing w:after="0"/>
              <w:rPr>
                <w:sz w:val="20"/>
                <w:szCs w:val="20"/>
                <w:color w:val="auto"/>
              </w:rPr>
            </w:pPr>
            <w:r>
              <w:rPr>
                <w:rFonts w:ascii="Arial" w:cs="Arial" w:eastAsia="Arial" w:hAnsi="Arial"/>
                <w:sz w:val="24"/>
                <w:szCs w:val="24"/>
                <w:color w:val="auto"/>
                <w:w w:val="70"/>
              </w:rPr>
              <w:t>1</w:t>
            </w:r>
            <w:r>
              <w:rPr>
                <w:rFonts w:ascii="Arial" w:cs="Arial" w:eastAsia="Arial" w:hAnsi="Arial"/>
                <w:sz w:val="31"/>
                <w:szCs w:val="31"/>
                <w:color w:val="auto"/>
                <w:w w:val="70"/>
                <w:vertAlign w:val="superscript"/>
              </w:rPr>
              <w:t>−</w:t>
            </w:r>
          </w:p>
        </w:tc>
        <w:tc>
          <w:tcPr>
            <w:tcW w:w="120" w:type="dxa"/>
            <w:vAlign w:val="bottom"/>
            <w:vMerge w:val="restart"/>
          </w:tcPr>
          <w:p>
            <w:pPr>
              <w:ind w:left="20"/>
              <w:spacing w:after="0"/>
              <w:rPr>
                <w:sz w:val="20"/>
                <w:szCs w:val="20"/>
                <w:color w:val="auto"/>
              </w:rPr>
            </w:pPr>
            <w:r>
              <w:rPr>
                <w:rFonts w:ascii="Arial" w:cs="Arial" w:eastAsia="Arial" w:hAnsi="Arial"/>
                <w:sz w:val="18"/>
                <w:szCs w:val="18"/>
                <w:color w:val="auto"/>
                <w:w w:val="72"/>
              </w:rPr>
              <w:t>Z</w:t>
            </w:r>
          </w:p>
        </w:tc>
        <w:tc>
          <w:tcPr>
            <w:tcW w:w="360" w:type="dxa"/>
            <w:vAlign w:val="bottom"/>
          </w:tcPr>
          <w:p>
            <w:pPr>
              <w:ind w:left="100"/>
              <w:spacing w:after="0"/>
              <w:rPr>
                <w:sz w:val="20"/>
                <w:szCs w:val="20"/>
                <w:color w:val="auto"/>
              </w:rPr>
            </w:pPr>
            <w:r>
              <w:rPr>
                <w:rFonts w:ascii="Arial" w:cs="Arial" w:eastAsia="Arial" w:hAnsi="Arial"/>
                <w:sz w:val="16"/>
                <w:szCs w:val="16"/>
                <w:color w:val="auto"/>
              </w:rPr>
              <w:t>∞</w:t>
            </w: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gridSpan w:val="2"/>
          </w:tcPr>
          <w:p>
            <w:pPr>
              <w:spacing w:after="0"/>
              <w:rPr>
                <w:sz w:val="20"/>
                <w:szCs w:val="20"/>
                <w:color w:val="auto"/>
              </w:rPr>
            </w:pPr>
            <w:r>
              <w:rPr>
                <w:rFonts w:ascii="Arial" w:cs="Arial" w:eastAsia="Arial" w:hAnsi="Arial"/>
                <w:sz w:val="16"/>
                <w:szCs w:val="16"/>
                <w:i w:val="1"/>
                <w:iCs w:val="1"/>
                <w:color w:val="auto"/>
              </w:rPr>
              <w:t>iw</w:t>
            </w:r>
            <w:r>
              <w:rPr>
                <w:rFonts w:ascii="Arial" w:cs="Arial" w:eastAsia="Arial" w:hAnsi="Arial"/>
                <w:sz w:val="23"/>
                <w:szCs w:val="23"/>
                <w:color w:val="auto"/>
                <w:vertAlign w:val="subscript"/>
              </w:rPr>
              <w:t>1</w:t>
            </w:r>
            <w:r>
              <w:rPr>
                <w:rFonts w:ascii="Arial" w:cs="Arial" w:eastAsia="Arial" w:hAnsi="Arial"/>
                <w:sz w:val="16"/>
                <w:szCs w:val="16"/>
                <w:i w:val="1"/>
                <w:iCs w:val="1"/>
                <w:color w:val="auto"/>
              </w:rPr>
              <w:t>t</w:t>
            </w:r>
          </w:p>
        </w:tc>
        <w:tc>
          <w:tcPr>
            <w:tcW w:w="2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40" w:type="dxa"/>
            <w:vAlign w:val="bottom"/>
            <w:gridSpan w:val="2"/>
          </w:tcPr>
          <w:p>
            <w:pPr>
              <w:jc w:val="center"/>
              <w:spacing w:after="0"/>
              <w:rPr>
                <w:sz w:val="20"/>
                <w:szCs w:val="20"/>
                <w:color w:val="auto"/>
              </w:rPr>
            </w:pPr>
            <w:r>
              <w:rPr>
                <w:rFonts w:ascii="Arial" w:cs="Arial" w:eastAsia="Arial" w:hAnsi="Arial"/>
                <w:sz w:val="31"/>
                <w:szCs w:val="31"/>
                <w:color w:val="auto"/>
                <w:vertAlign w:val="subscript"/>
              </w:rPr>
              <w:t>2</w:t>
            </w:r>
            <w:r>
              <w:rPr>
                <w:rFonts w:ascii="Arial" w:cs="Arial" w:eastAsia="Arial" w:hAnsi="Arial"/>
                <w:sz w:val="16"/>
                <w:szCs w:val="16"/>
                <w:color w:val="auto"/>
              </w:rPr>
              <w:t>−∞</w:t>
            </w:r>
          </w:p>
        </w:tc>
        <w:tc>
          <w:tcPr>
            <w:tcW w:w="72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7"/>
                <w:szCs w:val="7"/>
                <w:color w:val="auto"/>
              </w:rPr>
            </w:pPr>
          </w:p>
        </w:tc>
        <w:tc>
          <w:tcPr>
            <w:tcW w:w="180" w:type="dxa"/>
            <w:vAlign w:val="bottom"/>
            <w:tcBorders>
              <w:top w:val="single" w:sz="8" w:color="auto"/>
            </w:tcBorders>
          </w:tcPr>
          <w:p>
            <w:pPr>
              <w:spacing w:after="0" w:line="92" w:lineRule="exact"/>
              <w:rPr>
                <w:sz w:val="20"/>
                <w:szCs w:val="20"/>
                <w:color w:val="auto"/>
              </w:rPr>
            </w:pPr>
            <w:r>
              <w:rPr>
                <w:rFonts w:ascii="Arial" w:cs="Arial" w:eastAsia="Arial" w:hAnsi="Arial"/>
                <w:sz w:val="10"/>
                <w:szCs w:val="10"/>
                <w:i w:val="1"/>
                <w:iCs w:val="1"/>
                <w:color w:val="auto"/>
              </w:rPr>
              <w:t>T</w:t>
            </w:r>
          </w:p>
        </w:tc>
        <w:tc>
          <w:tcPr>
            <w:tcW w:w="40" w:type="dxa"/>
            <w:vAlign w:val="bottom"/>
          </w:tcPr>
          <w:p>
            <w:pPr>
              <w:spacing w:after="0"/>
              <w:rPr>
                <w:sz w:val="7"/>
                <w:szCs w:val="7"/>
                <w:color w:val="auto"/>
              </w:rPr>
            </w:pPr>
          </w:p>
        </w:tc>
        <w:tc>
          <w:tcPr>
            <w:tcW w:w="12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gridSpan w:val="2"/>
          </w:tcPr>
          <w:p>
            <w:pPr>
              <w:jc w:val="right"/>
              <w:spacing w:after="0" w:line="92" w:lineRule="exact"/>
              <w:rPr>
                <w:sz w:val="20"/>
                <w:szCs w:val="20"/>
                <w:color w:val="auto"/>
              </w:rPr>
            </w:pPr>
            <w:r>
              <w:rPr>
                <w:rFonts w:ascii="Arial" w:cs="Arial" w:eastAsia="Arial" w:hAnsi="Arial"/>
                <w:sz w:val="9"/>
                <w:szCs w:val="9"/>
                <w:i w:val="1"/>
                <w:iCs w:val="1"/>
                <w:color w:val="auto"/>
              </w:rPr>
              <w:t>df</w:t>
            </w:r>
            <w:r>
              <w:rPr>
                <w:rFonts w:ascii="Arial" w:cs="Arial" w:eastAsia="Arial" w:hAnsi="Arial"/>
                <w:sz w:val="10"/>
                <w:szCs w:val="10"/>
                <w:color w:val="auto"/>
                <w:vertAlign w:val="subscript"/>
              </w:rPr>
              <w:t>1</w:t>
            </w:r>
            <w:r>
              <w:rPr>
                <w:rFonts w:ascii="Arial" w:cs="Arial" w:eastAsia="Arial" w:hAnsi="Arial"/>
                <w:sz w:val="9"/>
                <w:szCs w:val="9"/>
                <w:i w:val="1"/>
                <w:iCs w:val="1"/>
                <w:color w:val="auto"/>
              </w:rPr>
              <w:t xml:space="preserve"> e</w:t>
            </w: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640" w:type="dxa"/>
            <w:vAlign w:val="bottom"/>
            <w:gridSpan w:val="3"/>
          </w:tcPr>
          <w:p>
            <w:pPr>
              <w:ind w:left="20"/>
              <w:spacing w:after="0" w:line="92" w:lineRule="exact"/>
              <w:rPr>
                <w:sz w:val="20"/>
                <w:szCs w:val="20"/>
                <w:color w:val="auto"/>
              </w:rPr>
            </w:pPr>
            <w:r>
              <w:rPr>
                <w:rFonts w:ascii="Arial" w:cs="Arial" w:eastAsia="Arial" w:hAnsi="Arial"/>
                <w:sz w:val="9"/>
                <w:szCs w:val="9"/>
                <w:color w:val="auto"/>
              </w:rPr>
              <w:t>|</w:t>
            </w:r>
            <w:r>
              <w:rPr>
                <w:rFonts w:ascii="Arial" w:cs="Arial" w:eastAsia="Arial" w:hAnsi="Arial"/>
                <w:sz w:val="9"/>
                <w:szCs w:val="9"/>
                <w:i w:val="1"/>
                <w:iCs w:val="1"/>
                <w:color w:val="auto"/>
              </w:rPr>
              <w:t>v</w:t>
            </w:r>
            <w:r>
              <w:rPr>
                <w:rFonts w:ascii="Arial" w:cs="Arial" w:eastAsia="Arial" w:hAnsi="Arial"/>
                <w:sz w:val="9"/>
                <w:szCs w:val="9"/>
                <w:color w:val="auto"/>
              </w:rPr>
              <w:t>(</w:t>
            </w:r>
            <w:r>
              <w:rPr>
                <w:rFonts w:ascii="Arial" w:cs="Arial" w:eastAsia="Arial" w:hAnsi="Arial"/>
                <w:sz w:val="9"/>
                <w:szCs w:val="9"/>
                <w:i w:val="1"/>
                <w:iCs w:val="1"/>
                <w:color w:val="auto"/>
              </w:rPr>
              <w:t>f</w:t>
            </w:r>
            <w:r>
              <w:rPr>
                <w:rFonts w:ascii="Arial" w:cs="Arial" w:eastAsia="Arial" w:hAnsi="Arial"/>
                <w:sz w:val="10"/>
                <w:szCs w:val="10"/>
                <w:color w:val="auto"/>
                <w:vertAlign w:val="subscript"/>
              </w:rPr>
              <w:t>1</w:t>
            </w:r>
            <w:r>
              <w:rPr>
                <w:rFonts w:ascii="Arial" w:cs="Arial" w:eastAsia="Arial" w:hAnsi="Arial"/>
                <w:sz w:val="9"/>
                <w:szCs w:val="9"/>
                <w:color w:val="auto"/>
              </w:rPr>
              <w:t>|</w:t>
            </w:r>
          </w:p>
        </w:tc>
        <w:tc>
          <w:tcPr>
            <w:tcW w:w="1040" w:type="dxa"/>
            <w:vAlign w:val="bottom"/>
            <w:gridSpan w:val="2"/>
          </w:tcPr>
          <w:p>
            <w:pPr>
              <w:jc w:val="right"/>
              <w:ind w:right="13"/>
              <w:spacing w:after="0" w:line="92" w:lineRule="exact"/>
              <w:rPr>
                <w:sz w:val="20"/>
                <w:szCs w:val="20"/>
                <w:color w:val="auto"/>
              </w:rPr>
            </w:pPr>
            <w:r>
              <w:rPr>
                <w:rFonts w:ascii="Arial" w:cs="Arial" w:eastAsia="Arial" w:hAnsi="Arial"/>
                <w:sz w:val="9"/>
                <w:szCs w:val="9"/>
                <w:i w:val="1"/>
                <w:iCs w:val="1"/>
                <w:color w:val="auto"/>
              </w:rPr>
              <w:t>δ</w:t>
            </w:r>
            <w:r>
              <w:rPr>
                <w:rFonts w:ascii="Arial" w:cs="Arial" w:eastAsia="Arial" w:hAnsi="Arial"/>
                <w:sz w:val="9"/>
                <w:szCs w:val="9"/>
                <w:color w:val="auto"/>
              </w:rPr>
              <w:t>(</w:t>
            </w:r>
            <w:r>
              <w:rPr>
                <w:rFonts w:ascii="Arial" w:cs="Arial" w:eastAsia="Arial" w:hAnsi="Arial"/>
                <w:sz w:val="9"/>
                <w:szCs w:val="9"/>
                <w:i w:val="1"/>
                <w:iCs w:val="1"/>
                <w:color w:val="auto"/>
              </w:rPr>
              <w:t xml:space="preserve">f </w:t>
            </w:r>
            <w:r>
              <w:rPr>
                <w:rFonts w:ascii="Arial" w:cs="Arial" w:eastAsia="Arial" w:hAnsi="Arial"/>
                <w:sz w:val="9"/>
                <w:szCs w:val="9"/>
                <w:color w:val="auto"/>
              </w:rPr>
              <w:t>−</w:t>
            </w:r>
            <w:r>
              <w:rPr>
                <w:rFonts w:ascii="Arial" w:cs="Arial" w:eastAsia="Arial" w:hAnsi="Arial"/>
                <w:sz w:val="9"/>
                <w:szCs w:val="9"/>
                <w:i w:val="1"/>
                <w:iCs w:val="1"/>
                <w:color w:val="auto"/>
              </w:rPr>
              <w:t xml:space="preserve"> f</w:t>
            </w:r>
            <w:r>
              <w:rPr>
                <w:rFonts w:ascii="Arial" w:cs="Arial" w:eastAsia="Arial" w:hAnsi="Arial"/>
                <w:sz w:val="10"/>
                <w:szCs w:val="10"/>
                <w:color w:val="auto"/>
                <w:vertAlign w:val="subscript"/>
              </w:rPr>
              <w:t>1</w:t>
            </w:r>
            <w:r>
              <w:rPr>
                <w:rFonts w:ascii="Arial" w:cs="Arial" w:eastAsia="Arial" w:hAnsi="Arial"/>
                <w:sz w:val="9"/>
                <w:szCs w:val="9"/>
                <w:color w:val="auto"/>
              </w:rPr>
              <w:t>)</w:t>
            </w: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tcPr>
          <w:p>
            <w:pPr>
              <w:spacing w:after="0"/>
              <w:rPr>
                <w:sz w:val="7"/>
                <w:szCs w:val="7"/>
                <w:color w:val="auto"/>
              </w:rPr>
            </w:pPr>
          </w:p>
        </w:tc>
        <w:tc>
          <w:tcPr>
            <w:tcW w:w="3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75"/>
        </w:trPr>
        <w:tc>
          <w:tcPr>
            <w:tcW w:w="240" w:type="dxa"/>
            <w:vAlign w:val="bottom"/>
            <w:gridSpan w:val="3"/>
          </w:tcPr>
          <w:p>
            <w:pPr>
              <w:ind w:left="40"/>
              <w:spacing w:after="0" w:line="275" w:lineRule="exact"/>
              <w:rPr>
                <w:sz w:val="20"/>
                <w:szCs w:val="20"/>
                <w:color w:val="auto"/>
              </w:rPr>
            </w:pPr>
            <w:r>
              <w:rPr>
                <w:rFonts w:ascii="Arial" w:cs="Arial" w:eastAsia="Arial" w:hAnsi="Arial"/>
                <w:sz w:val="24"/>
                <w:szCs w:val="24"/>
                <w:color w:val="auto"/>
              </w:rPr>
              <w:t>1</w:t>
            </w:r>
          </w:p>
        </w:tc>
        <w:tc>
          <w:tcPr>
            <w:tcW w:w="120" w:type="dxa"/>
            <w:vAlign w:val="bottom"/>
          </w:tcPr>
          <w:p>
            <w:pPr>
              <w:spacing w:after="0"/>
              <w:rPr>
                <w:sz w:val="23"/>
                <w:szCs w:val="23"/>
                <w:color w:val="auto"/>
              </w:rPr>
            </w:pPr>
          </w:p>
        </w:tc>
        <w:tc>
          <w:tcPr>
            <w:tcW w:w="360" w:type="dxa"/>
            <w:vAlign w:val="bottom"/>
          </w:tcPr>
          <w:p>
            <w:pPr>
              <w:spacing w:after="0"/>
              <w:rPr>
                <w:sz w:val="20"/>
                <w:szCs w:val="20"/>
                <w:color w:val="auto"/>
              </w:rPr>
            </w:pPr>
            <w:r>
              <w:rPr>
                <w:rFonts w:ascii="Arial" w:cs="Arial" w:eastAsia="Arial" w:hAnsi="Arial"/>
                <w:sz w:val="16"/>
                <w:szCs w:val="16"/>
                <w:color w:val="auto"/>
              </w:rPr>
              <w:t>−∞</w:t>
            </w:r>
          </w:p>
        </w:tc>
        <w:tc>
          <w:tcPr>
            <w:tcW w:w="80" w:type="dxa"/>
            <w:vAlign w:val="bottom"/>
          </w:tcPr>
          <w:p>
            <w:pPr>
              <w:spacing w:after="0"/>
              <w:rPr>
                <w:sz w:val="23"/>
                <w:szCs w:val="23"/>
                <w:color w:val="auto"/>
              </w:rPr>
            </w:pPr>
          </w:p>
        </w:tc>
        <w:tc>
          <w:tcPr>
            <w:tcW w:w="400" w:type="dxa"/>
            <w:vAlign w:val="bottom"/>
          </w:tcPr>
          <w:p>
            <w:pPr>
              <w:jc w:val="right"/>
              <w:ind w:right="246"/>
              <w:spacing w:after="0"/>
              <w:rPr>
                <w:sz w:val="20"/>
                <w:szCs w:val="20"/>
                <w:color w:val="auto"/>
              </w:rPr>
            </w:pPr>
            <w:r>
              <w:rPr>
                <w:rFonts w:ascii="Arial" w:cs="Arial" w:eastAsia="Arial" w:hAnsi="Arial"/>
                <w:sz w:val="15"/>
                <w:szCs w:val="15"/>
                <w:color w:val="auto"/>
                <w:w w:val="71"/>
              </w:rPr>
              <w:t>2</w:t>
            </w:r>
          </w:p>
        </w:tc>
        <w:tc>
          <w:tcPr>
            <w:tcW w:w="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260" w:type="dxa"/>
            <w:vAlign w:val="bottom"/>
          </w:tcPr>
          <w:p>
            <w:pPr>
              <w:ind w:left="100"/>
              <w:spacing w:after="0"/>
              <w:rPr>
                <w:sz w:val="20"/>
                <w:szCs w:val="20"/>
                <w:color w:val="auto"/>
              </w:rPr>
            </w:pPr>
            <w:r>
              <w:rPr>
                <w:rFonts w:ascii="Arial" w:cs="Arial" w:eastAsia="Arial" w:hAnsi="Arial"/>
                <w:sz w:val="20"/>
                <w:szCs w:val="20"/>
                <w:color w:val="auto"/>
              </w:rPr>
              <w:t>e</w:t>
            </w:r>
          </w:p>
        </w:tc>
        <w:tc>
          <w:tcPr>
            <w:tcW w:w="1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6"/>
        </w:trPr>
        <w:tc>
          <w:tcPr>
            <w:tcW w:w="20" w:type="dxa"/>
            <w:vAlign w:val="bottom"/>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600" w:type="dxa"/>
            <w:vAlign w:val="bottom"/>
            <w:gridSpan w:val="4"/>
            <w:vMerge w:val="restart"/>
          </w:tcPr>
          <w:p>
            <w:pPr>
              <w:ind w:left="20"/>
              <w:spacing w:after="0"/>
              <w:rPr>
                <w:sz w:val="20"/>
                <w:szCs w:val="20"/>
                <w:color w:val="auto"/>
              </w:rPr>
            </w:pPr>
            <w:r>
              <w:rPr>
                <w:rFonts w:ascii="Arial" w:cs="Arial" w:eastAsia="Arial" w:hAnsi="Arial"/>
                <w:sz w:val="24"/>
                <w:szCs w:val="24"/>
                <w:color w:val="auto"/>
                <w:w w:val="96"/>
              </w:rPr>
              <w:t>|</w:t>
            </w:r>
            <w:r>
              <w:rPr>
                <w:rFonts w:ascii="Arial" w:cs="Arial" w:eastAsia="Arial" w:hAnsi="Arial"/>
                <w:sz w:val="24"/>
                <w:szCs w:val="24"/>
                <w:i w:val="1"/>
                <w:iCs w:val="1"/>
                <w:color w:val="auto"/>
                <w:w w:val="96"/>
              </w:rPr>
              <w:t>v</w:t>
            </w:r>
            <w:r>
              <w:rPr>
                <w:rFonts w:ascii="Arial" w:cs="Arial" w:eastAsia="Arial" w:hAnsi="Arial"/>
                <w:sz w:val="19"/>
                <w:szCs w:val="19"/>
                <w:color w:val="auto"/>
                <w:w w:val="96"/>
              </w:rPr>
              <w:t>e</w:t>
            </w:r>
            <w:r>
              <w:rPr>
                <w:rFonts w:ascii="Arial" w:cs="Arial" w:eastAsia="Arial" w:hAnsi="Arial"/>
                <w:sz w:val="24"/>
                <w:szCs w:val="24"/>
                <w:color w:val="auto"/>
                <w:w w:val="96"/>
              </w:rPr>
              <w:t>(</w:t>
            </w:r>
            <w:r>
              <w:rPr>
                <w:rFonts w:ascii="Arial" w:cs="Arial" w:eastAsia="Arial" w:hAnsi="Arial"/>
                <w:sz w:val="24"/>
                <w:szCs w:val="24"/>
                <w:i w:val="1"/>
                <w:iCs w:val="1"/>
                <w:color w:val="auto"/>
                <w:w w:val="96"/>
              </w:rPr>
              <w:t>f</w:t>
            </w:r>
            <w:r>
              <w:rPr>
                <w:rFonts w:ascii="Arial" w:cs="Arial" w:eastAsia="Arial" w:hAnsi="Arial"/>
                <w:sz w:val="24"/>
                <w:szCs w:val="24"/>
                <w:color w:val="auto"/>
                <w:w w:val="96"/>
              </w:rPr>
              <w:t>)|</w:t>
            </w:r>
          </w:p>
        </w:tc>
        <w:tc>
          <w:tcPr>
            <w:tcW w:w="4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82"/>
        </w:trPr>
        <w:tc>
          <w:tcPr>
            <w:tcW w:w="200" w:type="dxa"/>
            <w:vAlign w:val="bottom"/>
            <w:gridSpan w:val="2"/>
          </w:tcPr>
          <w:p>
            <w:pPr>
              <w:ind w:left="20"/>
              <w:spacing w:after="0" w:line="266" w:lineRule="exact"/>
              <w:rPr>
                <w:sz w:val="20"/>
                <w:szCs w:val="20"/>
                <w:color w:val="auto"/>
              </w:rPr>
            </w:pPr>
            <w:r>
              <w:rPr>
                <w:rFonts w:ascii="Arial" w:cs="Arial" w:eastAsia="Arial" w:hAnsi="Arial"/>
                <w:sz w:val="24"/>
                <w:szCs w:val="24"/>
                <w:i w:val="1"/>
                <w:iCs w:val="1"/>
                <w:color w:val="auto"/>
              </w:rPr>
              <w:t>T</w:t>
            </w:r>
          </w:p>
        </w:tc>
        <w:tc>
          <w:tcPr>
            <w:tcW w:w="600" w:type="dxa"/>
            <w:vAlign w:val="bottom"/>
            <w:gridSpan w:val="4"/>
            <w:vMerge w:val="continue"/>
          </w:tcPr>
          <w:p>
            <w:pPr>
              <w:spacing w:after="0"/>
              <w:rPr>
                <w:sz w:val="24"/>
                <w:szCs w:val="24"/>
                <w:color w:val="auto"/>
              </w:rPr>
            </w:pPr>
          </w:p>
        </w:tc>
        <w:tc>
          <w:tcPr>
            <w:tcW w:w="4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55" w:orient="portrait"/>
          <w:cols w:equalWidth="0" w:num="2">
            <w:col w:w="2920" w:space="40"/>
            <w:col w:w="6078"/>
          </w:cols>
          <w:pgMar w:left="1440" w:top="550" w:right="1440" w:bottom="787" w:gutter="0" w:footer="0" w:header="0"/>
          <w:type w:val="continuous"/>
        </w:sectPr>
      </w:pPr>
    </w:p>
    <w:p>
      <w:pPr>
        <w:ind w:left="260" w:right="258"/>
        <w:spacing w:after="0" w:line="275" w:lineRule="auto"/>
        <w:rPr>
          <w:sz w:val="20"/>
          <w:szCs w:val="20"/>
          <w:color w:val="auto"/>
        </w:rPr>
      </w:pPr>
      <w:r>
        <w:rPr>
          <w:rFonts w:ascii="Arial" w:cs="Arial" w:eastAsia="Arial" w:hAnsi="Arial"/>
          <w:sz w:val="24"/>
          <w:szCs w:val="24"/>
          <w:color w:val="auto"/>
        </w:rPr>
        <w:t>hierbei wurde im dritten Schritt ausgenutzt, dass für die Fouriertransformation der Kreuzkorrelation gilt</w:t>
      </w:r>
    </w:p>
    <w:tbl>
      <w:tblPr>
        <w:tblLayout w:type="fixed"/>
        <w:tblInd w:w="3320" w:type="dxa"/>
        <w:tblCellMar>
          <w:top w:w="0" w:type="dxa"/>
          <w:left w:w="0" w:type="dxa"/>
          <w:bottom w:w="0" w:type="dxa"/>
          <w:right w:w="0" w:type="dxa"/>
        </w:tblCellMar>
      </w:tblPr>
      <w:tr>
        <w:trPr>
          <w:trHeight w:val="21"/>
        </w:trPr>
        <w:tc>
          <w:tcPr>
            <w:tcW w:w="3660" w:type="dxa"/>
            <w:vAlign w:val="bottom"/>
          </w:tcPr>
          <w:p>
            <w:pPr>
              <w:spacing w:after="0" w:line="22" w:lineRule="exact"/>
              <w:rPr>
                <w:sz w:val="20"/>
                <w:szCs w:val="20"/>
                <w:color w:val="auto"/>
              </w:rPr>
            </w:pPr>
            <w:r>
              <w:rPr>
                <w:rFonts w:ascii="Arial" w:cs="Arial" w:eastAsia="Arial" w:hAnsi="Arial"/>
                <w:sz w:val="2"/>
                <w:szCs w:val="2"/>
                <w:color w:val="auto"/>
              </w:rPr>
              <w:t>[</w:t>
            </w:r>
            <w:r>
              <w:rPr>
                <w:rFonts w:ascii="Arial" w:cs="Arial" w:eastAsia="Arial" w:hAnsi="Arial"/>
                <w:sz w:val="2"/>
                <w:szCs w:val="2"/>
                <w:i w:val="1"/>
                <w:iCs w:val="1"/>
                <w:color w:val="auto"/>
              </w:rPr>
              <w:t>g</w:t>
            </w:r>
            <w:r>
              <w:rPr>
                <w:rFonts w:ascii="Arial" w:cs="Arial" w:eastAsia="Arial" w:hAnsi="Arial"/>
                <w:sz w:val="2"/>
                <w:szCs w:val="2"/>
                <w:color w:val="auto"/>
              </w:rPr>
              <w:t xml:space="preserve"> </w:t>
            </w:r>
            <w:r>
              <w:rPr>
                <w:rFonts w:ascii="Arial Unicode MS" w:cs="Arial Unicode MS" w:eastAsia="Arial Unicode MS" w:hAnsi="Arial Unicode MS"/>
                <w:sz w:val="2"/>
                <w:szCs w:val="2"/>
                <w:color w:val="auto"/>
              </w:rPr>
              <w:t>⊗</w:t>
            </w:r>
            <w:r>
              <w:rPr>
                <w:rFonts w:ascii="Arial" w:cs="Arial" w:eastAsia="Arial" w:hAnsi="Arial"/>
                <w:sz w:val="2"/>
                <w:szCs w:val="2"/>
                <w:color w:val="auto"/>
              </w:rPr>
              <w:t xml:space="preserve"> </w:t>
            </w:r>
            <w:r>
              <w:rPr>
                <w:rFonts w:ascii="Arial" w:cs="Arial" w:eastAsia="Arial" w:hAnsi="Arial"/>
                <w:sz w:val="2"/>
                <w:szCs w:val="2"/>
                <w:i w:val="1"/>
                <w:iCs w:val="1"/>
                <w:color w:val="auto"/>
              </w:rPr>
              <w:t>h</w:t>
            </w:r>
            <w:r>
              <w:rPr>
                <w:rFonts w:ascii="Arial" w:cs="Arial" w:eastAsia="Arial" w:hAnsi="Arial"/>
                <w:sz w:val="2"/>
                <w:szCs w:val="2"/>
                <w:color w:val="auto"/>
              </w:rPr>
              <w:t>](</w:t>
            </w:r>
            <w:r>
              <w:rPr>
                <w:rFonts w:ascii="Arial" w:cs="Arial" w:eastAsia="Arial" w:hAnsi="Arial"/>
                <w:sz w:val="2"/>
                <w:szCs w:val="2"/>
                <w:i w:val="1"/>
                <w:iCs w:val="1"/>
                <w:color w:val="auto"/>
              </w:rPr>
              <w:t>t</w:t>
            </w:r>
            <w:r>
              <w:rPr>
                <w:rFonts w:ascii="Arial" w:cs="Arial" w:eastAsia="Arial" w:hAnsi="Arial"/>
                <w:sz w:val="2"/>
                <w:szCs w:val="2"/>
                <w:color w:val="auto"/>
              </w:rPr>
              <w:t xml:space="preserve">) = </w:t>
            </w:r>
            <w:r>
              <w:rPr>
                <w:rFonts w:ascii="Arial" w:cs="Arial" w:eastAsia="Arial" w:hAnsi="Arial"/>
                <w:sz w:val="2"/>
                <w:szCs w:val="2"/>
                <w:i w:val="1"/>
                <w:iCs w:val="1"/>
                <w:color w:val="auto"/>
              </w:rPr>
              <w:t>g</w:t>
            </w:r>
            <w:r>
              <w:rPr>
                <w:rFonts w:ascii="Arial Unicode MS" w:cs="Arial Unicode MS" w:eastAsia="Arial Unicode MS" w:hAnsi="Arial Unicode MS"/>
                <w:sz w:val="2"/>
                <w:szCs w:val="2"/>
                <w:color w:val="auto"/>
                <w:vertAlign w:val="superscript"/>
              </w:rPr>
              <w:t>∗</w:t>
            </w:r>
            <w:r>
              <w:rPr>
                <w:rFonts w:ascii="Arial" w:cs="Arial" w:eastAsia="Arial" w:hAnsi="Arial"/>
                <w:sz w:val="2"/>
                <w:szCs w:val="2"/>
                <w:color w:val="auto"/>
              </w:rPr>
              <w:t>(</w:t>
            </w:r>
            <w:r>
              <w:rPr>
                <w:rFonts w:ascii="Arial" w:cs="Arial" w:eastAsia="Arial" w:hAnsi="Arial"/>
                <w:sz w:val="2"/>
                <w:szCs w:val="2"/>
                <w:i w:val="1"/>
                <w:iCs w:val="1"/>
                <w:color w:val="auto"/>
              </w:rPr>
              <w:t>f</w:t>
            </w:r>
            <w:r>
              <w:rPr>
                <w:rFonts w:ascii="Arial" w:cs="Arial" w:eastAsia="Arial" w:hAnsi="Arial"/>
                <w:sz w:val="2"/>
                <w:szCs w:val="2"/>
                <w:color w:val="auto"/>
              </w:rPr>
              <w:t>)</w:t>
            </w:r>
            <w:r>
              <w:rPr>
                <w:rFonts w:ascii="Arial" w:cs="Arial" w:eastAsia="Arial" w:hAnsi="Arial"/>
                <w:sz w:val="2"/>
                <w:szCs w:val="2"/>
                <w:i w:val="1"/>
                <w:iCs w:val="1"/>
                <w:color w:val="auto"/>
              </w:rPr>
              <w:t>h</w:t>
            </w:r>
            <w:r>
              <w:rPr>
                <w:rFonts w:ascii="Arial" w:cs="Arial" w:eastAsia="Arial" w:hAnsi="Arial"/>
                <w:sz w:val="1"/>
                <w:szCs w:val="1"/>
                <w:color w:val="auto"/>
              </w:rPr>
              <w:t>e</w:t>
            </w:r>
            <w:r>
              <w:rPr>
                <w:rFonts w:ascii="Arial" w:cs="Arial" w:eastAsia="Arial" w:hAnsi="Arial"/>
                <w:sz w:val="2"/>
                <w:szCs w:val="2"/>
                <w:color w:val="auto"/>
              </w:rPr>
              <w:t>(</w:t>
            </w:r>
            <w:r>
              <w:rPr>
                <w:rFonts w:ascii="Arial" w:cs="Arial" w:eastAsia="Arial" w:hAnsi="Arial"/>
                <w:sz w:val="2"/>
                <w:szCs w:val="2"/>
                <w:i w:val="1"/>
                <w:iCs w:val="1"/>
                <w:color w:val="auto"/>
              </w:rPr>
              <w:t>f</w:t>
            </w:r>
            <w:r>
              <w:rPr>
                <w:rFonts w:ascii="Arial" w:cs="Arial" w:eastAsia="Arial" w:hAnsi="Arial"/>
                <w:sz w:val="2"/>
                <w:szCs w:val="2"/>
                <w:color w:val="auto"/>
              </w:rPr>
              <w:t>)</w:t>
            </w:r>
            <w:r>
              <w:rPr>
                <w:rFonts w:ascii="Arial" w:cs="Arial" w:eastAsia="Arial" w:hAnsi="Arial"/>
                <w:sz w:val="2"/>
                <w:szCs w:val="2"/>
                <w:i w:val="1"/>
                <w:iCs w:val="1"/>
                <w:color w:val="auto"/>
              </w:rPr>
              <w:t>.</w:t>
            </w:r>
          </w:p>
        </w:tc>
        <w:tc>
          <w:tcPr>
            <w:tcW w:w="1800" w:type="dxa"/>
            <w:vAlign w:val="bottom"/>
          </w:tcPr>
          <w:p>
            <w:pPr>
              <w:ind w:left="1260"/>
              <w:spacing w:after="0" w:line="22" w:lineRule="exact"/>
              <w:rPr>
                <w:sz w:val="20"/>
                <w:szCs w:val="20"/>
                <w:color w:val="auto"/>
              </w:rPr>
            </w:pPr>
            <w:r>
              <w:rPr>
                <w:rFonts w:ascii="Arial" w:cs="Arial" w:eastAsia="Arial" w:hAnsi="Arial"/>
                <w:sz w:val="2"/>
                <w:szCs w:val="2"/>
                <w:color w:val="auto"/>
              </w:rPr>
              <w:t>(A.2)</w:t>
            </w:r>
          </w:p>
        </w:tc>
      </w:tr>
    </w:tbl>
    <w:p>
      <w:pPr>
        <w:jc w:val="center"/>
        <w:ind w:right="158"/>
        <w:spacing w:after="0"/>
        <w:rPr>
          <w:sz w:val="20"/>
          <w:szCs w:val="20"/>
          <w:color w:val="auto"/>
        </w:rPr>
      </w:pPr>
      <w:r>
        <w:rPr>
          <w:rFonts w:ascii="Arial" w:cs="Arial" w:eastAsia="Arial" w:hAnsi="Arial"/>
          <w:sz w:val="16"/>
          <w:szCs w:val="16"/>
          <w:color w:val="auto"/>
        </w:rPr>
        <w:t>FT</w:t>
      </w:r>
    </w:p>
    <w:p>
      <w:pPr>
        <w:spacing w:after="0" w:line="7" w:lineRule="exact"/>
        <w:rPr>
          <w:sz w:val="20"/>
          <w:szCs w:val="20"/>
          <w:color w:val="auto"/>
        </w:rPr>
      </w:pPr>
    </w:p>
    <w:p>
      <w:pPr>
        <w:jc w:val="center"/>
        <w:ind w:right="-421"/>
        <w:spacing w:after="0"/>
        <w:rPr>
          <w:sz w:val="20"/>
          <w:szCs w:val="20"/>
          <w:color w:val="auto"/>
        </w:rPr>
      </w:pPr>
      <w:r>
        <w:rPr>
          <w:rFonts w:ascii="Arial" w:cs="Arial" w:eastAsia="Arial" w:hAnsi="Arial"/>
          <w:sz w:val="20"/>
          <w:szCs w:val="20"/>
          <w:color w:val="auto"/>
        </w:rPr>
        <w:t>e</w:t>
      </w:r>
    </w:p>
    <w:p>
      <w:pPr>
        <w:jc w:val="both"/>
        <w:ind w:left="260" w:right="258"/>
        <w:spacing w:after="0" w:line="243" w:lineRule="auto"/>
        <w:rPr>
          <w:sz w:val="20"/>
          <w:szCs w:val="20"/>
          <w:color w:val="auto"/>
        </w:rPr>
      </w:pPr>
      <w:r>
        <w:rPr>
          <w:rFonts w:ascii="Arial" w:cs="Arial" w:eastAsia="Arial" w:hAnsi="Arial"/>
          <w:sz w:val="24"/>
          <w:szCs w:val="24"/>
          <w:color w:val="auto"/>
        </w:rPr>
        <w:t xml:space="preserve">Für den Fall diskreter Signale wird die Ersetzung </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 </w:t>
      </w:r>
      <w:r>
        <w:rPr>
          <w:rFonts w:ascii="Arial" w:cs="Arial" w:eastAsia="Arial" w:hAnsi="Arial"/>
          <w:sz w:val="24"/>
          <w:szCs w:val="24"/>
          <w:i w:val="1"/>
          <w:iCs w:val="1"/>
          <w:color w:val="auto"/>
        </w:rPr>
        <w:t>T 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gemacht und der Grenzwert fallen gelassen</w:t>
      </w:r>
    </w:p>
    <w:tbl>
      <w:tblPr>
        <w:tblLayout w:type="fixed"/>
        <w:tblInd w:w="3700" w:type="dxa"/>
        <w:tblCellMar>
          <w:top w:w="0" w:type="dxa"/>
          <w:left w:w="0" w:type="dxa"/>
          <w:bottom w:w="0" w:type="dxa"/>
          <w:right w:w="0" w:type="dxa"/>
        </w:tblCellMar>
      </w:tblPr>
      <w:tr>
        <w:trPr>
          <w:trHeight w:val="238"/>
        </w:trPr>
        <w:tc>
          <w:tcPr>
            <w:tcW w:w="840" w:type="dxa"/>
            <w:vAlign w:val="bottom"/>
            <w:vMerge w:val="restart"/>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w:t>
            </w:r>
          </w:p>
        </w:tc>
        <w:tc>
          <w:tcPr>
            <w:tcW w:w="260" w:type="dxa"/>
            <w:vAlign w:val="bottom"/>
          </w:tcPr>
          <w:p>
            <w:pPr>
              <w:ind w:left="60"/>
              <w:spacing w:after="0" w:line="237" w:lineRule="exact"/>
              <w:rPr>
                <w:sz w:val="20"/>
                <w:szCs w:val="20"/>
                <w:color w:val="auto"/>
              </w:rPr>
            </w:pPr>
            <w:r>
              <w:rPr>
                <w:rFonts w:ascii="Arial" w:cs="Arial" w:eastAsia="Arial" w:hAnsi="Arial"/>
                <w:sz w:val="24"/>
                <w:szCs w:val="24"/>
                <w:i w:val="1"/>
                <w:iCs w:val="1"/>
                <w:color w:val="auto"/>
              </w:rPr>
              <w:t>N</w:t>
            </w:r>
          </w:p>
        </w:tc>
        <w:tc>
          <w:tcPr>
            <w:tcW w:w="2000" w:type="dxa"/>
            <w:vAlign w:val="bottom"/>
            <w:vMerge w:val="restart"/>
          </w:tcPr>
          <w:p>
            <w:pPr>
              <w:ind w:left="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w:t>
            </w:r>
          </w:p>
        </w:tc>
        <w:tc>
          <w:tcPr>
            <w:tcW w:w="1980" w:type="dxa"/>
            <w:vAlign w:val="bottom"/>
            <w:vMerge w:val="restart"/>
          </w:tcPr>
          <w:p>
            <w:pPr>
              <w:ind w:left="1440"/>
              <w:spacing w:after="0"/>
              <w:rPr>
                <w:sz w:val="20"/>
                <w:szCs w:val="20"/>
                <w:color w:val="auto"/>
              </w:rPr>
            </w:pPr>
            <w:r>
              <w:rPr>
                <w:rFonts w:ascii="Arial" w:cs="Arial" w:eastAsia="Arial" w:hAnsi="Arial"/>
                <w:sz w:val="24"/>
                <w:szCs w:val="24"/>
                <w:color w:val="auto"/>
                <w:w w:val="99"/>
              </w:rPr>
              <w:t>(A.3)</w:t>
            </w:r>
          </w:p>
        </w:tc>
        <w:tc>
          <w:tcPr>
            <w:tcW w:w="0" w:type="dxa"/>
            <w:vAlign w:val="bottom"/>
          </w:tcPr>
          <w:p>
            <w:pPr>
              <w:spacing w:after="0"/>
              <w:rPr>
                <w:sz w:val="1"/>
                <w:szCs w:val="1"/>
                <w:color w:val="auto"/>
              </w:rPr>
            </w:pPr>
          </w:p>
        </w:tc>
      </w:tr>
      <w:tr>
        <w:trPr>
          <w:trHeight w:val="385"/>
        </w:trPr>
        <w:tc>
          <w:tcPr>
            <w:tcW w:w="840" w:type="dxa"/>
            <w:vAlign w:val="bottom"/>
            <w:vMerge w:val="continue"/>
          </w:tcPr>
          <w:p>
            <w:pPr>
              <w:spacing w:after="0"/>
              <w:rPr>
                <w:sz w:val="24"/>
                <w:szCs w:val="24"/>
                <w:color w:val="auto"/>
              </w:rPr>
            </w:pPr>
          </w:p>
        </w:tc>
        <w:tc>
          <w:tcPr>
            <w:tcW w:w="260" w:type="dxa"/>
            <w:vAlign w:val="bottom"/>
          </w:tcPr>
          <w:p>
            <w:pPr>
              <w:ind w:left="60"/>
              <w:spacing w:after="0" w:line="329"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p>
        </w:tc>
        <w:tc>
          <w:tcPr>
            <w:tcW w:w="2000" w:type="dxa"/>
            <w:vAlign w:val="bottom"/>
            <w:vMerge w:val="continue"/>
          </w:tcPr>
          <w:p>
            <w:pPr>
              <w:spacing w:after="0"/>
              <w:rPr>
                <w:sz w:val="24"/>
                <w:szCs w:val="24"/>
                <w:color w:val="auto"/>
              </w:rPr>
            </w:pPr>
          </w:p>
        </w:tc>
        <w:tc>
          <w:tcPr>
            <w:tcW w:w="1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2915920</wp:posOffset>
                </wp:positionH>
                <wp:positionV relativeFrom="paragraph">
                  <wp:posOffset>-223520</wp:posOffset>
                </wp:positionV>
                <wp:extent cx="13462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46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6pt,-17.5999pt" to="240.2pt,-17.5999pt" o:allowincell="f" strokecolor="#000000" strokeweight="0.398pt"/>
            </w:pict>
          </mc:Fallback>
        </mc:AlternateContent>
      </w:r>
    </w:p>
    <w:p>
      <w:pPr>
        <w:jc w:val="both"/>
        <w:ind w:left="240" w:right="218" w:firstLine="12"/>
        <w:spacing w:after="0" w:line="244" w:lineRule="auto"/>
        <w:rPr>
          <w:sz w:val="20"/>
          <w:szCs w:val="20"/>
          <w:color w:val="auto"/>
        </w:rPr>
      </w:pPr>
      <w:r>
        <w:rPr>
          <w:rFonts w:ascii="Arial" w:cs="Arial" w:eastAsia="Arial" w:hAnsi="Arial"/>
          <w:sz w:val="24"/>
          <w:szCs w:val="24"/>
          <w:color w:val="auto"/>
        </w:rPr>
        <w:t xml:space="preserve">Dies ist die übliche Form um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zu bestimmen. Mehrere Spuren ohne Signal werden aufgenommen, |</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15"/>
          <w:szCs w:val="15"/>
          <w:color w:val="auto"/>
        </w:rPr>
        <w:t>2</w:t>
      </w:r>
      <w:r>
        <w:rPr>
          <w:rFonts w:ascii="Arial" w:cs="Arial" w:eastAsia="Arial" w:hAnsi="Arial"/>
          <w:sz w:val="24"/>
          <w:szCs w:val="24"/>
          <w:color w:val="auto"/>
        </w:rPr>
        <w:t xml:space="preserve"> mittels DFT bestimmt und ihr Mittelwert bestimmt. Werden nur die positiven Frequenzen betrachtet muss die doppelseitige spektrale Leistungsdichte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um einen Faktor zwei korrigiert werden</w:t>
      </w:r>
    </w:p>
    <w:p>
      <w:pPr>
        <w:spacing w:after="0" w:line="197" w:lineRule="exact"/>
        <w:rPr>
          <w:sz w:val="20"/>
          <w:szCs w:val="20"/>
          <w:color w:val="auto"/>
        </w:rPr>
      </w:pPr>
    </w:p>
    <w:tbl>
      <w:tblPr>
        <w:tblLayout w:type="fixed"/>
        <w:tblInd w:w="3320" w:type="dxa"/>
        <w:tblCellMar>
          <w:top w:w="0" w:type="dxa"/>
          <w:left w:w="0" w:type="dxa"/>
          <w:bottom w:w="0" w:type="dxa"/>
          <w:right w:w="0" w:type="dxa"/>
        </w:tblCellMar>
      </w:tblPr>
      <w:tr>
        <w:trPr>
          <w:trHeight w:val="356"/>
        </w:trPr>
        <w:tc>
          <w:tcPr>
            <w:tcW w:w="3660" w:type="dxa"/>
            <w:vAlign w:val="bottom"/>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31"/>
                <w:szCs w:val="31"/>
                <w:i w:val="1"/>
                <w:iCs w:val="1"/>
                <w:color w:val="auto"/>
                <w:vertAlign w:val="subscript"/>
              </w:rPr>
              <w:t>ss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 2</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 xml:space="preserve">  f &gt; </w:t>
            </w:r>
            <w:r>
              <w:rPr>
                <w:rFonts w:ascii="Arial" w:cs="Arial" w:eastAsia="Arial" w:hAnsi="Arial"/>
                <w:sz w:val="24"/>
                <w:szCs w:val="24"/>
                <w:color w:val="auto"/>
              </w:rPr>
              <w:t>0</w:t>
            </w:r>
            <w:r>
              <w:rPr>
                <w:rFonts w:ascii="Arial" w:cs="Arial" w:eastAsia="Arial" w:hAnsi="Arial"/>
                <w:sz w:val="24"/>
                <w:szCs w:val="24"/>
                <w:i w:val="1"/>
                <w:iCs w:val="1"/>
                <w:color w:val="auto"/>
              </w:rPr>
              <w:t>.</w:t>
            </w:r>
          </w:p>
        </w:tc>
        <w:tc>
          <w:tcPr>
            <w:tcW w:w="1800" w:type="dxa"/>
            <w:vAlign w:val="bottom"/>
          </w:tcPr>
          <w:p>
            <w:pPr>
              <w:ind w:left="1260"/>
              <w:spacing w:after="0"/>
              <w:rPr>
                <w:sz w:val="20"/>
                <w:szCs w:val="20"/>
                <w:color w:val="auto"/>
              </w:rPr>
            </w:pPr>
            <w:r>
              <w:rPr>
                <w:rFonts w:ascii="Arial" w:cs="Arial" w:eastAsia="Arial" w:hAnsi="Arial"/>
                <w:sz w:val="24"/>
                <w:szCs w:val="24"/>
                <w:color w:val="auto"/>
                <w:w w:val="99"/>
              </w:rPr>
              <w:t>(A.4)</w:t>
            </w:r>
          </w:p>
        </w:tc>
      </w:tr>
    </w:tbl>
    <w:p>
      <w:pPr>
        <w:spacing w:after="0" w:line="391"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A.3. Optimaler Pulshöhen Fit</w:t>
      </w:r>
    </w:p>
    <w:p>
      <w:pPr>
        <w:spacing w:after="0" w:line="223" w:lineRule="exact"/>
        <w:rPr>
          <w:sz w:val="20"/>
          <w:szCs w:val="20"/>
          <w:color w:val="auto"/>
        </w:rPr>
      </w:pPr>
    </w:p>
    <w:p>
      <w:pPr>
        <w:ind w:left="260"/>
        <w:spacing w:after="0"/>
        <w:rPr>
          <w:sz w:val="20"/>
          <w:szCs w:val="20"/>
          <w:color w:val="auto"/>
        </w:rPr>
      </w:pPr>
      <w:r>
        <w:rPr>
          <w:rFonts w:ascii="Arial" w:cs="Arial" w:eastAsia="Arial" w:hAnsi="Arial"/>
          <w:sz w:val="24"/>
          <w:szCs w:val="24"/>
          <w:color w:val="auto"/>
        </w:rPr>
        <w:t>Ein realer Puls hat die Form</w:t>
      </w:r>
    </w:p>
    <w:p>
      <w:pPr>
        <w:spacing w:after="0" w:line="272" w:lineRule="exact"/>
        <w:rPr>
          <w:sz w:val="20"/>
          <w:szCs w:val="20"/>
          <w:color w:val="auto"/>
        </w:rPr>
      </w:pPr>
    </w:p>
    <w:tbl>
      <w:tblPr>
        <w:tblLayout w:type="fixed"/>
        <w:tblInd w:w="3540" w:type="dxa"/>
        <w:tblCellMar>
          <w:top w:w="0" w:type="dxa"/>
          <w:left w:w="0" w:type="dxa"/>
          <w:bottom w:w="0" w:type="dxa"/>
          <w:right w:w="0" w:type="dxa"/>
        </w:tblCellMar>
      </w:tblPr>
      <w:tr>
        <w:trPr>
          <w:trHeight w:val="335"/>
        </w:trPr>
        <w:tc>
          <w:tcPr>
            <w:tcW w:w="3320" w:type="dxa"/>
            <w:vAlign w:val="bottom"/>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As</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n</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p>
        </w:tc>
        <w:tc>
          <w:tcPr>
            <w:tcW w:w="1920" w:type="dxa"/>
            <w:vAlign w:val="bottom"/>
          </w:tcPr>
          <w:p>
            <w:pPr>
              <w:ind w:left="1380"/>
              <w:spacing w:after="0"/>
              <w:rPr>
                <w:sz w:val="20"/>
                <w:szCs w:val="20"/>
                <w:color w:val="auto"/>
              </w:rPr>
            </w:pPr>
            <w:r>
              <w:rPr>
                <w:rFonts w:ascii="Arial" w:cs="Arial" w:eastAsia="Arial" w:hAnsi="Arial"/>
                <w:sz w:val="24"/>
                <w:szCs w:val="24"/>
                <w:color w:val="auto"/>
                <w:w w:val="99"/>
              </w:rPr>
              <w:t>(A.5)</w:t>
            </w:r>
          </w:p>
        </w:tc>
      </w:tr>
    </w:tbl>
    <w:p>
      <w:pPr>
        <w:sectPr>
          <w:pgSz w:w="11920" w:h="16855" w:orient="portrait"/>
          <w:cols w:equalWidth="0" w:num="1">
            <w:col w:w="9038"/>
          </w:cols>
          <w:pgMar w:left="1440" w:top="550" w:right="1440" w:bottom="787" w:gutter="0" w:footer="0" w:header="0"/>
          <w:type w:val="continuous"/>
        </w:sectPr>
      </w:pPr>
    </w:p>
    <w:bookmarkStart w:id="54" w:name="page55"/>
    <w:bookmarkEnd w:id="54"/>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35"/>
        </w:trPr>
        <w:tc>
          <w:tcPr>
            <w:tcW w:w="4640" w:type="dxa"/>
            <w:vAlign w:val="bottom"/>
          </w:tcPr>
          <w:p>
            <w:pPr>
              <w:spacing w:after="0"/>
              <w:rPr>
                <w:sz w:val="20"/>
                <w:szCs w:val="20"/>
                <w:color w:val="auto"/>
              </w:rPr>
            </w:pPr>
            <w:r>
              <w:rPr>
                <w:rFonts w:ascii="Arial" w:cs="Arial" w:eastAsia="Arial" w:hAnsi="Arial"/>
                <w:sz w:val="24"/>
                <w:szCs w:val="24"/>
                <w:color w:val="auto"/>
              </w:rPr>
              <w:t>Appendix</w:t>
            </w:r>
          </w:p>
        </w:tc>
        <w:tc>
          <w:tcPr>
            <w:tcW w:w="388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21"/>
        </w:trPr>
        <w:tc>
          <w:tcPr>
            <w:tcW w:w="4640" w:type="dxa"/>
            <w:vAlign w:val="bottom"/>
            <w:tcBorders>
              <w:bottom w:val="single" w:sz="8" w:color="auto"/>
            </w:tcBorders>
          </w:tcPr>
          <w:p>
            <w:pPr>
              <w:spacing w:after="0" w:line="20" w:lineRule="exact"/>
              <w:rPr>
                <w:sz w:val="1"/>
                <w:szCs w:val="1"/>
                <w:color w:val="auto"/>
              </w:rPr>
            </w:pPr>
          </w:p>
        </w:tc>
        <w:tc>
          <w:tcPr>
            <w:tcW w:w="388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18"/>
        <w:spacing w:after="0" w:line="237" w:lineRule="auto"/>
        <w:rPr>
          <w:sz w:val="20"/>
          <w:szCs w:val="20"/>
          <w:color w:val="auto"/>
        </w:rPr>
      </w:pPr>
      <w:r>
        <w:rPr>
          <w:rFonts w:ascii="Arial" w:cs="Arial" w:eastAsia="Arial" w:hAnsi="Arial"/>
          <w:sz w:val="24"/>
          <w:szCs w:val="24"/>
          <w:color w:val="auto"/>
        </w:rPr>
        <w:t xml:space="preserve">mit einer Rauschspur </w:t>
      </w:r>
      <w:r>
        <w:rPr>
          <w:rFonts w:ascii="Arial" w:cs="Arial" w:eastAsia="Arial" w:hAnsi="Arial"/>
          <w:sz w:val="24"/>
          <w:szCs w:val="24"/>
          <w:i w:val="1"/>
          <w:iCs w:val="1"/>
          <w:color w:val="auto"/>
        </w:rPr>
        <w:t>n</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und der erwarteten Pulsform </w:t>
      </w: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mit Amplitude </w:t>
      </w:r>
      <w:r>
        <w:rPr>
          <w:rFonts w:ascii="Arial" w:cs="Arial" w:eastAsia="Arial" w:hAnsi="Arial"/>
          <w:sz w:val="24"/>
          <w:szCs w:val="24"/>
          <w:i w:val="1"/>
          <w:iCs w:val="1"/>
          <w:color w:val="auto"/>
        </w:rPr>
        <w:t>A</w:t>
      </w:r>
      <w:r>
        <w:rPr>
          <w:rFonts w:ascii="Arial" w:cs="Arial" w:eastAsia="Arial" w:hAnsi="Arial"/>
          <w:sz w:val="24"/>
          <w:szCs w:val="24"/>
          <w:color w:val="auto"/>
        </w:rPr>
        <w:t xml:space="preserve">. Die spektrale Leistungsdichte sei gegeben durch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Um die beste Amplitude zu bestimmen wird ein </w:t>
      </w:r>
      <w:r>
        <w:rPr>
          <w:rFonts w:ascii="Arial" w:cs="Arial" w:eastAsia="Arial" w:hAnsi="Arial"/>
          <w:sz w:val="24"/>
          <w:szCs w:val="24"/>
          <w:i w:val="1"/>
          <w:iCs w:val="1"/>
          <w:color w:val="auto"/>
        </w:rPr>
        <w:t>χ</w:t>
      </w:r>
      <w:r>
        <w:rPr>
          <w:rFonts w:ascii="Arial" w:cs="Arial" w:eastAsia="Arial" w:hAnsi="Arial"/>
          <w:sz w:val="15"/>
          <w:szCs w:val="15"/>
          <w:color w:val="auto"/>
        </w:rPr>
        <w:t>2</w:t>
      </w:r>
      <w:r>
        <w:rPr>
          <w:rFonts w:ascii="Arial" w:cs="Arial" w:eastAsia="Arial" w:hAnsi="Arial"/>
          <w:sz w:val="24"/>
          <w:szCs w:val="24"/>
          <w:color w:val="auto"/>
        </w:rPr>
        <w:t>-Fit der erwarteten Pulsform an den realen Puls durchgeführt. Der Fit wird im Frequenzraum durchgeführt da Unterschiedliche Frequenzanteile unkorreliert sind</w:t>
      </w:r>
    </w:p>
    <w:p>
      <w:pPr>
        <w:spacing w:after="0" w:line="2" w:lineRule="exact"/>
        <w:rPr>
          <w:sz w:val="20"/>
          <w:szCs w:val="20"/>
          <w:color w:val="auto"/>
        </w:rPr>
      </w:pPr>
    </w:p>
    <w:tbl>
      <w:tblPr>
        <w:tblLayout w:type="fixed"/>
        <w:tblInd w:w="260" w:type="dxa"/>
        <w:tblCellMar>
          <w:top w:w="0" w:type="dxa"/>
          <w:left w:w="0" w:type="dxa"/>
          <w:bottom w:w="0" w:type="dxa"/>
          <w:right w:w="0" w:type="dxa"/>
        </w:tblCellMar>
      </w:tblPr>
      <w:tr>
        <w:trPr>
          <w:trHeight w:val="365"/>
        </w:trPr>
        <w:tc>
          <w:tcPr>
            <w:tcW w:w="10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80" w:type="dxa"/>
            <w:vAlign w:val="bottom"/>
            <w:vMerge w:val="restart"/>
          </w:tcPr>
          <w:p>
            <w:pPr>
              <w:jc w:val="right"/>
              <w:ind w:right="95"/>
              <w:spacing w:after="0"/>
              <w:rPr>
                <w:sz w:val="20"/>
                <w:szCs w:val="20"/>
                <w:color w:val="auto"/>
              </w:rPr>
            </w:pPr>
            <w:r>
              <w:rPr>
                <w:rFonts w:ascii="Arial" w:cs="Arial" w:eastAsia="Arial" w:hAnsi="Arial"/>
                <w:sz w:val="24"/>
                <w:szCs w:val="24"/>
                <w:i w:val="1"/>
                <w:iCs w:val="1"/>
                <w:color w:val="auto"/>
              </w:rPr>
              <w:t>χ</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360" w:type="dxa"/>
            <w:vAlign w:val="bottom"/>
            <w:gridSpan w:val="2"/>
          </w:tcPr>
          <w:p>
            <w:pPr>
              <w:ind w:left="100"/>
              <w:spacing w:after="0"/>
              <w:rPr>
                <w:sz w:val="20"/>
                <w:szCs w:val="20"/>
                <w:color w:val="auto"/>
              </w:rPr>
            </w:pPr>
            <w:r>
              <w:rPr>
                <w:rFonts w:ascii="Arial" w:cs="Arial" w:eastAsia="Arial" w:hAnsi="Arial"/>
                <w:sz w:val="16"/>
                <w:szCs w:val="16"/>
                <w:color w:val="auto"/>
              </w:rPr>
              <w:t>∞</w:t>
            </w:r>
          </w:p>
        </w:tc>
        <w:tc>
          <w:tcPr>
            <w:tcW w:w="40" w:type="dxa"/>
            <w:vAlign w:val="bottom"/>
          </w:tcPr>
          <w:p>
            <w:pPr>
              <w:spacing w:after="0"/>
              <w:rPr>
                <w:sz w:val="24"/>
                <w:szCs w:val="24"/>
                <w:color w:val="auto"/>
              </w:rPr>
            </w:pPr>
          </w:p>
        </w:tc>
        <w:tc>
          <w:tcPr>
            <w:tcW w:w="240" w:type="dxa"/>
            <w:vAlign w:val="bottom"/>
            <w:vMerge w:val="restart"/>
          </w:tcPr>
          <w:p>
            <w:pPr>
              <w:spacing w:after="0"/>
              <w:rPr>
                <w:sz w:val="20"/>
                <w:szCs w:val="20"/>
                <w:color w:val="auto"/>
              </w:rPr>
            </w:pPr>
            <w:r>
              <w:rPr>
                <w:rFonts w:ascii="Arial" w:cs="Arial" w:eastAsia="Arial" w:hAnsi="Arial"/>
                <w:sz w:val="24"/>
                <w:szCs w:val="24"/>
                <w:i w:val="1"/>
                <w:iCs w:val="1"/>
                <w:color w:val="auto"/>
              </w:rPr>
              <w:t>df</w:t>
            </w:r>
          </w:p>
        </w:tc>
        <w:tc>
          <w:tcPr>
            <w:tcW w:w="60" w:type="dxa"/>
            <w:vAlign w:val="bottom"/>
          </w:tcPr>
          <w:p>
            <w:pPr>
              <w:spacing w:after="0"/>
              <w:rPr>
                <w:sz w:val="24"/>
                <w:szCs w:val="24"/>
                <w:color w:val="auto"/>
              </w:rPr>
            </w:pPr>
          </w:p>
        </w:tc>
        <w:tc>
          <w:tcPr>
            <w:tcW w:w="1520" w:type="dxa"/>
            <w:vAlign w:val="bottom"/>
            <w:gridSpan w:val="12"/>
            <w:vMerge w:val="restart"/>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As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180" w:type="dxa"/>
            <w:vAlign w:val="bottom"/>
            <w:vMerge w:val="restart"/>
          </w:tcPr>
          <w:p>
            <w:pPr>
              <w:jc w:val="right"/>
              <w:spacing w:after="0"/>
              <w:rPr>
                <w:sz w:val="20"/>
                <w:szCs w:val="20"/>
                <w:color w:val="auto"/>
              </w:rPr>
            </w:pPr>
            <w:r>
              <w:rPr>
                <w:rFonts w:ascii="Arial" w:cs="Arial" w:eastAsia="Arial" w:hAnsi="Arial"/>
                <w:sz w:val="24"/>
                <w:szCs w:val="24"/>
                <w:i w:val="1"/>
                <w:iCs w:val="1"/>
                <w:color w:val="auto"/>
                <w:w w:val="89"/>
              </w:rPr>
              <w:t>.</w:t>
            </w:r>
          </w:p>
        </w:tc>
        <w:tc>
          <w:tcPr>
            <w:tcW w:w="270" w:type="dxa"/>
            <w:vAlign w:val="bottom"/>
          </w:tcPr>
          <w:p>
            <w:pPr>
              <w:spacing w:after="0"/>
              <w:rPr>
                <w:sz w:val="24"/>
                <w:szCs w:val="24"/>
                <w:color w:val="auto"/>
              </w:rPr>
            </w:pPr>
          </w:p>
        </w:tc>
        <w:tc>
          <w:tcPr>
            <w:tcW w:w="9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vMerge w:val="restart"/>
          </w:tcPr>
          <w:p>
            <w:pPr>
              <w:ind w:left="360"/>
              <w:spacing w:after="0"/>
              <w:rPr>
                <w:sz w:val="20"/>
                <w:szCs w:val="20"/>
                <w:color w:val="auto"/>
              </w:rPr>
            </w:pPr>
            <w:r>
              <w:rPr>
                <w:rFonts w:ascii="Arial" w:cs="Arial" w:eastAsia="Arial" w:hAnsi="Arial"/>
                <w:sz w:val="24"/>
                <w:szCs w:val="24"/>
                <w:color w:val="auto"/>
                <w:w w:val="99"/>
              </w:rPr>
              <w:t>(A.6)</w:t>
            </w:r>
          </w:p>
        </w:tc>
        <w:tc>
          <w:tcPr>
            <w:tcW w:w="0" w:type="dxa"/>
            <w:vAlign w:val="bottom"/>
          </w:tcPr>
          <w:p>
            <w:pPr>
              <w:spacing w:after="0"/>
              <w:rPr>
                <w:sz w:val="1"/>
                <w:szCs w:val="1"/>
                <w:color w:val="auto"/>
              </w:rPr>
            </w:pPr>
          </w:p>
        </w:tc>
      </w:tr>
      <w:tr>
        <w:trPr>
          <w:trHeight w:val="66"/>
        </w:trPr>
        <w:tc>
          <w:tcPr>
            <w:tcW w:w="1020" w:type="dxa"/>
            <w:vAlign w:val="bottom"/>
          </w:tcPr>
          <w:p>
            <w:pPr>
              <w:spacing w:after="0"/>
              <w:rPr>
                <w:sz w:val="5"/>
                <w:szCs w:val="5"/>
                <w:color w:val="auto"/>
              </w:rPr>
            </w:pPr>
          </w:p>
        </w:tc>
        <w:tc>
          <w:tcPr>
            <w:tcW w:w="4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60" w:type="dxa"/>
            <w:vAlign w:val="bottom"/>
          </w:tcPr>
          <w:p>
            <w:pPr>
              <w:spacing w:after="0"/>
              <w:rPr>
                <w:sz w:val="5"/>
                <w:szCs w:val="5"/>
                <w:color w:val="auto"/>
              </w:rPr>
            </w:pPr>
          </w:p>
        </w:tc>
        <w:tc>
          <w:tcPr>
            <w:tcW w:w="78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1520" w:type="dxa"/>
            <w:vAlign w:val="bottom"/>
            <w:gridSpan w:val="12"/>
            <w:vMerge w:val="continue"/>
          </w:tcPr>
          <w:p>
            <w:pPr>
              <w:spacing w:after="0"/>
              <w:rPr>
                <w:sz w:val="5"/>
                <w:szCs w:val="5"/>
                <w:color w:val="auto"/>
              </w:rPr>
            </w:pPr>
          </w:p>
        </w:tc>
        <w:tc>
          <w:tcPr>
            <w:tcW w:w="180" w:type="dxa"/>
            <w:vAlign w:val="bottom"/>
            <w:vMerge w:val="continue"/>
          </w:tcPr>
          <w:p>
            <w:pPr>
              <w:spacing w:after="0"/>
              <w:rPr>
                <w:sz w:val="5"/>
                <w:szCs w:val="5"/>
                <w:color w:val="auto"/>
              </w:rPr>
            </w:pPr>
          </w:p>
        </w:tc>
        <w:tc>
          <w:tcPr>
            <w:tcW w:w="270" w:type="dxa"/>
            <w:vAlign w:val="bottom"/>
          </w:tcPr>
          <w:p>
            <w:pPr>
              <w:spacing w:after="0"/>
              <w:rPr>
                <w:sz w:val="5"/>
                <w:szCs w:val="5"/>
                <w:color w:val="auto"/>
              </w:rPr>
            </w:pPr>
          </w:p>
        </w:tc>
        <w:tc>
          <w:tcPr>
            <w:tcW w:w="90" w:type="dxa"/>
            <w:vAlign w:val="bottom"/>
          </w:tcPr>
          <w:p>
            <w:pPr>
              <w:spacing w:after="0"/>
              <w:rPr>
                <w:sz w:val="5"/>
                <w:szCs w:val="5"/>
                <w:color w:val="auto"/>
              </w:rPr>
            </w:pPr>
          </w:p>
        </w:tc>
        <w:tc>
          <w:tcPr>
            <w:tcW w:w="500" w:type="dxa"/>
            <w:vAlign w:val="bottom"/>
          </w:tcPr>
          <w:p>
            <w:pPr>
              <w:spacing w:after="0"/>
              <w:rPr>
                <w:sz w:val="5"/>
                <w:szCs w:val="5"/>
                <w:color w:val="auto"/>
              </w:rPr>
            </w:pPr>
          </w:p>
        </w:tc>
        <w:tc>
          <w:tcPr>
            <w:tcW w:w="80" w:type="dxa"/>
            <w:vAlign w:val="bottom"/>
          </w:tcPr>
          <w:p>
            <w:pPr>
              <w:spacing w:after="0"/>
              <w:rPr>
                <w:sz w:val="5"/>
                <w:szCs w:val="5"/>
                <w:color w:val="auto"/>
              </w:rPr>
            </w:pPr>
          </w:p>
        </w:tc>
        <w:tc>
          <w:tcPr>
            <w:tcW w:w="140" w:type="dxa"/>
            <w:vAlign w:val="bottom"/>
          </w:tcPr>
          <w:p>
            <w:pPr>
              <w:spacing w:after="0"/>
              <w:rPr>
                <w:sz w:val="5"/>
                <w:szCs w:val="5"/>
                <w:color w:val="auto"/>
              </w:rPr>
            </w:pPr>
          </w:p>
        </w:tc>
        <w:tc>
          <w:tcPr>
            <w:tcW w:w="70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4"/>
        </w:trPr>
        <w:tc>
          <w:tcPr>
            <w:tcW w:w="10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780" w:type="dxa"/>
            <w:vAlign w:val="bottom"/>
          </w:tcPr>
          <w:p>
            <w:pPr>
              <w:jc w:val="center"/>
              <w:ind w:left="595"/>
              <w:spacing w:after="0" w:line="164" w:lineRule="exact"/>
              <w:rPr>
                <w:sz w:val="20"/>
                <w:szCs w:val="20"/>
                <w:color w:val="auto"/>
              </w:rPr>
            </w:pPr>
            <w:r>
              <w:rPr>
                <w:rFonts w:ascii="Arial" w:cs="Arial" w:eastAsia="Arial" w:hAnsi="Arial"/>
                <w:sz w:val="19"/>
                <w:szCs w:val="19"/>
                <w:color w:val="auto"/>
                <w:w w:val="85"/>
              </w:rPr>
              <w:t>Z</w:t>
            </w:r>
          </w:p>
        </w:tc>
        <w:tc>
          <w:tcPr>
            <w:tcW w:w="360" w:type="dxa"/>
            <w:vAlign w:val="bottom"/>
            <w:gridSpan w:val="2"/>
            <w:vMerge w:val="restart"/>
          </w:tcPr>
          <w:p>
            <w:pPr>
              <w:spacing w:after="0"/>
              <w:rPr>
                <w:sz w:val="20"/>
                <w:szCs w:val="20"/>
                <w:color w:val="auto"/>
              </w:rPr>
            </w:pPr>
            <w:r>
              <w:rPr>
                <w:rFonts w:ascii="Arial" w:cs="Arial" w:eastAsia="Arial" w:hAnsi="Arial"/>
                <w:sz w:val="16"/>
                <w:szCs w:val="16"/>
                <w:color w:val="auto"/>
              </w:rPr>
              <w:t>−∞</w:t>
            </w:r>
          </w:p>
        </w:tc>
        <w:tc>
          <w:tcPr>
            <w:tcW w:w="40" w:type="dxa"/>
            <w:vAlign w:val="bottom"/>
          </w:tcPr>
          <w:p>
            <w:pPr>
              <w:spacing w:after="0"/>
              <w:rPr>
                <w:sz w:val="14"/>
                <w:szCs w:val="14"/>
                <w:color w:val="auto"/>
              </w:rPr>
            </w:pPr>
          </w:p>
        </w:tc>
        <w:tc>
          <w:tcPr>
            <w:tcW w:w="300" w:type="dxa"/>
            <w:vAlign w:val="bottom"/>
            <w:gridSpan w:val="2"/>
          </w:tcPr>
          <w:p>
            <w:pPr>
              <w:ind w:left="240"/>
              <w:spacing w:after="0" w:line="164" w:lineRule="exact"/>
              <w:rPr>
                <w:sz w:val="20"/>
                <w:szCs w:val="20"/>
                <w:color w:val="auto"/>
              </w:rPr>
            </w:pPr>
            <w:r>
              <w:rPr>
                <w:rFonts w:ascii="Arial" w:cs="Arial" w:eastAsia="Arial" w:hAnsi="Arial"/>
                <w:sz w:val="18"/>
                <w:szCs w:val="18"/>
                <w:color w:val="auto"/>
                <w:w w:val="84"/>
              </w:rPr>
              <w:t>|</w:t>
            </w:r>
          </w:p>
        </w:tc>
        <w:tc>
          <w:tcPr>
            <w:tcW w:w="240" w:type="dxa"/>
            <w:vAlign w:val="bottom"/>
            <w:vMerge w:val="restart"/>
          </w:tcPr>
          <w:p>
            <w:pPr>
              <w:ind w:left="20"/>
              <w:spacing w:after="0"/>
              <w:rPr>
                <w:sz w:val="20"/>
                <w:szCs w:val="20"/>
                <w:color w:val="auto"/>
              </w:rPr>
            </w:pPr>
            <w:r>
              <w:rPr>
                <w:rFonts w:ascii="Arial" w:cs="Arial" w:eastAsia="Arial" w:hAnsi="Arial"/>
                <w:sz w:val="20"/>
                <w:szCs w:val="20"/>
                <w:color w:val="auto"/>
              </w:rPr>
              <w:t>e</w:t>
            </w: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60" w:type="dxa"/>
            <w:vAlign w:val="bottom"/>
            <w:gridSpan w:val="4"/>
          </w:tcPr>
          <w:p>
            <w:pPr>
              <w:spacing w:after="0" w:line="164" w:lineRule="exact"/>
              <w:rPr>
                <w:sz w:val="20"/>
                <w:szCs w:val="20"/>
                <w:color w:val="auto"/>
              </w:rPr>
            </w:pPr>
            <w:r>
              <w:rPr>
                <w:rFonts w:ascii="Arial" w:cs="Arial" w:eastAsia="Arial" w:hAnsi="Arial"/>
                <w:sz w:val="18"/>
                <w:szCs w:val="18"/>
                <w:i w:val="1"/>
                <w:iCs w:val="1"/>
                <w:color w:val="auto"/>
              </w:rPr>
              <w:t>J</w:t>
            </w:r>
            <w:r>
              <w:rPr>
                <w:rFonts w:ascii="Arial" w:cs="Arial" w:eastAsia="Arial" w:hAnsi="Arial"/>
                <w:sz w:val="18"/>
                <w:szCs w:val="18"/>
                <w:color w:val="auto"/>
              </w:rPr>
              <w:t>(</w:t>
            </w:r>
            <w:r>
              <w:rPr>
                <w:rFonts w:ascii="Arial" w:cs="Arial" w:eastAsia="Arial" w:hAnsi="Arial"/>
                <w:sz w:val="18"/>
                <w:szCs w:val="18"/>
                <w:i w:val="1"/>
                <w:iCs w:val="1"/>
                <w:color w:val="auto"/>
              </w:rPr>
              <w:t>f</w:t>
            </w:r>
            <w:r>
              <w:rPr>
                <w:rFonts w:ascii="Arial" w:cs="Arial" w:eastAsia="Arial" w:hAnsi="Arial"/>
                <w:sz w:val="18"/>
                <w:szCs w:val="18"/>
                <w:color w:val="auto"/>
              </w:rPr>
              <w:t>)</w:t>
            </w: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70" w:type="dxa"/>
            <w:vAlign w:val="bottom"/>
          </w:tcPr>
          <w:p>
            <w:pPr>
              <w:spacing w:after="0"/>
              <w:rPr>
                <w:sz w:val="14"/>
                <w:szCs w:val="14"/>
                <w:color w:val="auto"/>
              </w:rPr>
            </w:pPr>
          </w:p>
        </w:tc>
        <w:tc>
          <w:tcPr>
            <w:tcW w:w="9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29"/>
        </w:trPr>
        <w:tc>
          <w:tcPr>
            <w:tcW w:w="10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360" w:type="dxa"/>
            <w:vAlign w:val="bottom"/>
            <w:gridSpan w:val="2"/>
            <w:vMerge w:val="continue"/>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40" w:type="dxa"/>
            <w:vAlign w:val="bottom"/>
            <w:vMerge w:val="continue"/>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240" w:type="dxa"/>
            <w:vAlign w:val="bottom"/>
            <w:gridSpan w:val="3"/>
          </w:tcPr>
          <w:p>
            <w:pPr>
              <w:ind w:left="20"/>
              <w:spacing w:after="0" w:line="129" w:lineRule="exact"/>
              <w:rPr>
                <w:sz w:val="20"/>
                <w:szCs w:val="20"/>
                <w:color w:val="auto"/>
              </w:rPr>
            </w:pPr>
            <w:r>
              <w:rPr>
                <w:rFonts w:ascii="Arial" w:cs="Arial" w:eastAsia="Arial" w:hAnsi="Arial"/>
                <w:sz w:val="14"/>
                <w:szCs w:val="14"/>
                <w:color w:val="auto"/>
              </w:rPr>
              <w:t>e</w:t>
            </w: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70" w:type="dxa"/>
            <w:vAlign w:val="bottom"/>
          </w:tcPr>
          <w:p>
            <w:pPr>
              <w:spacing w:after="0"/>
              <w:rPr>
                <w:sz w:val="11"/>
                <w:szCs w:val="11"/>
                <w:color w:val="auto"/>
              </w:rPr>
            </w:pPr>
          </w:p>
        </w:tc>
        <w:tc>
          <w:tcPr>
            <w:tcW w:w="9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5"/>
        </w:trPr>
        <w:tc>
          <w:tcPr>
            <w:tcW w:w="6920" w:type="dxa"/>
            <w:vAlign w:val="bottom"/>
            <w:gridSpan w:val="32"/>
          </w:tcPr>
          <w:p>
            <w:pPr>
              <w:jc w:val="center"/>
              <w:ind w:right="3"/>
              <w:spacing w:after="0"/>
              <w:rPr>
                <w:sz w:val="20"/>
                <w:szCs w:val="20"/>
                <w:color w:val="auto"/>
              </w:rPr>
            </w:pPr>
            <w:r>
              <w:rPr>
                <w:rFonts w:ascii="Arial" w:cs="Arial" w:eastAsia="Arial" w:hAnsi="Arial"/>
                <w:sz w:val="24"/>
                <w:szCs w:val="24"/>
                <w:color w:val="auto"/>
                <w:w w:val="98"/>
              </w:rPr>
              <w:t xml:space="preserve">Durch die Minimierung von </w:t>
            </w:r>
            <w:r>
              <w:rPr>
                <w:rFonts w:ascii="Arial" w:cs="Arial" w:eastAsia="Arial" w:hAnsi="Arial"/>
                <w:sz w:val="24"/>
                <w:szCs w:val="24"/>
                <w:i w:val="1"/>
                <w:iCs w:val="1"/>
                <w:color w:val="auto"/>
                <w:w w:val="98"/>
              </w:rPr>
              <w:t>χ</w:t>
            </w:r>
            <w:r>
              <w:rPr>
                <w:rFonts w:ascii="Arial" w:cs="Arial" w:eastAsia="Arial" w:hAnsi="Arial"/>
                <w:sz w:val="15"/>
                <w:szCs w:val="15"/>
                <w:color w:val="auto"/>
                <w:w w:val="98"/>
              </w:rPr>
              <w:t>2</w:t>
            </w:r>
            <w:r>
              <w:rPr>
                <w:rFonts w:ascii="Arial" w:cs="Arial" w:eastAsia="Arial" w:hAnsi="Arial"/>
                <w:sz w:val="24"/>
                <w:szCs w:val="24"/>
                <w:color w:val="auto"/>
                <w:w w:val="98"/>
              </w:rPr>
              <w:t xml:space="preserve"> erhält man für den besten Schätzer</w:t>
            </w:r>
          </w:p>
        </w:tc>
        <w:tc>
          <w:tcPr>
            <w:tcW w:w="7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1"/>
        </w:trPr>
        <w:tc>
          <w:tcPr>
            <w:tcW w:w="10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00" w:type="dxa"/>
            <w:vAlign w:val="bottom"/>
            <w:gridSpan w:val="2"/>
            <w:vMerge w:val="restart"/>
          </w:tcPr>
          <w:p>
            <w:pPr>
              <w:spacing w:after="0"/>
              <w:rPr>
                <w:sz w:val="20"/>
                <w:szCs w:val="20"/>
                <w:color w:val="auto"/>
              </w:rPr>
            </w:pPr>
            <w:r>
              <w:rPr>
                <w:rFonts w:ascii="Arial" w:cs="Arial" w:eastAsia="Arial" w:hAnsi="Arial"/>
                <w:sz w:val="15"/>
                <w:szCs w:val="15"/>
                <w:color w:val="auto"/>
                <w:w w:val="73"/>
              </w:rPr>
              <w:t>R</w:t>
            </w:r>
          </w:p>
        </w:tc>
        <w:tc>
          <w:tcPr>
            <w:tcW w:w="300" w:type="dxa"/>
            <w:vAlign w:val="bottom"/>
            <w:gridSpan w:val="2"/>
            <w:vMerge w:val="restart"/>
          </w:tcPr>
          <w:p>
            <w:pPr>
              <w:ind w:left="20"/>
              <w:spacing w:after="0"/>
              <w:rPr>
                <w:sz w:val="20"/>
                <w:szCs w:val="20"/>
                <w:color w:val="auto"/>
              </w:rPr>
            </w:pPr>
            <w:r>
              <w:rPr>
                <w:rFonts w:ascii="Arial" w:cs="Arial" w:eastAsia="Arial" w:hAnsi="Arial"/>
                <w:sz w:val="16"/>
                <w:szCs w:val="16"/>
                <w:color w:val="auto"/>
              </w:rPr>
              <w:t>∞</w:t>
            </w:r>
          </w:p>
        </w:tc>
        <w:tc>
          <w:tcPr>
            <w:tcW w:w="320" w:type="dxa"/>
            <w:vAlign w:val="bottom"/>
            <w:gridSpan w:val="2"/>
            <w:vMerge w:val="restart"/>
          </w:tcPr>
          <w:p>
            <w:pPr>
              <w:ind w:left="80"/>
              <w:spacing w:after="0"/>
              <w:rPr>
                <w:sz w:val="20"/>
                <w:szCs w:val="20"/>
                <w:color w:val="auto"/>
              </w:rPr>
            </w:pPr>
            <w:r>
              <w:rPr>
                <w:rFonts w:ascii="Arial" w:cs="Arial" w:eastAsia="Arial" w:hAnsi="Arial"/>
                <w:sz w:val="24"/>
                <w:szCs w:val="24"/>
                <w:i w:val="1"/>
                <w:iCs w:val="1"/>
                <w:color w:val="auto"/>
              </w:rPr>
              <w:t>df</w:t>
            </w:r>
          </w:p>
        </w:tc>
        <w:tc>
          <w:tcPr>
            <w:tcW w:w="720" w:type="dxa"/>
            <w:vAlign w:val="bottom"/>
            <w:tcBorders>
              <w:bottom w:val="single" w:sz="8" w:color="auto"/>
            </w:tcBorders>
            <w:gridSpan w:val="5"/>
          </w:tcPr>
          <w:p>
            <w:pPr>
              <w:spacing w:after="0" w:line="309" w:lineRule="exact"/>
              <w:rPr>
                <w:sz w:val="20"/>
                <w:szCs w:val="20"/>
                <w:color w:val="auto"/>
              </w:rPr>
            </w:pPr>
            <w:r>
              <w:rPr>
                <w:rFonts w:ascii="Arial" w:cs="Arial" w:eastAsia="Arial" w:hAnsi="Arial"/>
                <w:sz w:val="16"/>
                <w:szCs w:val="16"/>
                <w:i w:val="1"/>
                <w:iCs w:val="1"/>
                <w:color w:val="auto"/>
              </w:rPr>
              <w:t>v</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r>
              <w:rPr>
                <w:rFonts w:ascii="Arial" w:cs="Arial" w:eastAsia="Arial" w:hAnsi="Arial"/>
                <w:sz w:val="16"/>
                <w:szCs w:val="16"/>
                <w:i w:val="1"/>
                <w:iCs w:val="1"/>
                <w:color w:val="auto"/>
              </w:rPr>
              <w:t>s</w:t>
            </w:r>
            <w:r>
              <w:rPr>
                <w:rFonts w:ascii="Arial Unicode MS" w:cs="Arial Unicode MS" w:eastAsia="Arial Unicode MS" w:hAnsi="Arial Unicode MS"/>
                <w:sz w:val="23"/>
                <w:szCs w:val="23"/>
                <w:color w:val="auto"/>
                <w:vertAlign w:val="superscript"/>
              </w:rPr>
              <w:t>∗</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p>
        </w:tc>
        <w:tc>
          <w:tcPr>
            <w:tcW w:w="20" w:type="dxa"/>
            <w:vAlign w:val="bottom"/>
            <w:vMerge w:val="restart"/>
          </w:tcPr>
          <w:p>
            <w:pPr>
              <w:spacing w:after="0"/>
              <w:rPr>
                <w:sz w:val="24"/>
                <w:szCs w:val="24"/>
                <w:color w:val="auto"/>
              </w:rPr>
            </w:pPr>
          </w:p>
        </w:tc>
        <w:tc>
          <w:tcPr>
            <w:tcW w:w="100" w:type="dxa"/>
            <w:vAlign w:val="bottom"/>
            <w:vMerge w:val="restart"/>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70" w:type="dxa"/>
            <w:vAlign w:val="bottom"/>
          </w:tcPr>
          <w:p>
            <w:pPr>
              <w:spacing w:after="0"/>
              <w:rPr>
                <w:sz w:val="24"/>
                <w:szCs w:val="24"/>
                <w:color w:val="auto"/>
              </w:rPr>
            </w:pPr>
          </w:p>
        </w:tc>
        <w:tc>
          <w:tcPr>
            <w:tcW w:w="9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
        </w:trPr>
        <w:tc>
          <w:tcPr>
            <w:tcW w:w="1020" w:type="dxa"/>
            <w:vAlign w:val="bottom"/>
          </w:tcPr>
          <w:p>
            <w:pPr>
              <w:spacing w:after="0"/>
              <w:rPr>
                <w:sz w:val="3"/>
                <w:szCs w:val="3"/>
                <w:color w:val="auto"/>
              </w:rPr>
            </w:pPr>
          </w:p>
        </w:tc>
        <w:tc>
          <w:tcPr>
            <w:tcW w:w="42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20" w:type="dxa"/>
            <w:vAlign w:val="bottom"/>
          </w:tcPr>
          <w:p>
            <w:pPr>
              <w:spacing w:after="0"/>
              <w:rPr>
                <w:sz w:val="3"/>
                <w:szCs w:val="3"/>
                <w:color w:val="auto"/>
              </w:rPr>
            </w:pPr>
          </w:p>
        </w:tc>
        <w:tc>
          <w:tcPr>
            <w:tcW w:w="260" w:type="dxa"/>
            <w:vAlign w:val="bottom"/>
          </w:tcPr>
          <w:p>
            <w:pPr>
              <w:spacing w:after="0"/>
              <w:rPr>
                <w:sz w:val="3"/>
                <w:szCs w:val="3"/>
                <w:color w:val="auto"/>
              </w:rPr>
            </w:pPr>
          </w:p>
        </w:tc>
        <w:tc>
          <w:tcPr>
            <w:tcW w:w="780" w:type="dxa"/>
            <w:vAlign w:val="bottom"/>
          </w:tcPr>
          <w:p>
            <w:pPr>
              <w:spacing w:after="0"/>
              <w:rPr>
                <w:sz w:val="3"/>
                <w:szCs w:val="3"/>
                <w:color w:val="auto"/>
              </w:rPr>
            </w:pPr>
          </w:p>
        </w:tc>
        <w:tc>
          <w:tcPr>
            <w:tcW w:w="300" w:type="dxa"/>
            <w:vAlign w:val="bottom"/>
          </w:tcPr>
          <w:p>
            <w:pPr>
              <w:spacing w:after="0"/>
              <w:rPr>
                <w:sz w:val="3"/>
                <w:szCs w:val="3"/>
                <w:color w:val="auto"/>
              </w:rPr>
            </w:pPr>
          </w:p>
        </w:tc>
        <w:tc>
          <w:tcPr>
            <w:tcW w:w="100" w:type="dxa"/>
            <w:vAlign w:val="bottom"/>
            <w:gridSpan w:val="2"/>
            <w:vMerge w:val="continue"/>
          </w:tcPr>
          <w:p>
            <w:pPr>
              <w:spacing w:after="0"/>
              <w:rPr>
                <w:sz w:val="3"/>
                <w:szCs w:val="3"/>
                <w:color w:val="auto"/>
              </w:rPr>
            </w:pPr>
          </w:p>
        </w:tc>
        <w:tc>
          <w:tcPr>
            <w:tcW w:w="300" w:type="dxa"/>
            <w:vAlign w:val="bottom"/>
            <w:gridSpan w:val="2"/>
            <w:vMerge w:val="continue"/>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120" w:type="dxa"/>
            <w:vAlign w:val="bottom"/>
          </w:tcPr>
          <w:p>
            <w:pPr>
              <w:spacing w:after="0"/>
              <w:rPr>
                <w:sz w:val="3"/>
                <w:szCs w:val="3"/>
                <w:color w:val="auto"/>
              </w:rPr>
            </w:pPr>
          </w:p>
        </w:tc>
        <w:tc>
          <w:tcPr>
            <w:tcW w:w="480" w:type="dxa"/>
            <w:vAlign w:val="bottom"/>
            <w:gridSpan w:val="3"/>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70" w:type="dxa"/>
            <w:vAlign w:val="bottom"/>
          </w:tcPr>
          <w:p>
            <w:pPr>
              <w:spacing w:after="0"/>
              <w:rPr>
                <w:sz w:val="3"/>
                <w:szCs w:val="3"/>
                <w:color w:val="auto"/>
              </w:rPr>
            </w:pPr>
          </w:p>
        </w:tc>
        <w:tc>
          <w:tcPr>
            <w:tcW w:w="90" w:type="dxa"/>
            <w:vAlign w:val="bottom"/>
          </w:tcPr>
          <w:p>
            <w:pPr>
              <w:spacing w:after="0"/>
              <w:rPr>
                <w:sz w:val="3"/>
                <w:szCs w:val="3"/>
                <w:color w:val="auto"/>
              </w:rPr>
            </w:pPr>
          </w:p>
        </w:tc>
        <w:tc>
          <w:tcPr>
            <w:tcW w:w="50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Pr>
          <w:p>
            <w:pPr>
              <w:spacing w:after="0"/>
              <w:rPr>
                <w:sz w:val="3"/>
                <w:szCs w:val="3"/>
                <w:color w:val="auto"/>
              </w:rPr>
            </w:pPr>
          </w:p>
        </w:tc>
        <w:tc>
          <w:tcPr>
            <w:tcW w:w="700" w:type="dxa"/>
            <w:vAlign w:val="bottom"/>
          </w:tcPr>
          <w:p>
            <w:pPr>
              <w:spacing w:after="0"/>
              <w:rPr>
                <w:sz w:val="3"/>
                <w:szCs w:val="3"/>
                <w:color w:val="auto"/>
              </w:rPr>
            </w:pPr>
          </w:p>
        </w:tc>
        <w:tc>
          <w:tcPr>
            <w:tcW w:w="9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10"/>
        </w:trPr>
        <w:tc>
          <w:tcPr>
            <w:tcW w:w="10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80" w:type="dxa"/>
            <w:vAlign w:val="bottom"/>
            <w:gridSpan w:val="2"/>
          </w:tcPr>
          <w:p>
            <w:pPr>
              <w:jc w:val="center"/>
              <w:ind w:left="375"/>
              <w:spacing w:after="0" w:line="210" w:lineRule="exact"/>
              <w:rPr>
                <w:sz w:val="20"/>
                <w:szCs w:val="20"/>
                <w:color w:val="auto"/>
              </w:rPr>
            </w:pPr>
            <w:r>
              <w:rPr>
                <w:rFonts w:ascii="Arial" w:cs="Arial" w:eastAsia="Arial" w:hAnsi="Arial"/>
                <w:sz w:val="16"/>
                <w:szCs w:val="16"/>
                <w:i w:val="1"/>
                <w:iCs w:val="1"/>
                <w:color w:val="auto"/>
              </w:rPr>
              <w:t>A</w:t>
            </w:r>
            <w:r>
              <w:rPr>
                <w:rFonts w:ascii="Arial" w:cs="Arial" w:eastAsia="Arial" w:hAnsi="Arial"/>
                <w:sz w:val="24"/>
                <w:szCs w:val="24"/>
                <w:color w:val="auto"/>
                <w:vertAlign w:val="superscript"/>
              </w:rPr>
              <w:t>ˆ</w:t>
            </w:r>
            <w:r>
              <w:rPr>
                <w:rFonts w:ascii="Arial" w:cs="Arial" w:eastAsia="Arial" w:hAnsi="Arial"/>
                <w:sz w:val="16"/>
                <w:szCs w:val="16"/>
                <w:i w:val="1"/>
                <w:iCs w:val="1"/>
                <w:color w:val="auto"/>
              </w:rPr>
              <w:t xml:space="preserve"> </w:t>
            </w:r>
            <w:r>
              <w:rPr>
                <w:rFonts w:ascii="Arial" w:cs="Arial" w:eastAsia="Arial" w:hAnsi="Arial"/>
                <w:sz w:val="16"/>
                <w:szCs w:val="16"/>
                <w:color w:val="auto"/>
              </w:rPr>
              <w:t>=</w:t>
            </w:r>
          </w:p>
        </w:tc>
        <w:tc>
          <w:tcPr>
            <w:tcW w:w="100" w:type="dxa"/>
            <w:vAlign w:val="bottom"/>
            <w:gridSpan w:val="2"/>
            <w:vMerge w:val="continue"/>
          </w:tcPr>
          <w:p>
            <w:pPr>
              <w:spacing w:after="0"/>
              <w:rPr>
                <w:sz w:val="18"/>
                <w:szCs w:val="18"/>
                <w:color w:val="auto"/>
              </w:rPr>
            </w:pPr>
          </w:p>
        </w:tc>
        <w:tc>
          <w:tcPr>
            <w:tcW w:w="300" w:type="dxa"/>
            <w:vAlign w:val="bottom"/>
            <w:gridSpan w:val="2"/>
          </w:tcPr>
          <w:p>
            <w:pPr>
              <w:spacing w:after="0"/>
              <w:rPr>
                <w:sz w:val="20"/>
                <w:szCs w:val="20"/>
                <w:color w:val="auto"/>
              </w:rPr>
            </w:pPr>
            <w:r>
              <w:rPr>
                <w:rFonts w:ascii="Arial" w:cs="Arial" w:eastAsia="Arial" w:hAnsi="Arial"/>
                <w:sz w:val="16"/>
                <w:szCs w:val="16"/>
                <w:color w:val="auto"/>
              </w:rPr>
              <w:t>−∞</w:t>
            </w:r>
          </w:p>
        </w:tc>
        <w:tc>
          <w:tcPr>
            <w:tcW w:w="2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80" w:type="dxa"/>
            <w:vAlign w:val="bottom"/>
            <w:gridSpan w:val="3"/>
            <w:vMerge w:val="restart"/>
          </w:tcPr>
          <w:p>
            <w:pPr>
              <w:spacing w:after="0" w:line="146" w:lineRule="exact"/>
              <w:rPr>
                <w:sz w:val="20"/>
                <w:szCs w:val="20"/>
                <w:color w:val="auto"/>
              </w:rPr>
            </w:pPr>
            <w:r>
              <w:rPr>
                <w:rFonts w:ascii="Arial" w:cs="Arial" w:eastAsia="Arial" w:hAnsi="Arial"/>
                <w:sz w:val="12"/>
                <w:szCs w:val="12"/>
                <w:color w:val="auto"/>
              </w:rPr>
              <w:t>e</w:t>
            </w:r>
            <w:r>
              <w:rPr>
                <w:rFonts w:ascii="Arial" w:cs="Arial" w:eastAsia="Arial" w:hAnsi="Arial"/>
                <w:sz w:val="16"/>
                <w:szCs w:val="16"/>
                <w:color w:val="auto"/>
                <w:vertAlign w:val="subscript"/>
              </w:rPr>
              <w:t>|</w:t>
            </w:r>
          </w:p>
        </w:tc>
        <w:tc>
          <w:tcPr>
            <w:tcW w:w="420" w:type="dxa"/>
            <w:vAlign w:val="bottom"/>
          </w:tcPr>
          <w:p>
            <w:pPr>
              <w:spacing w:after="0"/>
              <w:rPr>
                <w:sz w:val="20"/>
                <w:szCs w:val="20"/>
                <w:color w:val="auto"/>
              </w:rPr>
            </w:pPr>
            <w:r>
              <w:rPr>
                <w:rFonts w:ascii="Arial" w:cs="Arial" w:eastAsia="Arial" w:hAnsi="Arial"/>
                <w:sz w:val="16"/>
                <w:szCs w:val="16"/>
                <w:i w:val="1"/>
                <w:iCs w:val="1"/>
                <w:color w:val="auto"/>
              </w:rPr>
              <w:t>s</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p>
        </w:tc>
        <w:tc>
          <w:tcPr>
            <w:tcW w:w="140" w:type="dxa"/>
            <w:vAlign w:val="bottom"/>
            <w:gridSpan w:val="2"/>
          </w:tcPr>
          <w:p>
            <w:pPr>
              <w:spacing w:after="0"/>
              <w:rPr>
                <w:sz w:val="20"/>
                <w:szCs w:val="20"/>
                <w:color w:val="auto"/>
              </w:rPr>
            </w:pPr>
            <w:r>
              <w:rPr>
                <w:rFonts w:ascii="Arial" w:cs="Arial" w:eastAsia="Arial" w:hAnsi="Arial"/>
                <w:sz w:val="12"/>
                <w:szCs w:val="12"/>
                <w:color w:val="auto"/>
              </w:rPr>
              <w:t>2</w:t>
            </w:r>
          </w:p>
        </w:tc>
        <w:tc>
          <w:tcPr>
            <w:tcW w:w="100" w:type="dxa"/>
            <w:vAlign w:val="bottom"/>
          </w:tcPr>
          <w:p>
            <w:pPr>
              <w:jc w:val="right"/>
              <w:spacing w:after="0" w:line="210" w:lineRule="exact"/>
              <w:rPr>
                <w:sz w:val="20"/>
                <w:szCs w:val="20"/>
                <w:color w:val="auto"/>
              </w:rPr>
            </w:pPr>
            <w:r>
              <w:rPr>
                <w:rFonts w:ascii="Arial" w:cs="Arial" w:eastAsia="Arial" w:hAnsi="Arial"/>
                <w:sz w:val="24"/>
                <w:szCs w:val="24"/>
                <w:i w:val="1"/>
                <w:iCs w:val="1"/>
                <w:color w:val="auto"/>
              </w:rPr>
              <w:t>.</w:t>
            </w: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70" w:type="dxa"/>
            <w:vAlign w:val="bottom"/>
          </w:tcPr>
          <w:p>
            <w:pPr>
              <w:spacing w:after="0"/>
              <w:rPr>
                <w:sz w:val="18"/>
                <w:szCs w:val="18"/>
                <w:color w:val="auto"/>
              </w:rPr>
            </w:pPr>
          </w:p>
        </w:tc>
        <w:tc>
          <w:tcPr>
            <w:tcW w:w="9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900" w:type="dxa"/>
            <w:vAlign w:val="bottom"/>
          </w:tcPr>
          <w:p>
            <w:pPr>
              <w:ind w:left="360"/>
              <w:spacing w:after="0" w:line="210" w:lineRule="exact"/>
              <w:rPr>
                <w:sz w:val="20"/>
                <w:szCs w:val="20"/>
                <w:color w:val="auto"/>
              </w:rPr>
            </w:pPr>
            <w:r>
              <w:rPr>
                <w:rFonts w:ascii="Arial" w:cs="Arial" w:eastAsia="Arial" w:hAnsi="Arial"/>
                <w:sz w:val="24"/>
                <w:szCs w:val="24"/>
                <w:color w:val="auto"/>
                <w:w w:val="99"/>
              </w:rPr>
              <w:t>(A.7)</w:t>
            </w:r>
          </w:p>
        </w:tc>
        <w:tc>
          <w:tcPr>
            <w:tcW w:w="0" w:type="dxa"/>
            <w:vAlign w:val="bottom"/>
          </w:tcPr>
          <w:p>
            <w:pPr>
              <w:spacing w:after="0"/>
              <w:rPr>
                <w:sz w:val="1"/>
                <w:szCs w:val="1"/>
                <w:color w:val="auto"/>
              </w:rPr>
            </w:pPr>
          </w:p>
        </w:tc>
      </w:tr>
      <w:tr>
        <w:trPr>
          <w:trHeight w:val="0"/>
        </w:trPr>
        <w:tc>
          <w:tcPr>
            <w:tcW w:w="10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gridSpan w:val="3"/>
            <w:vMerge w:val="continue"/>
          </w:tcPr>
          <w:p>
            <w:pPr>
              <w:spacing w:after="0" w:line="20" w:lineRule="exact"/>
              <w:rPr>
                <w:sz w:val="1"/>
                <w:szCs w:val="1"/>
                <w:color w:val="auto"/>
              </w:rPr>
            </w:pPr>
          </w:p>
        </w:tc>
        <w:tc>
          <w:tcPr>
            <w:tcW w:w="420" w:type="dxa"/>
            <w:vAlign w:val="bottom"/>
          </w:tcPr>
          <w:p>
            <w:pPr>
              <w:ind w:left="140"/>
              <w:spacing w:after="0" w:line="64" w:lineRule="exact"/>
              <w:rPr>
                <w:sz w:val="20"/>
                <w:szCs w:val="20"/>
                <w:color w:val="auto"/>
              </w:rPr>
            </w:pPr>
            <w:r>
              <w:rPr>
                <w:rFonts w:ascii="Arial" w:cs="Arial" w:eastAsia="Arial" w:hAnsi="Arial"/>
                <w:sz w:val="4"/>
                <w:szCs w:val="4"/>
                <w:color w:val="auto"/>
              </w:rPr>
              <w:t xml:space="preserve">e </w:t>
            </w:r>
            <w:r>
              <w:rPr>
                <w:rFonts w:ascii="Arial" w:cs="Arial" w:eastAsia="Arial" w:hAnsi="Arial"/>
                <w:sz w:val="7"/>
                <w:szCs w:val="7"/>
                <w:color w:val="auto"/>
                <w:vertAlign w:val="subscript"/>
              </w:rPr>
              <w:t>|</w:t>
            </w: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70" w:type="dxa"/>
            <w:vAlign w:val="bottom"/>
          </w:tcPr>
          <w:p>
            <w:pPr>
              <w:spacing w:after="0" w:line="20" w:lineRule="exact"/>
              <w:rPr>
                <w:sz w:val="1"/>
                <w:szCs w:val="1"/>
                <w:color w:val="auto"/>
              </w:rPr>
            </w:pPr>
          </w:p>
        </w:tc>
        <w:tc>
          <w:tcPr>
            <w:tcW w:w="9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4"/>
        </w:trPr>
        <w:tc>
          <w:tcPr>
            <w:tcW w:w="1020" w:type="dxa"/>
            <w:vAlign w:val="bottom"/>
          </w:tcPr>
          <w:p>
            <w:pPr>
              <w:spacing w:after="0"/>
              <w:rPr>
                <w:sz w:val="9"/>
                <w:szCs w:val="9"/>
                <w:color w:val="auto"/>
              </w:rPr>
            </w:pPr>
          </w:p>
        </w:tc>
        <w:tc>
          <w:tcPr>
            <w:tcW w:w="420" w:type="dxa"/>
            <w:vAlign w:val="bottom"/>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Pr>
          <w:p>
            <w:pPr>
              <w:spacing w:after="0"/>
              <w:rPr>
                <w:sz w:val="9"/>
                <w:szCs w:val="9"/>
                <w:color w:val="auto"/>
              </w:rPr>
            </w:pPr>
          </w:p>
        </w:tc>
        <w:tc>
          <w:tcPr>
            <w:tcW w:w="4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20" w:type="dxa"/>
            <w:vAlign w:val="bottom"/>
          </w:tcPr>
          <w:p>
            <w:pPr>
              <w:spacing w:after="0"/>
              <w:rPr>
                <w:sz w:val="9"/>
                <w:szCs w:val="9"/>
                <w:color w:val="auto"/>
              </w:rPr>
            </w:pPr>
          </w:p>
        </w:tc>
        <w:tc>
          <w:tcPr>
            <w:tcW w:w="260" w:type="dxa"/>
            <w:vAlign w:val="bottom"/>
          </w:tcPr>
          <w:p>
            <w:pPr>
              <w:spacing w:after="0"/>
              <w:rPr>
                <w:sz w:val="9"/>
                <w:szCs w:val="9"/>
                <w:color w:val="auto"/>
              </w:rPr>
            </w:pPr>
          </w:p>
        </w:tc>
        <w:tc>
          <w:tcPr>
            <w:tcW w:w="78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760" w:type="dxa"/>
            <w:vAlign w:val="bottom"/>
            <w:gridSpan w:val="6"/>
            <w:vMerge w:val="restart"/>
          </w:tcPr>
          <w:p>
            <w:pPr>
              <w:ind w:left="20"/>
              <w:spacing w:after="0" w:line="104" w:lineRule="exact"/>
              <w:rPr>
                <w:sz w:val="20"/>
                <w:szCs w:val="20"/>
                <w:color w:val="auto"/>
              </w:rPr>
            </w:pPr>
            <w:r>
              <w:rPr>
                <w:rFonts w:ascii="Arial" w:cs="Arial" w:eastAsia="Arial" w:hAnsi="Arial"/>
                <w:sz w:val="12"/>
                <w:szCs w:val="12"/>
                <w:color w:val="auto"/>
                <w:vertAlign w:val="superscript"/>
              </w:rPr>
              <w:t>R</w:t>
            </w:r>
            <w:r>
              <w:rPr>
                <w:rFonts w:ascii="Arial" w:cs="Arial" w:eastAsia="Arial" w:hAnsi="Arial"/>
                <w:sz w:val="11"/>
                <w:szCs w:val="11"/>
                <w:color w:val="auto"/>
                <w:vertAlign w:val="subscript"/>
              </w:rPr>
              <w:t>−∞</w:t>
            </w:r>
            <w:r>
              <w:rPr>
                <w:rFonts w:ascii="Arial" w:cs="Arial" w:eastAsia="Arial" w:hAnsi="Arial"/>
                <w:sz w:val="11"/>
                <w:szCs w:val="11"/>
                <w:color w:val="auto"/>
                <w:vertAlign w:val="superscript"/>
              </w:rPr>
              <w:t>∞</w:t>
            </w:r>
            <w:r>
              <w:rPr>
                <w:rFonts w:ascii="Arial" w:cs="Arial" w:eastAsia="Arial" w:hAnsi="Arial"/>
                <w:sz w:val="10"/>
                <w:szCs w:val="10"/>
                <w:i w:val="1"/>
                <w:iCs w:val="1"/>
                <w:color w:val="auto"/>
              </w:rPr>
              <w:t xml:space="preserve"> df</w:t>
            </w:r>
          </w:p>
        </w:tc>
        <w:tc>
          <w:tcPr>
            <w:tcW w:w="40" w:type="dxa"/>
            <w:vAlign w:val="bottom"/>
          </w:tcPr>
          <w:p>
            <w:pPr>
              <w:spacing w:after="0"/>
              <w:rPr>
                <w:sz w:val="9"/>
                <w:szCs w:val="9"/>
                <w:color w:val="auto"/>
              </w:rPr>
            </w:pPr>
          </w:p>
        </w:tc>
        <w:tc>
          <w:tcPr>
            <w:tcW w:w="660" w:type="dxa"/>
            <w:vAlign w:val="bottom"/>
            <w:gridSpan w:val="4"/>
          </w:tcPr>
          <w:p>
            <w:pPr>
              <w:ind w:left="20"/>
              <w:spacing w:after="0" w:line="104" w:lineRule="exact"/>
              <w:rPr>
                <w:sz w:val="20"/>
                <w:szCs w:val="20"/>
                <w:color w:val="auto"/>
              </w:rPr>
            </w:pPr>
            <w:r>
              <w:rPr>
                <w:rFonts w:ascii="Arial" w:cs="Arial" w:eastAsia="Arial" w:hAnsi="Arial"/>
                <w:sz w:val="11"/>
                <w:szCs w:val="11"/>
                <w:i w:val="1"/>
                <w:iCs w:val="1"/>
                <w:color w:val="auto"/>
              </w:rPr>
              <w:t>J</w:t>
            </w:r>
            <w:r>
              <w:rPr>
                <w:rFonts w:ascii="Arial" w:cs="Arial" w:eastAsia="Arial" w:hAnsi="Arial"/>
                <w:sz w:val="11"/>
                <w:szCs w:val="11"/>
                <w:color w:val="auto"/>
              </w:rPr>
              <w:t>(</w:t>
            </w:r>
            <w:r>
              <w:rPr>
                <w:rFonts w:ascii="Arial" w:cs="Arial" w:eastAsia="Arial" w:hAnsi="Arial"/>
                <w:sz w:val="11"/>
                <w:szCs w:val="11"/>
                <w:i w:val="1"/>
                <w:iCs w:val="1"/>
                <w:color w:val="auto"/>
              </w:rPr>
              <w:t>f</w:t>
            </w:r>
            <w:r>
              <w:rPr>
                <w:rFonts w:ascii="Arial" w:cs="Arial" w:eastAsia="Arial" w:hAnsi="Arial"/>
                <w:sz w:val="11"/>
                <w:szCs w:val="11"/>
                <w:color w:val="auto"/>
              </w:rPr>
              <w:t>)</w:t>
            </w: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70" w:type="dxa"/>
            <w:vAlign w:val="bottom"/>
          </w:tcPr>
          <w:p>
            <w:pPr>
              <w:spacing w:after="0"/>
              <w:rPr>
                <w:sz w:val="9"/>
                <w:szCs w:val="9"/>
                <w:color w:val="auto"/>
              </w:rPr>
            </w:pPr>
          </w:p>
        </w:tc>
        <w:tc>
          <w:tcPr>
            <w:tcW w:w="90" w:type="dxa"/>
            <w:vAlign w:val="bottom"/>
          </w:tcPr>
          <w:p>
            <w:pPr>
              <w:spacing w:after="0"/>
              <w:rPr>
                <w:sz w:val="9"/>
                <w:szCs w:val="9"/>
                <w:color w:val="auto"/>
              </w:rPr>
            </w:pPr>
          </w:p>
        </w:tc>
        <w:tc>
          <w:tcPr>
            <w:tcW w:w="500" w:type="dxa"/>
            <w:vAlign w:val="bottom"/>
          </w:tcPr>
          <w:p>
            <w:pPr>
              <w:spacing w:after="0"/>
              <w:rPr>
                <w:sz w:val="9"/>
                <w:szCs w:val="9"/>
                <w:color w:val="auto"/>
              </w:rPr>
            </w:pPr>
          </w:p>
        </w:tc>
        <w:tc>
          <w:tcPr>
            <w:tcW w:w="80" w:type="dxa"/>
            <w:vAlign w:val="bottom"/>
          </w:tcPr>
          <w:p>
            <w:pPr>
              <w:spacing w:after="0"/>
              <w:rPr>
                <w:sz w:val="9"/>
                <w:szCs w:val="9"/>
                <w:color w:val="auto"/>
              </w:rPr>
            </w:pPr>
          </w:p>
        </w:tc>
        <w:tc>
          <w:tcPr>
            <w:tcW w:w="140" w:type="dxa"/>
            <w:vAlign w:val="bottom"/>
          </w:tcPr>
          <w:p>
            <w:pPr>
              <w:spacing w:after="0"/>
              <w:rPr>
                <w:sz w:val="9"/>
                <w:szCs w:val="9"/>
                <w:color w:val="auto"/>
              </w:rPr>
            </w:pPr>
          </w:p>
        </w:tc>
        <w:tc>
          <w:tcPr>
            <w:tcW w:w="700" w:type="dxa"/>
            <w:vAlign w:val="bottom"/>
          </w:tcPr>
          <w:p>
            <w:pPr>
              <w:spacing w:after="0"/>
              <w:rPr>
                <w:sz w:val="9"/>
                <w:szCs w:val="9"/>
                <w:color w:val="auto"/>
              </w:rPr>
            </w:pPr>
          </w:p>
        </w:tc>
        <w:tc>
          <w:tcPr>
            <w:tcW w:w="9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0"/>
        </w:trPr>
        <w:tc>
          <w:tcPr>
            <w:tcW w:w="10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760" w:type="dxa"/>
            <w:vAlign w:val="bottom"/>
            <w:gridSpan w:val="6"/>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60" w:type="dxa"/>
            <w:vAlign w:val="bottom"/>
            <w:gridSpan w:val="4"/>
          </w:tcPr>
          <w:p>
            <w:pPr>
              <w:ind w:left="20"/>
              <w:spacing w:after="0" w:line="1" w:lineRule="exact"/>
              <w:rPr>
                <w:sz w:val="20"/>
                <w:szCs w:val="20"/>
                <w:color w:val="auto"/>
              </w:rPr>
            </w:pPr>
            <w:r>
              <w:rPr>
                <w:rFonts w:ascii="Arial" w:cs="Arial" w:eastAsia="Arial" w:hAnsi="Arial"/>
                <w:sz w:val="1"/>
                <w:szCs w:val="1"/>
                <w:i w:val="1"/>
                <w:iCs w:val="1"/>
                <w:color w:val="auto"/>
              </w:rPr>
              <w:t>J</w:t>
            </w:r>
            <w:r>
              <w:rPr>
                <w:rFonts w:ascii="Arial" w:cs="Arial" w:eastAsia="Arial" w:hAnsi="Arial"/>
                <w:sz w:val="1"/>
                <w:szCs w:val="1"/>
                <w:color w:val="auto"/>
              </w:rPr>
              <w:t>(</w:t>
            </w:r>
            <w:r>
              <w:rPr>
                <w:rFonts w:ascii="Arial" w:cs="Arial" w:eastAsia="Arial" w:hAnsi="Arial"/>
                <w:sz w:val="1"/>
                <w:szCs w:val="1"/>
                <w:i w:val="1"/>
                <w:iCs w:val="1"/>
                <w:color w:val="auto"/>
              </w:rPr>
              <w:t>f</w:t>
            </w:r>
            <w:r>
              <w:rPr>
                <w:rFonts w:ascii="Arial" w:cs="Arial" w:eastAsia="Arial" w:hAnsi="Arial"/>
                <w:sz w:val="1"/>
                <w:szCs w:val="1"/>
                <w:color w:val="auto"/>
              </w:rPr>
              <w:t>)</w:t>
            </w: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70" w:type="dxa"/>
            <w:vAlign w:val="bottom"/>
          </w:tcPr>
          <w:p>
            <w:pPr>
              <w:spacing w:after="0" w:line="20" w:lineRule="exact"/>
              <w:rPr>
                <w:sz w:val="1"/>
                <w:szCs w:val="1"/>
                <w:color w:val="auto"/>
              </w:rPr>
            </w:pPr>
          </w:p>
        </w:tc>
        <w:tc>
          <w:tcPr>
            <w:tcW w:w="9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6"/>
        </w:trPr>
        <w:tc>
          <w:tcPr>
            <w:tcW w:w="1020" w:type="dxa"/>
            <w:vAlign w:val="bottom"/>
          </w:tcPr>
          <w:p>
            <w:pPr>
              <w:spacing w:after="0"/>
              <w:rPr>
                <w:sz w:val="4"/>
                <w:szCs w:val="4"/>
                <w:color w:val="auto"/>
              </w:rPr>
            </w:pPr>
          </w:p>
        </w:tc>
        <w:tc>
          <w:tcPr>
            <w:tcW w:w="4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260" w:type="dxa"/>
            <w:vAlign w:val="bottom"/>
          </w:tcPr>
          <w:p>
            <w:pPr>
              <w:spacing w:after="0"/>
              <w:rPr>
                <w:sz w:val="4"/>
                <w:szCs w:val="4"/>
                <w:color w:val="auto"/>
              </w:rPr>
            </w:pPr>
          </w:p>
        </w:tc>
        <w:tc>
          <w:tcPr>
            <w:tcW w:w="78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40" w:type="dxa"/>
            <w:vAlign w:val="bottom"/>
          </w:tcPr>
          <w:p>
            <w:pPr>
              <w:spacing w:after="0"/>
              <w:rPr>
                <w:sz w:val="4"/>
                <w:szCs w:val="4"/>
                <w:color w:val="auto"/>
              </w:rPr>
            </w:pPr>
          </w:p>
        </w:tc>
        <w:tc>
          <w:tcPr>
            <w:tcW w:w="60" w:type="dxa"/>
            <w:vAlign w:val="bottom"/>
          </w:tcPr>
          <w:p>
            <w:pPr>
              <w:spacing w:after="0"/>
              <w:rPr>
                <w:sz w:val="4"/>
                <w:szCs w:val="4"/>
                <w:color w:val="auto"/>
              </w:rPr>
            </w:pPr>
          </w:p>
        </w:tc>
        <w:tc>
          <w:tcPr>
            <w:tcW w:w="2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gridSpan w:val="2"/>
          </w:tcPr>
          <w:p>
            <w:pPr>
              <w:ind w:left="20"/>
              <w:spacing w:after="0" w:line="56" w:lineRule="exact"/>
              <w:rPr>
                <w:sz w:val="20"/>
                <w:szCs w:val="20"/>
                <w:color w:val="auto"/>
              </w:rPr>
            </w:pPr>
            <w:r>
              <w:rPr>
                <w:rFonts w:ascii="Arial" w:cs="Arial" w:eastAsia="Arial" w:hAnsi="Arial"/>
                <w:sz w:val="6"/>
                <w:szCs w:val="6"/>
                <w:color w:val="auto"/>
              </w:rPr>
              <w:t>e</w:t>
            </w: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70" w:type="dxa"/>
            <w:vAlign w:val="bottom"/>
          </w:tcPr>
          <w:p>
            <w:pPr>
              <w:spacing w:after="0"/>
              <w:rPr>
                <w:sz w:val="4"/>
                <w:szCs w:val="4"/>
                <w:color w:val="auto"/>
              </w:rPr>
            </w:pPr>
          </w:p>
        </w:tc>
        <w:tc>
          <w:tcPr>
            <w:tcW w:w="90" w:type="dxa"/>
            <w:vAlign w:val="bottom"/>
          </w:tcPr>
          <w:p>
            <w:pPr>
              <w:spacing w:after="0"/>
              <w:rPr>
                <w:sz w:val="4"/>
                <w:szCs w:val="4"/>
                <w:color w:val="auto"/>
              </w:rPr>
            </w:pPr>
          </w:p>
        </w:tc>
        <w:tc>
          <w:tcPr>
            <w:tcW w:w="50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700" w:type="dxa"/>
            <w:vAlign w:val="bottom"/>
          </w:tcPr>
          <w:p>
            <w:pPr>
              <w:spacing w:after="0"/>
              <w:rPr>
                <w:sz w:val="4"/>
                <w:szCs w:val="4"/>
                <w:color w:val="auto"/>
              </w:rPr>
            </w:pPr>
          </w:p>
        </w:tc>
        <w:tc>
          <w:tcPr>
            <w:tcW w:w="9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56"/>
        </w:trPr>
        <w:tc>
          <w:tcPr>
            <w:tcW w:w="4600" w:type="dxa"/>
            <w:vAlign w:val="bottom"/>
            <w:gridSpan w:val="18"/>
          </w:tcPr>
          <w:p>
            <w:pPr>
              <w:jc w:val="center"/>
              <w:ind w:right="80"/>
              <w:spacing w:after="0"/>
              <w:rPr>
                <w:sz w:val="20"/>
                <w:szCs w:val="20"/>
                <w:color w:val="auto"/>
              </w:rPr>
            </w:pPr>
            <w:r>
              <w:rPr>
                <w:rFonts w:ascii="Arial" w:cs="Arial" w:eastAsia="Arial" w:hAnsi="Arial"/>
                <w:sz w:val="24"/>
                <w:szCs w:val="24"/>
                <w:color w:val="auto"/>
                <w:w w:val="96"/>
              </w:rPr>
              <w:t>Für die Varianz auf den Schätzer ergibt sich</w:t>
            </w:r>
          </w:p>
        </w:tc>
        <w:tc>
          <w:tcPr>
            <w:tcW w:w="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70" w:type="dxa"/>
            <w:vAlign w:val="bottom"/>
          </w:tcPr>
          <w:p>
            <w:pPr>
              <w:spacing w:after="0"/>
              <w:rPr>
                <w:sz w:val="24"/>
                <w:szCs w:val="24"/>
                <w:color w:val="auto"/>
              </w:rPr>
            </w:pPr>
          </w:p>
        </w:tc>
        <w:tc>
          <w:tcPr>
            <w:tcW w:w="9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9"/>
        </w:trPr>
        <w:tc>
          <w:tcPr>
            <w:tcW w:w="1020" w:type="dxa"/>
            <w:vAlign w:val="bottom"/>
          </w:tcPr>
          <w:p>
            <w:pPr>
              <w:jc w:val="right"/>
              <w:spacing w:after="0"/>
              <w:rPr>
                <w:sz w:val="20"/>
                <w:szCs w:val="20"/>
                <w:color w:val="auto"/>
              </w:rPr>
            </w:pPr>
            <w:r>
              <w:rPr>
                <w:rFonts w:ascii="Arial" w:cs="Arial" w:eastAsia="Arial" w:hAnsi="Arial"/>
                <w:sz w:val="16"/>
                <w:szCs w:val="16"/>
                <w:color w:val="auto"/>
              </w:rPr>
              <w:t>2</w:t>
            </w:r>
          </w:p>
        </w:tc>
        <w:tc>
          <w:tcPr>
            <w:tcW w:w="420" w:type="dxa"/>
            <w:vAlign w:val="bottom"/>
          </w:tcPr>
          <w:p>
            <w:pPr>
              <w:spacing w:after="0"/>
              <w:rPr>
                <w:sz w:val="24"/>
                <w:szCs w:val="24"/>
                <w:color w:val="auto"/>
              </w:rPr>
            </w:pPr>
          </w:p>
        </w:tc>
        <w:tc>
          <w:tcPr>
            <w:tcW w:w="740" w:type="dxa"/>
            <w:vAlign w:val="bottom"/>
            <w:gridSpan w:val="4"/>
          </w:tcPr>
          <w:p>
            <w:pPr>
              <w:spacing w:after="0"/>
              <w:rPr>
                <w:sz w:val="20"/>
                <w:szCs w:val="20"/>
                <w:color w:val="auto"/>
              </w:rPr>
            </w:pPr>
            <w:r>
              <w:rPr>
                <w:rFonts w:ascii="Arial" w:cs="Arial" w:eastAsia="Arial" w:hAnsi="Arial"/>
                <w:sz w:val="24"/>
                <w:szCs w:val="24"/>
                <w:color w:val="auto"/>
              </w:rPr>
              <w:t xml:space="preserve">1 </w:t>
            </w:r>
            <w:r>
              <w:rPr>
                <w:rFonts w:ascii="Arial" w:cs="Arial" w:eastAsia="Arial" w:hAnsi="Arial"/>
                <w:sz w:val="24"/>
                <w:szCs w:val="24"/>
                <w:i w:val="1"/>
                <w:iCs w:val="1"/>
                <w:color w:val="auto"/>
              </w:rPr>
              <w:t>∂</w:t>
            </w:r>
            <w:r>
              <w:rPr>
                <w:rFonts w:ascii="Arial" w:cs="Arial" w:eastAsia="Arial" w:hAnsi="Arial"/>
                <w:sz w:val="31"/>
                <w:szCs w:val="31"/>
                <w:color w:val="auto"/>
                <w:vertAlign w:val="superscript"/>
              </w:rPr>
              <w:t>2</w:t>
            </w:r>
          </w:p>
        </w:tc>
        <w:tc>
          <w:tcPr>
            <w:tcW w:w="220" w:type="dxa"/>
            <w:vAlign w:val="bottom"/>
          </w:tcPr>
          <w:p>
            <w:pPr>
              <w:jc w:val="right"/>
              <w:ind w:right="41"/>
              <w:spacing w:after="0"/>
              <w:rPr>
                <w:sz w:val="20"/>
                <w:szCs w:val="20"/>
                <w:color w:val="auto"/>
              </w:rPr>
            </w:pPr>
            <w:r>
              <w:rPr>
                <w:rFonts w:ascii="Arial" w:cs="Arial" w:eastAsia="Arial" w:hAnsi="Arial"/>
                <w:sz w:val="16"/>
                <w:szCs w:val="16"/>
                <w:color w:val="auto"/>
                <w:w w:val="89"/>
              </w:rPr>
              <w:t>2</w:t>
            </w:r>
          </w:p>
        </w:tc>
        <w:tc>
          <w:tcPr>
            <w:tcW w:w="260" w:type="dxa"/>
            <w:vAlign w:val="bottom"/>
          </w:tcPr>
          <w:p>
            <w:pPr>
              <w:spacing w:after="0"/>
              <w:rPr>
                <w:sz w:val="20"/>
                <w:szCs w:val="20"/>
                <w:color w:val="auto"/>
              </w:rPr>
            </w:pPr>
            <w:r>
              <w:rPr>
                <w:rFonts w:ascii="Arial" w:cs="Arial" w:eastAsia="Arial" w:hAnsi="Arial"/>
                <w:sz w:val="16"/>
                <w:szCs w:val="16"/>
                <w:color w:val="auto"/>
              </w:rPr>
              <w:t>−1</w:t>
            </w:r>
          </w:p>
        </w:tc>
        <w:tc>
          <w:tcPr>
            <w:tcW w:w="780" w:type="dxa"/>
            <w:vAlign w:val="bottom"/>
          </w:tcPr>
          <w:p>
            <w:pPr>
              <w:jc w:val="right"/>
              <w:spacing w:after="0"/>
              <w:rPr>
                <w:sz w:val="20"/>
                <w:szCs w:val="20"/>
                <w:color w:val="auto"/>
              </w:rPr>
            </w:pPr>
            <w:r>
              <w:rPr>
                <w:rFonts w:ascii="Arial" w:cs="Arial" w:eastAsia="Arial" w:hAnsi="Arial"/>
                <w:sz w:val="16"/>
                <w:szCs w:val="16"/>
                <w:color w:val="auto"/>
              </w:rPr>
              <w:t>∞</w:t>
            </w: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40" w:type="dxa"/>
            <w:vAlign w:val="bottom"/>
            <w:gridSpan w:val="3"/>
          </w:tcPr>
          <w:p>
            <w:pPr>
              <w:ind w:left="40"/>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80" w:type="dxa"/>
            <w:vAlign w:val="bottom"/>
          </w:tcPr>
          <w:p>
            <w:pPr>
              <w:jc w:val="right"/>
              <w:spacing w:after="0"/>
              <w:rPr>
                <w:sz w:val="20"/>
                <w:szCs w:val="20"/>
                <w:color w:val="auto"/>
              </w:rPr>
            </w:pPr>
            <w:r>
              <w:rPr>
                <w:rFonts w:ascii="Arial" w:cs="Arial" w:eastAsia="Arial" w:hAnsi="Arial"/>
                <w:sz w:val="15"/>
                <w:szCs w:val="15"/>
                <w:color w:val="auto"/>
                <w:w w:val="71"/>
              </w:rPr>
              <w:t>2</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gridSpan w:val="2"/>
          </w:tcPr>
          <w:p>
            <w:pPr>
              <w:spacing w:after="0"/>
              <w:rPr>
                <w:sz w:val="20"/>
                <w:szCs w:val="20"/>
                <w:color w:val="auto"/>
              </w:rPr>
            </w:pPr>
            <w:r>
              <w:rPr>
                <w:rFonts w:ascii="Arial" w:cs="Arial" w:eastAsia="Arial" w:hAnsi="Arial"/>
                <w:sz w:val="16"/>
                <w:szCs w:val="16"/>
                <w:color w:val="auto"/>
              </w:rPr>
              <w:t>−1</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gridSpan w:val="2"/>
          </w:tcPr>
          <w:p>
            <w:pPr>
              <w:jc w:val="center"/>
              <w:spacing w:after="0"/>
              <w:rPr>
                <w:sz w:val="20"/>
                <w:szCs w:val="20"/>
                <w:color w:val="auto"/>
              </w:rPr>
            </w:pPr>
            <w:r>
              <w:rPr>
                <w:rFonts w:ascii="Arial" w:cs="Arial" w:eastAsia="Arial" w:hAnsi="Arial"/>
                <w:sz w:val="16"/>
                <w:szCs w:val="16"/>
                <w:color w:val="auto"/>
              </w:rPr>
              <w:t>∞</w:t>
            </w:r>
          </w:p>
        </w:tc>
        <w:tc>
          <w:tcPr>
            <w:tcW w:w="270" w:type="dxa"/>
            <w:vAlign w:val="bottom"/>
          </w:tcPr>
          <w:p>
            <w:pPr>
              <w:spacing w:after="0"/>
              <w:rPr>
                <w:sz w:val="24"/>
                <w:szCs w:val="24"/>
                <w:color w:val="auto"/>
              </w:rPr>
            </w:pPr>
          </w:p>
        </w:tc>
        <w:tc>
          <w:tcPr>
            <w:tcW w:w="90" w:type="dxa"/>
            <w:vAlign w:val="bottom"/>
          </w:tcPr>
          <w:p>
            <w:pPr>
              <w:spacing w:after="0"/>
              <w:rPr>
                <w:sz w:val="24"/>
                <w:szCs w:val="24"/>
                <w:color w:val="auto"/>
              </w:rPr>
            </w:pPr>
          </w:p>
        </w:tc>
        <w:tc>
          <w:tcPr>
            <w:tcW w:w="500" w:type="dxa"/>
            <w:vAlign w:val="bottom"/>
          </w:tcPr>
          <w:p>
            <w:pPr>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80" w:type="dxa"/>
            <w:vAlign w:val="bottom"/>
          </w:tcPr>
          <w:p>
            <w:pPr>
              <w:jc w:val="right"/>
              <w:spacing w:after="0"/>
              <w:rPr>
                <w:sz w:val="20"/>
                <w:szCs w:val="20"/>
                <w:color w:val="auto"/>
              </w:rPr>
            </w:pPr>
            <w:r>
              <w:rPr>
                <w:rFonts w:ascii="Arial" w:cs="Arial" w:eastAsia="Arial" w:hAnsi="Arial"/>
                <w:sz w:val="15"/>
                <w:szCs w:val="15"/>
                <w:color w:val="auto"/>
                <w:w w:val="71"/>
              </w:rPr>
              <w:t>2</w:t>
            </w:r>
          </w:p>
        </w:tc>
        <w:tc>
          <w:tcPr>
            <w:tcW w:w="140" w:type="dxa"/>
            <w:vAlign w:val="bottom"/>
          </w:tcPr>
          <w:p>
            <w:pPr>
              <w:spacing w:after="0"/>
              <w:rPr>
                <w:sz w:val="24"/>
                <w:szCs w:val="24"/>
                <w:color w:val="auto"/>
              </w:rPr>
            </w:pPr>
          </w:p>
        </w:tc>
        <w:tc>
          <w:tcPr>
            <w:tcW w:w="700" w:type="dxa"/>
            <w:vAlign w:val="bottom"/>
          </w:tcPr>
          <w:p>
            <w:pPr>
              <w:jc w:val="right"/>
              <w:ind w:right="402"/>
              <w:spacing w:after="0"/>
              <w:rPr>
                <w:sz w:val="20"/>
                <w:szCs w:val="20"/>
                <w:color w:val="auto"/>
              </w:rPr>
            </w:pPr>
            <w:r>
              <w:rPr>
                <w:rFonts w:ascii="Arial" w:cs="Arial" w:eastAsia="Arial" w:hAnsi="Arial"/>
                <w:sz w:val="16"/>
                <w:szCs w:val="16"/>
                <w:color w:val="auto"/>
              </w:rPr>
              <w:t>−1</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1020" w:type="dxa"/>
            <w:vAlign w:val="bottom"/>
            <w:vMerge w:val="restart"/>
          </w:tcPr>
          <w:p>
            <w:pPr>
              <w:jc w:val="right"/>
              <w:spacing w:after="0" w:line="136" w:lineRule="exact"/>
              <w:rPr>
                <w:sz w:val="20"/>
                <w:szCs w:val="20"/>
                <w:color w:val="auto"/>
              </w:rPr>
            </w:pPr>
            <w:r>
              <w:rPr>
                <w:rFonts w:ascii="Arial" w:cs="Arial" w:eastAsia="Arial" w:hAnsi="Arial"/>
                <w:sz w:val="12"/>
                <w:szCs w:val="12"/>
                <w:i w:val="1"/>
                <w:iCs w:val="1"/>
                <w:color w:val="auto"/>
              </w:rPr>
              <w:t>σ</w:t>
            </w:r>
            <w:r>
              <w:rPr>
                <w:rFonts w:ascii="Arial" w:cs="Arial" w:eastAsia="Arial" w:hAnsi="Arial"/>
                <w:sz w:val="15"/>
                <w:szCs w:val="15"/>
                <w:i w:val="1"/>
                <w:iCs w:val="1"/>
                <w:color w:val="auto"/>
                <w:vertAlign w:val="subscript"/>
              </w:rPr>
              <w:t>A</w:t>
            </w:r>
          </w:p>
        </w:tc>
        <w:tc>
          <w:tcPr>
            <w:tcW w:w="420" w:type="dxa"/>
            <w:vAlign w:val="bottom"/>
            <w:vMerge w:val="restart"/>
          </w:tcPr>
          <w:p>
            <w:pPr>
              <w:jc w:val="right"/>
              <w:spacing w:after="0" w:line="136" w:lineRule="exact"/>
              <w:rPr>
                <w:sz w:val="20"/>
                <w:szCs w:val="20"/>
                <w:color w:val="auto"/>
              </w:rPr>
            </w:pPr>
            <w:r>
              <w:rPr>
                <w:rFonts w:ascii="Arial" w:cs="Arial" w:eastAsia="Arial" w:hAnsi="Arial"/>
                <w:sz w:val="15"/>
                <w:szCs w:val="15"/>
                <w:color w:val="auto"/>
                <w:vertAlign w:val="subscript"/>
              </w:rPr>
              <w:t>=</w:t>
            </w:r>
            <w:r>
              <w:rPr>
                <w:rFonts w:ascii="Arial" w:cs="Arial" w:eastAsia="Arial" w:hAnsi="Arial"/>
                <w:sz w:val="12"/>
                <w:szCs w:val="12"/>
                <w:color w:val="auto"/>
              </w:rPr>
              <w:t xml:space="preserve"> "</w:t>
            </w:r>
          </w:p>
        </w:tc>
        <w:tc>
          <w:tcPr>
            <w:tcW w:w="120" w:type="dxa"/>
            <w:vAlign w:val="bottom"/>
            <w:tcBorders>
              <w:bottom w:val="single" w:sz="8" w:color="auto"/>
            </w:tcBorders>
          </w:tcPr>
          <w:p>
            <w:pPr>
              <w:spacing w:after="0"/>
              <w:rPr>
                <w:sz w:val="3"/>
                <w:szCs w:val="3"/>
                <w:color w:val="auto"/>
              </w:rPr>
            </w:pPr>
          </w:p>
        </w:tc>
        <w:tc>
          <w:tcPr>
            <w:tcW w:w="60" w:type="dxa"/>
            <w:vAlign w:val="bottom"/>
            <w:vMerge w:val="restart"/>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160" w:type="dxa"/>
            <w:vAlign w:val="bottom"/>
            <w:vMerge w:val="restart"/>
          </w:tcPr>
          <w:p>
            <w:pPr>
              <w:ind w:left="20"/>
              <w:spacing w:after="0" w:line="136" w:lineRule="exact"/>
              <w:rPr>
                <w:sz w:val="20"/>
                <w:szCs w:val="20"/>
                <w:color w:val="auto"/>
              </w:rPr>
            </w:pPr>
            <w:r>
              <w:rPr>
                <w:rFonts w:ascii="Arial" w:cs="Arial" w:eastAsia="Arial" w:hAnsi="Arial"/>
                <w:sz w:val="15"/>
                <w:szCs w:val="15"/>
                <w:i w:val="1"/>
                <w:iCs w:val="1"/>
                <w:color w:val="auto"/>
              </w:rPr>
              <w:t>χ</w:t>
            </w:r>
          </w:p>
        </w:tc>
        <w:tc>
          <w:tcPr>
            <w:tcW w:w="220" w:type="dxa"/>
            <w:vAlign w:val="bottom"/>
            <w:vMerge w:val="restart"/>
          </w:tcPr>
          <w:p>
            <w:pPr>
              <w:jc w:val="right"/>
              <w:spacing w:after="0" w:line="136" w:lineRule="exact"/>
              <w:rPr>
                <w:sz w:val="20"/>
                <w:szCs w:val="20"/>
                <w:color w:val="auto"/>
              </w:rPr>
            </w:pPr>
            <w:r>
              <w:rPr>
                <w:rFonts w:ascii="Arial" w:cs="Arial" w:eastAsia="Arial" w:hAnsi="Arial"/>
                <w:sz w:val="15"/>
                <w:szCs w:val="15"/>
                <w:color w:val="auto"/>
              </w:rPr>
              <w:t>#</w:t>
            </w:r>
          </w:p>
        </w:tc>
        <w:tc>
          <w:tcPr>
            <w:tcW w:w="260" w:type="dxa"/>
            <w:vAlign w:val="bottom"/>
          </w:tcPr>
          <w:p>
            <w:pPr>
              <w:spacing w:after="0"/>
              <w:rPr>
                <w:sz w:val="3"/>
                <w:szCs w:val="3"/>
                <w:color w:val="auto"/>
              </w:rPr>
            </w:pPr>
          </w:p>
        </w:tc>
        <w:tc>
          <w:tcPr>
            <w:tcW w:w="780" w:type="dxa"/>
            <w:vAlign w:val="bottom"/>
            <w:vMerge w:val="restart"/>
          </w:tcPr>
          <w:p>
            <w:pPr>
              <w:jc w:val="right"/>
              <w:ind w:right="295"/>
              <w:spacing w:after="0" w:line="136" w:lineRule="exact"/>
              <w:rPr>
                <w:sz w:val="20"/>
                <w:szCs w:val="20"/>
                <w:color w:val="auto"/>
              </w:rPr>
            </w:pPr>
            <w:r>
              <w:rPr>
                <w:rFonts w:ascii="Arial" w:cs="Arial" w:eastAsia="Arial" w:hAnsi="Arial"/>
                <w:sz w:val="15"/>
                <w:szCs w:val="15"/>
                <w:color w:val="auto"/>
                <w:vertAlign w:val="subscript"/>
              </w:rPr>
              <w:t>=</w:t>
            </w:r>
            <w:r>
              <w:rPr>
                <w:rFonts w:ascii="Arial" w:cs="Arial" w:eastAsia="Arial" w:hAnsi="Arial"/>
                <w:sz w:val="12"/>
                <w:szCs w:val="12"/>
                <w:color w:val="auto"/>
              </w:rPr>
              <w:t xml:space="preserve"> "</w:t>
            </w:r>
          </w:p>
        </w:tc>
        <w:tc>
          <w:tcPr>
            <w:tcW w:w="360" w:type="dxa"/>
            <w:vAlign w:val="bottom"/>
            <w:gridSpan w:val="2"/>
            <w:vMerge w:val="restart"/>
          </w:tcPr>
          <w:p>
            <w:pPr>
              <w:ind w:left="120"/>
              <w:spacing w:after="0" w:line="136" w:lineRule="exact"/>
              <w:rPr>
                <w:sz w:val="20"/>
                <w:szCs w:val="20"/>
                <w:color w:val="auto"/>
              </w:rPr>
            </w:pPr>
            <w:r>
              <w:rPr>
                <w:rFonts w:ascii="Arial" w:cs="Arial" w:eastAsia="Arial" w:hAnsi="Arial"/>
                <w:sz w:val="15"/>
                <w:szCs w:val="15"/>
                <w:i w:val="1"/>
                <w:iCs w:val="1"/>
                <w:color w:val="auto"/>
              </w:rPr>
              <w:t>df</w:t>
            </w:r>
          </w:p>
        </w:tc>
        <w:tc>
          <w:tcPr>
            <w:tcW w:w="580" w:type="dxa"/>
            <w:vAlign w:val="bottom"/>
            <w:gridSpan w:val="4"/>
          </w:tcPr>
          <w:p>
            <w:pPr>
              <w:spacing w:after="0"/>
              <w:rPr>
                <w:sz w:val="20"/>
                <w:szCs w:val="20"/>
                <w:color w:val="auto"/>
              </w:rPr>
            </w:pPr>
            <w:r>
              <w:rPr>
                <w:rFonts w:ascii="Arial" w:cs="Arial" w:eastAsia="Arial" w:hAnsi="Arial"/>
                <w:sz w:val="2"/>
                <w:szCs w:val="2"/>
                <w:color w:val="auto"/>
              </w:rPr>
              <w:t>|   |</w:t>
            </w:r>
          </w:p>
        </w:tc>
        <w:tc>
          <w:tcPr>
            <w:tcW w:w="80" w:type="dxa"/>
            <w:vAlign w:val="bottom"/>
          </w:tcPr>
          <w:p>
            <w:pPr>
              <w:spacing w:after="0"/>
              <w:rPr>
                <w:sz w:val="3"/>
                <w:szCs w:val="3"/>
                <w:color w:val="auto"/>
              </w:rPr>
            </w:pPr>
          </w:p>
        </w:tc>
        <w:tc>
          <w:tcPr>
            <w:tcW w:w="140" w:type="dxa"/>
            <w:vAlign w:val="bottom"/>
            <w:gridSpan w:val="2"/>
            <w:vMerge w:val="restart"/>
          </w:tcPr>
          <w:p>
            <w:pPr>
              <w:ind w:left="20"/>
              <w:spacing w:after="0" w:line="136" w:lineRule="exact"/>
              <w:rPr>
                <w:sz w:val="20"/>
                <w:szCs w:val="20"/>
                <w:color w:val="auto"/>
              </w:rPr>
            </w:pPr>
            <w:r>
              <w:rPr>
                <w:rFonts w:ascii="Arial" w:cs="Arial" w:eastAsia="Arial" w:hAnsi="Arial"/>
                <w:sz w:val="15"/>
                <w:szCs w:val="15"/>
                <w:color w:val="auto"/>
              </w:rPr>
              <w:t>#</w:t>
            </w:r>
          </w:p>
        </w:tc>
        <w:tc>
          <w:tcPr>
            <w:tcW w:w="40" w:type="dxa"/>
            <w:vAlign w:val="bottom"/>
          </w:tcPr>
          <w:p>
            <w:pPr>
              <w:spacing w:after="0"/>
              <w:rPr>
                <w:sz w:val="3"/>
                <w:szCs w:val="3"/>
                <w:color w:val="auto"/>
              </w:rPr>
            </w:pPr>
          </w:p>
        </w:tc>
        <w:tc>
          <w:tcPr>
            <w:tcW w:w="660" w:type="dxa"/>
            <w:vAlign w:val="bottom"/>
            <w:gridSpan w:val="4"/>
            <w:vMerge w:val="restart"/>
          </w:tcPr>
          <w:p>
            <w:pPr>
              <w:jc w:val="right"/>
              <w:spacing w:after="0" w:line="136" w:lineRule="exact"/>
              <w:rPr>
                <w:sz w:val="20"/>
                <w:szCs w:val="20"/>
                <w:color w:val="auto"/>
              </w:rPr>
            </w:pPr>
            <w:r>
              <w:rPr>
                <w:rFonts w:ascii="Arial" w:cs="Arial" w:eastAsia="Arial" w:hAnsi="Arial"/>
                <w:sz w:val="15"/>
                <w:szCs w:val="15"/>
                <w:color w:val="auto"/>
              </w:rPr>
              <w:t>= 2</w:t>
            </w:r>
          </w:p>
        </w:tc>
        <w:tc>
          <w:tcPr>
            <w:tcW w:w="120" w:type="dxa"/>
            <w:vAlign w:val="bottom"/>
            <w:vMerge w:val="restart"/>
          </w:tcPr>
          <w:p>
            <w:pPr>
              <w:jc w:val="right"/>
              <w:spacing w:after="0" w:line="136" w:lineRule="exact"/>
              <w:rPr>
                <w:sz w:val="20"/>
                <w:szCs w:val="20"/>
                <w:color w:val="auto"/>
              </w:rPr>
            </w:pPr>
            <w:r>
              <w:rPr>
                <w:rFonts w:ascii="Arial" w:cs="Arial" w:eastAsia="Arial" w:hAnsi="Arial"/>
                <w:sz w:val="15"/>
                <w:szCs w:val="15"/>
                <w:color w:val="auto"/>
              </w:rPr>
              <w:t>"</w:t>
            </w:r>
          </w:p>
        </w:tc>
        <w:tc>
          <w:tcPr>
            <w:tcW w:w="120" w:type="dxa"/>
            <w:vAlign w:val="bottom"/>
            <w:vMerge w:val="restart"/>
          </w:tcPr>
          <w:p>
            <w:pPr>
              <w:spacing w:after="0"/>
              <w:rPr>
                <w:sz w:val="20"/>
                <w:szCs w:val="20"/>
                <w:color w:val="auto"/>
              </w:rPr>
            </w:pPr>
            <w:r>
              <w:rPr>
                <w:rFonts w:ascii="Arial" w:cs="Arial" w:eastAsia="Arial" w:hAnsi="Arial"/>
                <w:sz w:val="20"/>
                <w:szCs w:val="20"/>
                <w:color w:val="auto"/>
                <w:w w:val="81"/>
              </w:rPr>
              <w:t>Z</w:t>
            </w:r>
          </w:p>
        </w:tc>
        <w:tc>
          <w:tcPr>
            <w:tcW w:w="120" w:type="dxa"/>
            <w:vAlign w:val="bottom"/>
            <w:vMerge w:val="restart"/>
          </w:tcPr>
          <w:p>
            <w:pPr>
              <w:jc w:val="right"/>
              <w:spacing w:after="0" w:line="136" w:lineRule="exact"/>
              <w:rPr>
                <w:sz w:val="20"/>
                <w:szCs w:val="20"/>
                <w:color w:val="auto"/>
              </w:rPr>
            </w:pPr>
            <w:r>
              <w:rPr>
                <w:rFonts w:ascii="Arial" w:cs="Arial" w:eastAsia="Arial" w:hAnsi="Arial"/>
                <w:sz w:val="15"/>
                <w:szCs w:val="15"/>
                <w:color w:val="auto"/>
                <w:w w:val="71"/>
              </w:rPr>
              <w:t>0</w:t>
            </w:r>
          </w:p>
        </w:tc>
        <w:tc>
          <w:tcPr>
            <w:tcW w:w="180" w:type="dxa"/>
            <w:vAlign w:val="bottom"/>
          </w:tcPr>
          <w:p>
            <w:pPr>
              <w:spacing w:after="0"/>
              <w:rPr>
                <w:sz w:val="3"/>
                <w:szCs w:val="3"/>
                <w:color w:val="auto"/>
              </w:rPr>
            </w:pPr>
          </w:p>
        </w:tc>
        <w:tc>
          <w:tcPr>
            <w:tcW w:w="270" w:type="dxa"/>
            <w:vAlign w:val="bottom"/>
            <w:vMerge w:val="restart"/>
          </w:tcPr>
          <w:p>
            <w:pPr>
              <w:ind w:left="40"/>
              <w:spacing w:after="0" w:line="136" w:lineRule="exact"/>
              <w:rPr>
                <w:sz w:val="20"/>
                <w:szCs w:val="20"/>
                <w:color w:val="auto"/>
              </w:rPr>
            </w:pPr>
            <w:r>
              <w:rPr>
                <w:rFonts w:ascii="Arial" w:cs="Arial" w:eastAsia="Arial" w:hAnsi="Arial"/>
                <w:sz w:val="15"/>
                <w:szCs w:val="15"/>
                <w:i w:val="1"/>
                <w:iCs w:val="1"/>
                <w:color w:val="auto"/>
              </w:rPr>
              <w:t>df</w:t>
            </w:r>
          </w:p>
        </w:tc>
        <w:tc>
          <w:tcPr>
            <w:tcW w:w="90" w:type="dxa"/>
            <w:vAlign w:val="bottom"/>
          </w:tcPr>
          <w:p>
            <w:pPr>
              <w:jc w:val="right"/>
              <w:spacing w:after="0"/>
              <w:rPr>
                <w:sz w:val="20"/>
                <w:szCs w:val="20"/>
                <w:color w:val="auto"/>
              </w:rPr>
            </w:pPr>
            <w:r>
              <w:rPr>
                <w:rFonts w:ascii="Arial" w:cs="Arial" w:eastAsia="Arial" w:hAnsi="Arial"/>
                <w:sz w:val="2"/>
                <w:szCs w:val="2"/>
                <w:color w:val="auto"/>
              </w:rPr>
              <w:t>|</w:t>
            </w:r>
          </w:p>
        </w:tc>
        <w:tc>
          <w:tcPr>
            <w:tcW w:w="500" w:type="dxa"/>
            <w:vAlign w:val="bottom"/>
          </w:tcPr>
          <w:p>
            <w:pPr>
              <w:jc w:val="right"/>
              <w:spacing w:after="0"/>
              <w:rPr>
                <w:sz w:val="20"/>
                <w:szCs w:val="20"/>
                <w:color w:val="auto"/>
              </w:rPr>
            </w:pPr>
            <w:r>
              <w:rPr>
                <w:rFonts w:ascii="Arial" w:cs="Arial" w:eastAsia="Arial" w:hAnsi="Arial"/>
                <w:sz w:val="2"/>
                <w:szCs w:val="2"/>
                <w:color w:val="auto"/>
              </w:rPr>
              <w:t>|</w:t>
            </w:r>
          </w:p>
        </w:tc>
        <w:tc>
          <w:tcPr>
            <w:tcW w:w="80" w:type="dxa"/>
            <w:vAlign w:val="bottom"/>
          </w:tcPr>
          <w:p>
            <w:pPr>
              <w:spacing w:after="0"/>
              <w:rPr>
                <w:sz w:val="3"/>
                <w:szCs w:val="3"/>
                <w:color w:val="auto"/>
              </w:rPr>
            </w:pPr>
          </w:p>
        </w:tc>
        <w:tc>
          <w:tcPr>
            <w:tcW w:w="140" w:type="dxa"/>
            <w:vAlign w:val="bottom"/>
            <w:vMerge w:val="restart"/>
          </w:tcPr>
          <w:p>
            <w:pPr>
              <w:jc w:val="right"/>
              <w:spacing w:after="0" w:line="136" w:lineRule="exact"/>
              <w:rPr>
                <w:sz w:val="20"/>
                <w:szCs w:val="20"/>
                <w:color w:val="auto"/>
              </w:rPr>
            </w:pPr>
            <w:r>
              <w:rPr>
                <w:rFonts w:ascii="Arial" w:cs="Arial" w:eastAsia="Arial" w:hAnsi="Arial"/>
                <w:sz w:val="15"/>
                <w:szCs w:val="15"/>
                <w:color w:val="auto"/>
              </w:rPr>
              <w:t>#</w:t>
            </w:r>
          </w:p>
        </w:tc>
        <w:tc>
          <w:tcPr>
            <w:tcW w:w="700" w:type="dxa"/>
            <w:vAlign w:val="bottom"/>
            <w:vMerge w:val="restart"/>
          </w:tcPr>
          <w:p>
            <w:pPr>
              <w:jc w:val="right"/>
              <w:ind w:right="282"/>
              <w:spacing w:after="0" w:line="136" w:lineRule="exact"/>
              <w:rPr>
                <w:sz w:val="20"/>
                <w:szCs w:val="20"/>
                <w:color w:val="auto"/>
              </w:rPr>
            </w:pPr>
            <w:r>
              <w:rPr>
                <w:rFonts w:ascii="Arial" w:cs="Arial" w:eastAsia="Arial" w:hAnsi="Arial"/>
                <w:sz w:val="15"/>
                <w:szCs w:val="15"/>
                <w:i w:val="1"/>
                <w:iCs w:val="1"/>
                <w:color w:val="auto"/>
              </w:rPr>
              <w:t>.</w:t>
            </w:r>
          </w:p>
        </w:tc>
        <w:tc>
          <w:tcPr>
            <w:tcW w:w="900" w:type="dxa"/>
            <w:vAlign w:val="bottom"/>
            <w:vMerge w:val="restart"/>
          </w:tcPr>
          <w:p>
            <w:pPr>
              <w:ind w:left="360"/>
              <w:spacing w:after="0" w:line="136" w:lineRule="exact"/>
              <w:rPr>
                <w:sz w:val="20"/>
                <w:szCs w:val="20"/>
                <w:color w:val="auto"/>
              </w:rPr>
            </w:pPr>
            <w:r>
              <w:rPr>
                <w:rFonts w:ascii="Arial" w:cs="Arial" w:eastAsia="Arial" w:hAnsi="Arial"/>
                <w:sz w:val="15"/>
                <w:szCs w:val="15"/>
                <w:color w:val="auto"/>
              </w:rPr>
              <w:t>(A.8)</w:t>
            </w:r>
          </w:p>
        </w:tc>
        <w:tc>
          <w:tcPr>
            <w:tcW w:w="0" w:type="dxa"/>
            <w:vAlign w:val="bottom"/>
          </w:tcPr>
          <w:p>
            <w:pPr>
              <w:spacing w:after="0"/>
              <w:rPr>
                <w:sz w:val="1"/>
                <w:szCs w:val="1"/>
                <w:color w:val="auto"/>
              </w:rPr>
            </w:pPr>
          </w:p>
        </w:tc>
      </w:tr>
      <w:tr>
        <w:trPr>
          <w:trHeight w:val="80"/>
        </w:trPr>
        <w:tc>
          <w:tcPr>
            <w:tcW w:w="1020" w:type="dxa"/>
            <w:vAlign w:val="bottom"/>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120" w:type="dxa"/>
            <w:vAlign w:val="bottom"/>
          </w:tcPr>
          <w:p>
            <w:pPr>
              <w:spacing w:after="0" w:line="80" w:lineRule="exact"/>
              <w:rPr>
                <w:sz w:val="20"/>
                <w:szCs w:val="20"/>
                <w:color w:val="auto"/>
              </w:rPr>
            </w:pPr>
            <w:r>
              <w:rPr>
                <w:rFonts w:ascii="Arial" w:cs="Arial" w:eastAsia="Arial" w:hAnsi="Arial"/>
                <w:sz w:val="9"/>
                <w:szCs w:val="9"/>
                <w:color w:val="auto"/>
              </w:rPr>
              <w:t>2</w:t>
            </w:r>
          </w:p>
        </w:tc>
        <w:tc>
          <w:tcPr>
            <w:tcW w:w="60" w:type="dxa"/>
            <w:vAlign w:val="bottom"/>
            <w:vMerge w:val="continue"/>
          </w:tcPr>
          <w:p>
            <w:pPr>
              <w:spacing w:after="0"/>
              <w:rPr>
                <w:sz w:val="6"/>
                <w:szCs w:val="6"/>
                <w:color w:val="auto"/>
              </w:rPr>
            </w:pPr>
          </w:p>
        </w:tc>
        <w:tc>
          <w:tcPr>
            <w:tcW w:w="400" w:type="dxa"/>
            <w:vAlign w:val="bottom"/>
          </w:tcPr>
          <w:p>
            <w:pPr>
              <w:spacing w:after="0" w:line="80" w:lineRule="exact"/>
              <w:rPr>
                <w:sz w:val="20"/>
                <w:szCs w:val="20"/>
                <w:color w:val="auto"/>
              </w:rPr>
            </w:pPr>
            <w:r>
              <w:rPr>
                <w:rFonts w:ascii="Arial" w:cs="Arial" w:eastAsia="Arial" w:hAnsi="Arial"/>
                <w:sz w:val="8"/>
                <w:szCs w:val="8"/>
                <w:i w:val="1"/>
                <w:iCs w:val="1"/>
                <w:color w:val="auto"/>
              </w:rPr>
              <w:t>∂A</w:t>
            </w:r>
            <w:r>
              <w:rPr>
                <w:rFonts w:ascii="Arial" w:cs="Arial" w:eastAsia="Arial" w:hAnsi="Arial"/>
                <w:sz w:val="9"/>
                <w:szCs w:val="9"/>
                <w:color w:val="auto"/>
                <w:vertAlign w:val="superscript"/>
              </w:rPr>
              <w:t>2</w:t>
            </w:r>
          </w:p>
        </w:tc>
        <w:tc>
          <w:tcPr>
            <w:tcW w:w="160" w:type="dxa"/>
            <w:vAlign w:val="bottom"/>
            <w:vMerge w:val="continue"/>
          </w:tcPr>
          <w:p>
            <w:pPr>
              <w:spacing w:after="0"/>
              <w:rPr>
                <w:sz w:val="6"/>
                <w:szCs w:val="6"/>
                <w:color w:val="auto"/>
              </w:rPr>
            </w:pPr>
          </w:p>
        </w:tc>
        <w:tc>
          <w:tcPr>
            <w:tcW w:w="22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780" w:type="dxa"/>
            <w:vAlign w:val="bottom"/>
            <w:vMerge w:val="continue"/>
          </w:tcPr>
          <w:p>
            <w:pPr>
              <w:spacing w:after="0"/>
              <w:rPr>
                <w:sz w:val="6"/>
                <w:szCs w:val="6"/>
                <w:color w:val="auto"/>
              </w:rPr>
            </w:pPr>
          </w:p>
        </w:tc>
        <w:tc>
          <w:tcPr>
            <w:tcW w:w="360" w:type="dxa"/>
            <w:vAlign w:val="bottom"/>
            <w:gridSpan w:val="2"/>
            <w:vMerge w:val="continue"/>
          </w:tcPr>
          <w:p>
            <w:pPr>
              <w:spacing w:after="0"/>
              <w:rPr>
                <w:sz w:val="6"/>
                <w:szCs w:val="6"/>
                <w:color w:val="auto"/>
              </w:rPr>
            </w:pPr>
          </w:p>
        </w:tc>
        <w:tc>
          <w:tcPr>
            <w:tcW w:w="580" w:type="dxa"/>
            <w:vAlign w:val="bottom"/>
            <w:gridSpan w:val="4"/>
          </w:tcPr>
          <w:p>
            <w:pPr>
              <w:ind w:left="100"/>
              <w:spacing w:after="0" w:line="80" w:lineRule="exact"/>
              <w:rPr>
                <w:sz w:val="20"/>
                <w:szCs w:val="20"/>
                <w:color w:val="auto"/>
              </w:rPr>
            </w:pPr>
            <w:r>
              <w:rPr>
                <w:rFonts w:ascii="Arial" w:cs="Arial" w:eastAsia="Arial" w:hAnsi="Arial"/>
                <w:sz w:val="9"/>
                <w:szCs w:val="9"/>
                <w:i w:val="1"/>
                <w:iCs w:val="1"/>
                <w:color w:val="auto"/>
              </w:rPr>
              <w:t>J</w:t>
            </w:r>
            <w:r>
              <w:rPr>
                <w:rFonts w:ascii="Arial" w:cs="Arial" w:eastAsia="Arial" w:hAnsi="Arial"/>
                <w:sz w:val="9"/>
                <w:szCs w:val="9"/>
                <w:color w:val="auto"/>
              </w:rPr>
              <w:t>(</w:t>
            </w:r>
            <w:r>
              <w:rPr>
                <w:rFonts w:ascii="Arial" w:cs="Arial" w:eastAsia="Arial" w:hAnsi="Arial"/>
                <w:sz w:val="9"/>
                <w:szCs w:val="9"/>
                <w:i w:val="1"/>
                <w:iCs w:val="1"/>
                <w:color w:val="auto"/>
              </w:rPr>
              <w:t>f</w:t>
            </w:r>
            <w:r>
              <w:rPr>
                <w:rFonts w:ascii="Arial" w:cs="Arial" w:eastAsia="Arial" w:hAnsi="Arial"/>
                <w:sz w:val="9"/>
                <w:szCs w:val="9"/>
                <w:color w:val="auto"/>
              </w:rPr>
              <w:t>)</w:t>
            </w:r>
          </w:p>
        </w:tc>
        <w:tc>
          <w:tcPr>
            <w:tcW w:w="80" w:type="dxa"/>
            <w:vAlign w:val="bottom"/>
          </w:tcPr>
          <w:p>
            <w:pPr>
              <w:spacing w:after="0"/>
              <w:rPr>
                <w:sz w:val="6"/>
                <w:szCs w:val="6"/>
                <w:color w:val="auto"/>
              </w:rPr>
            </w:pPr>
          </w:p>
        </w:tc>
        <w:tc>
          <w:tcPr>
            <w:tcW w:w="140" w:type="dxa"/>
            <w:vAlign w:val="bottom"/>
            <w:gridSpan w:val="2"/>
            <w:vMerge w:val="continue"/>
          </w:tcPr>
          <w:p>
            <w:pPr>
              <w:spacing w:after="0"/>
              <w:rPr>
                <w:sz w:val="6"/>
                <w:szCs w:val="6"/>
                <w:color w:val="auto"/>
              </w:rPr>
            </w:pPr>
          </w:p>
        </w:tc>
        <w:tc>
          <w:tcPr>
            <w:tcW w:w="40" w:type="dxa"/>
            <w:vAlign w:val="bottom"/>
          </w:tcPr>
          <w:p>
            <w:pPr>
              <w:spacing w:after="0"/>
              <w:rPr>
                <w:sz w:val="6"/>
                <w:szCs w:val="6"/>
                <w:color w:val="auto"/>
              </w:rPr>
            </w:pPr>
          </w:p>
        </w:tc>
        <w:tc>
          <w:tcPr>
            <w:tcW w:w="660" w:type="dxa"/>
            <w:vAlign w:val="bottom"/>
            <w:gridSpan w:val="4"/>
            <w:vMerge w:val="continue"/>
          </w:tcPr>
          <w:p>
            <w:pPr>
              <w:spacing w:after="0"/>
              <w:rPr>
                <w:sz w:val="6"/>
                <w:szCs w:val="6"/>
                <w:color w:val="auto"/>
              </w:rPr>
            </w:pPr>
          </w:p>
        </w:tc>
        <w:tc>
          <w:tcPr>
            <w:tcW w:w="120" w:type="dxa"/>
            <w:vAlign w:val="bottom"/>
            <w:vMerge w:val="continue"/>
          </w:tcPr>
          <w:p>
            <w:pPr>
              <w:spacing w:after="0"/>
              <w:rPr>
                <w:sz w:val="6"/>
                <w:szCs w:val="6"/>
                <w:color w:val="auto"/>
              </w:rPr>
            </w:pPr>
          </w:p>
        </w:tc>
        <w:tc>
          <w:tcPr>
            <w:tcW w:w="120" w:type="dxa"/>
            <w:vAlign w:val="bottom"/>
            <w:vMerge w:val="continue"/>
          </w:tcPr>
          <w:p>
            <w:pPr>
              <w:spacing w:after="0"/>
              <w:rPr>
                <w:sz w:val="6"/>
                <w:szCs w:val="6"/>
                <w:color w:val="auto"/>
              </w:rPr>
            </w:pPr>
          </w:p>
        </w:tc>
        <w:tc>
          <w:tcPr>
            <w:tcW w:w="12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270" w:type="dxa"/>
            <w:vAlign w:val="bottom"/>
            <w:vMerge w:val="continue"/>
          </w:tcPr>
          <w:p>
            <w:pPr>
              <w:spacing w:after="0"/>
              <w:rPr>
                <w:sz w:val="6"/>
                <w:szCs w:val="6"/>
                <w:color w:val="auto"/>
              </w:rPr>
            </w:pPr>
          </w:p>
        </w:tc>
        <w:tc>
          <w:tcPr>
            <w:tcW w:w="90" w:type="dxa"/>
            <w:vAlign w:val="bottom"/>
          </w:tcPr>
          <w:p>
            <w:pPr>
              <w:spacing w:after="0"/>
              <w:rPr>
                <w:sz w:val="6"/>
                <w:szCs w:val="6"/>
                <w:color w:val="auto"/>
              </w:rPr>
            </w:pPr>
          </w:p>
        </w:tc>
        <w:tc>
          <w:tcPr>
            <w:tcW w:w="500" w:type="dxa"/>
            <w:vAlign w:val="bottom"/>
          </w:tcPr>
          <w:p>
            <w:pPr>
              <w:ind w:left="20"/>
              <w:spacing w:after="0" w:line="80" w:lineRule="exact"/>
              <w:rPr>
                <w:sz w:val="20"/>
                <w:szCs w:val="20"/>
                <w:color w:val="auto"/>
              </w:rPr>
            </w:pPr>
            <w:r>
              <w:rPr>
                <w:rFonts w:ascii="Arial" w:cs="Arial" w:eastAsia="Arial" w:hAnsi="Arial"/>
                <w:sz w:val="9"/>
                <w:szCs w:val="9"/>
                <w:i w:val="1"/>
                <w:iCs w:val="1"/>
                <w:color w:val="auto"/>
              </w:rPr>
              <w:t>J</w:t>
            </w:r>
            <w:r>
              <w:rPr>
                <w:rFonts w:ascii="Arial" w:cs="Arial" w:eastAsia="Arial" w:hAnsi="Arial"/>
                <w:sz w:val="9"/>
                <w:szCs w:val="9"/>
                <w:color w:val="auto"/>
              </w:rPr>
              <w:t>(</w:t>
            </w:r>
            <w:r>
              <w:rPr>
                <w:rFonts w:ascii="Arial" w:cs="Arial" w:eastAsia="Arial" w:hAnsi="Arial"/>
                <w:sz w:val="9"/>
                <w:szCs w:val="9"/>
                <w:i w:val="1"/>
                <w:iCs w:val="1"/>
                <w:color w:val="auto"/>
              </w:rPr>
              <w:t>f</w:t>
            </w:r>
            <w:r>
              <w:rPr>
                <w:rFonts w:ascii="Arial" w:cs="Arial" w:eastAsia="Arial" w:hAnsi="Arial"/>
                <w:sz w:val="9"/>
                <w:szCs w:val="9"/>
                <w:color w:val="auto"/>
              </w:rPr>
              <w:t>)</w:t>
            </w:r>
          </w:p>
        </w:tc>
        <w:tc>
          <w:tcPr>
            <w:tcW w:w="8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57"/>
        </w:trPr>
        <w:tc>
          <w:tcPr>
            <w:tcW w:w="10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40" w:type="dxa"/>
            <w:vAlign w:val="bottom"/>
            <w:gridSpan w:val="3"/>
          </w:tcPr>
          <w:p>
            <w:pPr>
              <w:ind w:left="400"/>
              <w:spacing w:after="0" w:line="357" w:lineRule="exact"/>
              <w:rPr>
                <w:sz w:val="20"/>
                <w:szCs w:val="20"/>
                <w:color w:val="auto"/>
              </w:rPr>
            </w:pPr>
            <w:r>
              <w:rPr>
                <w:rFonts w:ascii="Arial" w:cs="Arial" w:eastAsia="Arial" w:hAnsi="Arial"/>
                <w:sz w:val="39"/>
                <w:szCs w:val="39"/>
                <w:color w:val="auto"/>
                <w:vertAlign w:val="superscript"/>
              </w:rPr>
              <w:t>Z</w:t>
            </w:r>
            <w:r>
              <w:rPr>
                <w:rFonts w:ascii="Arial" w:cs="Arial" w:eastAsia="Arial" w:hAnsi="Arial"/>
                <w:sz w:val="16"/>
                <w:szCs w:val="16"/>
                <w:color w:val="auto"/>
              </w:rPr>
              <w:t>−∞</w:t>
            </w:r>
          </w:p>
        </w:tc>
        <w:tc>
          <w:tcPr>
            <w:tcW w:w="40" w:type="dxa"/>
            <w:vAlign w:val="bottom"/>
          </w:tcPr>
          <w:p>
            <w:pPr>
              <w:spacing w:after="0"/>
              <w:rPr>
                <w:sz w:val="24"/>
                <w:szCs w:val="24"/>
                <w:color w:val="auto"/>
              </w:rPr>
            </w:pPr>
          </w:p>
        </w:tc>
        <w:tc>
          <w:tcPr>
            <w:tcW w:w="300" w:type="dxa"/>
            <w:vAlign w:val="bottom"/>
            <w:gridSpan w:val="2"/>
          </w:tcPr>
          <w:p>
            <w:pPr>
              <w:ind w:left="40"/>
              <w:spacing w:after="0"/>
              <w:rPr>
                <w:sz w:val="20"/>
                <w:szCs w:val="20"/>
                <w:color w:val="auto"/>
              </w:rPr>
            </w:pPr>
            <w:r>
              <w:rPr>
                <w:rFonts w:ascii="Arial" w:cs="Arial" w:eastAsia="Arial" w:hAnsi="Arial"/>
                <w:sz w:val="20"/>
                <w:szCs w:val="20"/>
                <w:color w:val="auto"/>
              </w:rPr>
              <w:t>e</w:t>
            </w: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70" w:type="dxa"/>
            <w:vAlign w:val="bottom"/>
          </w:tcPr>
          <w:p>
            <w:pPr>
              <w:spacing w:after="0"/>
              <w:rPr>
                <w:sz w:val="24"/>
                <w:szCs w:val="24"/>
                <w:color w:val="auto"/>
              </w:rPr>
            </w:pPr>
          </w:p>
        </w:tc>
        <w:tc>
          <w:tcPr>
            <w:tcW w:w="90" w:type="dxa"/>
            <w:vAlign w:val="bottom"/>
          </w:tcPr>
          <w:p>
            <w:pPr>
              <w:spacing w:after="0"/>
              <w:rPr>
                <w:sz w:val="24"/>
                <w:szCs w:val="24"/>
                <w:color w:val="auto"/>
              </w:rPr>
            </w:pPr>
          </w:p>
        </w:tc>
        <w:tc>
          <w:tcPr>
            <w:tcW w:w="500" w:type="dxa"/>
            <w:vAlign w:val="bottom"/>
          </w:tcPr>
          <w:p>
            <w:pPr>
              <w:spacing w:after="0"/>
              <w:rPr>
                <w:sz w:val="20"/>
                <w:szCs w:val="20"/>
                <w:color w:val="auto"/>
              </w:rPr>
            </w:pPr>
            <w:r>
              <w:rPr>
                <w:rFonts w:ascii="Arial" w:cs="Arial" w:eastAsia="Arial" w:hAnsi="Arial"/>
                <w:sz w:val="20"/>
                <w:szCs w:val="20"/>
                <w:color w:val="auto"/>
              </w:rPr>
              <w:t>e</w:t>
            </w: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2755900</wp:posOffset>
                </wp:positionH>
                <wp:positionV relativeFrom="paragraph">
                  <wp:posOffset>-2070100</wp:posOffset>
                </wp:positionV>
                <wp:extent cx="998855"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88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7pt,-163pt" to="295.65pt,-16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2537460</wp:posOffset>
                </wp:positionH>
                <wp:positionV relativeFrom="paragraph">
                  <wp:posOffset>-1223010</wp:posOffset>
                </wp:positionV>
                <wp:extent cx="93408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34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9.8pt,-96.2999pt" to="273.35pt,-96.2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2580640</wp:posOffset>
                </wp:positionH>
                <wp:positionV relativeFrom="paragraph">
                  <wp:posOffset>-287655</wp:posOffset>
                </wp:positionV>
                <wp:extent cx="41973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7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3.2pt,-22.6499pt" to="236.25pt,-22.6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4055110</wp:posOffset>
                </wp:positionH>
                <wp:positionV relativeFrom="paragraph">
                  <wp:posOffset>-287655</wp:posOffset>
                </wp:positionV>
                <wp:extent cx="41910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1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9.3pt,-22.6499pt" to="352.3pt,-22.6499pt" o:allowincell="f" strokecolor="#000000" strokeweight="0.398pt"/>
            </w:pict>
          </mc:Fallback>
        </mc:AlternateContent>
      </w:r>
    </w:p>
    <w:p>
      <w:pPr>
        <w:jc w:val="both"/>
        <w:ind w:left="260" w:right="258"/>
        <w:spacing w:after="0" w:line="352" w:lineRule="auto"/>
        <w:rPr>
          <w:sz w:val="20"/>
          <w:szCs w:val="20"/>
          <w:color w:val="auto"/>
        </w:rPr>
      </w:pPr>
      <w:r>
        <w:rPr>
          <w:rFonts w:ascii="Arial" w:cs="Arial" w:eastAsia="Arial" w:hAnsi="Arial"/>
          <w:sz w:val="22"/>
          <w:szCs w:val="22"/>
          <w:color w:val="auto"/>
        </w:rPr>
        <w:t>Die Varianz auf die Amplitude bestimmt die beste erreichbare Auflösung bei der gegebenen Pulsform. Für den Übergang zum diskreten Fall werden die Ersetzungen</w:t>
      </w:r>
    </w:p>
    <w:p>
      <w:pPr>
        <w:spacing w:after="0" w:line="9" w:lineRule="exact"/>
        <w:rPr>
          <w:sz w:val="20"/>
          <w:szCs w:val="20"/>
          <w:color w:val="auto"/>
        </w:rPr>
      </w:pPr>
    </w:p>
    <w:tbl>
      <w:tblPr>
        <w:tblLayout w:type="fixed"/>
        <w:tblInd w:w="260" w:type="dxa"/>
        <w:tblCellMar>
          <w:top w:w="0" w:type="dxa"/>
          <w:left w:w="0" w:type="dxa"/>
          <w:bottom w:w="0" w:type="dxa"/>
          <w:right w:w="0" w:type="dxa"/>
        </w:tblCellMar>
      </w:tblPr>
      <w:tr>
        <w:trPr>
          <w:trHeight w:val="276"/>
        </w:trPr>
        <w:tc>
          <w:tcPr>
            <w:tcW w:w="3540" w:type="dxa"/>
            <w:vAlign w:val="bottom"/>
          </w:tcPr>
          <w:p>
            <w:pPr>
              <w:spacing w:after="0"/>
              <w:rPr>
                <w:sz w:val="23"/>
                <w:szCs w:val="23"/>
                <w:color w:val="auto"/>
              </w:rPr>
            </w:pPr>
          </w:p>
        </w:tc>
        <w:tc>
          <w:tcPr>
            <w:tcW w:w="560" w:type="dxa"/>
            <w:vAlign w:val="bottom"/>
            <w:gridSpan w:val="4"/>
            <w:vMerge w:val="restart"/>
          </w:tcPr>
          <w:p>
            <w:pPr>
              <w:ind w:left="40"/>
              <w:spacing w:after="0" w:line="416" w:lineRule="exact"/>
              <w:rPr>
                <w:sz w:val="20"/>
                <w:szCs w:val="20"/>
                <w:color w:val="auto"/>
              </w:rPr>
            </w:pPr>
            <w:r>
              <w:rPr>
                <w:rFonts w:ascii="Arial" w:cs="Arial" w:eastAsia="Arial" w:hAnsi="Arial"/>
                <w:sz w:val="24"/>
                <w:szCs w:val="24"/>
                <w:i w:val="1"/>
                <w:iCs w:val="1"/>
                <w:color w:val="auto"/>
              </w:rPr>
              <w:t>s</w:t>
            </w:r>
            <w:r>
              <w:rPr>
                <w:rFonts w:ascii="Arial Unicode MS" w:cs="Arial Unicode MS" w:eastAsia="Arial Unicode MS" w:hAnsi="Arial Unicode MS"/>
                <w:sz w:val="31"/>
                <w:szCs w:val="31"/>
                <w:color w:val="auto"/>
                <w:vertAlign w:val="superscript"/>
              </w:rPr>
              <w:t>∗</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340" w:type="dxa"/>
            <w:vAlign w:val="bottom"/>
          </w:tcPr>
          <w:p>
            <w:pPr>
              <w:spacing w:after="0"/>
              <w:rPr>
                <w:sz w:val="23"/>
                <w:szCs w:val="23"/>
                <w:color w:val="auto"/>
              </w:rPr>
            </w:pPr>
          </w:p>
        </w:tc>
        <w:tc>
          <w:tcPr>
            <w:tcW w:w="280" w:type="dxa"/>
            <w:vAlign w:val="bottom"/>
            <w:gridSpan w:val="2"/>
          </w:tcPr>
          <w:p>
            <w:pPr>
              <w:ind w:left="60"/>
              <w:spacing w:after="0"/>
              <w:rPr>
                <w:sz w:val="20"/>
                <w:szCs w:val="20"/>
                <w:color w:val="auto"/>
              </w:rPr>
            </w:pPr>
            <w:r>
              <w:rPr>
                <w:rFonts w:ascii="Arial" w:cs="Arial" w:eastAsia="Arial" w:hAnsi="Arial"/>
                <w:sz w:val="24"/>
                <w:szCs w:val="24"/>
                <w:i w:val="1"/>
                <w:iCs w:val="1"/>
                <w:color w:val="auto"/>
              </w:rPr>
              <w:t>N</w:t>
            </w:r>
          </w:p>
        </w:tc>
        <w:tc>
          <w:tcPr>
            <w:tcW w:w="360" w:type="dxa"/>
            <w:vAlign w:val="bottom"/>
            <w:vMerge w:val="restart"/>
          </w:tcPr>
          <w:p>
            <w:pPr>
              <w:ind w:left="20"/>
              <w:spacing w:after="0" w:line="416" w:lineRule="exact"/>
              <w:rPr>
                <w:sz w:val="20"/>
                <w:szCs w:val="20"/>
                <w:color w:val="auto"/>
              </w:rPr>
            </w:pPr>
            <w:r>
              <w:rPr>
                <w:rFonts w:ascii="Arial" w:cs="Arial" w:eastAsia="Arial" w:hAnsi="Arial"/>
                <w:sz w:val="24"/>
                <w:szCs w:val="24"/>
                <w:i w:val="1"/>
                <w:iCs w:val="1"/>
                <w:color w:val="auto"/>
              </w:rPr>
              <w:t>s</w:t>
            </w:r>
            <w:r>
              <w:rPr>
                <w:rFonts w:ascii="Arial" w:cs="Arial" w:eastAsia="Arial" w:hAnsi="Arial"/>
                <w:sz w:val="31"/>
                <w:szCs w:val="31"/>
                <w:i w:val="1"/>
                <w:iCs w:val="1"/>
                <w:color w:val="auto"/>
                <w:vertAlign w:val="subscript"/>
              </w:rPr>
              <w:t>n</w:t>
            </w:r>
            <w:r>
              <w:rPr>
                <w:rFonts w:ascii="Arial Unicode MS" w:cs="Arial Unicode MS" w:eastAsia="Arial Unicode MS" w:hAnsi="Arial Unicode MS"/>
                <w:sz w:val="31"/>
                <w:szCs w:val="31"/>
                <w:color w:val="auto"/>
                <w:vertAlign w:val="superscript"/>
              </w:rPr>
              <w:t>∗</w:t>
            </w:r>
          </w:p>
        </w:tc>
        <w:tc>
          <w:tcPr>
            <w:tcW w:w="3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7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8"/>
        </w:trPr>
        <w:tc>
          <w:tcPr>
            <w:tcW w:w="3540" w:type="dxa"/>
            <w:vAlign w:val="bottom"/>
          </w:tcPr>
          <w:p>
            <w:pPr>
              <w:spacing w:after="0"/>
              <w:rPr>
                <w:sz w:val="8"/>
                <w:szCs w:val="8"/>
                <w:color w:val="auto"/>
              </w:rPr>
            </w:pPr>
          </w:p>
        </w:tc>
        <w:tc>
          <w:tcPr>
            <w:tcW w:w="560" w:type="dxa"/>
            <w:vAlign w:val="bottom"/>
            <w:gridSpan w:val="4"/>
            <w:vMerge w:val="continue"/>
          </w:tcPr>
          <w:p>
            <w:pPr>
              <w:spacing w:after="0"/>
              <w:rPr>
                <w:sz w:val="8"/>
                <w:szCs w:val="8"/>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360" w:type="dxa"/>
            <w:vAlign w:val="bottom"/>
            <w:vMerge w:val="continue"/>
          </w:tcPr>
          <w:p>
            <w:pPr>
              <w:spacing w:after="0"/>
              <w:rPr>
                <w:sz w:val="8"/>
                <w:szCs w:val="8"/>
                <w:color w:val="auto"/>
              </w:rPr>
            </w:pPr>
          </w:p>
        </w:tc>
        <w:tc>
          <w:tcPr>
            <w:tcW w:w="380" w:type="dxa"/>
            <w:vAlign w:val="bottom"/>
          </w:tcPr>
          <w:p>
            <w:pPr>
              <w:spacing w:after="0"/>
              <w:rPr>
                <w:sz w:val="8"/>
                <w:szCs w:val="8"/>
                <w:color w:val="auto"/>
              </w:rPr>
            </w:pPr>
          </w:p>
        </w:tc>
        <w:tc>
          <w:tcPr>
            <w:tcW w:w="1300" w:type="dxa"/>
            <w:vAlign w:val="bottom"/>
          </w:tcPr>
          <w:p>
            <w:pPr>
              <w:spacing w:after="0"/>
              <w:rPr>
                <w:sz w:val="8"/>
                <w:szCs w:val="8"/>
                <w:color w:val="auto"/>
              </w:rPr>
            </w:pPr>
          </w:p>
        </w:tc>
        <w:tc>
          <w:tcPr>
            <w:tcW w:w="17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4"/>
        </w:trPr>
        <w:tc>
          <w:tcPr>
            <w:tcW w:w="3540" w:type="dxa"/>
            <w:vAlign w:val="bottom"/>
          </w:tcPr>
          <w:p>
            <w:pPr>
              <w:spacing w:after="0"/>
              <w:rPr>
                <w:sz w:val="21"/>
                <w:szCs w:val="21"/>
                <w:color w:val="auto"/>
              </w:rPr>
            </w:pPr>
          </w:p>
        </w:tc>
        <w:tc>
          <w:tcPr>
            <w:tcW w:w="560" w:type="dxa"/>
            <w:vAlign w:val="bottom"/>
            <w:gridSpan w:val="4"/>
            <w:vMerge w:val="continue"/>
          </w:tcPr>
          <w:p>
            <w:pPr>
              <w:spacing w:after="0"/>
              <w:rPr>
                <w:sz w:val="21"/>
                <w:szCs w:val="21"/>
                <w:color w:val="auto"/>
              </w:rPr>
            </w:pPr>
          </w:p>
        </w:tc>
        <w:tc>
          <w:tcPr>
            <w:tcW w:w="400" w:type="dxa"/>
            <w:vAlign w:val="bottom"/>
            <w:gridSpan w:val="2"/>
            <w:vMerge w:val="continue"/>
          </w:tcPr>
          <w:p>
            <w:pPr>
              <w:spacing w:after="0"/>
              <w:rPr>
                <w:sz w:val="21"/>
                <w:szCs w:val="21"/>
                <w:color w:val="auto"/>
              </w:rPr>
            </w:pPr>
          </w:p>
        </w:tc>
        <w:tc>
          <w:tcPr>
            <w:tcW w:w="220" w:type="dxa"/>
            <w:vAlign w:val="bottom"/>
          </w:tcPr>
          <w:p>
            <w:pPr>
              <w:spacing w:after="0" w:line="243" w:lineRule="exact"/>
              <w:rPr>
                <w:sz w:val="20"/>
                <w:szCs w:val="20"/>
                <w:color w:val="auto"/>
              </w:rPr>
            </w:pPr>
            <w:r>
              <w:rPr>
                <w:rFonts w:ascii="Arial" w:cs="Arial" w:eastAsia="Arial" w:hAnsi="Arial"/>
                <w:sz w:val="28"/>
                <w:szCs w:val="28"/>
                <w:i w:val="1"/>
                <w:iCs w:val="1"/>
                <w:color w:val="auto"/>
                <w:vertAlign w:val="superscript"/>
              </w:rPr>
              <w:t>f</w:t>
            </w:r>
            <w:r>
              <w:rPr>
                <w:rFonts w:ascii="Arial" w:cs="Arial" w:eastAsia="Arial" w:hAnsi="Arial"/>
                <w:sz w:val="12"/>
                <w:szCs w:val="12"/>
                <w:i w:val="1"/>
                <w:iCs w:val="1"/>
                <w:color w:val="auto"/>
              </w:rPr>
              <w:t>s</w:t>
            </w:r>
          </w:p>
        </w:tc>
        <w:tc>
          <w:tcPr>
            <w:tcW w:w="360" w:type="dxa"/>
            <w:vAlign w:val="bottom"/>
            <w:vMerge w:val="continue"/>
          </w:tcPr>
          <w:p>
            <w:pPr>
              <w:spacing w:after="0"/>
              <w:rPr>
                <w:sz w:val="21"/>
                <w:szCs w:val="21"/>
                <w:color w:val="auto"/>
              </w:rPr>
            </w:pPr>
          </w:p>
        </w:tc>
        <w:tc>
          <w:tcPr>
            <w:tcW w:w="38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17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4"/>
        </w:trPr>
        <w:tc>
          <w:tcPr>
            <w:tcW w:w="3540" w:type="dxa"/>
            <w:vAlign w:val="bottom"/>
          </w:tcPr>
          <w:p>
            <w:pPr>
              <w:spacing w:after="0"/>
              <w:rPr>
                <w:sz w:val="22"/>
                <w:szCs w:val="22"/>
                <w:color w:val="auto"/>
              </w:rPr>
            </w:pPr>
          </w:p>
        </w:tc>
        <w:tc>
          <w:tcPr>
            <w:tcW w:w="560" w:type="dxa"/>
            <w:vAlign w:val="bottom"/>
            <w:gridSpan w:val="4"/>
          </w:tcPr>
          <w:p>
            <w:pPr>
              <w:ind w:left="40"/>
              <w:spacing w:after="0"/>
              <w:rPr>
                <w:sz w:val="20"/>
                <w:szCs w:val="20"/>
                <w:color w:val="auto"/>
              </w:rPr>
            </w:pPr>
            <w:r>
              <w:rPr>
                <w:rFonts w:ascii="Arial" w:cs="Arial" w:eastAsia="Arial" w:hAnsi="Arial"/>
                <w:sz w:val="20"/>
                <w:szCs w:val="20"/>
                <w:color w:val="auto"/>
              </w:rPr>
              <w:t>e</w:t>
            </w:r>
          </w:p>
        </w:tc>
        <w:tc>
          <w:tcPr>
            <w:tcW w:w="340" w:type="dxa"/>
            <w:vAlign w:val="bottom"/>
          </w:tcPr>
          <w:p>
            <w:pPr>
              <w:spacing w:after="0"/>
              <w:rPr>
                <w:sz w:val="22"/>
                <w:szCs w:val="22"/>
                <w:color w:val="auto"/>
              </w:rPr>
            </w:pPr>
          </w:p>
        </w:tc>
        <w:tc>
          <w:tcPr>
            <w:tcW w:w="280" w:type="dxa"/>
            <w:vAlign w:val="bottom"/>
            <w:gridSpan w:val="2"/>
          </w:tcPr>
          <w:p>
            <w:pPr>
              <w:ind w:left="60"/>
              <w:spacing w:after="0" w:line="253" w:lineRule="exact"/>
              <w:rPr>
                <w:sz w:val="20"/>
                <w:szCs w:val="20"/>
                <w:color w:val="auto"/>
              </w:rPr>
            </w:pPr>
            <w:r>
              <w:rPr>
                <w:rFonts w:ascii="Arial" w:cs="Arial" w:eastAsia="Arial" w:hAnsi="Arial"/>
                <w:sz w:val="24"/>
                <w:szCs w:val="24"/>
                <w:i w:val="1"/>
                <w:iCs w:val="1"/>
                <w:color w:val="auto"/>
              </w:rPr>
              <w:t>N</w:t>
            </w:r>
          </w:p>
        </w:tc>
        <w:tc>
          <w:tcPr>
            <w:tcW w:w="360" w:type="dxa"/>
            <w:vAlign w:val="bottom"/>
          </w:tcPr>
          <w:p>
            <w:pPr>
              <w:ind w:left="20"/>
              <w:spacing w:after="0"/>
              <w:rPr>
                <w:sz w:val="20"/>
                <w:szCs w:val="20"/>
                <w:color w:val="auto"/>
              </w:rPr>
            </w:pPr>
            <w:r>
              <w:rPr>
                <w:rFonts w:ascii="Arial" w:cs="Arial" w:eastAsia="Arial" w:hAnsi="Arial"/>
                <w:sz w:val="20"/>
                <w:szCs w:val="20"/>
                <w:color w:val="auto"/>
              </w:rPr>
              <w:t>e</w:t>
            </w:r>
          </w:p>
        </w:tc>
        <w:tc>
          <w:tcPr>
            <w:tcW w:w="380" w:type="dxa"/>
            <w:vAlign w:val="bottom"/>
          </w:tcPr>
          <w:p>
            <w:pPr>
              <w:spacing w:after="0"/>
              <w:rPr>
                <w:sz w:val="22"/>
                <w:szCs w:val="22"/>
                <w:color w:val="auto"/>
              </w:rPr>
            </w:pPr>
          </w:p>
        </w:tc>
        <w:tc>
          <w:tcPr>
            <w:tcW w:w="1300" w:type="dxa"/>
            <w:vAlign w:val="bottom"/>
          </w:tcPr>
          <w:p>
            <w:pPr>
              <w:spacing w:after="0"/>
              <w:rPr>
                <w:sz w:val="22"/>
                <w:szCs w:val="22"/>
                <w:color w:val="auto"/>
              </w:rPr>
            </w:pPr>
          </w:p>
        </w:tc>
        <w:tc>
          <w:tcPr>
            <w:tcW w:w="17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98"/>
        </w:trPr>
        <w:tc>
          <w:tcPr>
            <w:tcW w:w="3540" w:type="dxa"/>
            <w:vAlign w:val="bottom"/>
          </w:tcPr>
          <w:p>
            <w:pPr>
              <w:spacing w:after="0"/>
              <w:rPr>
                <w:sz w:val="8"/>
                <w:szCs w:val="8"/>
                <w:color w:val="auto"/>
              </w:rPr>
            </w:pPr>
          </w:p>
        </w:tc>
        <w:tc>
          <w:tcPr>
            <w:tcW w:w="80" w:type="dxa"/>
            <w:vAlign w:val="bottom"/>
          </w:tcPr>
          <w:p>
            <w:pPr>
              <w:spacing w:after="0"/>
              <w:rPr>
                <w:sz w:val="8"/>
                <w:szCs w:val="8"/>
                <w:color w:val="auto"/>
              </w:rPr>
            </w:pPr>
          </w:p>
        </w:tc>
        <w:tc>
          <w:tcPr>
            <w:tcW w:w="480" w:type="dxa"/>
            <w:vAlign w:val="bottom"/>
            <w:gridSpan w:val="3"/>
            <w:vMerge w:val="restart"/>
          </w:tcPr>
          <w:p>
            <w:pPr>
              <w:ind w:left="60"/>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40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360" w:type="dxa"/>
            <w:vAlign w:val="bottom"/>
            <w:vMerge w:val="restart"/>
          </w:tcPr>
          <w:p>
            <w:pPr>
              <w:ind w:left="20"/>
              <w:spacing w:after="0" w:line="323" w:lineRule="exact"/>
              <w:rPr>
                <w:sz w:val="20"/>
                <w:szCs w:val="20"/>
                <w:color w:val="auto"/>
              </w:rPr>
            </w:pPr>
            <w:r>
              <w:rPr>
                <w:rFonts w:ascii="Arial" w:cs="Arial" w:eastAsia="Arial" w:hAnsi="Arial"/>
                <w:sz w:val="24"/>
                <w:szCs w:val="24"/>
                <w:i w:val="1"/>
                <w:iCs w:val="1"/>
                <w:color w:val="auto"/>
              </w:rPr>
              <w:t>s</w:t>
            </w:r>
            <w:r>
              <w:rPr>
                <w:rFonts w:ascii="Arial" w:cs="Arial" w:eastAsia="Arial" w:hAnsi="Arial"/>
                <w:sz w:val="31"/>
                <w:szCs w:val="31"/>
                <w:i w:val="1"/>
                <w:iCs w:val="1"/>
                <w:color w:val="auto"/>
                <w:vertAlign w:val="subscript"/>
              </w:rPr>
              <w:t>n</w:t>
            </w:r>
          </w:p>
        </w:tc>
        <w:tc>
          <w:tcPr>
            <w:tcW w:w="380" w:type="dxa"/>
            <w:vAlign w:val="bottom"/>
          </w:tcPr>
          <w:p>
            <w:pPr>
              <w:spacing w:after="0"/>
              <w:rPr>
                <w:sz w:val="8"/>
                <w:szCs w:val="8"/>
                <w:color w:val="auto"/>
              </w:rPr>
            </w:pPr>
          </w:p>
        </w:tc>
        <w:tc>
          <w:tcPr>
            <w:tcW w:w="1300" w:type="dxa"/>
            <w:vAlign w:val="bottom"/>
          </w:tcPr>
          <w:p>
            <w:pPr>
              <w:spacing w:after="0"/>
              <w:rPr>
                <w:sz w:val="8"/>
                <w:szCs w:val="8"/>
                <w:color w:val="auto"/>
              </w:rPr>
            </w:pPr>
          </w:p>
        </w:tc>
        <w:tc>
          <w:tcPr>
            <w:tcW w:w="17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4"/>
        </w:trPr>
        <w:tc>
          <w:tcPr>
            <w:tcW w:w="35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80" w:type="dxa"/>
            <w:vAlign w:val="bottom"/>
            <w:gridSpan w:val="3"/>
            <w:vMerge w:val="continue"/>
          </w:tcPr>
          <w:p>
            <w:pPr>
              <w:spacing w:after="0"/>
              <w:rPr>
                <w:sz w:val="21"/>
                <w:szCs w:val="21"/>
                <w:color w:val="auto"/>
              </w:rPr>
            </w:pPr>
          </w:p>
        </w:tc>
        <w:tc>
          <w:tcPr>
            <w:tcW w:w="400" w:type="dxa"/>
            <w:vAlign w:val="bottom"/>
            <w:gridSpan w:val="2"/>
            <w:vMerge w:val="continue"/>
          </w:tcPr>
          <w:p>
            <w:pPr>
              <w:spacing w:after="0"/>
              <w:rPr>
                <w:sz w:val="21"/>
                <w:szCs w:val="21"/>
                <w:color w:val="auto"/>
              </w:rPr>
            </w:pPr>
          </w:p>
        </w:tc>
        <w:tc>
          <w:tcPr>
            <w:tcW w:w="220" w:type="dxa"/>
            <w:vAlign w:val="bottom"/>
          </w:tcPr>
          <w:p>
            <w:pPr>
              <w:spacing w:after="0" w:line="243" w:lineRule="exact"/>
              <w:rPr>
                <w:sz w:val="20"/>
                <w:szCs w:val="20"/>
                <w:color w:val="auto"/>
              </w:rPr>
            </w:pPr>
            <w:r>
              <w:rPr>
                <w:rFonts w:ascii="Arial" w:cs="Arial" w:eastAsia="Arial" w:hAnsi="Arial"/>
                <w:sz w:val="22"/>
                <w:szCs w:val="22"/>
                <w:i w:val="1"/>
                <w:iCs w:val="1"/>
                <w:color w:val="auto"/>
              </w:rPr>
              <w:t>f</w:t>
            </w:r>
            <w:r>
              <w:rPr>
                <w:rFonts w:ascii="Arial" w:cs="Arial" w:eastAsia="Arial" w:hAnsi="Arial"/>
                <w:sz w:val="28"/>
                <w:szCs w:val="28"/>
                <w:i w:val="1"/>
                <w:iCs w:val="1"/>
                <w:color w:val="auto"/>
                <w:vertAlign w:val="subscript"/>
              </w:rPr>
              <w:t>s</w:t>
            </w:r>
          </w:p>
        </w:tc>
        <w:tc>
          <w:tcPr>
            <w:tcW w:w="360" w:type="dxa"/>
            <w:vAlign w:val="bottom"/>
            <w:vMerge w:val="continue"/>
          </w:tcPr>
          <w:p>
            <w:pPr>
              <w:spacing w:after="0"/>
              <w:rPr>
                <w:sz w:val="21"/>
                <w:szCs w:val="21"/>
                <w:color w:val="auto"/>
              </w:rPr>
            </w:pPr>
          </w:p>
        </w:tc>
        <w:tc>
          <w:tcPr>
            <w:tcW w:w="38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17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5"/>
        </w:trPr>
        <w:tc>
          <w:tcPr>
            <w:tcW w:w="3540" w:type="dxa"/>
            <w:vAlign w:val="bottom"/>
          </w:tcPr>
          <w:p>
            <w:pPr>
              <w:spacing w:after="0"/>
              <w:rPr>
                <w:sz w:val="9"/>
                <w:szCs w:val="9"/>
                <w:color w:val="auto"/>
              </w:rPr>
            </w:pPr>
          </w:p>
        </w:tc>
        <w:tc>
          <w:tcPr>
            <w:tcW w:w="80" w:type="dxa"/>
            <w:vAlign w:val="bottom"/>
          </w:tcPr>
          <w:p>
            <w:pPr>
              <w:spacing w:after="0"/>
              <w:rPr>
                <w:sz w:val="9"/>
                <w:szCs w:val="9"/>
                <w:color w:val="auto"/>
              </w:rPr>
            </w:pPr>
          </w:p>
        </w:tc>
        <w:tc>
          <w:tcPr>
            <w:tcW w:w="480" w:type="dxa"/>
            <w:vAlign w:val="bottom"/>
            <w:gridSpan w:val="3"/>
          </w:tcPr>
          <w:p>
            <w:pPr>
              <w:spacing w:after="0" w:line="115" w:lineRule="exact"/>
              <w:rPr>
                <w:sz w:val="20"/>
                <w:szCs w:val="20"/>
                <w:color w:val="auto"/>
              </w:rPr>
            </w:pPr>
            <w:r>
              <w:rPr>
                <w:rFonts w:ascii="Arial" w:cs="Arial" w:eastAsia="Arial" w:hAnsi="Arial"/>
                <w:sz w:val="11"/>
                <w:szCs w:val="11"/>
                <w:i w:val="1"/>
                <w:iCs w:val="1"/>
                <w:color w:val="auto"/>
              </w:rPr>
              <w:t>J</w:t>
            </w:r>
            <w:r>
              <w:rPr>
                <w:rFonts w:ascii="Arial" w:cs="Arial" w:eastAsia="Arial" w:hAnsi="Arial"/>
                <w:sz w:val="13"/>
                <w:szCs w:val="13"/>
                <w:color w:val="auto"/>
                <w:vertAlign w:val="superscript"/>
              </w:rPr>
              <w:t>e</w:t>
            </w:r>
            <w:r>
              <w:rPr>
                <w:rFonts w:ascii="Arial" w:cs="Arial" w:eastAsia="Arial" w:hAnsi="Arial"/>
                <w:sz w:val="11"/>
                <w:szCs w:val="11"/>
                <w:color w:val="auto"/>
              </w:rPr>
              <w:t>(</w:t>
            </w:r>
            <w:r>
              <w:rPr>
                <w:rFonts w:ascii="Arial" w:cs="Arial" w:eastAsia="Arial" w:hAnsi="Arial"/>
                <w:sz w:val="11"/>
                <w:szCs w:val="11"/>
                <w:i w:val="1"/>
                <w:iCs w:val="1"/>
                <w:color w:val="auto"/>
              </w:rPr>
              <w:t>f</w:t>
            </w:r>
            <w:r>
              <w:rPr>
                <w:rFonts w:ascii="Arial" w:cs="Arial" w:eastAsia="Arial" w:hAnsi="Arial"/>
                <w:sz w:val="11"/>
                <w:szCs w:val="11"/>
                <w:color w:val="auto"/>
              </w:rPr>
              <w:t>)</w:t>
            </w:r>
          </w:p>
        </w:tc>
        <w:tc>
          <w:tcPr>
            <w:tcW w:w="3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80" w:type="dxa"/>
            <w:vAlign w:val="bottom"/>
            <w:gridSpan w:val="2"/>
          </w:tcPr>
          <w:p>
            <w:pPr>
              <w:ind w:left="40"/>
              <w:spacing w:after="0" w:line="115" w:lineRule="exact"/>
              <w:rPr>
                <w:sz w:val="20"/>
                <w:szCs w:val="20"/>
                <w:color w:val="auto"/>
              </w:rPr>
            </w:pPr>
            <w:r>
              <w:rPr>
                <w:rFonts w:ascii="Arial" w:cs="Arial" w:eastAsia="Arial" w:hAnsi="Arial"/>
                <w:sz w:val="13"/>
                <w:szCs w:val="13"/>
                <w:i w:val="1"/>
                <w:iCs w:val="1"/>
                <w:color w:val="auto"/>
              </w:rPr>
              <w:t>J</w:t>
            </w:r>
            <w:r>
              <w:rPr>
                <w:rFonts w:ascii="Arial" w:cs="Arial" w:eastAsia="Arial" w:hAnsi="Arial"/>
                <w:sz w:val="13"/>
                <w:szCs w:val="13"/>
                <w:color w:val="auto"/>
              </w:rPr>
              <w:t>(</w:t>
            </w:r>
          </w:p>
        </w:tc>
        <w:tc>
          <w:tcPr>
            <w:tcW w:w="360" w:type="dxa"/>
            <w:vAlign w:val="bottom"/>
          </w:tcPr>
          <w:p>
            <w:pPr>
              <w:ind w:left="20"/>
              <w:spacing w:after="0" w:line="115" w:lineRule="exact"/>
              <w:rPr>
                <w:sz w:val="20"/>
                <w:szCs w:val="20"/>
                <w:color w:val="auto"/>
              </w:rPr>
            </w:pPr>
            <w:r>
              <w:rPr>
                <w:rFonts w:ascii="Arial" w:cs="Arial" w:eastAsia="Arial" w:hAnsi="Arial"/>
                <w:sz w:val="13"/>
                <w:szCs w:val="13"/>
                <w:color w:val="auto"/>
                <w:vertAlign w:val="superscript"/>
              </w:rPr>
              <w:t>e</w:t>
            </w:r>
            <w:r>
              <w:rPr>
                <w:rFonts w:ascii="Arial" w:cs="Arial" w:eastAsia="Arial" w:hAnsi="Arial"/>
                <w:sz w:val="12"/>
                <w:szCs w:val="12"/>
                <w:i w:val="1"/>
                <w:iCs w:val="1"/>
                <w:color w:val="auto"/>
                <w:vertAlign w:val="subscript"/>
              </w:rPr>
              <w:t>n</w:t>
            </w:r>
            <w:r>
              <w:rPr>
                <w:rFonts w:ascii="Arial" w:cs="Arial" w:eastAsia="Arial" w:hAnsi="Arial"/>
                <w:sz w:val="11"/>
                <w:szCs w:val="11"/>
                <w:color w:val="auto"/>
              </w:rPr>
              <w:t>)</w:t>
            </w:r>
          </w:p>
        </w:tc>
        <w:tc>
          <w:tcPr>
            <w:tcW w:w="380" w:type="dxa"/>
            <w:vAlign w:val="bottom"/>
          </w:tcPr>
          <w:p>
            <w:pPr>
              <w:spacing w:after="0"/>
              <w:rPr>
                <w:sz w:val="9"/>
                <w:szCs w:val="9"/>
                <w:color w:val="auto"/>
              </w:rPr>
            </w:pPr>
          </w:p>
        </w:tc>
        <w:tc>
          <w:tcPr>
            <w:tcW w:w="1300" w:type="dxa"/>
            <w:vAlign w:val="bottom"/>
          </w:tcPr>
          <w:p>
            <w:pPr>
              <w:spacing w:after="0"/>
              <w:rPr>
                <w:sz w:val="9"/>
                <w:szCs w:val="9"/>
                <w:color w:val="auto"/>
              </w:rPr>
            </w:pPr>
          </w:p>
        </w:tc>
        <w:tc>
          <w:tcPr>
            <w:tcW w:w="17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8"/>
        </w:trPr>
        <w:tc>
          <w:tcPr>
            <w:tcW w:w="35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40" w:type="dxa"/>
            <w:vAlign w:val="bottom"/>
            <w:vMerge w:val="continue"/>
          </w:tcPr>
          <w:p>
            <w:pPr>
              <w:spacing w:after="0"/>
              <w:rPr>
                <w:sz w:val="15"/>
                <w:szCs w:val="15"/>
                <w:color w:val="auto"/>
              </w:rPr>
            </w:pPr>
          </w:p>
        </w:tc>
        <w:tc>
          <w:tcPr>
            <w:tcW w:w="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60" w:type="dxa"/>
            <w:vAlign w:val="bottom"/>
            <w:vMerge w:val="restart"/>
          </w:tcPr>
          <w:p>
            <w:pPr>
              <w:spacing w:after="0" w:line="236" w:lineRule="exact"/>
              <w:rPr>
                <w:sz w:val="20"/>
                <w:szCs w:val="20"/>
                <w:color w:val="auto"/>
              </w:rPr>
            </w:pPr>
            <w:r>
              <w:rPr>
                <w:rFonts w:ascii="Arial" w:cs="Arial" w:eastAsia="Arial" w:hAnsi="Arial"/>
                <w:sz w:val="24"/>
                <w:szCs w:val="24"/>
                <w:i w:val="1"/>
                <w:iCs w:val="1"/>
                <w:color w:val="auto"/>
              </w:rPr>
              <w:t>f</w:t>
            </w:r>
          </w:p>
        </w:tc>
        <w:tc>
          <w:tcPr>
            <w:tcW w:w="380" w:type="dxa"/>
            <w:vAlign w:val="bottom"/>
          </w:tcPr>
          <w:p>
            <w:pPr>
              <w:spacing w:after="0"/>
              <w:rPr>
                <w:sz w:val="15"/>
                <w:szCs w:val="15"/>
                <w:color w:val="auto"/>
              </w:rPr>
            </w:pPr>
          </w:p>
        </w:tc>
        <w:tc>
          <w:tcPr>
            <w:tcW w:w="1300" w:type="dxa"/>
            <w:vAlign w:val="bottom"/>
          </w:tcPr>
          <w:p>
            <w:pPr>
              <w:spacing w:after="0"/>
              <w:rPr>
                <w:sz w:val="15"/>
                <w:szCs w:val="15"/>
                <w:color w:val="auto"/>
              </w:rPr>
            </w:pPr>
          </w:p>
        </w:tc>
        <w:tc>
          <w:tcPr>
            <w:tcW w:w="17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354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340" w:type="dxa"/>
            <w:vAlign w:val="bottom"/>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380" w:type="dxa"/>
            <w:vAlign w:val="bottom"/>
          </w:tcPr>
          <w:p>
            <w:pPr>
              <w:spacing w:after="0"/>
              <w:rPr>
                <w:sz w:val="5"/>
                <w:szCs w:val="5"/>
                <w:color w:val="auto"/>
              </w:rPr>
            </w:pPr>
          </w:p>
        </w:tc>
        <w:tc>
          <w:tcPr>
            <w:tcW w:w="1300" w:type="dxa"/>
            <w:vAlign w:val="bottom"/>
          </w:tcPr>
          <w:p>
            <w:pPr>
              <w:spacing w:after="0"/>
              <w:rPr>
                <w:sz w:val="5"/>
                <w:szCs w:val="5"/>
                <w:color w:val="auto"/>
              </w:rPr>
            </w:pPr>
          </w:p>
        </w:tc>
        <w:tc>
          <w:tcPr>
            <w:tcW w:w="17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8"/>
        </w:trPr>
        <w:tc>
          <w:tcPr>
            <w:tcW w:w="3540" w:type="dxa"/>
            <w:vAlign w:val="bottom"/>
            <w:vMerge w:val="restart"/>
          </w:tcPr>
          <w:p>
            <w:pPr>
              <w:ind w:left="3420"/>
              <w:spacing w:after="0"/>
              <w:rPr>
                <w:sz w:val="20"/>
                <w:szCs w:val="20"/>
                <w:color w:val="auto"/>
              </w:rPr>
            </w:pPr>
            <w:r>
              <w:rPr>
                <w:rFonts w:ascii="Arial" w:cs="Arial" w:eastAsia="Arial" w:hAnsi="Arial"/>
                <w:sz w:val="20"/>
                <w:szCs w:val="20"/>
                <w:color w:val="auto"/>
                <w:w w:val="81"/>
              </w:rPr>
              <w:t>Z</w:t>
            </w:r>
          </w:p>
        </w:tc>
        <w:tc>
          <w:tcPr>
            <w:tcW w:w="80" w:type="dxa"/>
            <w:vAlign w:val="bottom"/>
            <w:vMerge w:val="restart"/>
          </w:tcPr>
          <w:p>
            <w:pPr>
              <w:spacing w:after="0"/>
              <w:rPr>
                <w:sz w:val="20"/>
                <w:szCs w:val="20"/>
                <w:color w:val="auto"/>
              </w:rPr>
            </w:pPr>
            <w:r>
              <w:rPr>
                <w:rFonts w:ascii="Arial" w:cs="Arial" w:eastAsia="Arial" w:hAnsi="Arial"/>
                <w:sz w:val="15"/>
                <w:szCs w:val="15"/>
                <w:color w:val="auto"/>
                <w:w w:val="71"/>
              </w:rPr>
              <w:t>0</w:t>
            </w:r>
          </w:p>
        </w:tc>
        <w:tc>
          <w:tcPr>
            <w:tcW w:w="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960" w:type="dxa"/>
            <w:vAlign w:val="bottom"/>
            <w:gridSpan w:val="3"/>
          </w:tcPr>
          <w:p>
            <w:pPr>
              <w:spacing w:after="0" w:line="247" w:lineRule="exact"/>
              <w:rPr>
                <w:sz w:val="20"/>
                <w:szCs w:val="20"/>
                <w:color w:val="auto"/>
              </w:rPr>
            </w:pPr>
            <w:r>
              <w:rPr>
                <w:rFonts w:ascii="Arial" w:cs="Arial" w:eastAsia="Arial" w:hAnsi="Arial"/>
                <w:sz w:val="28"/>
                <w:szCs w:val="28"/>
                <w:i w:val="1"/>
                <w:iCs w:val="1"/>
                <w:color w:val="auto"/>
                <w:vertAlign w:val="subscript"/>
              </w:rPr>
              <w:t>f</w:t>
            </w:r>
            <w:r>
              <w:rPr>
                <w:rFonts w:ascii="Arial" w:cs="Arial" w:eastAsia="Arial" w:hAnsi="Arial"/>
                <w:sz w:val="20"/>
                <w:szCs w:val="20"/>
                <w:i w:val="1"/>
                <w:iCs w:val="1"/>
                <w:color w:val="auto"/>
                <w:vertAlign w:val="subscript"/>
              </w:rPr>
              <w:t>s</w:t>
            </w:r>
            <w:r>
              <w:rPr>
                <w:rFonts w:ascii="Arial" w:cs="Arial" w:eastAsia="Arial" w:hAnsi="Arial"/>
                <w:sz w:val="12"/>
                <w:szCs w:val="12"/>
                <w:i w:val="1"/>
                <w:iCs w:val="1"/>
                <w:color w:val="auto"/>
              </w:rPr>
              <w:t xml:space="preserve"> N/</w:t>
            </w:r>
            <w:r>
              <w:rPr>
                <w:rFonts w:ascii="Arial" w:cs="Arial" w:eastAsia="Arial" w:hAnsi="Arial"/>
                <w:sz w:val="12"/>
                <w:szCs w:val="12"/>
                <w:color w:val="auto"/>
              </w:rPr>
              <w:t>2</w:t>
            </w:r>
          </w:p>
        </w:tc>
        <w:tc>
          <w:tcPr>
            <w:tcW w:w="1300" w:type="dxa"/>
            <w:vAlign w:val="bottom"/>
          </w:tcPr>
          <w:p>
            <w:pPr>
              <w:spacing w:after="0"/>
              <w:rPr>
                <w:sz w:val="21"/>
                <w:szCs w:val="21"/>
                <w:color w:val="auto"/>
              </w:rPr>
            </w:pPr>
          </w:p>
        </w:tc>
        <w:tc>
          <w:tcPr>
            <w:tcW w:w="17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4"/>
        </w:trPr>
        <w:tc>
          <w:tcPr>
            <w:tcW w:w="354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1840" w:type="dxa"/>
            <w:vAlign w:val="bottom"/>
            <w:gridSpan w:val="8"/>
          </w:tcPr>
          <w:p>
            <w:pPr>
              <w:spacing w:after="0" w:line="74" w:lineRule="exact"/>
              <w:rPr>
                <w:sz w:val="20"/>
                <w:szCs w:val="20"/>
                <w:color w:val="auto"/>
              </w:rPr>
            </w:pPr>
            <w:r>
              <w:rPr>
                <w:rFonts w:ascii="Arial" w:cs="Arial" w:eastAsia="Arial" w:hAnsi="Arial"/>
                <w:sz w:val="5"/>
                <w:szCs w:val="5"/>
                <w:color w:val="auto"/>
                <w:vertAlign w:val="superscript"/>
              </w:rPr>
              <w:t>∞</w:t>
            </w:r>
            <w:r>
              <w:rPr>
                <w:rFonts w:ascii="Arial" w:cs="Arial" w:eastAsia="Arial" w:hAnsi="Arial"/>
                <w:sz w:val="4"/>
                <w:szCs w:val="4"/>
                <w:i w:val="1"/>
                <w:iCs w:val="1"/>
                <w:color w:val="auto"/>
              </w:rPr>
              <w:t xml:space="preserve"> df </w:t>
            </w:r>
            <w:r>
              <w:rPr>
                <w:rFonts w:ascii="Arial" w:cs="Arial" w:eastAsia="Arial" w:hAnsi="Arial"/>
                <w:sz w:val="4"/>
                <w:szCs w:val="4"/>
                <w:color w:val="auto"/>
              </w:rPr>
              <w:t>→</w:t>
            </w:r>
            <w:r>
              <w:rPr>
                <w:rFonts w:ascii="Arial" w:cs="Arial" w:eastAsia="Arial" w:hAnsi="Arial"/>
                <w:sz w:val="4"/>
                <w:szCs w:val="4"/>
                <w:i w:val="1"/>
                <w:iCs w:val="1"/>
                <w:color w:val="auto"/>
              </w:rPr>
              <w:t xml:space="preserve"> </w:t>
            </w:r>
            <w:r>
              <w:rPr>
                <w:rFonts w:ascii="Arial" w:cs="Arial" w:eastAsia="Arial" w:hAnsi="Arial"/>
                <w:sz w:val="8"/>
                <w:szCs w:val="8"/>
                <w:i w:val="1"/>
                <w:iCs w:val="1"/>
                <w:color w:val="auto"/>
                <w:vertAlign w:val="subscript"/>
              </w:rPr>
              <w:t>N</w:t>
            </w:r>
            <w:r>
              <w:rPr>
                <w:rFonts w:ascii="Arial" w:cs="Arial" w:eastAsia="Arial" w:hAnsi="Arial"/>
                <w:sz w:val="4"/>
                <w:szCs w:val="4"/>
                <w:i w:val="1"/>
                <w:iCs w:val="1"/>
                <w:color w:val="auto"/>
              </w:rPr>
              <w:t xml:space="preserve"> </w:t>
            </w:r>
            <w:r>
              <w:rPr>
                <w:rFonts w:ascii="Arial" w:cs="Arial" w:eastAsia="Arial" w:hAnsi="Arial"/>
                <w:sz w:val="5"/>
                <w:szCs w:val="5"/>
                <w:i w:val="1"/>
                <w:iCs w:val="1"/>
                <w:color w:val="auto"/>
                <w:vertAlign w:val="subscript"/>
              </w:rPr>
              <w:t>n</w:t>
            </w:r>
            <w:r>
              <w:rPr>
                <w:rFonts w:ascii="Arial" w:cs="Arial" w:eastAsia="Arial" w:hAnsi="Arial"/>
                <w:sz w:val="5"/>
                <w:szCs w:val="5"/>
                <w:color w:val="auto"/>
                <w:vertAlign w:val="subscript"/>
              </w:rPr>
              <w:t>=0</w:t>
            </w:r>
          </w:p>
        </w:tc>
        <w:tc>
          <w:tcPr>
            <w:tcW w:w="1300" w:type="dxa"/>
            <w:vAlign w:val="bottom"/>
          </w:tcPr>
          <w:p>
            <w:pPr>
              <w:spacing w:after="0"/>
              <w:rPr>
                <w:sz w:val="6"/>
                <w:szCs w:val="6"/>
                <w:color w:val="auto"/>
              </w:rPr>
            </w:pPr>
          </w:p>
        </w:tc>
        <w:tc>
          <w:tcPr>
            <w:tcW w:w="17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3"/>
        </w:trPr>
        <w:tc>
          <w:tcPr>
            <w:tcW w:w="35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360" w:type="dxa"/>
            <w:vAlign w:val="bottom"/>
          </w:tcPr>
          <w:p>
            <w:pPr>
              <w:ind w:left="80"/>
              <w:spacing w:after="0" w:line="144" w:lineRule="exact"/>
              <w:rPr>
                <w:sz w:val="20"/>
                <w:szCs w:val="20"/>
                <w:color w:val="auto"/>
              </w:rPr>
            </w:pPr>
            <w:r>
              <w:rPr>
                <w:rFonts w:ascii="Arial" w:cs="Arial" w:eastAsia="Arial" w:hAnsi="Arial"/>
                <w:sz w:val="15"/>
                <w:szCs w:val="15"/>
                <w:color w:val="auto"/>
              </w:rPr>
              <w:t>X</w:t>
            </w:r>
          </w:p>
        </w:tc>
        <w:tc>
          <w:tcPr>
            <w:tcW w:w="380" w:type="dxa"/>
            <w:vAlign w:val="bottom"/>
          </w:tcPr>
          <w:p>
            <w:pPr>
              <w:spacing w:after="0"/>
              <w:rPr>
                <w:sz w:val="12"/>
                <w:szCs w:val="12"/>
                <w:color w:val="auto"/>
              </w:rPr>
            </w:pPr>
          </w:p>
        </w:tc>
        <w:tc>
          <w:tcPr>
            <w:tcW w:w="1300" w:type="dxa"/>
            <w:vAlign w:val="bottom"/>
          </w:tcPr>
          <w:p>
            <w:pPr>
              <w:spacing w:after="0"/>
              <w:rPr>
                <w:sz w:val="12"/>
                <w:szCs w:val="12"/>
                <w:color w:val="auto"/>
              </w:rPr>
            </w:pPr>
          </w:p>
        </w:tc>
        <w:tc>
          <w:tcPr>
            <w:tcW w:w="17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23"/>
        </w:trPr>
        <w:tc>
          <w:tcPr>
            <w:tcW w:w="3540" w:type="dxa"/>
            <w:vAlign w:val="bottom"/>
          </w:tcPr>
          <w:p>
            <w:pPr>
              <w:spacing w:after="0"/>
              <w:rPr>
                <w:sz w:val="20"/>
                <w:szCs w:val="20"/>
                <w:color w:val="auto"/>
              </w:rPr>
            </w:pPr>
            <w:r>
              <w:rPr>
                <w:rFonts w:ascii="Arial" w:cs="Arial" w:eastAsia="Arial" w:hAnsi="Arial"/>
                <w:sz w:val="24"/>
                <w:szCs w:val="24"/>
                <w:color w:val="auto"/>
              </w:rPr>
              <w:t>und führen zu</w:t>
            </w: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gridSpan w:val="2"/>
            <w:vMerge w:val="restart"/>
          </w:tcPr>
          <w:p>
            <w:pPr>
              <w:ind w:left="4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s</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380" w:type="dxa"/>
            <w:vAlign w:val="bottom"/>
            <w:vMerge w:val="restart"/>
          </w:tcPr>
          <w:p>
            <w:pPr>
              <w:spacing w:after="0"/>
              <w:rPr>
                <w:sz w:val="20"/>
                <w:szCs w:val="20"/>
                <w:color w:val="auto"/>
              </w:rPr>
            </w:pPr>
            <w:r>
              <w:rPr>
                <w:rFonts w:ascii="Arial" w:cs="Arial" w:eastAsia="Arial" w:hAnsi="Arial"/>
                <w:sz w:val="16"/>
                <w:szCs w:val="16"/>
                <w:color w:val="auto"/>
              </w:rPr>
              <w:t>−1</w:t>
            </w:r>
          </w:p>
        </w:tc>
        <w:tc>
          <w:tcPr>
            <w:tcW w:w="1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440" w:type="dxa"/>
            <w:vAlign w:val="bottom"/>
            <w:gridSpan w:val="6"/>
          </w:tcPr>
          <w:p>
            <w:pPr>
              <w:jc w:val="right"/>
              <w:spacing w:after="0" w:line="272" w:lineRule="exact"/>
              <w:rPr>
                <w:sz w:val="20"/>
                <w:szCs w:val="20"/>
                <w:color w:val="auto"/>
              </w:rPr>
            </w:pPr>
            <w:r>
              <w:rPr>
                <w:rFonts w:ascii="Arial" w:cs="Arial" w:eastAsia="Arial" w:hAnsi="Arial"/>
                <w:sz w:val="31"/>
                <w:szCs w:val="31"/>
                <w:i w:val="1"/>
                <w:iCs w:val="1"/>
                <w:color w:val="auto"/>
                <w:vertAlign w:val="subscript"/>
              </w:rPr>
              <w:t>σ</w:t>
            </w:r>
            <w:r>
              <w:rPr>
                <w:rFonts w:ascii="Arial" w:cs="Arial" w:eastAsia="Arial" w:hAnsi="Arial"/>
                <w:sz w:val="22"/>
                <w:szCs w:val="22"/>
                <w:i w:val="1"/>
                <w:iCs w:val="1"/>
                <w:color w:val="auto"/>
                <w:vertAlign w:val="subscript"/>
              </w:rPr>
              <w:t>A</w:t>
            </w:r>
            <w:r>
              <w:rPr>
                <w:rFonts w:ascii="Arial" w:cs="Arial" w:eastAsia="Arial" w:hAnsi="Arial"/>
                <w:sz w:val="22"/>
                <w:szCs w:val="22"/>
                <w:color w:val="auto"/>
                <w:vertAlign w:val="subscript"/>
              </w:rPr>
              <w:t>2</w:t>
            </w:r>
            <w:r>
              <w:rPr>
                <w:rFonts w:ascii="Arial" w:cs="Arial" w:eastAsia="Arial" w:hAnsi="Arial"/>
                <w:sz w:val="18"/>
                <w:szCs w:val="18"/>
                <w:i w:val="1"/>
                <w:iCs w:val="1"/>
                <w:color w:val="auto"/>
              </w:rPr>
              <w:t xml:space="preserve"> </w:t>
            </w:r>
            <w:r>
              <w:rPr>
                <w:rFonts w:ascii="Arial" w:cs="Arial" w:eastAsia="Arial" w:hAnsi="Arial"/>
                <w:sz w:val="31"/>
                <w:szCs w:val="31"/>
                <w:color w:val="auto"/>
                <w:vertAlign w:val="subscript"/>
              </w:rPr>
              <w:t>= 2</w:t>
            </w:r>
            <w:r>
              <w:rPr>
                <w:rFonts w:ascii="Arial" w:cs="Arial" w:eastAsia="Arial" w:hAnsi="Arial"/>
                <w:sz w:val="18"/>
                <w:szCs w:val="18"/>
                <w:i w:val="1"/>
                <w:iCs w:val="1"/>
                <w:color w:val="auto"/>
              </w:rPr>
              <w:t xml:space="preserve">N  </w:t>
            </w:r>
            <w:r>
              <w:rPr>
                <w:rFonts w:ascii="Arial" w:cs="Arial" w:eastAsia="Arial" w:hAnsi="Arial"/>
                <w:sz w:val="22"/>
                <w:szCs w:val="22"/>
                <w:i w:val="1"/>
                <w:iCs w:val="1"/>
                <w:color w:val="auto"/>
                <w:vertAlign w:val="superscript"/>
              </w:rPr>
              <w:t>N/</w:t>
            </w:r>
            <w:r>
              <w:rPr>
                <w:rFonts w:ascii="Arial" w:cs="Arial" w:eastAsia="Arial" w:hAnsi="Arial"/>
                <w:sz w:val="22"/>
                <w:szCs w:val="22"/>
                <w:color w:val="auto"/>
                <w:vertAlign w:val="superscript"/>
              </w:rPr>
              <w:t>2</w:t>
            </w:r>
          </w:p>
        </w:tc>
        <w:tc>
          <w:tcPr>
            <w:tcW w:w="60" w:type="dxa"/>
            <w:vAlign w:val="bottom"/>
          </w:tcPr>
          <w:p>
            <w:pPr>
              <w:spacing w:after="0"/>
              <w:rPr>
                <w:sz w:val="23"/>
                <w:szCs w:val="23"/>
                <w:color w:val="auto"/>
              </w:rPr>
            </w:pPr>
          </w:p>
        </w:tc>
        <w:tc>
          <w:tcPr>
            <w:tcW w:w="580" w:type="dxa"/>
            <w:vAlign w:val="bottom"/>
            <w:gridSpan w:val="2"/>
            <w:vMerge w:val="continue"/>
          </w:tcPr>
          <w:p>
            <w:pPr>
              <w:spacing w:after="0"/>
              <w:rPr>
                <w:sz w:val="23"/>
                <w:szCs w:val="23"/>
                <w:color w:val="auto"/>
              </w:rPr>
            </w:pPr>
          </w:p>
        </w:tc>
        <w:tc>
          <w:tcPr>
            <w:tcW w:w="380" w:type="dxa"/>
            <w:vAlign w:val="bottom"/>
            <w:vMerge w:val="continue"/>
          </w:tcPr>
          <w:p>
            <w:pPr>
              <w:spacing w:after="0"/>
              <w:rPr>
                <w:sz w:val="23"/>
                <w:szCs w:val="23"/>
                <w:color w:val="auto"/>
              </w:rPr>
            </w:pPr>
          </w:p>
        </w:tc>
        <w:tc>
          <w:tcPr>
            <w:tcW w:w="1300" w:type="dxa"/>
            <w:vAlign w:val="bottom"/>
          </w:tcPr>
          <w:p>
            <w:pPr>
              <w:jc w:val="right"/>
              <w:ind w:right="1100"/>
              <w:spacing w:after="0" w:line="273" w:lineRule="exact"/>
              <w:rPr>
                <w:sz w:val="20"/>
                <w:szCs w:val="20"/>
                <w:color w:val="auto"/>
              </w:rPr>
            </w:pPr>
            <w:r>
              <w:rPr>
                <w:rFonts w:ascii="Arial" w:cs="Arial" w:eastAsia="Arial" w:hAnsi="Arial"/>
                <w:sz w:val="24"/>
                <w:szCs w:val="24"/>
                <w:i w:val="1"/>
                <w:iCs w:val="1"/>
                <w:color w:val="auto"/>
                <w:w w:val="89"/>
              </w:rPr>
              <w:t>.</w:t>
            </w:r>
          </w:p>
        </w:tc>
        <w:tc>
          <w:tcPr>
            <w:tcW w:w="1760" w:type="dxa"/>
            <w:vAlign w:val="bottom"/>
          </w:tcPr>
          <w:p>
            <w:pPr>
              <w:ind w:left="1220"/>
              <w:spacing w:after="0" w:line="273" w:lineRule="exact"/>
              <w:rPr>
                <w:sz w:val="20"/>
                <w:szCs w:val="20"/>
                <w:color w:val="auto"/>
              </w:rPr>
            </w:pPr>
            <w:r>
              <w:rPr>
                <w:rFonts w:ascii="Arial" w:cs="Arial" w:eastAsia="Arial" w:hAnsi="Arial"/>
                <w:sz w:val="24"/>
                <w:szCs w:val="24"/>
                <w:color w:val="auto"/>
                <w:w w:val="99"/>
              </w:rPr>
              <w:t>(A.9)</w:t>
            </w:r>
          </w:p>
        </w:tc>
        <w:tc>
          <w:tcPr>
            <w:tcW w:w="0" w:type="dxa"/>
            <w:vAlign w:val="bottom"/>
          </w:tcPr>
          <w:p>
            <w:pPr>
              <w:spacing w:after="0"/>
              <w:rPr>
                <w:sz w:val="1"/>
                <w:szCs w:val="1"/>
                <w:color w:val="auto"/>
              </w:rPr>
            </w:pPr>
          </w:p>
        </w:tc>
      </w:tr>
      <w:tr>
        <w:trPr>
          <w:trHeight w:val="143"/>
        </w:trPr>
        <w:tc>
          <w:tcPr>
            <w:tcW w:w="35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520" w:type="dxa"/>
            <w:vAlign w:val="bottom"/>
            <w:gridSpan w:val="2"/>
          </w:tcPr>
          <w:p>
            <w:pPr>
              <w:jc w:val="right"/>
              <w:spacing w:after="0" w:line="144" w:lineRule="exact"/>
              <w:rPr>
                <w:sz w:val="20"/>
                <w:szCs w:val="20"/>
                <w:color w:val="auto"/>
              </w:rPr>
            </w:pPr>
            <w:r>
              <w:rPr>
                <w:rFonts w:ascii="Arial" w:cs="Arial" w:eastAsia="Arial" w:hAnsi="Arial"/>
                <w:sz w:val="16"/>
                <w:szCs w:val="16"/>
                <w:color w:val="auto"/>
                <w:vertAlign w:val="superscript"/>
              </w:rPr>
              <w:t>X</w:t>
            </w:r>
          </w:p>
        </w:tc>
        <w:tc>
          <w:tcPr>
            <w:tcW w:w="60" w:type="dxa"/>
            <w:vAlign w:val="bottom"/>
          </w:tcPr>
          <w:p>
            <w:pPr>
              <w:spacing w:after="0"/>
              <w:rPr>
                <w:sz w:val="12"/>
                <w:szCs w:val="12"/>
                <w:color w:val="auto"/>
              </w:rPr>
            </w:pPr>
          </w:p>
        </w:tc>
        <w:tc>
          <w:tcPr>
            <w:tcW w:w="580" w:type="dxa"/>
            <w:vAlign w:val="bottom"/>
            <w:gridSpan w:val="2"/>
          </w:tcPr>
          <w:p>
            <w:pPr>
              <w:ind w:left="120"/>
              <w:spacing w:after="0" w:line="144" w:lineRule="exact"/>
              <w:rPr>
                <w:sz w:val="20"/>
                <w:szCs w:val="20"/>
                <w:color w:val="auto"/>
              </w:rPr>
            </w:pPr>
            <w:r>
              <w:rPr>
                <w:rFonts w:ascii="Arial" w:cs="Arial" w:eastAsia="Arial" w:hAnsi="Arial"/>
                <w:sz w:val="15"/>
                <w:szCs w:val="15"/>
                <w:color w:val="auto"/>
              </w:rPr>
              <w:t>e</w:t>
            </w:r>
          </w:p>
        </w:tc>
        <w:tc>
          <w:tcPr>
            <w:tcW w:w="380" w:type="dxa"/>
            <w:vAlign w:val="bottom"/>
          </w:tcPr>
          <w:p>
            <w:pPr>
              <w:spacing w:after="0"/>
              <w:rPr>
                <w:sz w:val="12"/>
                <w:szCs w:val="12"/>
                <w:color w:val="auto"/>
              </w:rPr>
            </w:pPr>
          </w:p>
        </w:tc>
        <w:tc>
          <w:tcPr>
            <w:tcW w:w="1300" w:type="dxa"/>
            <w:vAlign w:val="bottom"/>
          </w:tcPr>
          <w:p>
            <w:pPr>
              <w:spacing w:after="0"/>
              <w:rPr>
                <w:sz w:val="12"/>
                <w:szCs w:val="12"/>
                <w:color w:val="auto"/>
              </w:rPr>
            </w:pPr>
          </w:p>
        </w:tc>
        <w:tc>
          <w:tcPr>
            <w:tcW w:w="17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15"/>
        </w:trPr>
        <w:tc>
          <w:tcPr>
            <w:tcW w:w="35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gridSpan w:val="2"/>
          </w:tcPr>
          <w:p>
            <w:pPr>
              <w:spacing w:after="0" w:line="323"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p>
        </w:tc>
        <w:tc>
          <w:tcPr>
            <w:tcW w:w="980" w:type="dxa"/>
            <w:vAlign w:val="bottom"/>
            <w:gridSpan w:val="4"/>
          </w:tcPr>
          <w:p>
            <w:pPr>
              <w:ind w:left="20"/>
              <w:spacing w:after="0" w:line="514" w:lineRule="exact"/>
              <w:rPr>
                <w:sz w:val="20"/>
                <w:szCs w:val="20"/>
                <w:color w:val="auto"/>
              </w:rPr>
            </w:pP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=0</w:t>
            </w:r>
            <w:r>
              <w:rPr>
                <w:rFonts w:ascii="Arial" w:cs="Arial" w:eastAsia="Arial" w:hAnsi="Arial"/>
                <w:sz w:val="24"/>
                <w:szCs w:val="24"/>
                <w:color w:val="auto"/>
              </w:rPr>
              <w:t xml:space="preserve"> </w:t>
            </w:r>
            <w:r>
              <w:rPr>
                <w:rFonts w:ascii="Arial" w:cs="Arial" w:eastAsia="Arial" w:hAnsi="Arial"/>
                <w:sz w:val="47"/>
                <w:szCs w:val="47"/>
                <w:i w:val="1"/>
                <w:iCs w:val="1"/>
                <w:color w:val="auto"/>
                <w:vertAlign w:val="superscript"/>
              </w:rPr>
              <w:t>J</w:t>
            </w:r>
            <w:r>
              <w:rPr>
                <w:rFonts w:ascii="Arial" w:cs="Arial" w:eastAsia="Arial" w:hAnsi="Arial"/>
                <w:sz w:val="24"/>
                <w:szCs w:val="24"/>
                <w:color w:val="auto"/>
              </w:rPr>
              <w:t>(</w:t>
            </w:r>
            <w:r>
              <w:rPr>
                <w:rFonts w:ascii="Arial" w:cs="Arial" w:eastAsia="Arial" w:hAnsi="Arial"/>
                <w:sz w:val="47"/>
                <w:szCs w:val="47"/>
                <w:i w:val="1"/>
                <w:iCs w:val="1"/>
                <w:color w:val="auto"/>
                <w:vertAlign w:val="superscript"/>
              </w:rPr>
              <w:t>f</w:t>
            </w:r>
            <w:r>
              <w:rPr>
                <w:rFonts w:ascii="Arial" w:cs="Arial" w:eastAsia="Arial" w:hAnsi="Arial"/>
                <w:sz w:val="15"/>
                <w:szCs w:val="15"/>
                <w:i w:val="1"/>
                <w:iCs w:val="1"/>
                <w:color w:val="auto"/>
              </w:rPr>
              <w:t>n</w:t>
            </w:r>
            <w:r>
              <w:rPr>
                <w:rFonts w:ascii="Arial" w:cs="Arial" w:eastAsia="Arial" w:hAnsi="Arial"/>
                <w:sz w:val="24"/>
                <w:szCs w:val="24"/>
                <w:color w:val="auto"/>
              </w:rPr>
              <w:t>)</w:t>
            </w:r>
          </w:p>
        </w:tc>
        <w:tc>
          <w:tcPr>
            <w:tcW w:w="3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3018155</wp:posOffset>
                </wp:positionH>
                <wp:positionV relativeFrom="paragraph">
                  <wp:posOffset>-336550</wp:posOffset>
                </wp:positionV>
                <wp:extent cx="356235"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62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65pt,-26.4999pt" to="265.7pt,-26.4999pt" o:allowincell="f" strokecolor="#000000" strokeweight="0.398pt"/>
            </w:pict>
          </mc:Fallback>
        </mc:AlternateContent>
      </w:r>
    </w:p>
    <w:p>
      <w:pPr>
        <w:spacing w:after="0" w:line="35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B. Layout</w:t>
      </w:r>
    </w:p>
    <w:p>
      <w:pPr>
        <w:spacing w:after="0" w:line="216" w:lineRule="exact"/>
        <w:rPr>
          <w:sz w:val="20"/>
          <w:szCs w:val="20"/>
          <w:color w:val="auto"/>
        </w:rPr>
      </w:pPr>
    </w:p>
    <w:p>
      <w:pPr>
        <w:jc w:val="both"/>
        <w:ind w:left="260" w:right="218" w:firstLine="9"/>
        <w:spacing w:after="0" w:line="264" w:lineRule="auto"/>
        <w:rPr>
          <w:rFonts w:ascii="Arial" w:cs="Arial" w:eastAsia="Arial" w:hAnsi="Arial"/>
          <w:sz w:val="24"/>
          <w:szCs w:val="24"/>
          <w:color w:val="auto"/>
        </w:rPr>
      </w:pPr>
      <w:r>
        <w:rPr>
          <w:rFonts w:ascii="Arial" w:cs="Arial" w:eastAsia="Arial" w:hAnsi="Arial"/>
          <w:sz w:val="24"/>
          <w:szCs w:val="24"/>
          <w:color w:val="auto"/>
        </w:rPr>
        <w:t xml:space="preserve">Das Beidseitige Layout und der entsprechende Schaltplan der kalten Elektronik aus </w:t>
      </w:r>
      <w:hyperlink w:anchor="page30">
        <w:r>
          <w:rPr>
            <w:rFonts w:ascii="Arial" w:cs="Arial" w:eastAsia="Arial" w:hAnsi="Arial"/>
            <w:sz w:val="24"/>
            <w:szCs w:val="24"/>
            <w:color w:val="auto"/>
          </w:rPr>
          <w:t xml:space="preserve">Abb.4.6 </w:t>
        </w:r>
      </w:hyperlink>
      <w:r>
        <w:rPr>
          <w:rFonts w:ascii="Arial" w:cs="Arial" w:eastAsia="Arial" w:hAnsi="Arial"/>
          <w:sz w:val="24"/>
          <w:szCs w:val="24"/>
          <w:color w:val="auto"/>
        </w:rPr>
        <w:t xml:space="preserve">sind in </w:t>
      </w:r>
      <w:hyperlink w:anchor="page56">
        <w:r>
          <w:rPr>
            <w:rFonts w:ascii="Arial" w:cs="Arial" w:eastAsia="Arial" w:hAnsi="Arial"/>
            <w:sz w:val="24"/>
            <w:szCs w:val="24"/>
            <w:color w:val="auto"/>
          </w:rPr>
          <w:t xml:space="preserve">Abb.B.1 </w:t>
        </w:r>
      </w:hyperlink>
      <w:r>
        <w:rPr>
          <w:rFonts w:ascii="Arial" w:cs="Arial" w:eastAsia="Arial" w:hAnsi="Arial"/>
          <w:sz w:val="24"/>
          <w:szCs w:val="24"/>
          <w:color w:val="auto"/>
        </w:rPr>
        <w:t xml:space="preserve">und </w:t>
      </w:r>
      <w:hyperlink w:anchor="page57">
        <w:r>
          <w:rPr>
            <w:rFonts w:ascii="Arial" w:cs="Arial" w:eastAsia="Arial" w:hAnsi="Arial"/>
            <w:sz w:val="24"/>
            <w:szCs w:val="24"/>
            <w:color w:val="auto"/>
          </w:rPr>
          <w:t xml:space="preserve">Abb.B.2 </w:t>
        </w:r>
      </w:hyperlink>
      <w:r>
        <w:rPr>
          <w:rFonts w:ascii="Arial" w:cs="Arial" w:eastAsia="Arial" w:hAnsi="Arial"/>
          <w:sz w:val="24"/>
          <w:szCs w:val="24"/>
          <w:color w:val="auto"/>
        </w:rPr>
        <w:t xml:space="preserve">dargestellt. Das Layout und der Schaltplan ent-sprechen nicht vollständig der kalten Elektronik mit welchen die Daten aufgenommen wurden. Manuel wurde durch mechanische Einwirkung der Schaltplan entsprechend </w:t>
      </w:r>
      <w:hyperlink w:anchor="page25">
        <w:r>
          <w:rPr>
            <w:rFonts w:ascii="Arial" w:cs="Arial" w:eastAsia="Arial" w:hAnsi="Arial"/>
            <w:sz w:val="24"/>
            <w:szCs w:val="24"/>
            <w:color w:val="auto"/>
          </w:rPr>
          <w:t xml:space="preserve">Abb.4.3 </w:t>
        </w:r>
      </w:hyperlink>
      <w:r>
        <w:rPr>
          <w:rFonts w:ascii="Arial" w:cs="Arial" w:eastAsia="Arial" w:hAnsi="Arial"/>
          <w:sz w:val="24"/>
          <w:szCs w:val="24"/>
          <w:color w:val="auto"/>
        </w:rPr>
        <w:t>verwirklicht.</w:t>
      </w:r>
    </w:p>
    <w:p>
      <w:pPr>
        <w:sectPr>
          <w:pgSz w:w="11920" w:h="16855" w:orient="portrait"/>
          <w:cols w:equalWidth="0" w:num="1">
            <w:col w:w="9038"/>
          </w:cols>
          <w:pgMar w:left="1440" w:top="550" w:right="1440" w:bottom="1440" w:gutter="0" w:footer="0" w:header="0"/>
        </w:sectPr>
      </w:pPr>
    </w:p>
    <w:bookmarkStart w:id="55" w:name="page56"/>
    <w:bookmarkEnd w:id="55"/>
    <w:p>
      <w:pPr>
        <w:ind w:left="260"/>
        <w:spacing w:after="0"/>
        <w:rPr>
          <w:sz w:val="20"/>
          <w:szCs w:val="20"/>
          <w:color w:val="auto"/>
        </w:rPr>
      </w:pPr>
      <w:r>
        <w:rPr>
          <w:rFonts w:ascii="Arial" w:cs="Arial" w:eastAsia="Arial" w:hAnsi="Arial"/>
          <w:sz w:val="21"/>
          <w:szCs w:val="21"/>
          <w:color w:val="auto"/>
        </w:rPr>
        <w:t>50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74930</wp:posOffset>
                </wp:positionV>
                <wp:extent cx="540829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9pt" to="438.85pt,5.9pt" o:allowincell="f" strokecolor="#000000" strokeweight="0.398pt"/>
            </w:pict>
          </mc:Fallback>
        </mc:AlternateContent>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280"/>
        <w:spacing w:after="0"/>
        <w:rPr>
          <w:sz w:val="20"/>
          <w:szCs w:val="20"/>
          <w:color w:val="auto"/>
        </w:rPr>
      </w:pPr>
      <w:r>
        <w:rPr>
          <w:rFonts w:ascii="Calibri" w:cs="Calibri" w:eastAsia="Calibri" w:hAnsi="Calibri"/>
          <w:sz w:val="15"/>
          <w:szCs w:val="15"/>
          <w:color w:val="auto"/>
        </w:rPr>
        <w:t>Layout beidseitig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808990</wp:posOffset>
            </wp:positionH>
            <wp:positionV relativeFrom="paragraph">
              <wp:posOffset>22860</wp:posOffset>
            </wp:positionV>
            <wp:extent cx="4120515" cy="65030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extLst>
                    </a:blip>
                    <a:srcRect/>
                    <a:stretch>
                      <a:fillRect/>
                    </a:stretch>
                  </pic:blipFill>
                  <pic:spPr bwMode="auto">
                    <a:xfrm>
                      <a:off x="0" y="0"/>
                      <a:ext cx="4120515" cy="6503035"/>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
        <w:spacing w:after="0"/>
        <w:rPr>
          <w:sz w:val="20"/>
          <w:szCs w:val="20"/>
          <w:color w:val="auto"/>
        </w:rPr>
      </w:pPr>
      <w:r>
        <w:rPr>
          <w:rFonts w:ascii="Arial" w:cs="Arial" w:eastAsia="Arial" w:hAnsi="Arial"/>
          <w:sz w:val="22"/>
          <w:szCs w:val="22"/>
          <w:b w:val="1"/>
          <w:bCs w:val="1"/>
          <w:color w:val="auto"/>
        </w:rPr>
        <w:t xml:space="preserve">Abbildung B.1.: </w:t>
      </w:r>
      <w:r>
        <w:rPr>
          <w:rFonts w:ascii="Arial" w:cs="Arial" w:eastAsia="Arial" w:hAnsi="Arial"/>
          <w:sz w:val="22"/>
          <w:szCs w:val="22"/>
          <w:color w:val="auto"/>
        </w:rPr>
        <w:t>Layout der kalten Elektronik</w:t>
      </w:r>
    </w:p>
    <w:p>
      <w:pPr>
        <w:sectPr>
          <w:pgSz w:w="11920" w:h="16855" w:orient="portrait"/>
          <w:cols w:equalWidth="0" w:num="1">
            <w:col w:w="9038"/>
          </w:cols>
          <w:pgMar w:left="1440" w:top="550" w:right="1440" w:bottom="1440" w:gutter="0" w:footer="0" w:header="0"/>
          <w:type w:val="continuous"/>
        </w:sectPr>
      </w:pPr>
    </w:p>
    <w:bookmarkStart w:id="56" w:name="page57"/>
    <w:bookmarkEnd w:id="56"/>
    <w:tbl>
      <w:tblPr>
        <w:tblLayout w:type="fixed"/>
        <w:tblInd w:w="260" w:type="dxa"/>
        <w:tblCellMar>
          <w:top w:w="0" w:type="dxa"/>
          <w:left w:w="0" w:type="dxa"/>
          <w:bottom w:w="0" w:type="dxa"/>
          <w:right w:w="0" w:type="dxa"/>
        </w:tblCellMar>
      </w:tblPr>
      <w:tr>
        <w:trPr>
          <w:trHeight w:val="335"/>
        </w:trPr>
        <w:tc>
          <w:tcPr>
            <w:tcW w:w="4640" w:type="dxa"/>
            <w:vAlign w:val="bottom"/>
          </w:tcPr>
          <w:p>
            <w:pPr>
              <w:spacing w:after="0"/>
              <w:rPr>
                <w:sz w:val="20"/>
                <w:szCs w:val="20"/>
                <w:color w:val="auto"/>
              </w:rPr>
            </w:pPr>
            <w:r>
              <w:rPr>
                <w:rFonts w:ascii="Arial" w:cs="Arial" w:eastAsia="Arial" w:hAnsi="Arial"/>
                <w:sz w:val="24"/>
                <w:szCs w:val="24"/>
                <w:color w:val="auto"/>
              </w:rPr>
              <w:t>Appendix</w:t>
            </w:r>
          </w:p>
        </w:tc>
        <w:tc>
          <w:tcPr>
            <w:tcW w:w="388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21"/>
        </w:trPr>
        <w:tc>
          <w:tcPr>
            <w:tcW w:w="4640" w:type="dxa"/>
            <w:vAlign w:val="bottom"/>
            <w:tcBorders>
              <w:bottom w:val="single" w:sz="8" w:color="auto"/>
            </w:tcBorders>
          </w:tcPr>
          <w:p>
            <w:pPr>
              <w:spacing w:after="0" w:line="20" w:lineRule="exact"/>
              <w:rPr>
                <w:sz w:val="1"/>
                <w:szCs w:val="1"/>
                <w:color w:val="auto"/>
              </w:rPr>
            </w:pPr>
          </w:p>
        </w:tc>
        <w:tc>
          <w:tcPr>
            <w:tcW w:w="3880" w:type="dxa"/>
            <w:vAlign w:val="bottom"/>
            <w:tcBorders>
              <w:bottom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280"/>
        <w:spacing w:after="0"/>
        <w:rPr>
          <w:sz w:val="20"/>
          <w:szCs w:val="20"/>
          <w:color w:val="auto"/>
        </w:rPr>
      </w:pPr>
      <w:r>
        <w:rPr>
          <w:rFonts w:ascii="Calibri" w:cs="Calibri" w:eastAsia="Calibri" w:hAnsi="Calibri"/>
          <w:sz w:val="16"/>
          <w:szCs w:val="16"/>
          <w:color w:val="auto"/>
        </w:rPr>
        <w:t>Schaltplan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809625</wp:posOffset>
            </wp:positionH>
            <wp:positionV relativeFrom="paragraph">
              <wp:posOffset>116205</wp:posOffset>
            </wp:positionV>
            <wp:extent cx="4404360" cy="54051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extLst>
                    </a:blip>
                    <a:srcRect/>
                    <a:stretch>
                      <a:fillRect/>
                    </a:stretch>
                  </pic:blipFill>
                  <pic:spPr bwMode="auto">
                    <a:xfrm>
                      <a:off x="0" y="0"/>
                      <a:ext cx="4404360" cy="5405120"/>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8"/>
        <w:spacing w:after="0"/>
        <w:rPr>
          <w:sz w:val="20"/>
          <w:szCs w:val="20"/>
          <w:color w:val="auto"/>
        </w:rPr>
      </w:pPr>
      <w:r>
        <w:rPr>
          <w:rFonts w:ascii="Arial" w:cs="Arial" w:eastAsia="Arial" w:hAnsi="Arial"/>
          <w:sz w:val="22"/>
          <w:szCs w:val="22"/>
          <w:b w:val="1"/>
          <w:bCs w:val="1"/>
          <w:color w:val="auto"/>
        </w:rPr>
        <w:t xml:space="preserve">Abbildung B.2.: </w:t>
      </w:r>
      <w:r>
        <w:rPr>
          <w:rFonts w:ascii="Arial" w:cs="Arial" w:eastAsia="Arial" w:hAnsi="Arial"/>
          <w:sz w:val="22"/>
          <w:szCs w:val="22"/>
          <w:color w:val="auto"/>
        </w:rPr>
        <w:t>Schaltplan der kalten Elektronik</w:t>
      </w:r>
    </w:p>
    <w:sectPr>
      <w:pgSz w:w="11920" w:h="16855" w:orient="portrait"/>
      <w:cols w:equalWidth="0" w:num="1">
        <w:col w:w="9038"/>
      </w:cols>
      <w:pgMar w:left="1440" w:top="550"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Verdana">
    <w:panose1 w:val="020B0604030504040204"/>
    <w:charset w:val="00"/>
    <w:family w:val="swiss"/>
    <w:pitch w:val="variable"/>
    <w:sig w:usb0="A10006FF" w:usb1="4000205B" w:usb2="00000010" w:usb3="00000000" w:csb0="2000019F" w:csb1="0000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66EF438D"/>
    <w:multiLevelType w:val="hybridMultilevel"/>
    <w:lvl w:ilvl="0">
      <w:lvlJc w:val="left"/>
      <w:lvlText w:val="%1."/>
      <w:numFmt w:val="upperLetter"/>
      <w:start w:val="1"/>
    </w:lvl>
  </w:abstractNum>
  <w:abstractNum w:abstractNumId="1">
    <w:nsid w:val="140E0F76"/>
    <w:multiLevelType w:val="hybridMultilevel"/>
    <w:lvl w:ilvl="0">
      <w:lvlJc w:val="left"/>
      <w:lvlText w:val="M"/>
      <w:numFmt w:val="bullet"/>
      <w:start w:val="1"/>
    </w:lvl>
  </w:abstractNum>
  <w:abstractNum w:abstractNumId="2">
    <w:nsid w:val="3352255A"/>
    <w:multiLevelType w:val="hybridMultilevel"/>
    <w:lvl w:ilvl="0">
      <w:lvlJc w:val="left"/>
      <w:lvlText w:val="%1."/>
      <w:numFmt w:val="decimal"/>
      <w:start w:val="3"/>
    </w:lvl>
  </w:abstractNum>
  <w:abstractNum w:abstractNumId="3">
    <w:nsid w:val="109CF92E"/>
    <w:multiLevelType w:val="hybridMultilevel"/>
    <w:lvl w:ilvl="0">
      <w:lvlJc w:val="left"/>
      <w:lvlText w:val="Φ"/>
      <w:numFmt w:val="bullet"/>
      <w:start w:val="1"/>
    </w:lvl>
  </w:abstractNum>
  <w:abstractNum w:abstractNumId="4">
    <w:nsid w:val="DED7263"/>
    <w:multiLevelType w:val="hybridMultilevel"/>
    <w:lvl w:ilvl="0">
      <w:lvlJc w:val="left"/>
      <w:lvlText w:val="Q"/>
      <w:numFmt w:val="bullet"/>
      <w:start w:val="1"/>
    </w:lvl>
  </w:abstractNum>
  <w:abstractNum w:abstractNumId="5">
    <w:nsid w:val="7FDCC233"/>
    <w:multiLevelType w:val="hybridMultilevel"/>
    <w:lvl w:ilvl="0">
      <w:lvlJc w:val="left"/>
      <w:lvlText w:val="%1."/>
      <w:numFmt w:val="decimal"/>
      <w:start w:val="4"/>
    </w:lvl>
  </w:abstractNum>
  <w:abstractNum w:abstractNumId="6">
    <w:nsid w:val="1BEFD79F"/>
    <w:multiLevelType w:val="hybridMultilevel"/>
    <w:lvl w:ilvl="0">
      <w:lvlJc w:val="left"/>
      <w:lvlText w:val="%1."/>
      <w:numFmt w:val="decimal"/>
      <w:start w:val="5"/>
    </w:lvl>
  </w:abstractNum>
  <w:abstractNum w:abstractNumId="7">
    <w:nsid w:val="41A7C4C9"/>
    <w:multiLevelType w:val="hybridMultilevel"/>
    <w:lvl w:ilvl="0">
      <w:lvlJc w:val="left"/>
      <w:lvlText w:val="%1:"/>
      <w:numFmt w:val="lowerLetter"/>
      <w:start w:val="1"/>
    </w:lvl>
  </w:abstractNum>
  <w:abstractNum w:abstractNumId="8">
    <w:nsid w:val="6B68079A"/>
    <w:multiLevelType w:val="hybridMultilevel"/>
    <w:lvl w:ilvl="0">
      <w:lvlJc w:val="left"/>
      <w:lvlText w:val="%1:"/>
      <w:numFmt w:val="lowerLetter"/>
      <w:start w:val="2"/>
    </w:lvl>
  </w:abstractNum>
  <w:abstractNum w:abstractNumId="9">
    <w:nsid w:val="4E6AFB66"/>
    <w:multiLevelType w:val="hybridMultilevel"/>
    <w:lvl w:ilvl="0">
      <w:lvlJc w:val="left"/>
      <w:lvlText w:val="%1:"/>
      <w:numFmt w:val="lowerLetter"/>
      <w:start w:val="3"/>
    </w:lvl>
  </w:abstractNum>
  <w:abstractNum w:abstractNumId="10">
    <w:nsid w:val="25E45D32"/>
    <w:multiLevelType w:val="hybridMultilevel"/>
    <w:lvl w:ilvl="0">
      <w:lvlJc w:val="left"/>
      <w:lvlText w:val="%1:"/>
      <w:numFmt w:val="lowerLetter"/>
      <w:start w:val="1"/>
    </w:lvl>
  </w:abstractNum>
  <w:abstractNum w:abstractNumId="11">
    <w:nsid w:val="519B500D"/>
    <w:multiLevelType w:val="hybridMultilevel"/>
    <w:lvl w:ilvl="0">
      <w:lvlJc w:val="left"/>
      <w:lvlText w:val="%1:"/>
      <w:numFmt w:val="lowerLetter"/>
      <w:start w:val="2"/>
    </w:lvl>
  </w:abstractNum>
  <w:abstractNum w:abstractNumId="12">
    <w:nsid w:val="431BD7B7"/>
    <w:multiLevelType w:val="hybridMultilevel"/>
    <w:lvl w:ilvl="0">
      <w:lvlJc w:val="left"/>
      <w:lvlText w:val="%1:"/>
      <w:numFmt w:val="lowerLetter"/>
      <w:start w:val="3"/>
    </w:lvl>
  </w:abstractNum>
  <w:abstractNum w:abstractNumId="13">
    <w:nsid w:val="3F2DBA31"/>
    <w:multiLevelType w:val="hybridMultilevel"/>
    <w:lvl w:ilvl="0">
      <w:lvlJc w:val="left"/>
      <w:lvlText w:val="[%1]"/>
      <w:numFmt w:val="decimal"/>
      <w:start w:val="1"/>
    </w:lvl>
    <w:lvl w:ilvl="1">
      <w:lvlJc w:val="left"/>
      <w:lvlText w:val="%2."/>
      <w:numFmt w:val="upperLetter"/>
      <w:start w:val="19"/>
    </w:lvl>
  </w:abstractNum>
  <w:abstractNum w:abstractNumId="14">
    <w:nsid w:val="7C83E458"/>
    <w:multiLevelType w:val="hybridMultilevel"/>
    <w:lvl w:ilvl="0">
      <w:lvlJc w:val="left"/>
      <w:lvlText w:val="[%1]"/>
      <w:numFmt w:val="decimal"/>
      <w:start w:val="15"/>
    </w:lvl>
  </w:abstractNum>
  <w:abstractNum w:abstractNumId="15">
    <w:nsid w:val="257130A3"/>
    <w:multiLevelType w:val="hybridMultilevel"/>
    <w:lvl w:ilvl="0">
      <w:lvlJc w:val="left"/>
      <w:lvlText w:val="[%1]"/>
      <w:numFmt w:val="decimal"/>
      <w:start w:val="20"/>
    </w:lvl>
  </w:abstractNum>
  <w:abstractNum w:abstractNumId="16">
    <w:nsid w:val="62BBD95A"/>
    <w:multiLevelType w:val="hybridMultilevel"/>
    <w:lvl w:ilvl="0">
      <w:lvlJc w:val="left"/>
      <w:lvlText w:val="[%1]"/>
      <w:numFmt w:val="decimal"/>
      <w:start w:val="21"/>
    </w:lvl>
  </w:abstractNum>
  <w:abstractNum w:abstractNumId="17">
    <w:nsid w:val="436C6125"/>
    <w:multiLevelType w:val="hybridMultilevel"/>
    <w:lvl w:ilvl="0">
      <w:lvlJc w:val="left"/>
      <w:lvlText w:val="[%1]"/>
      <w:numFmt w:val="decimal"/>
      <w:start w:val="33"/>
    </w:lvl>
    <w:lvl w:ilvl="1">
      <w:lvlJc w:val="left"/>
      <w:lvlText w:val="%2."/>
      <w:numFmt w:val="upperLetter"/>
      <w:start w:val="19"/>
    </w:lvl>
  </w:abstractNum>
  <w:abstractNum w:abstractNumId="18">
    <w:nsid w:val="628C895D"/>
    <w:multiLevelType w:val="hybridMultilevel"/>
    <w:lvl w:ilvl="0">
      <w:lvlJc w:val="left"/>
      <w:lvlText w:val="%1."/>
      <w:numFmt w:val="lowerLetter"/>
      <w:start w:val="1"/>
    </w:lvl>
  </w:abstractNum>
  <w:abstractNum w:abstractNumId="19">
    <w:nsid w:val="333AB105"/>
    <w:multiLevelType w:val="hybridMultilevel"/>
    <w:lvl w:ilvl="0">
      <w:lvlJc w:val="left"/>
      <w:lvlText w:val="%1."/>
      <w:numFmt w:val="lowerLetter"/>
      <w:start w:val="1"/>
    </w:lvl>
  </w:abstractNum>
  <w:abstractNum w:abstractNumId="20">
    <w:nsid w:val="721DA317"/>
    <w:multiLevelType w:val="hybridMultilevel"/>
    <w:lvl w:ilvl="0">
      <w:lvlJc w:val="left"/>
      <w:lvlText w:val="N"/>
      <w:numFmt w:val="bullet"/>
      <w:start w:val="1"/>
    </w:lvl>
  </w:abstractNum>
  <w:abstractNum w:abstractNumId="21">
    <w:nsid w:val="2443A858"/>
    <w:multiLevelType w:val="hybridMultilevel"/>
    <w:lvl w:ilvl="0">
      <w:lvlJc w:val="left"/>
      <w:lvlText w:val=" "/>
      <w:numFmt w:val="bullet"/>
      <w:start w:val="1"/>
    </w:lvl>
  </w:abstractNum>
  <w:abstractNum w:abstractNumId="22">
    <w:nsid w:val="2D1D5AE9"/>
    <w:multiLevelType w:val="hybridMultilevel"/>
    <w:lvl w:ilvl="0">
      <w:lvlJc w:val="left"/>
      <w:lvlText w:val=" "/>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59" Type="http://schemas.openxmlformats.org/officeDocument/2006/relationships/image" Target="media/image36.jpeg"/><Relationship Id="rId60" Type="http://schemas.openxmlformats.org/officeDocument/2006/relationships/image" Target="media/image37.jpeg"/><Relationship Id="rId43" Type="http://schemas.openxmlformats.org/officeDocument/2006/relationships/hyperlink" Target="https://arxiv.org/abs/1708.07051" TargetMode="External"/><Relationship Id="rId44" Type="http://schemas.openxmlformats.org/officeDocument/2006/relationships/hyperlink" Target="https://arxiv.org/abs/1710.03572" TargetMode="External"/><Relationship Id="rId45" Type="http://schemas.openxmlformats.org/officeDocument/2006/relationships/hyperlink" Target="https://arxiv.org/abs/1708.08869" TargetMode="External"/><Relationship Id="rId46" Type="http://schemas.openxmlformats.org/officeDocument/2006/relationships/hyperlink" Target="https://arxiv.org/abs/arXiv:1011.1669v3" TargetMode="External"/><Relationship Id="rId47" Type="http://schemas.openxmlformats.org/officeDocument/2006/relationships/hyperlink" Target="https://arxiv.org/abs/1502.01582" TargetMode="External"/><Relationship Id="rId48" Type="http://schemas.openxmlformats.org/officeDocument/2006/relationships/hyperlink" Target="https://arxiv.org/abs/1611.02269" TargetMode="External"/><Relationship Id="rId49" Type="http://schemas.openxmlformats.org/officeDocument/2006/relationships/hyperlink" Target="https://arxiv.org/abs/0608407" TargetMode="External"/><Relationship Id="rId50" Type="http://schemas.openxmlformats.org/officeDocument/2006/relationships/hyperlink" Target="https://arxiv.org/abs/1001.1739" TargetMode="External"/><Relationship Id="rId51" Type="http://schemas.openxmlformats.org/officeDocument/2006/relationships/hyperlink" Target="https://arxiv.org/abs/0309303" TargetMode="External"/><Relationship Id="rId52" Type="http://schemas.openxmlformats.org/officeDocument/2006/relationships/hyperlink" Target="https://arxiv.org/abs/1204.2373" TargetMode="External"/><Relationship Id="rId53" Type="http://schemas.openxmlformats.org/officeDocument/2006/relationships/hyperlink" Target="https://arxiv.org/abs/1003.0904" TargetMode="External"/><Relationship Id="rId54" Type="http://schemas.openxmlformats.org/officeDocument/2006/relationships/hyperlink" Target="https://arxiv.org/abs/1108.5383" TargetMode="External"/><Relationship Id="rId55" Type="http://schemas.openxmlformats.org/officeDocument/2006/relationships/hyperlink" Target="https://arxiv.org/abs/1606.08097" TargetMode="External"/><Relationship Id="rId56" Type="http://schemas.openxmlformats.org/officeDocument/2006/relationships/hyperlink" Target="https://arxiv.org/abs/1510.00999" TargetMode="External"/><Relationship Id="rId57" Type="http://schemas.openxmlformats.org/officeDocument/2006/relationships/hyperlink" Target="https://arxiv.org/abs/1011.1669" TargetMode="External"/><Relationship Id="rId58" Type="http://schemas.openxmlformats.org/officeDocument/2006/relationships/hyperlink" Target="https://arxiv.org/abs/1611.0971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2018-05-08T17:00:54Z</dcterms:created>
  <dcterms:modified xsi:type="dcterms:W3CDTF">2018-05-08T17:00:54Z</dcterms:modified>
</cp:coreProperties>
</file>