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p w:rsidR="00A44947" w:rsidRDefault="00A44947">
      <w:r>
        <w:t>Термины</w:t>
      </w:r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A44947" w:rsidRPr="00A44947" w:rsidRDefault="00A44947" w:rsidP="006F5E2B">
      <w:pPr>
        <w:pStyle w:val="1"/>
      </w:pPr>
      <w:r>
        <w:t>ФАЙЛ КОНФИГУРАЦИИ</w:t>
      </w:r>
      <w:r w:rsidRPr="007332F3">
        <w:t xml:space="preserve"> </w:t>
      </w:r>
      <w:r>
        <w:t>СИСТЕМЫ</w:t>
      </w:r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44947" w:rsidRDefault="00A44947">
      <w:r>
        <w:t>Удаление из файла параметров не допустимо!</w:t>
      </w:r>
    </w:p>
    <w:p w:rsidR="00A44947" w:rsidRDefault="00A44947" w:rsidP="006F5E2B">
      <w:pPr>
        <w:pStyle w:val="1"/>
      </w:pPr>
      <w:r>
        <w:t>ЛИЦЕНЗИРОВАНИЕ</w:t>
      </w:r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8A040B" w:rsidRDefault="008A040B" w:rsidP="006F5E2B">
      <w:pPr>
        <w:pStyle w:val="1"/>
      </w:pPr>
      <w:r>
        <w:t>СПРАВОЧНИКИ</w:t>
      </w:r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>, 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>Справочник состоит из объектов, а объект состоит из атрибутов. Например, справочник Контрагенты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8A040B" w:rsidP="008A040B">
      <w:pPr>
        <w:pStyle w:val="2"/>
      </w:pPr>
      <w:r>
        <w:t>СТРУКТУРА СПРАВОЧНИКОВ</w:t>
      </w:r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040B" w:rsidRPr="008A040B" w:rsidTr="008A040B">
        <w:tc>
          <w:tcPr>
            <w:tcW w:w="3190" w:type="dxa"/>
          </w:tcPr>
          <w:p w:rsidR="008A040B" w:rsidRPr="008A040B" w:rsidRDefault="008A04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3190" w:type="dxa"/>
          </w:tcPr>
          <w:p w:rsidR="008A040B" w:rsidRPr="008A040B" w:rsidRDefault="008A04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3191" w:type="dxa"/>
          </w:tcPr>
          <w:p w:rsidR="008A040B" w:rsidRPr="008A040B" w:rsidRDefault="008A040B" w:rsidP="008A040B">
            <w:pPr>
              <w:rPr>
                <w:b/>
              </w:rPr>
            </w:pPr>
            <w:r>
              <w:rPr>
                <w:b/>
              </w:rPr>
              <w:t>Владелец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Контрагенты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>Нет</w:t>
            </w:r>
          </w:p>
        </w:tc>
      </w:tr>
      <w:tr w:rsidR="00545E34" w:rsidTr="008A040B">
        <w:tc>
          <w:tcPr>
            <w:tcW w:w="3190" w:type="dxa"/>
          </w:tcPr>
          <w:p w:rsidR="00545E34" w:rsidRDefault="00545E34" w:rsidP="008A040B">
            <w:r>
              <w:t>Группы контрагентов</w:t>
            </w:r>
          </w:p>
        </w:tc>
        <w:tc>
          <w:tcPr>
            <w:tcW w:w="3190" w:type="dxa"/>
          </w:tcPr>
          <w:p w:rsidR="00545E34" w:rsidRDefault="00545E34" w:rsidP="008A040B">
            <w:r>
              <w:t>Иерархические</w:t>
            </w:r>
          </w:p>
        </w:tc>
        <w:tc>
          <w:tcPr>
            <w:tcW w:w="3191" w:type="dxa"/>
          </w:tcPr>
          <w:p w:rsidR="00545E34" w:rsidRPr="00B51EBF" w:rsidRDefault="00545E34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Пользователи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>Нет</w:t>
            </w:r>
          </w:p>
        </w:tc>
      </w:tr>
      <w:tr w:rsidR="008A040B" w:rsidTr="008A040B">
        <w:tc>
          <w:tcPr>
            <w:tcW w:w="3190" w:type="dxa"/>
          </w:tcPr>
          <w:p w:rsidR="008A040B" w:rsidRPr="008A040B" w:rsidRDefault="008A040B" w:rsidP="008A040B">
            <w:r>
              <w:t>Компании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>Нет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Подразделения</w:t>
            </w:r>
          </w:p>
        </w:tc>
        <w:tc>
          <w:tcPr>
            <w:tcW w:w="3190" w:type="dxa"/>
          </w:tcPr>
          <w:p w:rsidR="008A040B" w:rsidRDefault="008A040B" w:rsidP="008A040B">
            <w:r>
              <w:t>Иерархические</w:t>
            </w:r>
          </w:p>
        </w:tc>
        <w:tc>
          <w:tcPr>
            <w:tcW w:w="3191" w:type="dxa"/>
          </w:tcPr>
          <w:p w:rsidR="008A040B" w:rsidRDefault="008A040B" w:rsidP="008A040B">
            <w:r>
              <w:t>Компании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>
            <w:r>
              <w:t>Штатные единицы</w:t>
            </w:r>
          </w:p>
        </w:tc>
        <w:tc>
          <w:tcPr>
            <w:tcW w:w="3190" w:type="dxa"/>
          </w:tcPr>
          <w:p w:rsidR="008A040B" w:rsidRDefault="008A040B" w:rsidP="008A040B">
            <w:r>
              <w:t>Линейная</w:t>
            </w:r>
          </w:p>
        </w:tc>
        <w:tc>
          <w:tcPr>
            <w:tcW w:w="3191" w:type="dxa"/>
          </w:tcPr>
          <w:p w:rsidR="008A040B" w:rsidRDefault="008A040B" w:rsidP="008A040B">
            <w:r>
              <w:t xml:space="preserve">Подразделения </w:t>
            </w:r>
          </w:p>
        </w:tc>
      </w:tr>
      <w:tr w:rsidR="008A040B" w:rsidTr="008A040B">
        <w:tc>
          <w:tcPr>
            <w:tcW w:w="3190" w:type="dxa"/>
          </w:tcPr>
          <w:p w:rsidR="008A040B" w:rsidRDefault="008A040B" w:rsidP="008A040B"/>
        </w:tc>
        <w:tc>
          <w:tcPr>
            <w:tcW w:w="3190" w:type="dxa"/>
          </w:tcPr>
          <w:p w:rsidR="008A040B" w:rsidRDefault="008A040B" w:rsidP="008A040B"/>
        </w:tc>
        <w:tc>
          <w:tcPr>
            <w:tcW w:w="3191" w:type="dxa"/>
          </w:tcPr>
          <w:p w:rsidR="008A040B" w:rsidRDefault="008A040B" w:rsidP="008A040B"/>
        </w:tc>
      </w:tr>
      <w:tr w:rsidR="008A040B" w:rsidTr="008A040B">
        <w:tc>
          <w:tcPr>
            <w:tcW w:w="3190" w:type="dxa"/>
          </w:tcPr>
          <w:p w:rsidR="008A040B" w:rsidRDefault="008A040B" w:rsidP="008A040B"/>
        </w:tc>
        <w:tc>
          <w:tcPr>
            <w:tcW w:w="3190" w:type="dxa"/>
          </w:tcPr>
          <w:p w:rsidR="008A040B" w:rsidRDefault="008A040B" w:rsidP="008A040B"/>
        </w:tc>
        <w:tc>
          <w:tcPr>
            <w:tcW w:w="3191" w:type="dxa"/>
          </w:tcPr>
          <w:p w:rsidR="008A040B" w:rsidRDefault="008A040B" w:rsidP="008A040B"/>
        </w:tc>
      </w:tr>
    </w:tbl>
    <w:p w:rsidR="008A040B" w:rsidRDefault="008A040B" w:rsidP="008A040B"/>
    <w:p w:rsidR="002C7C6C" w:rsidRDefault="002C7C6C" w:rsidP="002C7C6C">
      <w:pPr>
        <w:pStyle w:val="2"/>
      </w:pPr>
      <w:r>
        <w:lastRenderedPageBreak/>
        <w:t>СОСТОЯНИЯ</w:t>
      </w:r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r>
        <w:t>КОНТРАГЕНТЫ</w:t>
      </w:r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r>
        <w:t>ПОЛЬЗОВАТЕЛИ</w:t>
      </w:r>
    </w:p>
    <w:p w:rsidR="00B51EBF" w:rsidRPr="008A040B" w:rsidRDefault="00B51EBF" w:rsidP="00B51EBF">
      <w:pPr>
        <w:jc w:val="both"/>
      </w:pPr>
      <w:r>
        <w:t xml:space="preserve">Справочник </w:t>
      </w:r>
      <w:r>
        <w:t>Пользователи</w:t>
      </w:r>
      <w:r>
        <w:t xml:space="preserve">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B51EBF" w:rsidRDefault="00B51EBF" w:rsidP="008A040B"/>
    <w:p w:rsidR="006F5E2B" w:rsidRDefault="006F5E2B" w:rsidP="006F5E2B">
      <w:pPr>
        <w:pStyle w:val="1"/>
      </w:pPr>
      <w:r>
        <w:t>НАСТРОЙКА ПРАВ ДОСТУПА</w:t>
      </w:r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r>
        <w:lastRenderedPageBreak/>
        <w:t>НАСТРОЙКА ПРАВ ДОСТУПА К СПРАВОЧНИКАМ</w:t>
      </w:r>
    </w:p>
    <w:p w:rsidR="006F5E2B" w:rsidRPr="008A040B" w:rsidRDefault="006F5E2B" w:rsidP="006F5E2B">
      <w:pPr>
        <w:pStyle w:val="3"/>
      </w:pPr>
      <w:r>
        <w:t>НАСТРОЙКА ДЕФОЛТНЫХ ПРАВ ДОСТУПА</w:t>
      </w:r>
    </w:p>
    <w:p w:rsidR="006F5E2B" w:rsidRDefault="006F5E2B" w:rsidP="006F5E2B"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196EDC" w:rsidRDefault="00196EDC" w:rsidP="00196EDC">
      <w:pPr>
        <w:spacing w:after="0"/>
        <w:ind w:firstLine="708"/>
        <w:rPr>
          <w:rStyle w:val="af"/>
        </w:rPr>
      </w:pPr>
      <w:r>
        <w:rPr>
          <w:rStyle w:val="af"/>
        </w:rPr>
        <w:t>Важное замечание</w:t>
      </w:r>
    </w:p>
    <w:p w:rsidR="006F5E2B" w:rsidRPr="00196EDC" w:rsidRDefault="006F5E2B" w:rsidP="00196EDC">
      <w:pPr>
        <w:ind w:left="708"/>
        <w:rPr>
          <w:rStyle w:val="aa"/>
          <w:sz w:val="20"/>
        </w:rPr>
      </w:pPr>
      <w:r w:rsidRPr="00196EDC">
        <w:rPr>
          <w:rStyle w:val="aa"/>
          <w:sz w:val="2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196EDC" w:rsidRDefault="006F5E2B" w:rsidP="00196EDC">
      <w:pPr>
        <w:pStyle w:val="a3"/>
        <w:numPr>
          <w:ilvl w:val="0"/>
          <w:numId w:val="1"/>
        </w:numPr>
        <w:ind w:left="1428"/>
        <w:rPr>
          <w:rStyle w:val="aa"/>
          <w:sz w:val="20"/>
        </w:rPr>
      </w:pPr>
      <w:r w:rsidRPr="00196EDC">
        <w:rPr>
          <w:rStyle w:val="aa"/>
          <w:sz w:val="20"/>
        </w:rPr>
        <w:t>Группы пользователей. Корневой элемент «Все группы».</w:t>
      </w:r>
    </w:p>
    <w:p w:rsidR="006F5E2B" w:rsidRPr="00196EDC" w:rsidRDefault="006F5E2B" w:rsidP="00196EDC">
      <w:pPr>
        <w:pStyle w:val="a3"/>
        <w:numPr>
          <w:ilvl w:val="0"/>
          <w:numId w:val="1"/>
        </w:numPr>
        <w:ind w:left="1428"/>
        <w:rPr>
          <w:rStyle w:val="aa"/>
          <w:sz w:val="20"/>
        </w:rPr>
      </w:pPr>
      <w:r w:rsidRPr="00196EDC">
        <w:rPr>
          <w:rStyle w:val="aa"/>
          <w:sz w:val="20"/>
        </w:rPr>
        <w:t>Группы контрагентов. Корневой элемент «Все группы».</w:t>
      </w:r>
    </w:p>
    <w:p w:rsidR="006F5E2B" w:rsidRPr="00196EDC" w:rsidRDefault="006F5E2B" w:rsidP="00196EDC">
      <w:pPr>
        <w:pStyle w:val="a3"/>
        <w:numPr>
          <w:ilvl w:val="0"/>
          <w:numId w:val="1"/>
        </w:numPr>
        <w:ind w:left="1428"/>
        <w:rPr>
          <w:rStyle w:val="aa"/>
          <w:sz w:val="20"/>
        </w:rPr>
      </w:pPr>
      <w:r w:rsidRPr="00196EDC">
        <w:rPr>
          <w:rStyle w:val="aa"/>
          <w:sz w:val="20"/>
        </w:rPr>
        <w:t>Папки документов. Корневой элемент «Архив».</w:t>
      </w:r>
    </w:p>
    <w:p w:rsidR="00196EDC" w:rsidRPr="00196EDC" w:rsidRDefault="00196EDC" w:rsidP="00196EDC">
      <w:pPr>
        <w:ind w:left="708"/>
        <w:rPr>
          <w:rStyle w:val="aa"/>
          <w:sz w:val="20"/>
        </w:rPr>
      </w:pPr>
      <w:r w:rsidRPr="00196EDC">
        <w:rPr>
          <w:rStyle w:val="aa"/>
          <w:sz w:val="20"/>
        </w:rPr>
        <w:t xml:space="preserve">Дефолтные права к таким справочникам в форме «Настройка объектов» влияют только на корневой элемент! </w:t>
      </w:r>
      <w:r>
        <w:rPr>
          <w:rStyle w:val="aa"/>
          <w:sz w:val="20"/>
        </w:rPr>
        <w:t>В</w:t>
      </w:r>
      <w:r w:rsidRPr="00196EDC">
        <w:rPr>
          <w:rStyle w:val="aa"/>
          <w:sz w:val="20"/>
        </w:rPr>
        <w:t xml:space="preserve">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</w:t>
      </w:r>
      <w:r>
        <w:rPr>
          <w:rStyle w:val="aa"/>
          <w:sz w:val="20"/>
        </w:rPr>
        <w:t xml:space="preserve"> вышеперечисленных справочников</w:t>
      </w:r>
      <w:r w:rsidRPr="00196EDC">
        <w:rPr>
          <w:rStyle w:val="aa"/>
          <w:sz w:val="20"/>
        </w:rPr>
        <w:t>.</w:t>
      </w:r>
    </w:p>
    <w:p w:rsidR="006F5E2B" w:rsidRDefault="006F5E2B" w:rsidP="006F5E2B">
      <w:pPr>
        <w:pStyle w:val="3"/>
      </w:pPr>
      <w:r>
        <w:t>КОНТРАГЕНТЫ</w:t>
      </w:r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r>
        <w:t xml:space="preserve">ПОЛЬЗОВАТЕЛИ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</w:t>
      </w:r>
      <w:r>
        <w:t xml:space="preserve">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</w:t>
      </w:r>
      <w:r>
        <w:t>не зависят от прав</w:t>
      </w:r>
      <w:r>
        <w:t xml:space="preserve"> доступа, установленных у групп</w:t>
      </w:r>
      <w:r>
        <w:t>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</w:t>
      </w:r>
      <w:r>
        <w:t>права доступа наследуются, то наследование выполняется исключительно от прав доступа справочника «</w:t>
      </w:r>
      <w:r>
        <w:t>Пользователи</w:t>
      </w:r>
      <w:r>
        <w:t>» (см. настройка дефолтных прав).</w:t>
      </w:r>
    </w:p>
    <w:p w:rsidR="00B51EBF" w:rsidRDefault="00B51EBF" w:rsidP="006F5E2B">
      <w:bookmarkStart w:id="0" w:name="_GoBack"/>
      <w:bookmarkEnd w:id="0"/>
    </w:p>
    <w:p w:rsidR="00B51EBF" w:rsidRDefault="00B51EBF" w:rsidP="00B51EBF">
      <w:pPr>
        <w:pStyle w:val="2"/>
      </w:pPr>
      <w:r>
        <w:t xml:space="preserve">НАСТРОЙКА ПРАВ ДОСТУПА К </w:t>
      </w:r>
      <w:r>
        <w:t xml:space="preserve">ПОДЧИНЁННЫМ </w:t>
      </w:r>
      <w:r>
        <w:t>СПРАВОЧНИКАМ</w:t>
      </w:r>
    </w:p>
    <w:p w:rsidR="00B51EBF" w:rsidRPr="006F5E2B" w:rsidRDefault="00B51EBF" w:rsidP="006F5E2B"/>
    <w:sectPr w:rsidR="00B51EBF" w:rsidRPr="006F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196EDC"/>
    <w:rsid w:val="00233085"/>
    <w:rsid w:val="002C7C6C"/>
    <w:rsid w:val="00373BBB"/>
    <w:rsid w:val="0047277E"/>
    <w:rsid w:val="00545E34"/>
    <w:rsid w:val="006F5E2B"/>
    <w:rsid w:val="007332F3"/>
    <w:rsid w:val="00881D12"/>
    <w:rsid w:val="008A040B"/>
    <w:rsid w:val="00A44947"/>
    <w:rsid w:val="00B51EBF"/>
    <w:rsid w:val="00B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13</cp:revision>
  <dcterms:created xsi:type="dcterms:W3CDTF">2017-05-15T08:52:00Z</dcterms:created>
  <dcterms:modified xsi:type="dcterms:W3CDTF">2017-05-16T11:41:00Z</dcterms:modified>
</cp:coreProperties>
</file>