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9739391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b/>
              <w:sz w:val="44"/>
            </w:rPr>
            <w:t>BMS Database Design Specification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6"/>
            </w:rPr>
            <w:t>Business Management System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2"/>
            </w:rPr>
            <w:t>Version: 1.0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2"/>
            </w:rPr>
            <w:t>Status: Implementation Baseline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2"/>
            </w:rPr>
            <w:t>Database: PostgreSQL 18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2"/>
            </w:rPr>
            <w:t>ORM: Prisma</w:t>
          </w:r>
        </w:p>
        <w:p w:rsidR="00AA596C" w:rsidRDefault="00AA596C" w:rsidP="00AA596C">
          <w:pPr>
            <w:jc w:val="center"/>
            <w:rPr>
              <w:rFonts w:hint="eastAsia"/>
            </w:rPr>
          </w:pPr>
          <w:r>
            <w:rPr>
              <w:sz w:val="22"/>
            </w:rPr>
            <w:t>Architecture: Modular Monolith / Domain-Oriented Relational Architecture</w:t>
          </w:r>
        </w:p>
        <w:p w:rsidR="00AA596C" w:rsidRDefault="00AA596C">
          <w:pPr>
            <w:pStyle w:val="TOCHeading"/>
            <w:rPr>
              <w:rFonts w:ascii="Aptos" w:eastAsiaTheme="minorEastAsia" w:hAnsi="Aptos" w:cstheme="minorBidi"/>
              <w:b w:val="0"/>
              <w:bCs w:val="0"/>
              <w:color w:val="auto"/>
              <w:sz w:val="21"/>
              <w:szCs w:val="22"/>
            </w:rPr>
          </w:pPr>
        </w:p>
        <w:p w:rsidR="00AA596C" w:rsidRPr="00AA596C" w:rsidRDefault="00AA596C" w:rsidP="00AA596C"/>
        <w:p w:rsidR="00AA596C" w:rsidRDefault="00AA596C">
          <w:pPr>
            <w:pStyle w:val="TOCHeading"/>
          </w:pPr>
          <w:r>
            <w:t>Table of Contents</w:t>
          </w:r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7353389" w:history="1">
            <w:r w:rsidRPr="00183579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0" w:history="1">
            <w:r w:rsidRPr="00183579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1" w:history="1">
            <w:r w:rsidRPr="00183579">
              <w:rPr>
                <w:rStyle w:val="Hyperlink"/>
                <w:noProof/>
              </w:rPr>
              <w:t>2. Database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2" w:history="1">
            <w:r w:rsidRPr="00183579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3" w:history="1">
            <w:r w:rsidRPr="00183579">
              <w:rPr>
                <w:rStyle w:val="Hyperlink"/>
                <w:noProof/>
              </w:rPr>
              <w:t>3. Core Database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4" w:history="1">
            <w:r w:rsidRPr="00183579">
              <w:rPr>
                <w:rStyle w:val="Hyperlink"/>
                <w:noProof/>
              </w:rPr>
              <w:t>4. Multi-Tenant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5" w:history="1">
            <w:r w:rsidRPr="00183579">
              <w:rPr>
                <w:rStyle w:val="Hyperlink"/>
                <w:noProof/>
              </w:rPr>
              <w:t>5. Core Entity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6" w:history="1">
            <w:r w:rsidRPr="00183579">
              <w:rPr>
                <w:rStyle w:val="Hyperlink"/>
                <w:noProof/>
              </w:rPr>
              <w:t>Identity &amp;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7" w:history="1">
            <w:r w:rsidRPr="00183579">
              <w:rPr>
                <w:rStyle w:val="Hyperlink"/>
                <w:noProof/>
              </w:rPr>
              <w:t>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8" w:history="1">
            <w:r w:rsidRPr="00183579">
              <w:rPr>
                <w:rStyle w:val="Hyperlink"/>
                <w:noProof/>
              </w:rPr>
              <w:t>Product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399" w:history="1">
            <w:r w:rsidRPr="00183579">
              <w:rPr>
                <w:rStyle w:val="Hyperlink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_Toc237353399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0" w:history="1">
            <w:r w:rsidRPr="00183579">
              <w:rPr>
                <w:rStyle w:val="Hyperlink"/>
                <w:noProof/>
              </w:rPr>
              <w:t>Purchasing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1" w:history="1">
            <w:r w:rsidRPr="00183579">
              <w:rPr>
                <w:rStyle w:val="Hyperlink"/>
                <w:noProof/>
              </w:rPr>
              <w:t>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2" w:history="1">
            <w:r w:rsidRPr="00183579">
              <w:rPr>
                <w:rStyle w:val="Hyperlink"/>
                <w:noProof/>
              </w:rPr>
              <w:t>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3" w:history="1">
            <w:r w:rsidRPr="00183579">
              <w:rPr>
                <w:rStyle w:val="Hyperlink"/>
                <w:noProof/>
              </w:rPr>
              <w:t>Customer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4" w:history="1">
            <w:r w:rsidRPr="00183579">
              <w:rPr>
                <w:rStyle w:val="Hyperlink"/>
                <w:noProof/>
              </w:rPr>
              <w:t>Configuration /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5" w:history="1">
            <w:r w:rsidRPr="00183579">
              <w:rPr>
                <w:rStyle w:val="Hyperlink"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6" w:history="1">
            <w:r w:rsidRPr="00183579">
              <w:rPr>
                <w:rStyle w:val="Hyperlink"/>
                <w:noProof/>
              </w:rPr>
              <w:t>6. Identity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7" w:history="1">
            <w:r w:rsidRPr="00183579">
              <w:rPr>
                <w:rStyle w:val="Hyperlink"/>
                <w:noProof/>
              </w:rPr>
              <w:t>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8" w:history="1">
            <w:r w:rsidRPr="00183579">
              <w:rPr>
                <w:rStyle w:val="Hyperlink"/>
                <w:noProof/>
              </w:rPr>
              <w:t>7. Authentication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09" w:history="1">
            <w:r w:rsidRPr="00183579">
              <w:rPr>
                <w:rStyle w:val="Hyperlink"/>
                <w:noProof/>
              </w:rPr>
              <w:t>8.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_Toc237353409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0" w:history="1">
            <w:r w:rsidRPr="00183579">
              <w:rPr>
                <w:rStyle w:val="Hyperlink"/>
                <w:noProof/>
              </w:rPr>
              <w:t>9.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1" w:history="1">
            <w:r w:rsidRPr="00183579">
              <w:rPr>
                <w:rStyle w:val="Hyperlink"/>
                <w:noProof/>
              </w:rPr>
              <w:t>10.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2" w:history="1">
            <w:r w:rsidRPr="00183579">
              <w:rPr>
                <w:rStyle w:val="Hyperlink"/>
                <w:noProof/>
              </w:rPr>
              <w:t>11.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3" w:history="1">
            <w:r w:rsidRPr="00183579">
              <w:rPr>
                <w:rStyle w:val="Hyperlink"/>
                <w:noProof/>
              </w:rPr>
              <w:t>12.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4" w:history="1">
            <w:r w:rsidRPr="00183579">
              <w:rPr>
                <w:rStyle w:val="Hyperlink"/>
                <w:noProof/>
              </w:rPr>
              <w:t>13. Role &amp; Permission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5" w:history="1">
            <w:r w:rsidRPr="00183579">
              <w:rPr>
                <w:rStyle w:val="Hyperlink"/>
                <w:noProof/>
              </w:rPr>
              <w:t>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6" w:history="1">
            <w:r w:rsidRPr="00183579">
              <w:rPr>
                <w:rStyle w:val="Hyperlink"/>
                <w:noProof/>
              </w:rPr>
              <w:t>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7" w:history="1">
            <w:r w:rsidRPr="00183579">
              <w:rPr>
                <w:rStyle w:val="Hyperlink"/>
                <w:noProof/>
              </w:rPr>
              <w:t>Role Permission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8" w:history="1">
            <w:r w:rsidRPr="00183579">
              <w:rPr>
                <w:rStyle w:val="Hyperlink"/>
                <w:noProof/>
              </w:rPr>
              <w:t>14. Invitation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19" w:history="1">
            <w:r w:rsidRPr="00183579">
              <w:rPr>
                <w:rStyle w:val="Hyperlink"/>
                <w:noProof/>
              </w:rPr>
              <w:t>15. Product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_Toc237353419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0" w:history="1">
            <w:r w:rsidRPr="00183579">
              <w:rPr>
                <w:rStyle w:val="Hyperlink"/>
                <w:noProof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1" w:history="1">
            <w:r w:rsidRPr="00183579">
              <w:rPr>
                <w:rStyle w:val="Hyperlink"/>
                <w:noProof/>
              </w:rPr>
              <w:t>Important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2" w:history="1">
            <w:r w:rsidRPr="00183579">
              <w:rPr>
                <w:rStyle w:val="Hyperlink"/>
                <w:noProof/>
              </w:rPr>
              <w:t>16.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3" w:history="1">
            <w:r w:rsidRPr="00183579">
              <w:rPr>
                <w:rStyle w:val="Hyperlink"/>
                <w:noProof/>
              </w:rPr>
              <w:t>17.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4" w:history="1">
            <w:r w:rsidRPr="00183579">
              <w:rPr>
                <w:rStyle w:val="Hyperlink"/>
                <w:noProof/>
              </w:rPr>
              <w:t>Inventory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5" w:history="1">
            <w:r w:rsidRPr="00183579">
              <w:rPr>
                <w:rStyle w:val="Hyperlink"/>
                <w:noProof/>
              </w:rPr>
              <w:t>18. Stock Adjustments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6" w:history="1">
            <w:r w:rsidRPr="00183579">
              <w:rPr>
                <w:rStyle w:val="Hyperlink"/>
                <w:noProof/>
              </w:rPr>
              <w:t>19. Stock Transfers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7" w:history="1">
            <w:r w:rsidRPr="00183579">
              <w:rPr>
                <w:rStyle w:val="Hyperlink"/>
                <w:noProof/>
              </w:rPr>
              <w:t>20. Purchasing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8" w:history="1">
            <w:r w:rsidRPr="00183579">
              <w:rPr>
                <w:rStyle w:val="Hyperlink"/>
                <w:noProof/>
              </w:rPr>
              <w:t>Supplier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29" w:history="1">
            <w:r w:rsidRPr="00183579">
              <w:rPr>
                <w:rStyle w:val="Hyperlink"/>
                <w:noProof/>
              </w:rPr>
              <w:t>21. Purchase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_Toc237353429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0" w:history="1">
            <w:r w:rsidRPr="00183579">
              <w:rPr>
                <w:rStyle w:val="Hyperlink"/>
                <w:noProof/>
              </w:rPr>
              <w:t>22. Purchase Order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1" w:history="1">
            <w:r w:rsidRPr="00183579">
              <w:rPr>
                <w:rStyle w:val="Hyperlink"/>
                <w:noProof/>
              </w:rPr>
              <w:t>23. Goods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2" w:history="1">
            <w:r w:rsidRPr="00183579">
              <w:rPr>
                <w:rStyle w:val="Hyperlink"/>
                <w:noProof/>
              </w:rPr>
              <w:t>24.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3" w:history="1">
            <w:r w:rsidRPr="00183579">
              <w:rPr>
                <w:rStyle w:val="Hyperlink"/>
                <w:noProof/>
              </w:rPr>
              <w:t>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4" w:history="1">
            <w:r w:rsidRPr="00183579">
              <w:rPr>
                <w:rStyle w:val="Hyperlink"/>
                <w:noProof/>
              </w:rPr>
              <w:t>Important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5" w:history="1">
            <w:r w:rsidRPr="00183579">
              <w:rPr>
                <w:rStyle w:val="Hyperlink"/>
                <w:noProof/>
              </w:rPr>
              <w:t>25. Sale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6" w:history="1">
            <w:r w:rsidRPr="00183579">
              <w:rPr>
                <w:rStyle w:val="Hyperlink"/>
                <w:noProof/>
              </w:rPr>
              <w:t>26. Held 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7" w:history="1">
            <w:r w:rsidRPr="00183579">
              <w:rPr>
                <w:rStyle w:val="Hyperlink"/>
                <w:noProof/>
              </w:rPr>
              <w:t>27.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8" w:history="1">
            <w:r w:rsidRPr="00183579">
              <w:rPr>
                <w:rStyle w:val="Hyperlink"/>
                <w:noProof/>
              </w:rPr>
              <w:t>28.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2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39" w:history="1">
            <w:r w:rsidRPr="00183579">
              <w:rPr>
                <w:rStyle w:val="Hyperlink"/>
                <w:noProof/>
              </w:rPr>
              <w:t>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_Toc237353439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0" w:history="1">
            <w:r w:rsidRPr="00183579">
              <w:rPr>
                <w:rStyle w:val="Hyperlink"/>
                <w:noProof/>
              </w:rPr>
              <w:t>29.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1" w:history="1">
            <w:r w:rsidRPr="00183579">
              <w:rPr>
                <w:rStyle w:val="Hyperlink"/>
                <w:noProof/>
              </w:rPr>
              <w:t>30.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2" w:history="1">
            <w:r w:rsidRPr="00183579">
              <w:rPr>
                <w:rStyle w:val="Hyperlink"/>
                <w:noProof/>
              </w:rPr>
              <w:t>31. Audit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3" w:history="1">
            <w:r w:rsidRPr="00183579">
              <w:rPr>
                <w:rStyle w:val="Hyperlink"/>
                <w:noProof/>
              </w:rPr>
              <w:t>32. Primary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4" w:history="1">
            <w:r w:rsidRPr="00183579">
              <w:rPr>
                <w:rStyle w:val="Hyperlink"/>
                <w:noProof/>
              </w:rPr>
              <w:t>33. Foreign Key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5" w:history="1">
            <w:r w:rsidRPr="00183579">
              <w:rPr>
                <w:rStyle w:val="Hyperlink"/>
                <w:noProof/>
              </w:rPr>
              <w:t>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6" w:history="1">
            <w:r w:rsidRPr="00183579">
              <w:rPr>
                <w:rStyle w:val="Hyperlink"/>
                <w:noProof/>
              </w:rPr>
              <w:t>RESTRICT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7" w:history="1">
            <w:r w:rsidRPr="00183579">
              <w:rPr>
                <w:rStyle w:val="Hyperlink"/>
                <w:noProof/>
              </w:rPr>
              <w:t>SET 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8" w:history="1">
            <w:r w:rsidRPr="00183579">
              <w:rPr>
                <w:rStyle w:val="Hyperlink"/>
                <w:noProof/>
              </w:rPr>
              <w:t>34. Database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49" w:history="1">
            <w:r w:rsidRPr="00183579">
              <w:rPr>
                <w:rStyle w:val="Hyperlink"/>
                <w:noProof/>
              </w:rPr>
              <w:t>35. Tenant-Scoped Uniqueness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_Toc237353449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0" w:history="1">
            <w:r w:rsidRPr="00183579">
              <w:rPr>
                <w:rStyle w:val="Hyperlink"/>
                <w:noProof/>
              </w:rPr>
              <w:t>36.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1" w:history="1">
            <w:r w:rsidRPr="00183579">
              <w:rPr>
                <w:rStyle w:val="Hyperlink"/>
                <w:noProof/>
              </w:rPr>
              <w:t>37.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2" w:history="1">
            <w:r w:rsidRPr="00183579">
              <w:rPr>
                <w:rStyle w:val="Hyperlink"/>
                <w:noProof/>
              </w:rPr>
              <w:t>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3" w:history="1">
            <w:r w:rsidRPr="00183579">
              <w:rPr>
                <w:rStyle w:val="Hyperlink"/>
                <w:noProof/>
              </w:rPr>
              <w:t>38. Inventory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4" w:history="1">
            <w:r w:rsidRPr="00183579">
              <w:rPr>
                <w:rStyle w:val="Hyperlink"/>
                <w:noProof/>
              </w:rPr>
              <w:t>39. Updated Timestamps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5" w:history="1">
            <w:r w:rsidRPr="00183579">
              <w:rPr>
                <w:rStyle w:val="Hyperlink"/>
                <w:noProof/>
              </w:rPr>
              <w:t>40. Database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6" w:history="1">
            <w:r w:rsidRPr="00183579">
              <w:rPr>
                <w:rStyle w:val="Hyperlink"/>
                <w:noProof/>
              </w:rPr>
              <w:t>Final architectural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7" w:history="1">
            <w:r w:rsidRPr="00183579">
              <w:rPr>
                <w:rStyle w:val="Hyperlink"/>
                <w:noProof/>
              </w:rPr>
              <w:t>41. Prisma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8" w:history="1">
            <w:r w:rsidRPr="00183579">
              <w:rPr>
                <w:rStyle w:val="Hyperlink"/>
                <w:noProof/>
              </w:rPr>
              <w:t>42. Migration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59" w:history="1">
            <w:r w:rsidRPr="00183579">
              <w:rPr>
                <w:rStyle w:val="Hyperlink"/>
                <w:noProof/>
              </w:rPr>
              <w:t>43. Seed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_Toc237353459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0" w:history="1">
            <w:r w:rsidRPr="00183579">
              <w:rPr>
                <w:rStyle w:val="Hyperlink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1" w:history="1">
            <w:r w:rsidRPr="00183579">
              <w:rPr>
                <w:rStyle w:val="Hyperlink"/>
                <w:noProof/>
              </w:rPr>
              <w:t>Example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2" w:history="1">
            <w:r w:rsidRPr="00183579">
              <w:rPr>
                <w:rStyle w:val="Hyperlink"/>
                <w:noProof/>
              </w:rPr>
              <w:t>Product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3" w:history="1">
            <w:r w:rsidRPr="00183579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4" w:history="1">
            <w:r w:rsidRPr="00183579">
              <w:rPr>
                <w:rStyle w:val="Hyperlink"/>
                <w:noProof/>
              </w:rPr>
              <w:t>44. Final Relationship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5" w:history="1">
            <w:r w:rsidRPr="00183579">
              <w:rPr>
                <w:rStyle w:val="Hyperlink"/>
                <w:noProof/>
              </w:rPr>
              <w:t>45. Legacy SDD Schema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3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6" w:history="1">
            <w:r w:rsidRPr="00183579">
              <w:rPr>
                <w:rStyle w:val="Hyperlink"/>
                <w:noProof/>
              </w:rPr>
              <w:t>Final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7" w:history="1">
            <w:r w:rsidRPr="00183579">
              <w:rPr>
                <w:rStyle w:val="Hyperlink"/>
                <w:noProof/>
              </w:rPr>
              <w:t>46. Final Database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pPr>
            <w:pStyle w:val="TOC1"/>
            <w:tabs>
              <w:tab w:val="right" w:leader="dot" w:pos="10232"/>
            </w:tabs>
            <w:rPr>
              <w:rFonts w:asciiTheme="minorHAnsi" w:hAnsiTheme="minorHAnsi"/>
              <w:noProof/>
              <w:sz w:val="22"/>
            </w:rPr>
          </w:pPr>
          <w:hyperlink w:anchor="_Toc237353468" w:history="1">
            <w:r w:rsidRPr="00183579">
              <w:rPr>
                <w:rStyle w:val="Hyperlink"/>
                <w:noProof/>
              </w:rPr>
              <w:t>47. Implementation Boundary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_Toc237353468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96C" w:rsidRDefault="00AA596C">
          <w:r>
            <w:rPr>
              <w:b/>
              <w:bCs/>
              <w:noProof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AA596C" w:rsidRDefault="00AA596C">
      <w:pPr>
        <w:pStyle w:val="Heading1"/>
      </w:pPr>
      <w:bookmarkStart w:id="1" w:name="_Toc237353390"/>
    </w:p>
    <w:p w:rsidR="00AA596C" w:rsidRDefault="00AA596C">
      <w:pPr>
        <w:pStyle w:val="Heading1"/>
      </w:pPr>
    </w:p>
    <w:p w:rsidR="00AA596C" w:rsidRDefault="00AA596C">
      <w:pPr>
        <w:pStyle w:val="Heading1"/>
      </w:pPr>
    </w:p>
    <w:p w:rsidR="00AA596C" w:rsidRDefault="00AA596C">
      <w:pPr>
        <w:pStyle w:val="Heading1"/>
      </w:pPr>
    </w:p>
    <w:p w:rsidR="004E6C03" w:rsidRDefault="006A5EFD">
      <w:pPr>
        <w:pStyle w:val="Heading1"/>
      </w:pPr>
      <w:r>
        <w:t>1. Purpose</w:t>
      </w:r>
      <w:bookmarkEnd w:id="1"/>
    </w:p>
    <w:p w:rsidR="004E6C03" w:rsidRDefault="006A5EFD">
      <w:pPr>
        <w:rPr>
          <w:rFonts w:hint="eastAsia"/>
        </w:rPr>
      </w:pPr>
      <w:r>
        <w:t>The Database Design Specification defines the persistent data architecture of the BMS.</w:t>
      </w:r>
    </w:p>
    <w:p w:rsidR="004E6C03" w:rsidRDefault="006A5EFD">
      <w:pPr>
        <w:rPr>
          <w:rFonts w:hint="eastAsia"/>
        </w:rPr>
      </w:pPr>
      <w:r>
        <w:t>It establishes:</w:t>
      </w:r>
    </w:p>
    <w:p w:rsidR="004E6C03" w:rsidRDefault="006A5EFD">
      <w:pPr>
        <w:pStyle w:val="ListBullet"/>
        <w:rPr>
          <w:rFonts w:hint="eastAsia"/>
        </w:rPr>
      </w:pPr>
      <w:r>
        <w:t>Database architecture</w:t>
      </w:r>
    </w:p>
    <w:p w:rsidR="004E6C03" w:rsidRDefault="006A5EFD">
      <w:pPr>
        <w:pStyle w:val="ListBullet"/>
        <w:rPr>
          <w:rFonts w:hint="eastAsia"/>
        </w:rPr>
      </w:pPr>
      <w:r>
        <w:t>Entity ownership</w:t>
      </w:r>
    </w:p>
    <w:p w:rsidR="004E6C03" w:rsidRDefault="006A5EFD">
      <w:pPr>
        <w:pStyle w:val="ListBullet"/>
        <w:rPr>
          <w:rFonts w:hint="eastAsia"/>
        </w:rPr>
      </w:pPr>
      <w:r>
        <w:t>Relationships</w:t>
      </w:r>
    </w:p>
    <w:p w:rsidR="004E6C03" w:rsidRDefault="006A5EFD">
      <w:pPr>
        <w:pStyle w:val="ListBullet"/>
        <w:rPr>
          <w:rFonts w:hint="eastAsia"/>
        </w:rPr>
      </w:pPr>
      <w:r>
        <w:t>Tenant isolation</w:t>
      </w:r>
    </w:p>
    <w:p w:rsidR="004E6C03" w:rsidRDefault="006A5EFD">
      <w:pPr>
        <w:pStyle w:val="ListBullet"/>
        <w:rPr>
          <w:rFonts w:hint="eastAsia"/>
        </w:rPr>
      </w:pPr>
      <w:r>
        <w:t>Keys</w:t>
      </w:r>
    </w:p>
    <w:p w:rsidR="004E6C03" w:rsidRDefault="006A5EFD">
      <w:pPr>
        <w:pStyle w:val="ListBullet"/>
        <w:rPr>
          <w:rFonts w:hint="eastAsia"/>
        </w:rPr>
      </w:pPr>
      <w:r>
        <w:t>Constraints</w:t>
      </w:r>
    </w:p>
    <w:p w:rsidR="004E6C03" w:rsidRDefault="006A5EFD">
      <w:pPr>
        <w:pStyle w:val="ListBullet"/>
        <w:rPr>
          <w:rFonts w:hint="eastAsia"/>
        </w:rPr>
      </w:pPr>
      <w:r>
        <w:t>Indexes</w:t>
      </w:r>
    </w:p>
    <w:p w:rsidR="004E6C03" w:rsidRDefault="006A5EFD">
      <w:pPr>
        <w:pStyle w:val="ListBullet"/>
        <w:rPr>
          <w:rFonts w:hint="eastAsia"/>
        </w:rPr>
      </w:pPr>
      <w:r>
        <w:t>Transaction boundaries</w:t>
      </w:r>
    </w:p>
    <w:p w:rsidR="004E6C03" w:rsidRDefault="006A5EFD">
      <w:pPr>
        <w:pStyle w:val="ListBullet"/>
        <w:rPr>
          <w:rFonts w:hint="eastAsia"/>
        </w:rPr>
      </w:pPr>
      <w:r>
        <w:t>Domain persistence</w:t>
      </w:r>
    </w:p>
    <w:p w:rsidR="004E6C03" w:rsidRDefault="006A5EFD">
      <w:pPr>
        <w:pStyle w:val="ListBullet"/>
        <w:rPr>
          <w:rFonts w:hint="eastAsia"/>
        </w:rPr>
      </w:pPr>
      <w:r>
        <w:t>Audit requirements</w:t>
      </w:r>
    </w:p>
    <w:p w:rsidR="004E6C03" w:rsidRDefault="006A5EFD">
      <w:pPr>
        <w:pStyle w:val="ListBullet"/>
        <w:rPr>
          <w:rFonts w:hint="eastAsia"/>
        </w:rPr>
      </w:pPr>
      <w:r>
        <w:t>PostgreSQL implementation</w:t>
      </w:r>
    </w:p>
    <w:p w:rsidR="004E6C03" w:rsidRDefault="006A5EFD">
      <w:pPr>
        <w:pStyle w:val="ListBullet"/>
        <w:rPr>
          <w:rFonts w:hint="eastAsia"/>
        </w:rPr>
      </w:pPr>
      <w:r>
        <w:t>Prisma mapping</w:t>
      </w:r>
    </w:p>
    <w:p w:rsidR="004E6C03" w:rsidRDefault="006A5EFD">
      <w:pPr>
        <w:pStyle w:val="ListBullet"/>
        <w:rPr>
          <w:rFonts w:hint="eastAsia"/>
        </w:rPr>
      </w:pPr>
      <w:r>
        <w:t>Migration strategy</w:t>
      </w:r>
    </w:p>
    <w:p w:rsidR="004E6C03" w:rsidRDefault="006A5EFD">
      <w:pPr>
        <w:rPr>
          <w:rFonts w:hint="eastAsia"/>
        </w:rPr>
      </w:pPr>
      <w:r>
        <w:t>The existing SDD establishes PostgreSQL 18 and Prisma as the persistence technology.</w:t>
      </w:r>
    </w:p>
    <w:p w:rsidR="004E6C03" w:rsidRDefault="006A5EFD">
      <w:pPr>
        <w:pStyle w:val="Heading1"/>
      </w:pPr>
      <w:bookmarkStart w:id="2" w:name="_Toc237353391"/>
      <w:r>
        <w:t>2. Database Architecture</w:t>
      </w:r>
      <w:bookmarkEnd w:id="2"/>
    </w:p>
    <w:p w:rsidR="004E6C03" w:rsidRDefault="006A5EFD">
      <w:pPr>
        <w:rPr>
          <w:rFonts w:hint="eastAsia"/>
        </w:rPr>
      </w:pPr>
      <w:r>
        <w:t xml:space="preserve">The database is a centralized PostgreSQL 18 </w:t>
      </w:r>
      <w:r>
        <w:t>relational store supporting:</w:t>
      </w:r>
    </w:p>
    <w:p w:rsidR="004E6C03" w:rsidRDefault="006A5EFD">
      <w:pPr>
        <w:pStyle w:val="ListBullet"/>
        <w:rPr>
          <w:rFonts w:hint="eastAsia"/>
        </w:rPr>
      </w:pPr>
      <w:r>
        <w:t>Multi-tenant business data</w:t>
      </w:r>
    </w:p>
    <w:p w:rsidR="004E6C03" w:rsidRDefault="006A5EFD">
      <w:pPr>
        <w:pStyle w:val="ListBullet"/>
        <w:rPr>
          <w:rFonts w:hint="eastAsia"/>
        </w:rPr>
      </w:pPr>
      <w:r>
        <w:t>Transaction processing</w:t>
      </w:r>
    </w:p>
    <w:p w:rsidR="004E6C03" w:rsidRDefault="006A5EFD">
      <w:pPr>
        <w:pStyle w:val="ListBullet"/>
        <w:rPr>
          <w:rFonts w:hint="eastAsia"/>
        </w:rPr>
      </w:pPr>
      <w:r>
        <w:t>Inventory tracking</w:t>
      </w:r>
    </w:p>
    <w:p w:rsidR="004E6C03" w:rsidRDefault="006A5EFD">
      <w:pPr>
        <w:pStyle w:val="ListBullet"/>
        <w:rPr>
          <w:rFonts w:hint="eastAsia"/>
        </w:rPr>
      </w:pPr>
      <w:r>
        <w:t>Procurement</w:t>
      </w:r>
    </w:p>
    <w:p w:rsidR="004E6C03" w:rsidRDefault="006A5EFD">
      <w:pPr>
        <w:pStyle w:val="ListBullet"/>
        <w:rPr>
          <w:rFonts w:hint="eastAsia"/>
        </w:rPr>
      </w:pPr>
      <w:r>
        <w:t>Sales</w:t>
      </w:r>
    </w:p>
    <w:p w:rsidR="004E6C03" w:rsidRDefault="006A5EFD">
      <w:pPr>
        <w:pStyle w:val="ListBullet"/>
        <w:rPr>
          <w:rFonts w:hint="eastAsia"/>
        </w:rPr>
      </w:pPr>
      <w:r>
        <w:t>Payments</w:t>
      </w:r>
    </w:p>
    <w:p w:rsidR="004E6C03" w:rsidRDefault="006A5EFD">
      <w:pPr>
        <w:pStyle w:val="ListBullet"/>
        <w:rPr>
          <w:rFonts w:hint="eastAsia"/>
        </w:rPr>
      </w:pPr>
      <w:r>
        <w:t>Reporting</w:t>
      </w:r>
    </w:p>
    <w:p w:rsidR="004E6C03" w:rsidRDefault="006A5EFD">
      <w:pPr>
        <w:pStyle w:val="ListBullet"/>
        <w:rPr>
          <w:rFonts w:hint="eastAsia"/>
        </w:rPr>
      </w:pPr>
      <w:r>
        <w:t>Identity and access</w:t>
      </w:r>
    </w:p>
    <w:p w:rsidR="004E6C03" w:rsidRDefault="006A5EFD">
      <w:pPr>
        <w:rPr>
          <w:rFonts w:hint="eastAsia"/>
        </w:rPr>
      </w:pPr>
      <w:r>
        <w:lastRenderedPageBreak/>
        <w:t>The SDD specifically identifies PostgreSQL's ACID guarantees, transactional isolation and row-level l</w:t>
      </w:r>
      <w:r>
        <w:t>ocking as important for financial and inventory consistency.</w:t>
      </w:r>
    </w:p>
    <w:p w:rsidR="004E6C03" w:rsidRDefault="006A5EFD">
      <w:pPr>
        <w:pStyle w:val="Heading3"/>
      </w:pPr>
      <w:bookmarkStart w:id="3" w:name="_Toc237353392"/>
      <w:r>
        <w:t>Architecture</w:t>
      </w:r>
      <w:bookmarkEnd w:id="3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Next.js</w:t>
      </w:r>
      <w:r>
        <w:br/>
        <w:t xml:space="preserve">   ↓</w:t>
      </w:r>
      <w:r>
        <w:br/>
        <w:t>NestJS API</w:t>
      </w:r>
      <w:r>
        <w:br/>
        <w:t xml:space="preserve">   ↓</w:t>
      </w:r>
      <w:r>
        <w:br/>
        <w:t>Domain/Application Services</w:t>
      </w:r>
      <w:r>
        <w:br/>
        <w:t xml:space="preserve">   ↓</w:t>
      </w:r>
      <w:r>
        <w:br/>
        <w:t>Prisma ORM</w:t>
      </w:r>
      <w:r>
        <w:br/>
        <w:t xml:space="preserve">   ↓</w:t>
      </w:r>
      <w:r>
        <w:br/>
        <w:t>PostgreSQL 18</w:t>
      </w:r>
    </w:p>
    <w:p w:rsidR="004E6C03" w:rsidRDefault="006A5EFD">
      <w:pPr>
        <w:rPr>
          <w:rFonts w:hint="eastAsia"/>
        </w:rPr>
      </w:pPr>
      <w:r>
        <w:t>Redis remains an auxiliary cache/session layer rather than the system of record.</w:t>
      </w:r>
    </w:p>
    <w:p w:rsidR="004E6C03" w:rsidRDefault="006A5EFD">
      <w:pPr>
        <w:pStyle w:val="Heading1"/>
      </w:pPr>
      <w:bookmarkStart w:id="4" w:name="_Toc237353393"/>
      <w:r>
        <w:t xml:space="preserve">3. Core </w:t>
      </w:r>
      <w:r>
        <w:t>Database Principles</w:t>
      </w:r>
      <w:bookmarkEnd w:id="4"/>
    </w:p>
    <w:p w:rsidR="004E6C03" w:rsidRDefault="006A5EFD">
      <w:pPr>
        <w:rPr>
          <w:rFonts w:hint="eastAsia"/>
        </w:rPr>
      </w:pPr>
      <w:r>
        <w:t>The database follows these principles: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One identity per person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Membership-based authorization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Business/branch context isolation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Relational integrity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UUID primary keys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Normalized transactional data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Immutable historical transaction record</w:t>
      </w:r>
      <w:r>
        <w:rPr>
          <w:b/>
        </w:rPr>
        <w:t>s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Explicit foreign-key behavior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Database-level integrity constraints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Indexes based on actual access patterns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Transactions for financial/stock operations</w:t>
      </w:r>
    </w:p>
    <w:p w:rsidR="004E6C03" w:rsidRDefault="006A5EFD">
      <w:pPr>
        <w:pStyle w:val="ListNumber"/>
        <w:rPr>
          <w:rFonts w:hint="eastAsia"/>
        </w:rPr>
      </w:pPr>
      <w:r>
        <w:rPr>
          <w:b/>
        </w:rPr>
        <w:t>Auditability of security-sensitive operations</w:t>
      </w:r>
    </w:p>
    <w:p w:rsidR="004E6C03" w:rsidRDefault="006A5EFD">
      <w:pPr>
        <w:pStyle w:val="Heading1"/>
      </w:pPr>
      <w:bookmarkStart w:id="5" w:name="_Toc237353394"/>
      <w:r>
        <w:t>4. Multi-Tenant Data Model</w:t>
      </w:r>
      <w:bookmarkEnd w:id="5"/>
    </w:p>
    <w:p w:rsidR="004E6C03" w:rsidRDefault="006A5EFD">
      <w:pPr>
        <w:rPr>
          <w:rFonts w:hint="eastAsia"/>
        </w:rPr>
      </w:pPr>
      <w:r>
        <w:t xml:space="preserve">The final identity </w:t>
      </w:r>
      <w:r>
        <w:t>architecture is: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Identity</w:t>
      </w:r>
      <w:r>
        <w:br/>
        <w:t xml:space="preserve">   │</w:t>
      </w:r>
      <w:r>
        <w:br/>
        <w:t xml:space="preserve">   ├── Membership</w:t>
      </w:r>
      <w:r>
        <w:br/>
        <w:t xml:space="preserve">   │       │</w:t>
      </w:r>
      <w:r>
        <w:br/>
        <w:t xml:space="preserve">   │       ├── Organization</w:t>
      </w:r>
      <w:r>
        <w:br/>
        <w:t xml:space="preserve">   │       │      └── Business</w:t>
      </w:r>
      <w:r>
        <w:br/>
        <w:t xml:space="preserve">   │       │             └── Branch</w:t>
      </w:r>
      <w:r>
        <w:br/>
        <w:t xml:space="preserve">   │       │</w:t>
      </w:r>
      <w:r>
        <w:br/>
        <w:t xml:space="preserve">   │       └── Role</w:t>
      </w:r>
      <w:r>
        <w:br/>
        <w:t xml:space="preserve">   │</w:t>
      </w:r>
      <w:r>
        <w:br/>
        <w:t xml:space="preserve">   └── Authentication Methods</w:t>
      </w:r>
    </w:p>
    <w:p w:rsidR="004E6C03" w:rsidRDefault="006A5EFD">
      <w:pPr>
        <w:rPr>
          <w:rFonts w:hint="eastAsia"/>
        </w:rPr>
      </w:pPr>
      <w:r>
        <w:t xml:space="preserve">The DAS explicitly states that </w:t>
      </w:r>
      <w:r>
        <w:t>one identity can access multiple organizations through memberships, while permissions are determined within the active workspace.</w:t>
      </w:r>
    </w:p>
    <w:p w:rsidR="004E6C03" w:rsidRDefault="006A5EFD">
      <w:pPr>
        <w:rPr>
          <w:rFonts w:hint="eastAsia"/>
        </w:rPr>
      </w:pPr>
      <w:r>
        <w:t xml:space="preserve">Therefore, the database must </w:t>
      </w:r>
      <w:r>
        <w:rPr>
          <w:b/>
        </w:rPr>
        <w:t>not</w:t>
      </w:r>
      <w:r>
        <w:t xml:space="preserve"> model: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User → Business</w:t>
      </w:r>
      <w:r>
        <w:br/>
        <w:t>User → Role</w:t>
      </w:r>
    </w:p>
    <w:p w:rsidR="004E6C03" w:rsidRDefault="006A5EFD">
      <w:pPr>
        <w:rPr>
          <w:rFonts w:hint="eastAsia"/>
        </w:rPr>
      </w:pPr>
      <w:r>
        <w:t>as one-to-one relationships.</w:t>
      </w:r>
    </w:p>
    <w:p w:rsidR="004E6C03" w:rsidRDefault="006A5EFD">
      <w:pPr>
        <w:rPr>
          <w:rFonts w:hint="eastAsia"/>
        </w:rPr>
      </w:pPr>
      <w:r>
        <w:t>Instead: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Identity</w:t>
      </w:r>
      <w:r>
        <w:br/>
        <w:t xml:space="preserve">   ↓</w:t>
      </w:r>
      <w:r>
        <w:br/>
        <w:t>Member</w:t>
      </w:r>
      <w:r>
        <w:t>ship</w:t>
      </w:r>
      <w:r>
        <w:br/>
        <w:t xml:space="preserve">   ↓</w:t>
      </w:r>
      <w:r>
        <w:br/>
        <w:t>Workspace Context</w:t>
      </w:r>
      <w:r>
        <w:br/>
        <w:t xml:space="preserve">   ↓</w:t>
      </w:r>
      <w:r>
        <w:br/>
        <w:t>Role</w:t>
      </w:r>
    </w:p>
    <w:p w:rsidR="004E6C03" w:rsidRDefault="006A5EFD">
      <w:pPr>
        <w:pStyle w:val="Heading1"/>
      </w:pPr>
      <w:bookmarkStart w:id="6" w:name="_Toc237353395"/>
      <w:r>
        <w:t>5. Core Entity Groups</w:t>
      </w:r>
      <w:bookmarkEnd w:id="6"/>
    </w:p>
    <w:p w:rsidR="004E6C03" w:rsidRDefault="006A5EFD">
      <w:pPr>
        <w:rPr>
          <w:rFonts w:hint="eastAsia"/>
        </w:rPr>
      </w:pPr>
      <w:r>
        <w:t>The database is divided into the following logical groups.</w:t>
      </w:r>
    </w:p>
    <w:p w:rsidR="004E6C03" w:rsidRDefault="006A5EFD">
      <w:pPr>
        <w:pStyle w:val="Heading3"/>
      </w:pPr>
      <w:bookmarkStart w:id="7" w:name="_Toc237353396"/>
      <w:r>
        <w:t>Identity &amp; Access</w:t>
      </w:r>
      <w:bookmarkEnd w:id="7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Identity</w:t>
      </w:r>
      <w:r>
        <w:br/>
        <w:t>AuthenticationProvider</w:t>
      </w:r>
      <w:r>
        <w:br/>
        <w:t>Session</w:t>
      </w:r>
      <w:r>
        <w:br/>
        <w:t>Membership</w:t>
      </w:r>
      <w:r>
        <w:br/>
        <w:t>Role</w:t>
      </w:r>
      <w:r>
        <w:br/>
        <w:t>Permission</w:t>
      </w:r>
      <w:r>
        <w:br/>
        <w:t>RolePermission</w:t>
      </w:r>
      <w:r>
        <w:br/>
        <w:t>Invitation</w:t>
      </w:r>
    </w:p>
    <w:p w:rsidR="004E6C03" w:rsidRDefault="006A5EFD">
      <w:pPr>
        <w:pStyle w:val="Heading3"/>
      </w:pPr>
      <w:bookmarkStart w:id="8" w:name="_Toc237353397"/>
      <w:r>
        <w:t>Organization</w:t>
      </w:r>
      <w:bookmarkEnd w:id="8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Organization</w:t>
      </w:r>
      <w:r>
        <w:br/>
      </w:r>
      <w:r>
        <w:t>Business</w:t>
      </w:r>
      <w:r>
        <w:br/>
        <w:t>Branch</w:t>
      </w:r>
    </w:p>
    <w:p w:rsidR="004E6C03" w:rsidRDefault="006A5EFD">
      <w:pPr>
        <w:pStyle w:val="Heading3"/>
      </w:pPr>
      <w:bookmarkStart w:id="9" w:name="_Toc237353398"/>
      <w:r>
        <w:t>Product Catalog</w:t>
      </w:r>
      <w:bookmarkEnd w:id="9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Product</w:t>
      </w:r>
      <w:r>
        <w:br/>
        <w:t>Category</w:t>
      </w:r>
      <w:r>
        <w:br/>
        <w:t>Brand</w:t>
      </w:r>
      <w:r>
        <w:br/>
        <w:t>Unit</w:t>
      </w:r>
      <w:r>
        <w:br/>
        <w:t>Promotion</w:t>
      </w:r>
    </w:p>
    <w:p w:rsidR="004E6C03" w:rsidRDefault="006A5EFD">
      <w:pPr>
        <w:pStyle w:val="Heading3"/>
      </w:pPr>
      <w:bookmarkStart w:id="10" w:name="_Toc237353399"/>
      <w:r>
        <w:t>Inventory</w:t>
      </w:r>
      <w:bookmarkEnd w:id="10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InventoryItem</w:t>
      </w:r>
      <w:r>
        <w:br/>
        <w:t>StockAdjustment</w:t>
      </w:r>
      <w:r>
        <w:br/>
        <w:t>StockTransfer</w:t>
      </w:r>
    </w:p>
    <w:p w:rsidR="004E6C03" w:rsidRDefault="006A5EFD">
      <w:pPr>
        <w:pStyle w:val="Heading3"/>
      </w:pPr>
      <w:bookmarkStart w:id="11" w:name="_Toc237353400"/>
      <w:r>
        <w:t>Purchasing</w:t>
      </w:r>
      <w:bookmarkEnd w:id="11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Supplier</w:t>
      </w:r>
      <w:r>
        <w:br/>
        <w:t>PurchaseOrder</w:t>
      </w:r>
      <w:r>
        <w:br/>
        <w:t>PurchaseOrderItem</w:t>
      </w:r>
      <w:r>
        <w:br/>
        <w:t>GoodsReceipt</w:t>
      </w:r>
    </w:p>
    <w:p w:rsidR="004E6C03" w:rsidRDefault="006A5EFD">
      <w:pPr>
        <w:pStyle w:val="Heading3"/>
      </w:pPr>
      <w:bookmarkStart w:id="12" w:name="_Toc237353401"/>
      <w:r>
        <w:lastRenderedPageBreak/>
        <w:t>Sales</w:t>
      </w:r>
      <w:bookmarkEnd w:id="12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</w:t>
      </w:r>
      <w:r>
        <w:br/>
        <w:t>SaleItem</w:t>
      </w:r>
      <w:r>
        <w:br/>
        <w:t>HeldSale</w:t>
      </w:r>
      <w:r>
        <w:br/>
        <w:t>Receipt</w:t>
      </w:r>
    </w:p>
    <w:p w:rsidR="004E6C03" w:rsidRDefault="006A5EFD">
      <w:pPr>
        <w:pStyle w:val="Heading3"/>
      </w:pPr>
      <w:bookmarkStart w:id="13" w:name="_Toc237353402"/>
      <w:r>
        <w:t>Payment</w:t>
      </w:r>
      <w:bookmarkEnd w:id="13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Payment</w:t>
      </w:r>
      <w:r>
        <w:br/>
      </w:r>
      <w:r>
        <w:t>PaymentTransaction</w:t>
      </w:r>
    </w:p>
    <w:p w:rsidR="004E6C03" w:rsidRDefault="006A5EFD">
      <w:pPr>
        <w:pStyle w:val="Heading3"/>
      </w:pPr>
      <w:bookmarkStart w:id="14" w:name="_Toc237353403"/>
      <w:r>
        <w:t>Customer Management</w:t>
      </w:r>
      <w:bookmarkEnd w:id="14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Customer</w:t>
      </w:r>
      <w:r>
        <w:br/>
        <w:t>CustomerGroup</w:t>
      </w:r>
    </w:p>
    <w:p w:rsidR="004E6C03" w:rsidRDefault="006A5EFD">
      <w:pPr>
        <w:pStyle w:val="Heading3"/>
      </w:pPr>
      <w:bookmarkStart w:id="15" w:name="_Toc237353404"/>
      <w:r>
        <w:t>Configuration / Administration</w:t>
      </w:r>
      <w:bookmarkEnd w:id="15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BusinessSettings</w:t>
      </w:r>
      <w:r>
        <w:br/>
        <w:t>TaxConfiguration</w:t>
      </w:r>
      <w:r>
        <w:br/>
        <w:t>ReceiptTemplate</w:t>
      </w:r>
      <w:r>
        <w:br/>
        <w:t>AuditLog</w:t>
      </w:r>
    </w:p>
    <w:p w:rsidR="004E6C03" w:rsidRDefault="006A5EFD">
      <w:pPr>
        <w:pStyle w:val="Heading3"/>
      </w:pPr>
      <w:bookmarkStart w:id="16" w:name="_Toc237353405"/>
      <w:r>
        <w:t>Reporting</w:t>
      </w:r>
      <w:bookmarkEnd w:id="16"/>
    </w:p>
    <w:p w:rsidR="004E6C03" w:rsidRDefault="006A5EFD">
      <w:pPr>
        <w:rPr>
          <w:rFonts w:hint="eastAsia"/>
        </w:rPr>
      </w:pPr>
      <w:r>
        <w:t>Reporting should primarily consume operational data rather than duplicate transactional owners</w:t>
      </w:r>
      <w:r>
        <w:t>hip.</w:t>
      </w:r>
    </w:p>
    <w:p w:rsidR="004E6C03" w:rsidRDefault="006A5EFD">
      <w:pPr>
        <w:pStyle w:val="Heading1"/>
      </w:pPr>
      <w:bookmarkStart w:id="17" w:name="_Toc237353406"/>
      <w:r>
        <w:t>6. Identity Model</w:t>
      </w:r>
      <w:bookmarkEnd w:id="17"/>
    </w:p>
    <w:p w:rsidR="004E6C03" w:rsidRDefault="006A5EFD">
      <w:pPr>
        <w:pStyle w:val="Heading2"/>
      </w:pPr>
      <w:bookmarkStart w:id="18" w:name="_Toc237353407"/>
      <w:r>
        <w:t>Identity</w:t>
      </w:r>
      <w:bookmarkEnd w:id="18"/>
    </w:p>
    <w:p w:rsidR="004E6C03" w:rsidRDefault="006A5EFD">
      <w:pPr>
        <w:rPr>
          <w:rFonts w:hint="eastAsia"/>
        </w:rPr>
      </w:pPr>
      <w:r>
        <w:t>Represents the person using BMS.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Identity</w:t>
      </w:r>
      <w:r>
        <w:br/>
        <w:t>────────────</w:t>
      </w:r>
      <w:r>
        <w:br/>
        <w:t>id</w:t>
      </w:r>
      <w:r>
        <w:br/>
        <w:t>email</w:t>
      </w:r>
      <w:r>
        <w:br/>
        <w:t>full_name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An identity is globally unique.</w:t>
      </w:r>
    </w:p>
    <w:p w:rsidR="004E6C03" w:rsidRDefault="006A5EFD">
      <w:pPr>
        <w:rPr>
          <w:rFonts w:hint="eastAsia"/>
        </w:rPr>
      </w:pPr>
      <w:r>
        <w:t xml:space="preserve">It does </w:t>
      </w:r>
      <w:r>
        <w:rPr>
          <w:b/>
        </w:rPr>
        <w:t>not</w:t>
      </w:r>
      <w:r>
        <w:t xml:space="preserve"> contain: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business_id</w:t>
      </w:r>
      <w:r>
        <w:br/>
        <w:t>role</w:t>
      </w:r>
      <w:r>
        <w:br/>
        <w:t>branch_id</w:t>
      </w:r>
    </w:p>
    <w:p w:rsidR="004E6C03" w:rsidRDefault="006A5EFD">
      <w:pPr>
        <w:rPr>
          <w:rFonts w:hint="eastAsia"/>
        </w:rPr>
      </w:pPr>
      <w:r>
        <w:t xml:space="preserve">because those are membership/workspace </w:t>
      </w:r>
      <w:r>
        <w:t>concerns.</w:t>
      </w:r>
    </w:p>
    <w:p w:rsidR="004E6C03" w:rsidRDefault="006A5EFD">
      <w:pPr>
        <w:rPr>
          <w:rFonts w:hint="eastAsia"/>
        </w:rPr>
      </w:pPr>
      <w:r>
        <w:t>This directly implements the identity-first architecture established in the DAS.</w:t>
      </w:r>
    </w:p>
    <w:p w:rsidR="004E6C03" w:rsidRDefault="006A5EFD">
      <w:pPr>
        <w:pStyle w:val="Heading1"/>
      </w:pPr>
      <w:bookmarkStart w:id="19" w:name="_Toc237353408"/>
      <w:r>
        <w:t>7. Authentication Provider</w:t>
      </w:r>
      <w:bookmarkEnd w:id="19"/>
    </w:p>
    <w:p w:rsidR="004E6C03" w:rsidRDefault="006A5EFD">
      <w:pPr>
        <w:rPr>
          <w:rFonts w:hint="eastAsia"/>
        </w:rPr>
      </w:pPr>
      <w:r>
        <w:t>Authentication methods belong to Identity.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AuthenticationProvider</w:t>
      </w:r>
      <w:r>
        <w:br/>
        <w:t>──────────────────────</w:t>
      </w:r>
      <w:r>
        <w:br/>
        <w:t>id</w:t>
      </w:r>
      <w:r>
        <w:br/>
        <w:t>identity_id</w:t>
      </w:r>
      <w:r>
        <w:br/>
        <w:t>provider</w:t>
      </w:r>
      <w:r>
        <w:br/>
        <w:t>provider_subject</w:t>
      </w:r>
      <w:r>
        <w:br/>
        <w:t>created_</w:t>
      </w:r>
      <w:r>
        <w:t>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Possible providers: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PASSWORD</w:t>
      </w:r>
      <w:r>
        <w:br/>
        <w:t>GOOGLE</w:t>
      </w:r>
    </w:p>
    <w:p w:rsidR="004E6C03" w:rsidRDefault="006A5EFD">
      <w:pPr>
        <w:rPr>
          <w:rFonts w:hint="eastAsia"/>
        </w:rPr>
      </w:pPr>
      <w:r>
        <w:t>Future: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MICROSOFT</w:t>
      </w:r>
      <w:r>
        <w:br/>
        <w:t>PASSKEY</w:t>
      </w:r>
      <w:r>
        <w:br/>
        <w:t>AUTHENTICATOR</w:t>
      </w:r>
    </w:p>
    <w:p w:rsidR="004E6C03" w:rsidRDefault="006A5EFD">
      <w:pPr>
        <w:rPr>
          <w:rFonts w:hint="eastAsia"/>
        </w:rPr>
      </w:pPr>
      <w:r>
        <w:t>This allows: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One Identity</w:t>
      </w:r>
      <w:r>
        <w:br/>
        <w:t xml:space="preserve">   ├── Password</w:t>
      </w:r>
      <w:r>
        <w:br/>
        <w:t xml:space="preserve">   └── Google</w:t>
      </w:r>
    </w:p>
    <w:p w:rsidR="004E6C03" w:rsidRDefault="006A5EFD">
      <w:pPr>
        <w:rPr>
          <w:rFonts w:hint="eastAsia"/>
        </w:rPr>
      </w:pPr>
      <w:r>
        <w:t>rather than creating two accounts.</w:t>
      </w:r>
    </w:p>
    <w:p w:rsidR="004E6C03" w:rsidRDefault="006A5EFD">
      <w:pPr>
        <w:pStyle w:val="Heading1"/>
      </w:pPr>
      <w:bookmarkStart w:id="20" w:name="_Toc237353409"/>
      <w:r>
        <w:t>8. Sessions</w:t>
      </w:r>
      <w:bookmarkEnd w:id="20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Session</w:t>
      </w:r>
      <w:r>
        <w:br/>
        <w:t>────────────</w:t>
      </w:r>
      <w:r>
        <w:br/>
        <w:t>id</w:t>
      </w:r>
      <w:r>
        <w:br/>
        <w:t>identity_id</w:t>
      </w:r>
      <w:r>
        <w:br/>
        <w:t>refresh_token_hash</w:t>
      </w:r>
      <w:r>
        <w:br/>
      </w:r>
      <w:r>
        <w:t>device_information</w:t>
      </w:r>
      <w:r>
        <w:br/>
        <w:t>ip_address</w:t>
      </w:r>
      <w:r>
        <w:br/>
        <w:t>expires_at</w:t>
      </w:r>
      <w:r>
        <w:br/>
        <w:t>revoked_at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Access tokens remain short-lived and refresh tokens are tracked for revocation, consistent with the existing security architecture.</w:t>
      </w:r>
    </w:p>
    <w:p w:rsidR="004E6C03" w:rsidRDefault="006A5EFD">
      <w:pPr>
        <w:pStyle w:val="Heading1"/>
      </w:pPr>
      <w:bookmarkStart w:id="21" w:name="_Toc237353410"/>
      <w:r>
        <w:t>9. Organization</w:t>
      </w:r>
      <w:bookmarkEnd w:id="21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Organization</w:t>
      </w:r>
      <w:r>
        <w:br/>
        <w:t>────────────</w:t>
      </w:r>
      <w:r>
        <w:br/>
        <w:t>id</w:t>
      </w:r>
      <w:r>
        <w:br/>
        <w:t>name</w:t>
      </w:r>
      <w:r>
        <w:br/>
        <w:t>status</w:t>
      </w:r>
      <w:r>
        <w:br/>
        <w:t>crea</w:t>
      </w:r>
      <w:r>
        <w:t>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Relationship: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Organization</w:t>
      </w:r>
      <w:r>
        <w:br/>
        <w:t xml:space="preserve">    │</w:t>
      </w:r>
      <w:r>
        <w:br/>
        <w:t xml:space="preserve">    └──&lt; Business</w:t>
      </w:r>
    </w:p>
    <w:p w:rsidR="004E6C03" w:rsidRDefault="006A5EFD">
      <w:pPr>
        <w:rPr>
          <w:rFonts w:hint="eastAsia"/>
        </w:rPr>
      </w:pPr>
      <w:r>
        <w:t>The Organization domain represents the legal/administrative owner of one or more businesses.</w:t>
      </w:r>
    </w:p>
    <w:p w:rsidR="004E6C03" w:rsidRDefault="006A5EFD">
      <w:pPr>
        <w:pStyle w:val="Heading1"/>
      </w:pPr>
      <w:bookmarkStart w:id="22" w:name="_Toc237353411"/>
      <w:r>
        <w:t>10. Business</w:t>
      </w:r>
      <w:bookmarkEnd w:id="22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</w:t>
      </w:r>
      <w:r>
        <w:br/>
        <w:t>────────────</w:t>
      </w:r>
      <w:r>
        <w:br/>
        <w:t>id</w:t>
      </w:r>
      <w:r>
        <w:br/>
        <w:t>organization_id</w:t>
      </w:r>
      <w:r>
        <w:br/>
        <w:t>name</w:t>
      </w:r>
      <w:r>
        <w:br/>
        <w:t>industry</w:t>
      </w:r>
      <w:r>
        <w:br/>
        <w:t>country</w:t>
      </w:r>
      <w:r>
        <w:br/>
        <w:t>currency</w:t>
      </w:r>
      <w:r>
        <w:br/>
        <w:t>timezone</w:t>
      </w:r>
      <w:r>
        <w:br/>
      </w:r>
      <w:r>
        <w:t>tax_number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Relationship: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Organization</w:t>
      </w:r>
      <w:r>
        <w:br/>
        <w:t xml:space="preserve">     │</w:t>
      </w:r>
      <w:r>
        <w:br/>
        <w:t xml:space="preserve">     └──&lt; Business</w:t>
      </w:r>
    </w:p>
    <w:p w:rsidR="004E6C03" w:rsidRDefault="006A5EFD">
      <w:pPr>
        <w:rPr>
          <w:rFonts w:hint="eastAsia"/>
        </w:rPr>
      </w:pPr>
      <w:r>
        <w:t>Each business may contain multiple branches.</w:t>
      </w:r>
    </w:p>
    <w:p w:rsidR="004E6C03" w:rsidRDefault="006A5EFD">
      <w:pPr>
        <w:rPr>
          <w:rFonts w:hint="eastAsia"/>
        </w:rPr>
      </w:pPr>
      <w:r>
        <w:t>The Business domain owns business profile, configuration, tax settings and receipt templates.</w:t>
      </w:r>
    </w:p>
    <w:p w:rsidR="004E6C03" w:rsidRDefault="006A5EFD">
      <w:pPr>
        <w:pStyle w:val="Heading1"/>
      </w:pPr>
      <w:bookmarkStart w:id="23" w:name="_Toc237353412"/>
      <w:r>
        <w:t>11. Branch</w:t>
      </w:r>
      <w:bookmarkEnd w:id="23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Branch</w:t>
      </w:r>
      <w:r>
        <w:br/>
        <w:t>──────</w:t>
      </w:r>
      <w:r>
        <w:t>──────</w:t>
      </w:r>
      <w:r>
        <w:br/>
        <w:t>id</w:t>
      </w:r>
      <w:r>
        <w:br/>
        <w:t>business_id</w:t>
      </w:r>
      <w:r>
        <w:br/>
        <w:t>name</w:t>
      </w:r>
      <w:r>
        <w:br/>
        <w:t>code</w:t>
      </w:r>
      <w:r>
        <w:br/>
        <w:t>address</w:t>
      </w:r>
      <w:r>
        <w:br/>
        <w:t>phone</w:t>
      </w:r>
      <w:r>
        <w:br/>
        <w:t>status</w:t>
      </w:r>
      <w:r>
        <w:br/>
        <w:t>operating_hours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Relationship: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</w:t>
      </w:r>
      <w:r>
        <w:br/>
        <w:t xml:space="preserve">   │</w:t>
      </w:r>
      <w:r>
        <w:br/>
        <w:t xml:space="preserve">   └──&lt; Branch</w:t>
      </w:r>
    </w:p>
    <w:p w:rsidR="004E6C03" w:rsidRDefault="006A5EFD">
      <w:pPr>
        <w:rPr>
          <w:rFonts w:hint="eastAsia"/>
        </w:rPr>
      </w:pPr>
      <w:r>
        <w:t>Every sale must be associated with a branch. The DAS explicitly establishes this business rule.</w:t>
      </w:r>
    </w:p>
    <w:p w:rsidR="004E6C03" w:rsidRDefault="006A5EFD">
      <w:pPr>
        <w:pStyle w:val="Heading1"/>
      </w:pPr>
      <w:bookmarkStart w:id="24" w:name="_Toc237353413"/>
      <w:r>
        <w:lastRenderedPageBreak/>
        <w:t>12. Membership</w:t>
      </w:r>
      <w:bookmarkEnd w:id="24"/>
    </w:p>
    <w:p w:rsidR="004E6C03" w:rsidRDefault="006A5EFD">
      <w:pPr>
        <w:rPr>
          <w:rFonts w:hint="eastAsia"/>
        </w:rPr>
      </w:pPr>
      <w:r>
        <w:t xml:space="preserve">Membership </w:t>
      </w:r>
      <w:r>
        <w:t>is the key relationship between Identity and business context.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Membership</w:t>
      </w:r>
      <w:r>
        <w:br/>
        <w:t>────────────</w:t>
      </w:r>
      <w:r>
        <w:br/>
        <w:t>id</w:t>
      </w:r>
      <w:r>
        <w:br/>
        <w:t>identity_id</w:t>
      </w:r>
      <w:r>
        <w:br/>
        <w:t>organization_id</w:t>
      </w:r>
      <w:r>
        <w:br/>
        <w:t>business_id</w:t>
      </w:r>
      <w:r>
        <w:br/>
        <w:t>branch_id</w:t>
      </w:r>
      <w:r>
        <w:br/>
        <w:t>role_id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Depending on the workspace model, `branch_id` may be nullable when the membersh</w:t>
      </w:r>
      <w:r>
        <w:t>ip applies at business/organization level.</w:t>
      </w:r>
    </w:p>
    <w:p w:rsidR="004E6C03" w:rsidRDefault="006A5EFD">
      <w:pPr>
        <w:rPr>
          <w:rFonts w:hint="eastAsia"/>
        </w:rPr>
      </w:pPr>
      <w:r>
        <w:t>This enables: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James</w:t>
      </w:r>
      <w:r>
        <w:br/>
        <w:t xml:space="preserve"> │</w:t>
      </w:r>
      <w:r>
        <w:br/>
        <w:t xml:space="preserve"> ├── Owner → Business A</w:t>
      </w:r>
      <w:r>
        <w:br/>
        <w:t xml:space="preserve"> │</w:t>
      </w:r>
      <w:r>
        <w:br/>
        <w:t xml:space="preserve"> ├── Owner → Business B</w:t>
      </w:r>
      <w:r>
        <w:br/>
        <w:t xml:space="preserve"> │</w:t>
      </w:r>
      <w:r>
        <w:br/>
        <w:t xml:space="preserve"> └── Cashier → Business C / Branch 2</w:t>
      </w:r>
    </w:p>
    <w:p w:rsidR="004E6C03" w:rsidRDefault="006A5EFD">
      <w:pPr>
        <w:rPr>
          <w:rFonts w:hint="eastAsia"/>
        </w:rPr>
      </w:pPr>
      <w:r>
        <w:t>without creating separate accounts.</w:t>
      </w:r>
    </w:p>
    <w:p w:rsidR="004E6C03" w:rsidRDefault="006A5EFD">
      <w:pPr>
        <w:pStyle w:val="Heading1"/>
      </w:pPr>
      <w:bookmarkStart w:id="25" w:name="_Toc237353414"/>
      <w:r>
        <w:t>13. Role &amp; Permission Model</w:t>
      </w:r>
      <w:bookmarkEnd w:id="25"/>
    </w:p>
    <w:p w:rsidR="004E6C03" w:rsidRDefault="006A5EFD">
      <w:pPr>
        <w:pStyle w:val="Heading3"/>
      </w:pPr>
      <w:bookmarkStart w:id="26" w:name="_Toc237353415"/>
      <w:r>
        <w:t>Role</w:t>
      </w:r>
      <w:bookmarkEnd w:id="26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Role</w:t>
      </w:r>
      <w:r>
        <w:br/>
        <w:t>────────</w:t>
      </w:r>
      <w:r>
        <w:br/>
        <w:t>id</w:t>
      </w:r>
      <w:r>
        <w:br/>
        <w:t>name</w:t>
      </w:r>
      <w:r>
        <w:br/>
        <w:t>scope</w:t>
      </w:r>
    </w:p>
    <w:p w:rsidR="004E6C03" w:rsidRDefault="006A5EFD">
      <w:pPr>
        <w:pStyle w:val="Heading3"/>
      </w:pPr>
      <w:bookmarkStart w:id="27" w:name="_Toc237353416"/>
      <w:r>
        <w:t>Permission</w:t>
      </w:r>
      <w:bookmarkEnd w:id="27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Permission</w:t>
      </w:r>
      <w:r>
        <w:br/>
        <w:t>────────────</w:t>
      </w:r>
      <w:r>
        <w:br/>
        <w:t>id</w:t>
      </w:r>
      <w:r>
        <w:br/>
        <w:t>code</w:t>
      </w:r>
      <w:r>
        <w:br/>
        <w:t>description</w:t>
      </w:r>
    </w:p>
    <w:p w:rsidR="004E6C03" w:rsidRDefault="006A5EFD">
      <w:pPr>
        <w:pStyle w:val="Heading3"/>
      </w:pPr>
      <w:bookmarkStart w:id="28" w:name="_Toc237353417"/>
      <w:r>
        <w:t>Role Permission</w:t>
      </w:r>
      <w:bookmarkEnd w:id="28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RolePermission</w:t>
      </w:r>
      <w:r>
        <w:br/>
        <w:t>──────────────</w:t>
      </w:r>
      <w:r>
        <w:br/>
        <w:t>role_id</w:t>
      </w:r>
      <w:r>
        <w:br/>
        <w:t>permission_id</w:t>
      </w:r>
    </w:p>
    <w:p w:rsidR="004E6C03" w:rsidRDefault="006A5EFD">
      <w:pPr>
        <w:rPr>
          <w:rFonts w:hint="eastAsia"/>
        </w:rPr>
      </w:pPr>
      <w:r>
        <w:t>Example: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MANAGER</w:t>
      </w:r>
      <w:r>
        <w:br/>
        <w:t xml:space="preserve"> ├── product.read</w:t>
      </w:r>
      <w:r>
        <w:br/>
        <w:t xml:space="preserve"> ├── product.create</w:t>
      </w:r>
      <w:r>
        <w:br/>
        <w:t xml:space="preserve"> ├── product.update</w:t>
      </w:r>
      <w:r>
        <w:br/>
        <w:t xml:space="preserve"> ├── inventory.read</w:t>
      </w:r>
      <w:r>
        <w:br/>
        <w:t xml:space="preserve"> ├── inventory.adjust</w:t>
      </w:r>
      <w:r>
        <w:br/>
        <w:t xml:space="preserve"> └── sales.read</w:t>
      </w:r>
    </w:p>
    <w:p w:rsidR="004E6C03" w:rsidRDefault="006A5EFD">
      <w:pPr>
        <w:rPr>
          <w:rFonts w:hint="eastAsia"/>
        </w:rPr>
      </w:pPr>
      <w:r>
        <w:t>This is preferable to storing a role string directly on the user.</w:t>
      </w:r>
    </w:p>
    <w:p w:rsidR="004E6C03" w:rsidRDefault="006A5EFD">
      <w:pPr>
        <w:pStyle w:val="Heading1"/>
      </w:pPr>
      <w:bookmarkStart w:id="29" w:name="_Toc237353418"/>
      <w:r>
        <w:t>14. Invitation</w:t>
      </w:r>
      <w:bookmarkEnd w:id="29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Invitation</w:t>
      </w:r>
      <w:r>
        <w:br/>
        <w:t>────────────</w:t>
      </w:r>
      <w:r>
        <w:br/>
        <w:t>id</w:t>
      </w:r>
      <w:r>
        <w:br/>
        <w:t>membership_id</w:t>
      </w:r>
      <w:r>
        <w:br/>
        <w:t>email</w:t>
      </w:r>
      <w:r>
        <w:br/>
        <w:t>token_hash</w:t>
      </w:r>
      <w:r>
        <w:br/>
        <w:t>status</w:t>
      </w:r>
      <w:r>
        <w:br/>
        <w:t>expires_at</w:t>
      </w:r>
      <w:r>
        <w:br/>
        <w:t>accepted_at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Invitation tokens must be:</w:t>
      </w:r>
    </w:p>
    <w:p w:rsidR="004E6C03" w:rsidRDefault="006A5EFD">
      <w:pPr>
        <w:pStyle w:val="ListBullet"/>
        <w:rPr>
          <w:rFonts w:hint="eastAsia"/>
        </w:rPr>
      </w:pPr>
      <w:r>
        <w:t>Single-use</w:t>
      </w:r>
    </w:p>
    <w:p w:rsidR="004E6C03" w:rsidRDefault="006A5EFD">
      <w:pPr>
        <w:pStyle w:val="ListBullet"/>
        <w:rPr>
          <w:rFonts w:hint="eastAsia"/>
        </w:rPr>
      </w:pPr>
      <w:r>
        <w:t>Expirable</w:t>
      </w:r>
    </w:p>
    <w:p w:rsidR="004E6C03" w:rsidRDefault="006A5EFD">
      <w:pPr>
        <w:pStyle w:val="ListBullet"/>
        <w:rPr>
          <w:rFonts w:hint="eastAsia"/>
        </w:rPr>
      </w:pPr>
      <w:r>
        <w:t>Stored securely</w:t>
      </w:r>
    </w:p>
    <w:p w:rsidR="004E6C03" w:rsidRDefault="006A5EFD">
      <w:pPr>
        <w:pStyle w:val="ListBullet"/>
        <w:rPr>
          <w:rFonts w:hint="eastAsia"/>
        </w:rPr>
      </w:pPr>
      <w:r>
        <w:t xml:space="preserve">Invalidated </w:t>
      </w:r>
      <w:r>
        <w:t>after acceptance</w:t>
      </w:r>
    </w:p>
    <w:p w:rsidR="004E6C03" w:rsidRDefault="006A5EFD">
      <w:pPr>
        <w:rPr>
          <w:rFonts w:hint="eastAsia"/>
        </w:rPr>
      </w:pPr>
      <w:r>
        <w:t>Membership &amp; Access owns invitations and role assignment.</w:t>
      </w:r>
    </w:p>
    <w:p w:rsidR="004E6C03" w:rsidRDefault="006A5EFD">
      <w:pPr>
        <w:pStyle w:val="Heading1"/>
      </w:pPr>
      <w:bookmarkStart w:id="30" w:name="_Toc237353419"/>
      <w:r>
        <w:t>15. Product Catalog</w:t>
      </w:r>
      <w:bookmarkEnd w:id="30"/>
    </w:p>
    <w:p w:rsidR="004E6C03" w:rsidRDefault="006A5EFD">
      <w:pPr>
        <w:pStyle w:val="Heading2"/>
      </w:pPr>
      <w:bookmarkStart w:id="31" w:name="_Toc237353420"/>
      <w:r>
        <w:t>Product</w:t>
      </w:r>
      <w:bookmarkEnd w:id="31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Product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  <w:t>category_id</w:t>
      </w:r>
      <w:r>
        <w:br/>
        <w:t>brand_id</w:t>
      </w:r>
      <w:r>
        <w:br/>
        <w:t>unit_id</w:t>
      </w:r>
      <w:r>
        <w:br/>
        <w:t>sku</w:t>
      </w:r>
      <w:r>
        <w:br/>
        <w:t>barcode</w:t>
      </w:r>
      <w:r>
        <w:br/>
        <w:t>name</w:t>
      </w:r>
      <w:r>
        <w:br/>
        <w:t>description</w:t>
      </w:r>
      <w:r>
        <w:br/>
        <w:t>cost</w:t>
      </w:r>
      <w:r>
        <w:br/>
        <w:t>price</w:t>
      </w:r>
      <w:r>
        <w:br/>
        <w:t>is_tracked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lastRenderedPageBreak/>
        <w:t>The Prod</w:t>
      </w:r>
      <w:r>
        <w:t>uct Catalog owns products, categories, brands, units, pricing and promotions.</w:t>
      </w:r>
    </w:p>
    <w:p w:rsidR="004E6C03" w:rsidRDefault="006A5EFD">
      <w:pPr>
        <w:pStyle w:val="Heading3"/>
      </w:pPr>
      <w:bookmarkStart w:id="32" w:name="_Toc237353421"/>
      <w:r>
        <w:t>Important constraint</w:t>
      </w:r>
      <w:bookmarkEnd w:id="32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UNIQUE(business_id, sku)</w:t>
      </w:r>
    </w:p>
    <w:p w:rsidR="004E6C03" w:rsidRDefault="006A5EFD">
      <w:pPr>
        <w:rPr>
          <w:rFonts w:hint="eastAsia"/>
        </w:rPr>
      </w:pPr>
      <w:r>
        <w:t>This follows the existing SDD's tenant-scoped uniqueness policy.</w:t>
      </w:r>
    </w:p>
    <w:p w:rsidR="004E6C03" w:rsidRDefault="006A5EFD">
      <w:pPr>
        <w:pStyle w:val="Heading1"/>
      </w:pPr>
      <w:bookmarkStart w:id="33" w:name="_Toc237353422"/>
      <w:r>
        <w:t>16. Category</w:t>
      </w:r>
      <w:bookmarkEnd w:id="33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Category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</w:r>
      <w:r>
        <w:t>parent_category_id</w:t>
      </w:r>
      <w:r>
        <w:br/>
        <w:t>name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Self-reference: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Category</w:t>
      </w:r>
      <w:r>
        <w:br/>
        <w:t xml:space="preserve">   │</w:t>
      </w:r>
      <w:r>
        <w:br/>
        <w:t xml:space="preserve">   ├── Parent</w:t>
      </w:r>
      <w:r>
        <w:br/>
        <w:t xml:space="preserve">   │</w:t>
      </w:r>
      <w:r>
        <w:br/>
        <w:t xml:space="preserve">   └── Children</w:t>
      </w:r>
    </w:p>
    <w:p w:rsidR="004E6C03" w:rsidRDefault="006A5EFD">
      <w:pPr>
        <w:rPr>
          <w:rFonts w:hint="eastAsia"/>
        </w:rPr>
      </w:pPr>
      <w:r>
        <w:t>This supports the category tree designed in the UI.</w:t>
      </w:r>
    </w:p>
    <w:p w:rsidR="004E6C03" w:rsidRDefault="006A5EFD">
      <w:pPr>
        <w:pStyle w:val="Heading1"/>
      </w:pPr>
      <w:bookmarkStart w:id="34" w:name="_Toc237353423"/>
      <w:r>
        <w:t>17. Inventory</w:t>
      </w:r>
      <w:bookmarkEnd w:id="34"/>
    </w:p>
    <w:p w:rsidR="004E6C03" w:rsidRDefault="006A5EFD">
      <w:pPr>
        <w:pStyle w:val="Heading2"/>
      </w:pPr>
      <w:bookmarkStart w:id="35" w:name="_Toc237353424"/>
      <w:r>
        <w:t>Inventory Item</w:t>
      </w:r>
      <w:bookmarkEnd w:id="35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InventoryItem</w:t>
      </w:r>
      <w:r>
        <w:br/>
        <w:t>────────────</w:t>
      </w:r>
      <w:r>
        <w:br/>
        <w:t>id</w:t>
      </w:r>
      <w:r>
        <w:br/>
        <w:t>product_id</w:t>
      </w:r>
      <w:r>
        <w:br/>
        <w:t>branch_id</w:t>
      </w:r>
      <w:r>
        <w:br/>
        <w:t>quanti</w:t>
      </w:r>
      <w:r>
        <w:t>ty</w:t>
      </w:r>
      <w:r>
        <w:br/>
        <w:t>reorder_level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The critical relationship is: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Product</w:t>
      </w:r>
      <w:r>
        <w:br/>
        <w:t xml:space="preserve">   │</w:t>
      </w:r>
      <w:r>
        <w:br/>
        <w:t xml:space="preserve">   └──&lt; InventoryItem &gt;── Branch</w:t>
      </w:r>
    </w:p>
    <w:p w:rsidR="004E6C03" w:rsidRDefault="006A5EFD">
      <w:pPr>
        <w:rPr>
          <w:rFonts w:hint="eastAsia"/>
        </w:rPr>
      </w:pPr>
      <w:r>
        <w:t>This allows the same product to have different stock quantities at different branches.</w:t>
      </w:r>
    </w:p>
    <w:p w:rsidR="004E6C03" w:rsidRDefault="006A5EFD">
      <w:pPr>
        <w:rPr>
          <w:rFonts w:hint="eastAsia"/>
        </w:rPr>
      </w:pPr>
      <w:r>
        <w:t>The SDD already establishes localized inventory by branch.</w:t>
      </w:r>
    </w:p>
    <w:p w:rsidR="004E6C03" w:rsidRDefault="006A5EFD">
      <w:pPr>
        <w:pStyle w:val="Heading1"/>
      </w:pPr>
      <w:bookmarkStart w:id="36" w:name="_Toc237353425"/>
      <w:r>
        <w:lastRenderedPageBreak/>
        <w:t>18. St</w:t>
      </w:r>
      <w:r>
        <w:t>ock Adjustments</w:t>
      </w:r>
      <w:bookmarkEnd w:id="36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StockAdjustment</w:t>
      </w:r>
      <w:r>
        <w:br/>
        <w:t>────────────</w:t>
      </w:r>
      <w:r>
        <w:br/>
        <w:t>id</w:t>
      </w:r>
      <w:r>
        <w:br/>
        <w:t>inventory_item_id</w:t>
      </w:r>
      <w:r>
        <w:br/>
        <w:t>user_id</w:t>
      </w:r>
      <w:r>
        <w:br/>
        <w:t>quantity_change</w:t>
      </w:r>
      <w:r>
        <w:br/>
        <w:t>reason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Every manual stock change should be traceable to an actor.</w:t>
      </w:r>
    </w:p>
    <w:p w:rsidR="004E6C03" w:rsidRDefault="006A5EFD">
      <w:pPr>
        <w:pStyle w:val="Heading1"/>
      </w:pPr>
      <w:bookmarkStart w:id="37" w:name="_Toc237353426"/>
      <w:r>
        <w:t>19. Stock Transfers</w:t>
      </w:r>
      <w:bookmarkEnd w:id="37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StockTransfer</w:t>
      </w:r>
      <w:r>
        <w:br/>
        <w:t>────────────</w:t>
      </w:r>
      <w:r>
        <w:br/>
        <w:t>id</w:t>
      </w:r>
      <w:r>
        <w:br/>
        <w:t>source_branch_id</w:t>
      </w:r>
      <w:r>
        <w:br/>
        <w:t>destination_branch_id</w:t>
      </w:r>
      <w:r>
        <w:br/>
      </w:r>
      <w:r>
        <w:t>status</w:t>
      </w:r>
      <w:r>
        <w:br/>
        <w:t>created_by</w:t>
      </w:r>
      <w:r>
        <w:br/>
        <w:t>created_at</w:t>
      </w:r>
      <w:r>
        <w:br/>
        <w:t>completed_at</w:t>
      </w:r>
    </w:p>
    <w:p w:rsidR="004E6C03" w:rsidRDefault="006A5EFD">
      <w:pPr>
        <w:rPr>
          <w:rFonts w:hint="eastAsia"/>
        </w:rPr>
      </w:pPr>
      <w:r>
        <w:t>Line items: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StockTransferItem</w:t>
      </w:r>
      <w:r>
        <w:br/>
        <w:t>─────────────────</w:t>
      </w:r>
      <w:r>
        <w:br/>
        <w:t>id</w:t>
      </w:r>
      <w:r>
        <w:br/>
        <w:t>stock_transfer_id</w:t>
      </w:r>
      <w:r>
        <w:br/>
        <w:t>product_id</w:t>
      </w:r>
      <w:r>
        <w:br/>
        <w:t>quantity</w:t>
      </w:r>
    </w:p>
    <w:p w:rsidR="004E6C03" w:rsidRDefault="006A5EFD">
      <w:pPr>
        <w:pStyle w:val="Heading1"/>
      </w:pPr>
      <w:bookmarkStart w:id="38" w:name="_Toc237353427"/>
      <w:r>
        <w:t>20. Purchasing</w:t>
      </w:r>
      <w:bookmarkEnd w:id="38"/>
    </w:p>
    <w:p w:rsidR="004E6C03" w:rsidRDefault="006A5EFD">
      <w:pPr>
        <w:pStyle w:val="Heading2"/>
      </w:pPr>
      <w:bookmarkStart w:id="39" w:name="_Toc237353428"/>
      <w:r>
        <w:t>Supplier</w:t>
      </w:r>
      <w:bookmarkEnd w:id="39"/>
    </w:p>
    <w:p w:rsidR="004E6C03" w:rsidRDefault="006A5EFD">
      <w:pPr>
        <w:rPr>
          <w:rFonts w:hint="eastAsia"/>
        </w:rPr>
      </w:pPr>
      <w:r>
        <w:rPr>
          <w:b/>
        </w:rPr>
        <w:t>Supplier belongs to Purchasing.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Supplier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  <w:t>company_name</w:t>
      </w:r>
      <w:r>
        <w:br/>
        <w:t>contact_name</w:t>
      </w:r>
      <w:r>
        <w:br/>
        <w:t>phone</w:t>
      </w:r>
      <w:r>
        <w:br/>
      </w:r>
      <w:r>
        <w:t>email</w:t>
      </w:r>
      <w:r>
        <w:br/>
        <w:t>balance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This corrects the older domain classification.</w:t>
      </w:r>
    </w:p>
    <w:p w:rsidR="004E6C03" w:rsidRDefault="006A5EFD">
      <w:pPr>
        <w:rPr>
          <w:rFonts w:hint="eastAsia"/>
        </w:rPr>
      </w:pPr>
      <w:r>
        <w:lastRenderedPageBreak/>
        <w:t>The current DAS explicitly places Suppliers inside Purchasing.</w:t>
      </w:r>
    </w:p>
    <w:p w:rsidR="004E6C03" w:rsidRDefault="006A5EFD">
      <w:pPr>
        <w:pStyle w:val="Heading1"/>
      </w:pPr>
      <w:bookmarkStart w:id="40" w:name="_Toc237353429"/>
      <w:r>
        <w:t>21. Purchase Order</w:t>
      </w:r>
      <w:bookmarkEnd w:id="40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PurchaseOrder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  <w:t>supplier_id</w:t>
      </w:r>
      <w:r>
        <w:br/>
        <w:t>branch_id</w:t>
      </w:r>
      <w:r>
        <w:br/>
        <w:t>status</w:t>
      </w:r>
      <w:r>
        <w:br/>
        <w:t>total_amount</w:t>
      </w:r>
      <w:r>
        <w:br/>
      </w:r>
      <w:r>
        <w:t>created_by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Statuses: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DRAFT</w:t>
      </w:r>
      <w:r>
        <w:br/>
        <w:t>SENT</w:t>
      </w:r>
      <w:r>
        <w:br/>
        <w:t>RECEIVED</w:t>
      </w:r>
      <w:r>
        <w:br/>
        <w:t>CANCELLED</w:t>
      </w:r>
    </w:p>
    <w:p w:rsidR="004E6C03" w:rsidRDefault="006A5EFD">
      <w:pPr>
        <w:rPr>
          <w:rFonts w:hint="eastAsia"/>
        </w:rPr>
      </w:pPr>
      <w:r>
        <w:t>The earlier SDD defines these purchase-order states.</w:t>
      </w:r>
    </w:p>
    <w:p w:rsidR="004E6C03" w:rsidRDefault="006A5EFD">
      <w:pPr>
        <w:pStyle w:val="Heading1"/>
      </w:pPr>
      <w:bookmarkStart w:id="41" w:name="_Toc237353430"/>
      <w:r>
        <w:t>22. Purchase Order Item</w:t>
      </w:r>
      <w:bookmarkEnd w:id="41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PurchaseOrderItem</w:t>
      </w:r>
      <w:r>
        <w:br/>
        <w:t>─────────────────</w:t>
      </w:r>
      <w:r>
        <w:br/>
        <w:t>id</w:t>
      </w:r>
      <w:r>
        <w:br/>
        <w:t>purchase_order_id</w:t>
      </w:r>
      <w:r>
        <w:br/>
        <w:t>product_id</w:t>
      </w:r>
      <w:r>
        <w:br/>
        <w:t>quantity_ordered</w:t>
      </w:r>
      <w:r>
        <w:br/>
        <w:t>quantity_received</w:t>
      </w:r>
      <w:r>
        <w:br/>
      </w:r>
      <w:r>
        <w:t>unit_cost</w:t>
      </w:r>
    </w:p>
    <w:p w:rsidR="004E6C03" w:rsidRDefault="006A5EFD">
      <w:pPr>
        <w:rPr>
          <w:rFonts w:hint="eastAsia"/>
        </w:rPr>
      </w:pPr>
      <w:r>
        <w:t>Constraints: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quantity_ordered &gt; 0</w:t>
      </w:r>
      <w:r>
        <w:br/>
        <w:t>quantity_received &gt;= 0</w:t>
      </w:r>
      <w:r>
        <w:br/>
        <w:t>unit_cost &gt;= 0</w:t>
      </w:r>
    </w:p>
    <w:p w:rsidR="004E6C03" w:rsidRDefault="006A5EFD">
      <w:pPr>
        <w:rPr>
          <w:rFonts w:hint="eastAsia"/>
        </w:rPr>
      </w:pPr>
      <w:r>
        <w:t>The existing schema explicitly establishes these constraints.</w:t>
      </w:r>
    </w:p>
    <w:p w:rsidR="004E6C03" w:rsidRDefault="006A5EFD">
      <w:pPr>
        <w:pStyle w:val="Heading1"/>
      </w:pPr>
      <w:bookmarkStart w:id="42" w:name="_Toc237353431"/>
      <w:r>
        <w:t>23. Goods Receipt</w:t>
      </w:r>
      <w:bookmarkEnd w:id="42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GoodsReceipt</w:t>
      </w:r>
      <w:r>
        <w:br/>
        <w:t>────────────</w:t>
      </w:r>
      <w:r>
        <w:br/>
        <w:t>id</w:t>
      </w:r>
      <w:r>
        <w:br/>
        <w:t>purchase_order_id</w:t>
      </w:r>
      <w:r>
        <w:br/>
        <w:t>branch_id</w:t>
      </w:r>
      <w:r>
        <w:br/>
        <w:t>received_by</w:t>
      </w:r>
      <w:r>
        <w:br/>
        <w:t>status</w:t>
      </w:r>
      <w:r>
        <w:br/>
        <w:t>received_at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GoodsR</w:t>
      </w:r>
      <w:r>
        <w:t>eceiptItem</w:t>
      </w:r>
      <w:r>
        <w:br/>
        <w:t>────────────────</w:t>
      </w:r>
      <w:r>
        <w:br/>
        <w:t>id</w:t>
      </w:r>
      <w:r>
        <w:br/>
        <w:t>goods_receipt_id</w:t>
      </w:r>
      <w:r>
        <w:br/>
        <w:t>purchase_order_item_id</w:t>
      </w:r>
      <w:r>
        <w:br/>
        <w:t>quantity_received</w:t>
      </w:r>
    </w:p>
    <w:p w:rsidR="004E6C03" w:rsidRDefault="006A5EFD">
      <w:pPr>
        <w:rPr>
          <w:rFonts w:hint="eastAsia"/>
        </w:rPr>
      </w:pPr>
      <w:r>
        <w:t>Workflow: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Purchase Order</w:t>
      </w:r>
      <w:r>
        <w:br/>
        <w:t xml:space="preserve">      ↓</w:t>
      </w:r>
      <w:r>
        <w:br/>
        <w:t>Goods Receipt</w:t>
      </w:r>
      <w:r>
        <w:br/>
        <w:t xml:space="preserve">      ↓</w:t>
      </w:r>
      <w:r>
        <w:br/>
        <w:t>Inventory</w:t>
      </w:r>
    </w:p>
    <w:p w:rsidR="004E6C03" w:rsidRDefault="006A5EFD">
      <w:pPr>
        <w:rPr>
          <w:rFonts w:hint="eastAsia"/>
        </w:rPr>
      </w:pPr>
      <w:r>
        <w:t>The `GoodsReceived` domain event is consumed by Inventory.</w:t>
      </w:r>
    </w:p>
    <w:p w:rsidR="004E6C03" w:rsidRDefault="006A5EFD">
      <w:pPr>
        <w:pStyle w:val="Heading1"/>
      </w:pPr>
      <w:bookmarkStart w:id="43" w:name="_Toc237353432"/>
      <w:r>
        <w:t>24. Sales</w:t>
      </w:r>
      <w:bookmarkEnd w:id="43"/>
    </w:p>
    <w:p w:rsidR="004E6C03" w:rsidRDefault="006A5EFD">
      <w:pPr>
        <w:pStyle w:val="Heading2"/>
      </w:pPr>
      <w:bookmarkStart w:id="44" w:name="_Toc237353433"/>
      <w:r>
        <w:t>Sale</w:t>
      </w:r>
      <w:bookmarkEnd w:id="44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</w:t>
      </w:r>
      <w:r>
        <w:br/>
        <w:t>────────────</w:t>
      </w:r>
      <w:r>
        <w:br/>
        <w:t>id</w:t>
      </w:r>
      <w:r>
        <w:br/>
        <w:t>busines</w:t>
      </w:r>
      <w:r>
        <w:t>s_id</w:t>
      </w:r>
      <w:r>
        <w:br/>
        <w:t>branch_id</w:t>
      </w:r>
      <w:r>
        <w:br/>
        <w:t>user_id</w:t>
      </w:r>
      <w:r>
        <w:br/>
        <w:t>customer_id</w:t>
      </w:r>
      <w:r>
        <w:br/>
        <w:t>invoice_number</w:t>
      </w:r>
      <w:r>
        <w:br/>
        <w:t>subtotal</w:t>
      </w:r>
      <w:r>
        <w:br/>
        <w:t>tax_amount</w:t>
      </w:r>
      <w:r>
        <w:br/>
        <w:t>discount_amount</w:t>
      </w:r>
      <w:r>
        <w:br/>
        <w:t>total_amount</w:t>
      </w:r>
      <w:r>
        <w:br/>
        <w:t>status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The existing SDD establishes these financial fields and tenant/business relationships.</w:t>
      </w:r>
    </w:p>
    <w:p w:rsidR="004E6C03" w:rsidRDefault="006A5EFD">
      <w:pPr>
        <w:pStyle w:val="Heading3"/>
      </w:pPr>
      <w:bookmarkStart w:id="45" w:name="_Toc237353434"/>
      <w:r>
        <w:t>Important correction</w:t>
      </w:r>
      <w:bookmarkEnd w:id="45"/>
    </w:p>
    <w:p w:rsidR="004E6C03" w:rsidRDefault="006A5EFD">
      <w:pPr>
        <w:rPr>
          <w:rFonts w:hint="eastAsia"/>
        </w:rPr>
      </w:pPr>
      <w:r>
        <w:t>The final architecture requires</w:t>
      </w:r>
      <w:r>
        <w:t>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branch_id</w:t>
      </w:r>
    </w:p>
    <w:p w:rsidR="004E6C03" w:rsidRDefault="006A5EFD">
      <w:pPr>
        <w:rPr>
          <w:rFonts w:hint="eastAsia"/>
        </w:rPr>
      </w:pPr>
      <w:r>
        <w:t>because every sale belongs to a branch.</w:t>
      </w:r>
    </w:p>
    <w:p w:rsidR="004E6C03" w:rsidRDefault="006A5EFD">
      <w:pPr>
        <w:pStyle w:val="Heading1"/>
      </w:pPr>
      <w:bookmarkStart w:id="46" w:name="_Toc237353435"/>
      <w:r>
        <w:t>25. Sale Item</w:t>
      </w:r>
      <w:bookmarkEnd w:id="46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SaleItem</w:t>
      </w:r>
      <w:r>
        <w:br/>
        <w:t>────────────</w:t>
      </w:r>
      <w:r>
        <w:br/>
        <w:t>id</w:t>
      </w:r>
      <w:r>
        <w:br/>
        <w:t>sale_id</w:t>
      </w:r>
      <w:r>
        <w:br/>
        <w:t>product_id</w:t>
      </w:r>
      <w:r>
        <w:br/>
        <w:t>quantity</w:t>
      </w:r>
      <w:r>
        <w:br/>
        <w:t>unit_price</w:t>
      </w:r>
      <w:r>
        <w:br/>
        <w:t>total_price</w:t>
      </w:r>
    </w:p>
    <w:p w:rsidR="004E6C03" w:rsidRDefault="006A5EFD">
      <w:pPr>
        <w:rPr>
          <w:rFonts w:hint="eastAsia"/>
        </w:rPr>
      </w:pPr>
      <w:r>
        <w:lastRenderedPageBreak/>
        <w:t xml:space="preserve">The unit price is stored as a </w:t>
      </w:r>
      <w:r>
        <w:rPr>
          <w:b/>
        </w:rPr>
        <w:t>transaction snapshot</w:t>
      </w:r>
      <w:r>
        <w:t>, rather than always being retrieved from the current Product re</w:t>
      </w:r>
      <w:r>
        <w:t>cord.</w:t>
      </w:r>
    </w:p>
    <w:p w:rsidR="004E6C03" w:rsidRDefault="006A5EFD">
      <w:pPr>
        <w:rPr>
          <w:rFonts w:hint="eastAsia"/>
        </w:rPr>
      </w:pPr>
      <w:r>
        <w:t>This preserves historical accuracy.</w:t>
      </w:r>
    </w:p>
    <w:p w:rsidR="004E6C03" w:rsidRDefault="006A5EFD">
      <w:pPr>
        <w:rPr>
          <w:rFonts w:hint="eastAsia"/>
        </w:rPr>
      </w:pPr>
      <w:r>
        <w:t>The existing schema already establishes this snapshot-style structure.</w:t>
      </w:r>
    </w:p>
    <w:p w:rsidR="004E6C03" w:rsidRDefault="006A5EFD">
      <w:pPr>
        <w:pStyle w:val="Heading1"/>
      </w:pPr>
      <w:bookmarkStart w:id="47" w:name="_Toc237353436"/>
      <w:r>
        <w:t>26. Held Sale</w:t>
      </w:r>
      <w:bookmarkEnd w:id="47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HeldSale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  <w:t>branch_id</w:t>
      </w:r>
      <w:r>
        <w:br/>
        <w:t>user_id</w:t>
      </w:r>
      <w:r>
        <w:br/>
        <w:t>customer_id</w:t>
      </w:r>
      <w:r>
        <w:br/>
        <w:t>status</w:t>
      </w:r>
      <w:r>
        <w:br/>
        <w:t>cart_data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This supports: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 xml:space="preserve">Hold </w:t>
      </w:r>
      <w:r>
        <w:t>Sale</w:t>
      </w:r>
      <w:r>
        <w:br/>
        <w:t xml:space="preserve">   ↓</w:t>
      </w:r>
      <w:r>
        <w:br/>
        <w:t>Start New Sale</w:t>
      </w:r>
      <w:r>
        <w:br/>
        <w:t xml:space="preserve">   ↓</w:t>
      </w:r>
      <w:r>
        <w:br/>
        <w:t>Resume Held Sale</w:t>
      </w:r>
    </w:p>
    <w:p w:rsidR="004E6C03" w:rsidRDefault="006A5EFD">
      <w:pPr>
        <w:rPr>
          <w:rFonts w:hint="eastAsia"/>
        </w:rPr>
      </w:pPr>
      <w:r>
        <w:t>Held sales are owned by the Sales domain.</w:t>
      </w:r>
    </w:p>
    <w:p w:rsidR="004E6C03" w:rsidRDefault="006A5EFD">
      <w:pPr>
        <w:pStyle w:val="Heading1"/>
      </w:pPr>
      <w:bookmarkStart w:id="48" w:name="_Toc237353437"/>
      <w:r>
        <w:t>27. Receipt</w:t>
      </w:r>
      <w:bookmarkEnd w:id="48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Receipt</w:t>
      </w:r>
      <w:r>
        <w:br/>
        <w:t>────────────</w:t>
      </w:r>
      <w:r>
        <w:br/>
        <w:t>id</w:t>
      </w:r>
      <w:r>
        <w:br/>
        <w:t>sale_id</w:t>
      </w:r>
      <w:r>
        <w:br/>
        <w:t>receipt_number</w:t>
      </w:r>
      <w:r>
        <w:br/>
        <w:t>template_id</w:t>
      </w:r>
      <w:r>
        <w:br/>
        <w:t>issued_at</w:t>
      </w:r>
    </w:p>
    <w:p w:rsidR="004E6C03" w:rsidRDefault="006A5EFD">
      <w:pPr>
        <w:rPr>
          <w:rFonts w:hint="eastAsia"/>
        </w:rPr>
      </w:pPr>
      <w:r>
        <w:t>Receipt data should remain associated with the completed sale.</w:t>
      </w:r>
    </w:p>
    <w:p w:rsidR="004E6C03" w:rsidRDefault="006A5EFD">
      <w:pPr>
        <w:pStyle w:val="Heading1"/>
      </w:pPr>
      <w:bookmarkStart w:id="49" w:name="_Toc237353438"/>
      <w:r>
        <w:lastRenderedPageBreak/>
        <w:t>28. Payments</w:t>
      </w:r>
      <w:bookmarkEnd w:id="49"/>
    </w:p>
    <w:p w:rsidR="004E6C03" w:rsidRDefault="006A5EFD">
      <w:pPr>
        <w:pStyle w:val="Heading2"/>
      </w:pPr>
      <w:bookmarkStart w:id="50" w:name="_Toc237353439"/>
      <w:r>
        <w:t>Payment</w:t>
      </w:r>
      <w:bookmarkEnd w:id="50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Pa</w:t>
      </w:r>
      <w:r>
        <w:t>yment</w:t>
      </w:r>
      <w:r>
        <w:br/>
        <w:t>────────────</w:t>
      </w:r>
      <w:r>
        <w:br/>
        <w:t>id</w:t>
      </w:r>
      <w:r>
        <w:br/>
        <w:t>sale_id</w:t>
      </w:r>
      <w:r>
        <w:br/>
        <w:t>method</w:t>
      </w:r>
      <w:r>
        <w:br/>
        <w:t>amount</w:t>
      </w:r>
      <w:r>
        <w:br/>
        <w:t>status</w:t>
      </w:r>
      <w:r>
        <w:br/>
        <w:t>transaction_reference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Supported methods: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CASH</w:t>
      </w:r>
      <w:r>
        <w:br/>
        <w:t>CARD</w:t>
      </w:r>
      <w:r>
        <w:br/>
        <w:t>MPESA</w:t>
      </w:r>
    </w:p>
    <w:p w:rsidR="004E6C03" w:rsidRDefault="006A5EFD">
      <w:pPr>
        <w:rPr>
          <w:rFonts w:hint="eastAsia"/>
        </w:rPr>
      </w:pPr>
      <w:r>
        <w:t>The newer DAS additionally identifies Split Payments as a supported Payment-domain responsibility.</w:t>
      </w:r>
    </w:p>
    <w:p w:rsidR="004E6C03" w:rsidRDefault="006A5EFD">
      <w:pPr>
        <w:rPr>
          <w:rFonts w:hint="eastAsia"/>
        </w:rPr>
      </w:pPr>
      <w:r>
        <w:t xml:space="preserve">If split payments remain in the final </w:t>
      </w:r>
      <w:r>
        <w:t xml:space="preserve">implementation, the database should support </w:t>
      </w:r>
      <w:r>
        <w:rPr>
          <w:b/>
        </w:rPr>
        <w:t>multiple payment records per sale</w:t>
      </w:r>
      <w:r>
        <w:t>.</w:t>
      </w:r>
    </w:p>
    <w:p w:rsidR="004E6C03" w:rsidRDefault="006A5EFD">
      <w:pPr>
        <w:rPr>
          <w:rFonts w:hint="eastAsia"/>
        </w:rPr>
      </w:pPr>
      <w:r>
        <w:t>Therefore: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</w:t>
      </w:r>
      <w:r>
        <w:br/>
        <w:t xml:space="preserve"> │</w:t>
      </w:r>
      <w:r>
        <w:br/>
        <w:t xml:space="preserve"> └──&lt; Payment</w:t>
      </w:r>
    </w:p>
    <w:p w:rsidR="004E6C03" w:rsidRDefault="006A5EFD">
      <w:pPr>
        <w:rPr>
          <w:rFonts w:hint="eastAsia"/>
        </w:rPr>
      </w:pPr>
      <w:r>
        <w:t>rather than one payment field directly on Sale.</w:t>
      </w:r>
    </w:p>
    <w:p w:rsidR="004E6C03" w:rsidRDefault="006A5EFD">
      <w:pPr>
        <w:pStyle w:val="Heading1"/>
      </w:pPr>
      <w:bookmarkStart w:id="51" w:name="_Toc237353440"/>
      <w:r>
        <w:t>29. Customer</w:t>
      </w:r>
      <w:bookmarkEnd w:id="51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Customer</w:t>
      </w:r>
      <w:r>
        <w:br/>
        <w:t>────────────</w:t>
      </w:r>
      <w:r>
        <w:br/>
        <w:t>id</w:t>
      </w:r>
      <w:r>
        <w:br/>
        <w:t>business_id</w:t>
      </w:r>
      <w:r>
        <w:br/>
        <w:t>name</w:t>
      </w:r>
      <w:r>
        <w:br/>
        <w:t>email</w:t>
      </w:r>
      <w:r>
        <w:br/>
        <w:t>phone</w:t>
      </w:r>
      <w:r>
        <w:br/>
        <w:t>status</w:t>
      </w:r>
      <w:r>
        <w:br/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>Customer purchase history should be derived from: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Customer</w:t>
      </w:r>
      <w:r>
        <w:br/>
        <w:t xml:space="preserve">   ↓</w:t>
      </w:r>
      <w:r>
        <w:br/>
        <w:t>Sales</w:t>
      </w:r>
      <w:r>
        <w:br/>
        <w:t xml:space="preserve">   ↓</w:t>
      </w:r>
      <w:r>
        <w:br/>
        <w:t>Sale Items</w:t>
      </w:r>
    </w:p>
    <w:p w:rsidR="004E6C03" w:rsidRDefault="006A5EFD">
      <w:pPr>
        <w:rPr>
          <w:rFonts w:hint="eastAsia"/>
        </w:rPr>
      </w:pPr>
      <w:r>
        <w:t>rather than duplicating purchase history.</w:t>
      </w:r>
    </w:p>
    <w:p w:rsidR="004E6C03" w:rsidRDefault="006A5EFD">
      <w:pPr>
        <w:pStyle w:val="Heading1"/>
      </w:pPr>
      <w:bookmarkStart w:id="52" w:name="_Toc237353441"/>
      <w:r>
        <w:lastRenderedPageBreak/>
        <w:t>30. Reporting</w:t>
      </w:r>
      <w:bookmarkEnd w:id="52"/>
    </w:p>
    <w:p w:rsidR="004E6C03" w:rsidRDefault="006A5EFD">
      <w:pPr>
        <w:rPr>
          <w:rFonts w:hint="eastAsia"/>
        </w:rPr>
      </w:pPr>
      <w:r>
        <w:t xml:space="preserve">Reports should primarily operate as </w:t>
      </w:r>
      <w:r>
        <w:rPr>
          <w:b/>
        </w:rPr>
        <w:t>read models over operational data</w:t>
      </w:r>
      <w:r>
        <w:t>.</w:t>
      </w:r>
    </w:p>
    <w:p w:rsidR="004E6C03" w:rsidRDefault="006A5EFD">
      <w:pPr>
        <w:rPr>
          <w:rFonts w:hint="eastAsia"/>
        </w:rPr>
      </w:pPr>
      <w:r>
        <w:t xml:space="preserve">The Reporting domain consumes events such </w:t>
      </w:r>
      <w:r>
        <w:t>as: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SaleCompleted</w:t>
      </w:r>
      <w:r>
        <w:br/>
        <w:t>PaymentReceived</w:t>
      </w:r>
      <w:r>
        <w:br/>
        <w:t>LowStockDetected</w:t>
      </w:r>
    </w:p>
    <w:p w:rsidR="004E6C03" w:rsidRDefault="006A5EFD">
      <w:pPr>
        <w:rPr>
          <w:rFonts w:hint="eastAsia"/>
        </w:rPr>
      </w:pPr>
      <w:r>
        <w:t>as defined in the domain architecture.</w:t>
      </w:r>
    </w:p>
    <w:p w:rsidR="004E6C03" w:rsidRDefault="006A5EFD">
      <w:pPr>
        <w:rPr>
          <w:rFonts w:hint="eastAsia"/>
        </w:rPr>
      </w:pPr>
      <w:r>
        <w:t>For high-volume reporting, PostgreSQL views/materialized views may be introduced later.</w:t>
      </w:r>
    </w:p>
    <w:p w:rsidR="004E6C03" w:rsidRDefault="006A5EFD">
      <w:pPr>
        <w:rPr>
          <w:rFonts w:hint="eastAsia"/>
        </w:rPr>
      </w:pPr>
      <w:r>
        <w:t>The existing SDD already proposes dedicated read views for report generation.</w:t>
      </w:r>
    </w:p>
    <w:p w:rsidR="004E6C03" w:rsidRDefault="006A5EFD">
      <w:pPr>
        <w:pStyle w:val="Heading1"/>
      </w:pPr>
      <w:bookmarkStart w:id="53" w:name="_Toc237353442"/>
      <w:r>
        <w:t>31. Audit Log</w:t>
      </w:r>
      <w:bookmarkEnd w:id="53"/>
    </w:p>
    <w:p w:rsidR="004E6C03" w:rsidRDefault="006A5EFD">
      <w:pPr>
        <w:rPr>
          <w:rFonts w:hint="eastAsia"/>
        </w:rPr>
      </w:pPr>
      <w:r>
        <w:t>Security-sensitive and administrative actions should be auditable.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AuditLog</w:t>
      </w:r>
      <w:r>
        <w:br/>
        <w:t>────────────</w:t>
      </w:r>
      <w:r>
        <w:br/>
        <w:t>id</w:t>
      </w:r>
      <w:r>
        <w:br/>
        <w:t>identity_id</w:t>
      </w:r>
      <w:r>
        <w:br/>
        <w:t>business_id</w:t>
      </w:r>
      <w:r>
        <w:br/>
        <w:t>action</w:t>
      </w:r>
      <w:r>
        <w:br/>
        <w:t>resource_type</w:t>
      </w:r>
      <w:r>
        <w:br/>
        <w:t>resource_id</w:t>
      </w:r>
      <w:r>
        <w:br/>
        <w:t>metadata</w:t>
      </w:r>
      <w:r>
        <w:br/>
        <w:t>ip_address</w:t>
      </w:r>
      <w:r>
        <w:br/>
        <w:t>created_at</w:t>
      </w:r>
    </w:p>
    <w:p w:rsidR="004E6C03" w:rsidRDefault="006A5EFD">
      <w:pPr>
        <w:rPr>
          <w:rFonts w:hint="eastAsia"/>
        </w:rPr>
      </w:pPr>
      <w:r>
        <w:t>Examples: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USER_INVITED</w:t>
      </w:r>
      <w:r>
        <w:br/>
        <w:t>ROLE_CHANGED</w:t>
      </w:r>
      <w:r>
        <w:br/>
        <w:t>PASSWORD_CHANGED</w:t>
      </w:r>
      <w:r>
        <w:br/>
        <w:t>PRODUCT_D</w:t>
      </w:r>
      <w:r>
        <w:t>EACTIVATED</w:t>
      </w:r>
      <w:r>
        <w:br/>
        <w:t>SALE_VOIDED</w:t>
      </w:r>
      <w:r>
        <w:br/>
        <w:t>REFUND_ISSUED</w:t>
      </w:r>
      <w:r>
        <w:br/>
        <w:t>STOCK_ADJUSTED</w:t>
      </w:r>
    </w:p>
    <w:p w:rsidR="004E6C03" w:rsidRDefault="006A5EFD">
      <w:pPr>
        <w:pStyle w:val="Heading1"/>
      </w:pPr>
      <w:bookmarkStart w:id="54" w:name="_Toc237353443"/>
      <w:r>
        <w:t>32. Primary Keys</w:t>
      </w:r>
      <w:bookmarkEnd w:id="54"/>
    </w:p>
    <w:p w:rsidR="004E6C03" w:rsidRDefault="006A5EFD">
      <w:pPr>
        <w:rPr>
          <w:rFonts w:hint="eastAsia"/>
        </w:rPr>
      </w:pPr>
      <w:r>
        <w:t>All major entities use UUID identifiers.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 UUID PRIMARY KEY</w:t>
      </w:r>
    </w:p>
    <w:p w:rsidR="004E6C03" w:rsidRDefault="006A5EFD">
      <w:pPr>
        <w:rPr>
          <w:rFonts w:hint="eastAsia"/>
        </w:rPr>
      </w:pPr>
      <w:r>
        <w:t>The existing SDD specifically specifies non-sequential UUIDv4 identifiers.</w:t>
      </w:r>
    </w:p>
    <w:p w:rsidR="004E6C03" w:rsidRDefault="006A5EFD">
      <w:pPr>
        <w:rPr>
          <w:rFonts w:hint="eastAsia"/>
        </w:rPr>
      </w:pPr>
      <w:r>
        <w:t>PostgreSQL generation: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gen_random_uuid()</w:t>
      </w:r>
    </w:p>
    <w:p w:rsidR="004E6C03" w:rsidRDefault="006A5EFD">
      <w:pPr>
        <w:pStyle w:val="Heading1"/>
      </w:pPr>
      <w:bookmarkStart w:id="55" w:name="_Toc237353444"/>
      <w:r>
        <w:lastRenderedPageBreak/>
        <w:t>33. Foreig</w:t>
      </w:r>
      <w:r>
        <w:t>n Key Policies</w:t>
      </w:r>
      <w:bookmarkEnd w:id="55"/>
    </w:p>
    <w:p w:rsidR="004E6C03" w:rsidRDefault="006A5EFD">
      <w:pPr>
        <w:rPr>
          <w:rFonts w:hint="eastAsia"/>
        </w:rPr>
      </w:pPr>
      <w:r>
        <w:t>Three deletion strategies are established.</w:t>
      </w:r>
    </w:p>
    <w:p w:rsidR="004E6C03" w:rsidRDefault="006A5EFD">
      <w:pPr>
        <w:pStyle w:val="Heading3"/>
      </w:pPr>
      <w:bookmarkStart w:id="56" w:name="_Toc237353445"/>
      <w:r>
        <w:t>CASCADE</w:t>
      </w:r>
      <w:bookmarkEnd w:id="56"/>
    </w:p>
    <w:p w:rsidR="004E6C03" w:rsidRDefault="006A5EFD">
      <w:pPr>
        <w:rPr>
          <w:rFonts w:hint="eastAsia"/>
        </w:rPr>
      </w:pPr>
      <w:r>
        <w:t>Used for dependent records that have no independent meaning.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</w:t>
      </w:r>
      <w:r>
        <w:br/>
        <w:t xml:space="preserve">  ↓</w:t>
      </w:r>
      <w:r>
        <w:br/>
        <w:t>Dependent configuration</w:t>
      </w:r>
    </w:p>
    <w:p w:rsidR="004E6C03" w:rsidRDefault="006A5EFD">
      <w:pPr>
        <w:pStyle w:val="Heading3"/>
      </w:pPr>
      <w:bookmarkStart w:id="57" w:name="_Toc237353446"/>
      <w:r>
        <w:t>RESTRICT</w:t>
      </w:r>
      <w:bookmarkEnd w:id="57"/>
    </w:p>
    <w:p w:rsidR="004E6C03" w:rsidRDefault="006A5EFD">
      <w:pPr>
        <w:rPr>
          <w:rFonts w:hint="eastAsia"/>
        </w:rPr>
      </w:pPr>
      <w:r>
        <w:t>Used for historical records.</w:t>
      </w:r>
    </w:p>
    <w:p w:rsidR="004E6C03" w:rsidRDefault="006A5EFD">
      <w:pPr>
        <w:rPr>
          <w:rFonts w:hint="eastAsia"/>
        </w:rPr>
      </w:pPr>
      <w:r>
        <w:t>For example: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Product</w:t>
      </w:r>
      <w:r>
        <w:br/>
        <w:t xml:space="preserve">   ↓</w:t>
      </w:r>
      <w:r>
        <w:br/>
        <w:t>SaleItem</w:t>
      </w:r>
    </w:p>
    <w:p w:rsidR="004E6C03" w:rsidRDefault="006A5EFD">
      <w:pPr>
        <w:rPr>
          <w:rFonts w:hint="eastAsia"/>
        </w:rPr>
      </w:pPr>
      <w:r>
        <w:t>A product reference</w:t>
      </w:r>
      <w:r>
        <w:t>d by historical sales should not simply be deleted.</w:t>
      </w:r>
    </w:p>
    <w:p w:rsidR="004E6C03" w:rsidRDefault="006A5EFD">
      <w:pPr>
        <w:rPr>
          <w:rFonts w:hint="eastAsia"/>
        </w:rPr>
      </w:pPr>
      <w:r>
        <w:t>The SDD explicitly uses RESTRICT for historical relationships such as products → sale items and suppliers → purchase orders.</w:t>
      </w:r>
    </w:p>
    <w:p w:rsidR="004E6C03" w:rsidRDefault="006A5EFD">
      <w:pPr>
        <w:pStyle w:val="Heading3"/>
      </w:pPr>
      <w:bookmarkStart w:id="58" w:name="_Toc237353447"/>
      <w:r>
        <w:t>SET NULL</w:t>
      </w:r>
      <w:bookmarkEnd w:id="58"/>
    </w:p>
    <w:p w:rsidR="004E6C03" w:rsidRDefault="006A5EFD">
      <w:pPr>
        <w:rPr>
          <w:rFonts w:hint="eastAsia"/>
        </w:rPr>
      </w:pPr>
      <w:r>
        <w:t>Used for optional classification relationships.</w:t>
      </w:r>
    </w:p>
    <w:p w:rsidR="004E6C03" w:rsidRDefault="006A5EFD">
      <w:pPr>
        <w:rPr>
          <w:rFonts w:hint="eastAsia"/>
        </w:rPr>
      </w:pPr>
      <w:r>
        <w:t>Example: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Category</w:t>
      </w:r>
      <w:r>
        <w:br/>
        <w:t xml:space="preserve">   ↓</w:t>
      </w:r>
      <w:r>
        <w:br/>
        <w:t>Product</w:t>
      </w:r>
    </w:p>
    <w:p w:rsidR="004E6C03" w:rsidRDefault="006A5EFD">
      <w:pPr>
        <w:rPr>
          <w:rFonts w:hint="eastAsia"/>
        </w:rPr>
      </w:pPr>
      <w:r>
        <w:t>Deleting a category should not necessarily delete the product.</w:t>
      </w:r>
    </w:p>
    <w:p w:rsidR="004E6C03" w:rsidRDefault="006A5EFD">
      <w:pPr>
        <w:pStyle w:val="Heading1"/>
      </w:pPr>
      <w:bookmarkStart w:id="59" w:name="_Toc237353448"/>
      <w:r>
        <w:t>34. Database Constraints</w:t>
      </w:r>
      <w:bookmarkEnd w:id="59"/>
    </w:p>
    <w:p w:rsidR="004E6C03" w:rsidRDefault="006A5EFD">
      <w:pPr>
        <w:rPr>
          <w:rFonts w:hint="eastAsia"/>
        </w:rPr>
      </w:pPr>
      <w:r>
        <w:t>The database must enforce important business invariants.</w:t>
      </w:r>
    </w:p>
    <w:p w:rsidR="004E6C03" w:rsidRDefault="006A5EFD">
      <w:pPr>
        <w:rPr>
          <w:rFonts w:hint="eastAsia"/>
        </w:rPr>
      </w:pPr>
      <w:r>
        <w:t>Examples: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price &gt;= 0</w:t>
      </w:r>
      <w:r>
        <w:br/>
        <w:t>cost &gt;= 0</w:t>
      </w:r>
      <w:r>
        <w:br/>
        <w:t>quantity &gt;= 0</w:t>
      </w:r>
      <w:r>
        <w:br/>
        <w:t>quantity_ordered &gt; 0</w:t>
      </w:r>
      <w:r>
        <w:br/>
        <w:t>quantity_received &gt;= 0</w:t>
      </w:r>
      <w:r>
        <w:br/>
        <w:t>amount &gt; 0</w:t>
      </w:r>
    </w:p>
    <w:p w:rsidR="004E6C03" w:rsidRDefault="006A5EFD">
      <w:pPr>
        <w:rPr>
          <w:rFonts w:hint="eastAsia"/>
        </w:rPr>
      </w:pPr>
      <w:r>
        <w:t>The SDD explicitly requires database-level constraints for pricing, cost and inventory quantities.</w:t>
      </w:r>
    </w:p>
    <w:p w:rsidR="004E6C03" w:rsidRDefault="006A5EFD">
      <w:pPr>
        <w:pStyle w:val="Heading1"/>
      </w:pPr>
      <w:bookmarkStart w:id="60" w:name="_Toc237353449"/>
      <w:r>
        <w:t>35. Tenant-Scoped Uniqueness</w:t>
      </w:r>
      <w:bookmarkEnd w:id="60"/>
    </w:p>
    <w:p w:rsidR="004E6C03" w:rsidRDefault="006A5EFD">
      <w:pPr>
        <w:rPr>
          <w:rFonts w:hint="eastAsia"/>
        </w:rPr>
      </w:pPr>
      <w:r>
        <w:t>Business data should use composite uniqueness where appropriate.</w:t>
      </w:r>
    </w:p>
    <w:p w:rsidR="004E6C03" w:rsidRDefault="006A5EFD">
      <w:pPr>
        <w:rPr>
          <w:rFonts w:hint="eastAsia"/>
        </w:rPr>
      </w:pPr>
      <w:r>
        <w:lastRenderedPageBreak/>
        <w:t>Examples: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UNIQUE(business_id, sku)</w:t>
      </w:r>
      <w:r>
        <w:br/>
      </w:r>
      <w:r>
        <w:br/>
        <w:t>UNIQUE(business_id, barcode</w:t>
      </w:r>
      <w:r>
        <w:t>)</w:t>
      </w:r>
      <w:r>
        <w:br/>
      </w:r>
      <w:r>
        <w:br/>
        <w:t>UNIQUE(business_id, invoice_number)</w:t>
      </w:r>
    </w:p>
    <w:p w:rsidR="004E6C03" w:rsidRDefault="006A5EFD">
      <w:pPr>
        <w:rPr>
          <w:rFonts w:hint="eastAsia"/>
        </w:rPr>
      </w:pPr>
      <w:r>
        <w:t>This allows: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Business A → SKU-001</w:t>
      </w:r>
      <w:r>
        <w:br/>
        <w:t>Business B → SKU-001</w:t>
      </w:r>
    </w:p>
    <w:p w:rsidR="004E6C03" w:rsidRDefault="006A5EFD">
      <w:pPr>
        <w:rPr>
          <w:rFonts w:hint="eastAsia"/>
        </w:rPr>
      </w:pPr>
      <w:r>
        <w:t>without collisions.</w:t>
      </w:r>
    </w:p>
    <w:p w:rsidR="004E6C03" w:rsidRDefault="006A5EFD">
      <w:pPr>
        <w:rPr>
          <w:rFonts w:hint="eastAsia"/>
        </w:rPr>
      </w:pPr>
      <w:r>
        <w:t>The existing SDD explicitly establishes this tenant-scoped uniqueness pattern.</w:t>
      </w:r>
    </w:p>
    <w:p w:rsidR="004E6C03" w:rsidRDefault="006A5EFD">
      <w:pPr>
        <w:pStyle w:val="Heading1"/>
      </w:pPr>
      <w:bookmarkStart w:id="61" w:name="_Toc237353450"/>
      <w:r>
        <w:t>36. Indexing Strategy</w:t>
      </w:r>
      <w:bookmarkEnd w:id="61"/>
    </w:p>
    <w:p w:rsidR="004E6C03" w:rsidRDefault="006A5EFD">
      <w:pPr>
        <w:rPr>
          <w:rFonts w:hint="eastAsia"/>
        </w:rPr>
      </w:pPr>
      <w:r>
        <w:t>The SDD establishes several important ind</w:t>
      </w:r>
      <w:r>
        <w:t>exes: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idx_users_email</w:t>
      </w:r>
      <w:r>
        <w:br/>
        <w:t>idx_products_sku_barcode</w:t>
      </w:r>
      <w:r>
        <w:br/>
        <w:t>idx_inventory_product</w:t>
      </w:r>
      <w:r>
        <w:br/>
        <w:t>idx_sales_business_date</w:t>
      </w:r>
    </w:p>
    <w:p w:rsidR="004E6C03" w:rsidRDefault="006A5EFD">
      <w:pPr>
        <w:rPr>
          <w:rFonts w:hint="eastAsia"/>
        </w:rPr>
      </w:pPr>
      <w:r>
        <w:t>These support authentication, POS product lookup, inventory calculations and dashboard reporting.</w:t>
      </w:r>
    </w:p>
    <w:p w:rsidR="004E6C03" w:rsidRDefault="006A5EFD">
      <w:pPr>
        <w:rPr>
          <w:rFonts w:hint="eastAsia"/>
        </w:rPr>
      </w:pPr>
      <w:r>
        <w:t>The final architecture should extend the same principle to: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membe</w:t>
      </w:r>
      <w:r>
        <w:t>rship(identity_id)</w:t>
      </w:r>
      <w:r>
        <w:br/>
        <w:t>membership(business_id)</w:t>
      </w:r>
      <w:r>
        <w:br/>
        <w:t>inventory(branch_id, product_id)</w:t>
      </w:r>
      <w:r>
        <w:br/>
        <w:t>purchase_orders(business_id, status)</w:t>
      </w:r>
      <w:r>
        <w:br/>
        <w:t>sales(branch_id, created_at)</w:t>
      </w:r>
      <w:r>
        <w:br/>
        <w:t>payments(sale_id)</w:t>
      </w:r>
    </w:p>
    <w:p w:rsidR="004E6C03" w:rsidRDefault="006A5EFD">
      <w:pPr>
        <w:rPr>
          <w:rFonts w:hint="eastAsia"/>
        </w:rPr>
      </w:pPr>
      <w:r>
        <w:t xml:space="preserve">These additional indexes are </w:t>
      </w:r>
      <w:r>
        <w:rPr>
          <w:b/>
        </w:rPr>
        <w:t>design recommendations for the finalized schema</w:t>
      </w:r>
      <w:r>
        <w:t>, rather than existi</w:t>
      </w:r>
      <w:r>
        <w:t>ng SDD commitments.</w:t>
      </w:r>
    </w:p>
    <w:p w:rsidR="004E6C03" w:rsidRDefault="006A5EFD">
      <w:pPr>
        <w:pStyle w:val="Heading1"/>
      </w:pPr>
      <w:bookmarkStart w:id="62" w:name="_Toc237353451"/>
      <w:r>
        <w:t>37. Transactions</w:t>
      </w:r>
      <w:bookmarkEnd w:id="62"/>
    </w:p>
    <w:p w:rsidR="004E6C03" w:rsidRDefault="006A5EFD">
      <w:pPr>
        <w:rPr>
          <w:rFonts w:hint="eastAsia"/>
        </w:rPr>
      </w:pPr>
      <w:r>
        <w:t>Financial and inventory operations must be atomic.</w:t>
      </w:r>
    </w:p>
    <w:p w:rsidR="004E6C03" w:rsidRDefault="006A5EFD">
      <w:pPr>
        <w:pStyle w:val="Heading3"/>
      </w:pPr>
      <w:bookmarkStart w:id="63" w:name="_Toc237353452"/>
      <w:r>
        <w:lastRenderedPageBreak/>
        <w:t>Sale</w:t>
      </w:r>
      <w:bookmarkEnd w:id="63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BEGIN</w:t>
      </w:r>
      <w:r>
        <w:br/>
        <w:t xml:space="preserve">   ↓</w:t>
      </w:r>
      <w:r>
        <w:br/>
        <w:t>Validate stock</w:t>
      </w:r>
      <w:r>
        <w:br/>
        <w:t xml:space="preserve">   ↓</w:t>
      </w:r>
      <w:r>
        <w:br/>
        <w:t>Create Sale</w:t>
      </w:r>
      <w:r>
        <w:br/>
        <w:t xml:space="preserve">   ↓</w:t>
      </w:r>
      <w:r>
        <w:br/>
        <w:t>Create Sale Items</w:t>
      </w:r>
      <w:r>
        <w:br/>
        <w:t xml:space="preserve">   ↓</w:t>
      </w:r>
      <w:r>
        <w:br/>
        <w:t>Process Payment</w:t>
      </w:r>
      <w:r>
        <w:br/>
        <w:t xml:space="preserve">   ↓</w:t>
      </w:r>
      <w:r>
        <w:br/>
        <w:t>Update Inventory</w:t>
      </w:r>
      <w:r>
        <w:br/>
        <w:t xml:space="preserve">   ↓</w:t>
      </w:r>
      <w:r>
        <w:br/>
        <w:t>Commit</w:t>
      </w:r>
    </w:p>
    <w:p w:rsidR="004E6C03" w:rsidRDefault="006A5EFD">
      <w:pPr>
        <w:rPr>
          <w:rFonts w:hint="eastAsia"/>
        </w:rPr>
      </w:pPr>
      <w:r>
        <w:t>If any critical operation fails: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ROLLBACK</w:t>
      </w:r>
    </w:p>
    <w:p w:rsidR="004E6C03" w:rsidRDefault="006A5EFD">
      <w:pPr>
        <w:rPr>
          <w:rFonts w:hint="eastAsia"/>
        </w:rPr>
      </w:pPr>
      <w:r>
        <w:t>The SDD explicitly describes transaction locking and rollback for concurrent checkout and stock shortages.</w:t>
      </w:r>
    </w:p>
    <w:p w:rsidR="004E6C03" w:rsidRDefault="006A5EFD">
      <w:pPr>
        <w:pStyle w:val="Heading1"/>
      </w:pPr>
      <w:bookmarkStart w:id="64" w:name="_Toc237353453"/>
      <w:r>
        <w:t>38. Inventory Consistency</w:t>
      </w:r>
      <w:bookmarkEnd w:id="64"/>
    </w:p>
    <w:p w:rsidR="004E6C03" w:rsidRDefault="006A5EFD">
      <w:pPr>
        <w:rPr>
          <w:rFonts w:hint="eastAsia"/>
        </w:rPr>
      </w:pPr>
      <w:r>
        <w:t>Inventory must never become negative through concurrent sales.</w:t>
      </w:r>
    </w:p>
    <w:p w:rsidR="004E6C03" w:rsidRDefault="006A5EFD">
      <w:pPr>
        <w:rPr>
          <w:rFonts w:hint="eastAsia"/>
        </w:rPr>
      </w:pPr>
      <w:r>
        <w:t>Conceptually: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Current Stock</w:t>
      </w:r>
      <w:r>
        <w:br/>
        <w:t xml:space="preserve">      ↓</w:t>
      </w:r>
      <w:r>
        <w:br/>
        <w:t>Lock / Validate</w:t>
      </w:r>
      <w:r>
        <w:br/>
        <w:t xml:space="preserve">      ↓</w:t>
      </w:r>
      <w:r>
        <w:br/>
      </w:r>
      <w:r>
        <w:t>Deduct</w:t>
      </w:r>
      <w:r>
        <w:br/>
        <w:t xml:space="preserve">      ↓</w:t>
      </w:r>
      <w:r>
        <w:br/>
        <w:t>Commit</w:t>
      </w:r>
    </w:p>
    <w:p w:rsidR="004E6C03" w:rsidRDefault="006A5EFD">
      <w:pPr>
        <w:rPr>
          <w:rFonts w:hint="eastAsia"/>
        </w:rPr>
      </w:pPr>
      <w:r>
        <w:t>The existing SDD specifically calls for row-level locking/transactional consistency for this class of workload.</w:t>
      </w:r>
    </w:p>
    <w:p w:rsidR="004E6C03" w:rsidRDefault="006A5EFD">
      <w:pPr>
        <w:pStyle w:val="Heading1"/>
      </w:pPr>
      <w:bookmarkStart w:id="65" w:name="_Toc237353454"/>
      <w:r>
        <w:t>39. Updated Timestamps</w:t>
      </w:r>
      <w:bookmarkEnd w:id="65"/>
    </w:p>
    <w:p w:rsidR="004E6C03" w:rsidRDefault="006A5EFD">
      <w:pPr>
        <w:rPr>
          <w:rFonts w:hint="eastAsia"/>
        </w:rPr>
      </w:pPr>
      <w:r>
        <w:t>Operational entities should contain: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created_at</w:t>
      </w:r>
      <w:r>
        <w:br/>
        <w:t>updated_at</w:t>
      </w:r>
    </w:p>
    <w:p w:rsidR="004E6C03" w:rsidRDefault="006A5EFD">
      <w:pPr>
        <w:rPr>
          <w:rFonts w:hint="eastAsia"/>
        </w:rPr>
      </w:pPr>
      <w:r>
        <w:t xml:space="preserve">The existing SDD uses database triggers </w:t>
      </w:r>
      <w:r>
        <w:t>to automatically update `updated_at`.</w:t>
      </w:r>
    </w:p>
    <w:p w:rsidR="004E6C03" w:rsidRDefault="006A5EFD">
      <w:pPr>
        <w:rPr>
          <w:rFonts w:hint="eastAsia"/>
        </w:rPr>
      </w:pPr>
      <w:r>
        <w:t xml:space="preserve">The final implementation can retain this trigger strategy or implement equivalent behavior through Prisma middleware/application services, but the </w:t>
      </w:r>
      <w:r>
        <w:rPr>
          <w:b/>
        </w:rPr>
        <w:t>invariant</w:t>
      </w:r>
      <w:r>
        <w:t xml:space="preserve"> is:</w:t>
      </w:r>
    </w:p>
    <w:p w:rsidR="004E6C03" w:rsidRDefault="006A5EFD">
      <w:pPr>
        <w:ind w:left="360"/>
        <w:rPr>
          <w:rFonts w:hint="eastAsia"/>
        </w:rPr>
      </w:pPr>
      <w:r>
        <w:rPr>
          <w:i/>
        </w:rPr>
        <w:t>`updated_at` must accurately reflect the last modificatio</w:t>
      </w:r>
      <w:r>
        <w:rPr>
          <w:i/>
        </w:rPr>
        <w:t>n.</w:t>
      </w:r>
    </w:p>
    <w:p w:rsidR="004E6C03" w:rsidRDefault="006A5EFD">
      <w:pPr>
        <w:pStyle w:val="Heading1"/>
      </w:pPr>
      <w:bookmarkStart w:id="66" w:name="_Toc237353455"/>
      <w:r>
        <w:t>40. Database Triggers</w:t>
      </w:r>
      <w:bookmarkEnd w:id="66"/>
    </w:p>
    <w:p w:rsidR="004E6C03" w:rsidRDefault="006A5EFD">
      <w:pPr>
        <w:rPr>
          <w:rFonts w:hint="eastAsia"/>
        </w:rPr>
      </w:pPr>
      <w:r>
        <w:t>The existing SDD proposes a trigger that automatically deducts inventory when sale items are inserted.</w:t>
      </w:r>
    </w:p>
    <w:p w:rsidR="004E6C03" w:rsidRDefault="006A5EFD">
      <w:pPr>
        <w:pStyle w:val="Heading3"/>
      </w:pPr>
      <w:bookmarkStart w:id="67" w:name="_Toc237353456"/>
      <w:r>
        <w:lastRenderedPageBreak/>
        <w:t>Final architectural recommendation</w:t>
      </w:r>
      <w:bookmarkEnd w:id="67"/>
    </w:p>
    <w:p w:rsidR="004E6C03" w:rsidRDefault="006A5EFD">
      <w:pPr>
        <w:rPr>
          <w:rFonts w:hint="eastAsia"/>
        </w:rPr>
      </w:pPr>
      <w:r>
        <w:t xml:space="preserve">We should </w:t>
      </w:r>
      <w:r>
        <w:rPr>
          <w:b/>
        </w:rPr>
        <w:t>not duplicate inventory business logic between PostgreSQL triggers and the NestJS d</w:t>
      </w:r>
      <w:r>
        <w:rPr>
          <w:b/>
        </w:rPr>
        <w:t>omain layer</w:t>
      </w:r>
      <w:r>
        <w:t>.</w:t>
      </w:r>
    </w:p>
    <w:p w:rsidR="004E6C03" w:rsidRDefault="006A5EFD">
      <w:pPr>
        <w:rPr>
          <w:rFonts w:hint="eastAsia"/>
        </w:rPr>
      </w:pPr>
      <w:r>
        <w:t>For the finalized architecture: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Sales Domain</w:t>
      </w:r>
      <w:r>
        <w:br/>
        <w:t xml:space="preserve">     ↓</w:t>
      </w:r>
      <w:r>
        <w:br/>
        <w:t>SaleCompleted</w:t>
      </w:r>
      <w:r>
        <w:br/>
        <w:t xml:space="preserve">     ↓</w:t>
      </w:r>
      <w:r>
        <w:br/>
        <w:t>Inventory Domain</w:t>
      </w:r>
      <w:r>
        <w:br/>
        <w:t xml:space="preserve">     ↓</w:t>
      </w:r>
      <w:r>
        <w:br/>
        <w:t>Inventory transaction</w:t>
      </w:r>
    </w:p>
    <w:p w:rsidR="004E6C03" w:rsidRDefault="006A5EFD">
      <w:pPr>
        <w:rPr>
          <w:rFonts w:hint="eastAsia"/>
        </w:rPr>
      </w:pPr>
      <w:r>
        <w:t>The domain/application layer should own the business operation, while PostgreSQL enforces integrity and concurrency constrai</w:t>
      </w:r>
      <w:r>
        <w:t>nts.</w:t>
      </w:r>
    </w:p>
    <w:p w:rsidR="004E6C03" w:rsidRDefault="006A5EFD">
      <w:pPr>
        <w:rPr>
          <w:rFonts w:hint="eastAsia"/>
        </w:rPr>
      </w:pPr>
      <w:r>
        <w:t>This avoids having the same business rule implemented twice.</w:t>
      </w:r>
    </w:p>
    <w:p w:rsidR="004E6C03" w:rsidRDefault="006A5EFD">
      <w:pPr>
        <w:pStyle w:val="Heading1"/>
      </w:pPr>
      <w:bookmarkStart w:id="68" w:name="_Toc237353457"/>
      <w:r>
        <w:t>41. Prisma</w:t>
      </w:r>
      <w:bookmarkEnd w:id="68"/>
    </w:p>
    <w:p w:rsidR="004E6C03" w:rsidRDefault="006A5EFD">
      <w:pPr>
        <w:rPr>
          <w:rFonts w:hint="eastAsia"/>
        </w:rPr>
      </w:pPr>
      <w:r>
        <w:t>Prisma is the primary database access layer.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schema.prisma</w:t>
      </w:r>
      <w:r>
        <w:br/>
        <w:t xml:space="preserve">      ↓</w:t>
      </w:r>
      <w:r>
        <w:br/>
        <w:t>Prisma Client</w:t>
      </w:r>
      <w:r>
        <w:br/>
        <w:t xml:space="preserve">      ↓</w:t>
      </w:r>
      <w:r>
        <w:br/>
        <w:t>NestJS Repositories</w:t>
      </w:r>
      <w:r>
        <w:br/>
        <w:t xml:space="preserve">      ↓</w:t>
      </w:r>
      <w:r>
        <w:br/>
        <w:t>PostgreSQL</w:t>
      </w:r>
    </w:p>
    <w:p w:rsidR="004E6C03" w:rsidRDefault="006A5EFD">
      <w:pPr>
        <w:rPr>
          <w:rFonts w:hint="eastAsia"/>
        </w:rPr>
      </w:pPr>
      <w:r>
        <w:t xml:space="preserve">The SDD selected Prisma because its declarative </w:t>
      </w:r>
      <w:r>
        <w:t>schema generates type-safe TypeScript database interfaces.</w:t>
      </w:r>
    </w:p>
    <w:p w:rsidR="004E6C03" w:rsidRDefault="006A5EFD">
      <w:pPr>
        <w:pStyle w:val="Heading1"/>
      </w:pPr>
      <w:bookmarkStart w:id="69" w:name="_Toc237353458"/>
      <w:r>
        <w:t>42. Migration Strategy</w:t>
      </w:r>
      <w:bookmarkEnd w:id="69"/>
    </w:p>
    <w:p w:rsidR="004E6C03" w:rsidRDefault="006A5EFD">
      <w:pPr>
        <w:rPr>
          <w:rFonts w:hint="eastAsia"/>
        </w:rPr>
      </w:pPr>
      <w:r>
        <w:t>Database changes will be managed through Prisma migrations.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Schema Change</w:t>
      </w:r>
      <w:r>
        <w:br/>
        <w:t xml:space="preserve">     ↓</w:t>
      </w:r>
      <w:r>
        <w:br/>
        <w:t>prisma migrate dev</w:t>
      </w:r>
      <w:r>
        <w:br/>
        <w:t xml:space="preserve">     ↓</w:t>
      </w:r>
      <w:r>
        <w:br/>
        <w:t>Migration</w:t>
      </w:r>
      <w:r>
        <w:br/>
        <w:t xml:space="preserve">     ↓</w:t>
      </w:r>
      <w:r>
        <w:br/>
        <w:t>Review</w:t>
      </w:r>
      <w:r>
        <w:br/>
        <w:t xml:space="preserve">     ↓</w:t>
      </w:r>
      <w:r>
        <w:br/>
        <w:t>Test</w:t>
      </w:r>
      <w:r>
        <w:br/>
        <w:t xml:space="preserve">     ↓</w:t>
      </w:r>
      <w:r>
        <w:br/>
        <w:t>Production Migration</w:t>
      </w:r>
    </w:p>
    <w:p w:rsidR="004E6C03" w:rsidRDefault="006A5EFD">
      <w:pPr>
        <w:rPr>
          <w:rFonts w:hint="eastAsia"/>
        </w:rPr>
      </w:pPr>
      <w:r>
        <w:t>Pro</w:t>
      </w:r>
      <w:r>
        <w:t>duction database changes should never be made manually without a corresponding migration.</w:t>
      </w:r>
    </w:p>
    <w:p w:rsidR="004E6C03" w:rsidRDefault="006A5EFD">
      <w:pPr>
        <w:pStyle w:val="Heading1"/>
      </w:pPr>
      <w:bookmarkStart w:id="70" w:name="_Toc237353459"/>
      <w:r>
        <w:t>43. Seed Strategy</w:t>
      </w:r>
      <w:bookmarkEnd w:id="70"/>
    </w:p>
    <w:p w:rsidR="004E6C03" w:rsidRDefault="006A5EFD">
      <w:pPr>
        <w:rPr>
          <w:rFonts w:hint="eastAsia"/>
        </w:rPr>
      </w:pPr>
      <w:r>
        <w:t>Initial seed data should include:</w:t>
      </w:r>
    </w:p>
    <w:p w:rsidR="004E6C03" w:rsidRDefault="006A5EFD">
      <w:pPr>
        <w:pStyle w:val="Heading3"/>
      </w:pPr>
      <w:bookmarkStart w:id="71" w:name="_Toc237353460"/>
      <w:r>
        <w:lastRenderedPageBreak/>
        <w:t>System</w:t>
      </w:r>
      <w:bookmarkEnd w:id="71"/>
    </w:p>
    <w:p w:rsidR="004E6C03" w:rsidRDefault="006A5EFD">
      <w:pPr>
        <w:pStyle w:val="ListBullet"/>
        <w:rPr>
          <w:rFonts w:hint="eastAsia"/>
        </w:rPr>
      </w:pPr>
      <w:r>
        <w:t>Roles</w:t>
      </w:r>
    </w:p>
    <w:p w:rsidR="004E6C03" w:rsidRDefault="006A5EFD">
      <w:pPr>
        <w:pStyle w:val="ListBullet"/>
        <w:rPr>
          <w:rFonts w:hint="eastAsia"/>
        </w:rPr>
      </w:pPr>
      <w:r>
        <w:t>Permissions</w:t>
      </w:r>
    </w:p>
    <w:p w:rsidR="004E6C03" w:rsidRDefault="006A5EFD">
      <w:pPr>
        <w:pStyle w:val="ListBullet"/>
        <w:rPr>
          <w:rFonts w:hint="eastAsia"/>
        </w:rPr>
      </w:pPr>
      <w:r>
        <w:t>Default configuration</w:t>
      </w:r>
    </w:p>
    <w:p w:rsidR="004E6C03" w:rsidRDefault="006A5EFD">
      <w:pPr>
        <w:pStyle w:val="Heading3"/>
      </w:pPr>
      <w:bookmarkStart w:id="72" w:name="_Toc237353461"/>
      <w:r>
        <w:t>Example business</w:t>
      </w:r>
      <w:bookmarkEnd w:id="72"/>
    </w:p>
    <w:p w:rsidR="004E6C03" w:rsidRDefault="006A5EFD">
      <w:pPr>
        <w:pStyle w:val="ListBullet"/>
        <w:rPr>
          <w:rFonts w:hint="eastAsia"/>
        </w:rPr>
      </w:pPr>
      <w:r>
        <w:t>Example organization</w:t>
      </w:r>
    </w:p>
    <w:p w:rsidR="004E6C03" w:rsidRDefault="006A5EFD">
      <w:pPr>
        <w:pStyle w:val="ListBullet"/>
        <w:rPr>
          <w:rFonts w:hint="eastAsia"/>
        </w:rPr>
      </w:pPr>
      <w:r>
        <w:t>Example business</w:t>
      </w:r>
    </w:p>
    <w:p w:rsidR="004E6C03" w:rsidRDefault="006A5EFD">
      <w:pPr>
        <w:pStyle w:val="ListBullet"/>
        <w:rPr>
          <w:rFonts w:hint="eastAsia"/>
        </w:rPr>
      </w:pPr>
      <w:r>
        <w:t>Example bran</w:t>
      </w:r>
      <w:r>
        <w:t>ch</w:t>
      </w:r>
    </w:p>
    <w:p w:rsidR="004E6C03" w:rsidRDefault="006A5EFD">
      <w:pPr>
        <w:pStyle w:val="Heading3"/>
      </w:pPr>
      <w:bookmarkStart w:id="73" w:name="_Toc237353462"/>
      <w:r>
        <w:t>Product Catalog</w:t>
      </w:r>
      <w:bookmarkEnd w:id="73"/>
    </w:p>
    <w:p w:rsidR="004E6C03" w:rsidRDefault="006A5EFD">
      <w:pPr>
        <w:pStyle w:val="ListBullet"/>
        <w:rPr>
          <w:rFonts w:hint="eastAsia"/>
        </w:rPr>
      </w:pPr>
      <w:r>
        <w:t>Categories</w:t>
      </w:r>
    </w:p>
    <w:p w:rsidR="004E6C03" w:rsidRDefault="006A5EFD">
      <w:pPr>
        <w:pStyle w:val="ListBullet"/>
        <w:rPr>
          <w:rFonts w:hint="eastAsia"/>
        </w:rPr>
      </w:pPr>
      <w:r>
        <w:t>Example products</w:t>
      </w:r>
    </w:p>
    <w:p w:rsidR="004E6C03" w:rsidRDefault="006A5EFD">
      <w:pPr>
        <w:pStyle w:val="Heading3"/>
      </w:pPr>
      <w:bookmarkStart w:id="74" w:name="_Toc237353463"/>
      <w:r>
        <w:t>Users</w:t>
      </w:r>
      <w:bookmarkEnd w:id="74"/>
    </w:p>
    <w:p w:rsidR="004E6C03" w:rsidRDefault="006A5EFD">
      <w:pPr>
        <w:pStyle w:val="ListBullet"/>
        <w:rPr>
          <w:rFonts w:hint="eastAsia"/>
        </w:rPr>
      </w:pPr>
      <w:r>
        <w:t>Development owner</w:t>
      </w:r>
    </w:p>
    <w:p w:rsidR="004E6C03" w:rsidRDefault="006A5EFD">
      <w:pPr>
        <w:pStyle w:val="ListBullet"/>
        <w:rPr>
          <w:rFonts w:hint="eastAsia"/>
        </w:rPr>
      </w:pPr>
      <w:r>
        <w:t>Development manager</w:t>
      </w:r>
    </w:p>
    <w:p w:rsidR="004E6C03" w:rsidRDefault="006A5EFD">
      <w:pPr>
        <w:pStyle w:val="ListBullet"/>
        <w:rPr>
          <w:rFonts w:hint="eastAsia"/>
        </w:rPr>
      </w:pPr>
      <w:r>
        <w:t>Development cashier</w:t>
      </w:r>
    </w:p>
    <w:p w:rsidR="004E6C03" w:rsidRDefault="006A5EFD">
      <w:pPr>
        <w:rPr>
          <w:rFonts w:hint="eastAsia"/>
        </w:rPr>
      </w:pPr>
      <w:r>
        <w:t>The SDD already establishes a database seed architecture.</w:t>
      </w:r>
    </w:p>
    <w:p w:rsidR="004E6C03" w:rsidRDefault="006A5EFD">
      <w:pPr>
        <w:pStyle w:val="Heading1"/>
      </w:pPr>
      <w:bookmarkStart w:id="75" w:name="_Toc237353464"/>
      <w:r>
        <w:t>44. Final Relationship Model</w:t>
      </w:r>
      <w:bookmarkEnd w:id="75"/>
    </w:p>
    <w:p w:rsidR="004E6C03" w:rsidRDefault="006A5EFD">
      <w:pPr>
        <w:rPr>
          <w:rFonts w:hint="eastAsia"/>
        </w:rPr>
      </w:pPr>
      <w:r>
        <w:t xml:space="preserve">The most important part of the finalized database </w:t>
      </w:r>
      <w:r>
        <w:t>architecture is: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 xml:space="preserve">                 ORGANIZATION</w:t>
      </w:r>
      <w:r>
        <w:br/>
        <w:t xml:space="preserve">                       │</w:t>
      </w:r>
      <w:r>
        <w:br/>
        <w:t xml:space="preserve">                 ┌─────┴─────┐</w:t>
      </w:r>
      <w:r>
        <w:br/>
        <w:t xml:space="preserve">                 │           │</w:t>
      </w:r>
      <w:r>
        <w:br/>
        <w:t xml:space="preserve">              BUSINESS    BUSINESS</w:t>
      </w:r>
      <w:r>
        <w:br/>
        <w:t xml:space="preserve">                 │</w:t>
      </w:r>
      <w:r>
        <w:br/>
        <w:t xml:space="preserve">             ┌───┴───┐</w:t>
      </w:r>
      <w:r>
        <w:br/>
        <w:t xml:space="preserve">             │       │</w:t>
      </w:r>
      <w:r>
        <w:br/>
        <w:t xml:space="preserve">          BRANCH   BRA</w:t>
      </w:r>
      <w:r>
        <w:t>NCH</w:t>
      </w:r>
      <w:r>
        <w:br/>
        <w:t xml:space="preserve">             │</w:t>
      </w:r>
      <w:r>
        <w:br/>
        <w:t xml:space="preserve">             │</w:t>
      </w:r>
      <w:r>
        <w:br/>
        <w:t xml:space="preserve">        INVENTORY</w:t>
      </w:r>
      <w:r>
        <w:br/>
        <w:t xml:space="preserve">             │</w:t>
      </w:r>
      <w:r>
        <w:br/>
        <w:t xml:space="preserve">         PRODUCTS</w:t>
      </w:r>
      <w:r>
        <w:br/>
        <w:t xml:space="preserve">             │</w:t>
      </w:r>
      <w:r>
        <w:br/>
        <w:t xml:space="preserve">       ┌─────┴─────┐</w:t>
      </w:r>
      <w:r>
        <w:br/>
        <w:t xml:space="preserve">       │           │</w:t>
      </w:r>
      <w:r>
        <w:br/>
        <w:t xml:space="preserve">   PURCHASES      SALES</w:t>
      </w:r>
      <w:r>
        <w:br/>
        <w:t xml:space="preserve">       │           │</w:t>
      </w:r>
      <w:r>
        <w:br/>
        <w:t xml:space="preserve">   SUPPLIERS    SALE ITEMS</w:t>
      </w:r>
      <w:r>
        <w:br/>
        <w:t xml:space="preserve">                   │</w:t>
      </w:r>
      <w:r>
        <w:br/>
        <w:t xml:space="preserve">               PAYMEN</w:t>
      </w:r>
      <w:r>
        <w:t>TS</w:t>
      </w:r>
    </w:p>
    <w:p w:rsidR="004E6C03" w:rsidRDefault="006A5EFD">
      <w:pPr>
        <w:rPr>
          <w:rFonts w:hint="eastAsia"/>
        </w:rPr>
      </w:pPr>
      <w:r>
        <w:t>And independently: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lastRenderedPageBreak/>
        <w:t>IDENTITY</w:t>
      </w:r>
      <w:r>
        <w:br/>
        <w:t xml:space="preserve">   │</w:t>
      </w:r>
      <w:r>
        <w:br/>
        <w:t xml:space="preserve">   ├── Authentication Providers</w:t>
      </w:r>
      <w:r>
        <w:br/>
        <w:t xml:space="preserve">   ├── Sessions</w:t>
      </w:r>
      <w:r>
        <w:br/>
        <w:t xml:space="preserve">   │</w:t>
      </w:r>
      <w:r>
        <w:br/>
        <w:t xml:space="preserve">   └── Memberships</w:t>
      </w:r>
      <w:r>
        <w:br/>
        <w:t xml:space="preserve">           │</w:t>
      </w:r>
      <w:r>
        <w:br/>
        <w:t xml:space="preserve">           ├── Organization</w:t>
      </w:r>
      <w:r>
        <w:br/>
        <w:t xml:space="preserve">           ├── Business</w:t>
      </w:r>
      <w:r>
        <w:br/>
        <w:t xml:space="preserve">           ├── Branch</w:t>
      </w:r>
      <w:r>
        <w:br/>
        <w:t xml:space="preserve">           └── Role</w:t>
      </w:r>
    </w:p>
    <w:p w:rsidR="004E6C03" w:rsidRDefault="006A5EFD">
      <w:pPr>
        <w:rPr>
          <w:rFonts w:hint="eastAsia"/>
        </w:rPr>
      </w:pPr>
      <w:r>
        <w:t>This is the key change from the older SDD</w:t>
      </w:r>
      <w:r>
        <w:t xml:space="preserve"> database model.</w:t>
      </w:r>
    </w:p>
    <w:p w:rsidR="004E6C03" w:rsidRDefault="006A5EFD">
      <w:pPr>
        <w:pStyle w:val="Heading1"/>
      </w:pPr>
      <w:bookmarkStart w:id="76" w:name="_Toc237353465"/>
      <w:r>
        <w:t>45. Legacy SDD Schema Reconciliation</w:t>
      </w:r>
      <w:bookmarkEnd w:id="76"/>
    </w:p>
    <w:p w:rsidR="004E6C03" w:rsidRDefault="006A5EFD">
      <w:pPr>
        <w:rPr>
          <w:rFonts w:hint="eastAsia"/>
        </w:rPr>
      </w:pPr>
      <w:r>
        <w:t>This needs to be explicitly recorded.</w:t>
      </w:r>
    </w:p>
    <w:p w:rsidR="004E6C03" w:rsidRDefault="006A5EFD">
      <w:pPr>
        <w:rPr>
          <w:rFonts w:hint="eastAsia"/>
        </w:rPr>
      </w:pPr>
      <w:r>
        <w:t>The older database specification contains: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users</w:t>
      </w:r>
      <w:r>
        <w:br/>
        <w:t xml:space="preserve"> ├── business_id</w:t>
      </w:r>
      <w:r>
        <w:br/>
        <w:t xml:space="preserve"> └── role</w:t>
      </w:r>
    </w:p>
    <w:p w:rsidR="004E6C03" w:rsidRDefault="006A5EFD">
      <w:pPr>
        <w:rPr>
          <w:rFonts w:hint="eastAsia"/>
        </w:rPr>
      </w:pPr>
      <w:r>
        <w:t>and describes a business having one-to-many users.</w:t>
      </w:r>
    </w:p>
    <w:p w:rsidR="004E6C03" w:rsidRDefault="006A5EFD">
      <w:pPr>
        <w:rPr>
          <w:rFonts w:hint="eastAsia"/>
        </w:rPr>
      </w:pPr>
      <w:r>
        <w:t>The newer architecture establishes: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I</w:t>
      </w:r>
      <w:r>
        <w:t>dentity</w:t>
      </w:r>
      <w:r>
        <w:br/>
        <w:t xml:space="preserve">   ↓</w:t>
      </w:r>
      <w:r>
        <w:br/>
        <w:t>Membership</w:t>
      </w:r>
      <w:r>
        <w:br/>
        <w:t xml:space="preserve">   ↓</w:t>
      </w:r>
      <w:r>
        <w:br/>
        <w:t>Organization / Business / Branch</w:t>
      </w:r>
      <w:r>
        <w:br/>
        <w:t xml:space="preserve">   ↓</w:t>
      </w:r>
      <w:r>
        <w:br/>
        <w:t>Role</w:t>
      </w:r>
    </w:p>
    <w:p w:rsidR="004E6C03" w:rsidRDefault="006A5EFD">
      <w:pPr>
        <w:rPr>
          <w:rFonts w:hint="eastAsia"/>
        </w:rPr>
      </w:pPr>
      <w:r>
        <w:t>with one identity able to belong to multiple organizations.</w:t>
      </w:r>
    </w:p>
    <w:p w:rsidR="004E6C03" w:rsidRDefault="006A5EFD">
      <w:pPr>
        <w:pStyle w:val="Heading3"/>
      </w:pPr>
      <w:bookmarkStart w:id="77" w:name="_Toc237353466"/>
      <w:r>
        <w:t>Final decision</w:t>
      </w:r>
      <w:bookmarkEnd w:id="77"/>
    </w:p>
    <w:p w:rsidR="004E6C03" w:rsidRDefault="006A5EFD">
      <w:pPr>
        <w:rPr>
          <w:rFonts w:hint="eastAsia"/>
        </w:rPr>
      </w:pPr>
      <w:r>
        <w:rPr>
          <w:b/>
        </w:rPr>
        <w:t>The newer Identity/Membership architecture supersedes the legacy</w:t>
      </w:r>
      <w:r>
        <w:t xml:space="preserve"> </w:t>
      </w:r>
      <w:r>
        <w:rPr>
          <w:b/>
        </w:rPr>
        <w:t>`users.business_id`</w:t>
      </w:r>
      <w:r>
        <w:t xml:space="preserve"> </w:t>
      </w:r>
      <w:r>
        <w:rPr>
          <w:b/>
        </w:rPr>
        <w:t>+</w:t>
      </w:r>
      <w:r>
        <w:t xml:space="preserve"> </w:t>
      </w:r>
      <w:r>
        <w:rPr>
          <w:b/>
        </w:rPr>
        <w:t>`users.role`</w:t>
      </w:r>
      <w:r>
        <w:t xml:space="preserve"> </w:t>
      </w:r>
      <w:r>
        <w:rPr>
          <w:b/>
        </w:rPr>
        <w:t>model.</w:t>
      </w:r>
    </w:p>
    <w:p w:rsidR="004E6C03" w:rsidRDefault="006A5EFD">
      <w:pPr>
        <w:rPr>
          <w:rFonts w:hint="eastAsia"/>
        </w:rPr>
      </w:pPr>
      <w:r>
        <w:t>Th</w:t>
      </w:r>
      <w:r>
        <w:t xml:space="preserve">erefore, the old 12-table physical schema should </w:t>
      </w:r>
      <w:r>
        <w:rPr>
          <w:b/>
        </w:rPr>
        <w:t>not be implemented unchanged</w:t>
      </w:r>
      <w:r>
        <w:t>.</w:t>
      </w:r>
    </w:p>
    <w:p w:rsidR="004E6C03" w:rsidRDefault="006A5EFD">
      <w:pPr>
        <w:rPr>
          <w:rFonts w:hint="eastAsia"/>
        </w:rPr>
      </w:pPr>
      <w:r>
        <w:t>This is an important architectural reconciliation, not an accidental discrepancy.</w:t>
      </w:r>
    </w:p>
    <w:p w:rsidR="004E6C03" w:rsidRDefault="006A5EFD">
      <w:pPr>
        <w:pStyle w:val="Heading1"/>
      </w:pPr>
      <w:bookmarkStart w:id="78" w:name="_Toc237353467"/>
      <w:r>
        <w:lastRenderedPageBreak/>
        <w:t>46. Final Database Architecture</w:t>
      </w:r>
      <w:bookmarkEnd w:id="78"/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 xml:space="preserve">                         PostgreSQL 18</w:t>
      </w:r>
      <w:r>
        <w:br/>
      </w:r>
      <w:r>
        <w:t xml:space="preserve">                              │</w:t>
      </w:r>
      <w:r>
        <w:br/>
        <w:t xml:space="preserve">        ┌─────────────────────┼─────────────────────┐</w:t>
      </w:r>
      <w:r>
        <w:br/>
        <w:t xml:space="preserve">        │                     │                     │</w:t>
      </w:r>
      <w:r>
        <w:br/>
        <w:t xml:space="preserve">     Identity              Business             Operations</w:t>
      </w:r>
      <w:r>
        <w:br/>
        <w:t xml:space="preserve">        │                     │                     │</w:t>
      </w:r>
      <w:r>
        <w:br/>
        <w:t xml:space="preserve"> Id</w:t>
      </w:r>
      <w:r>
        <w:t>entity                 Organization          Products</w:t>
      </w:r>
      <w:r>
        <w:br/>
        <w:t xml:space="preserve"> Providers                    │                 Inventory</w:t>
      </w:r>
      <w:r>
        <w:br/>
        <w:t xml:space="preserve"> Sessions                  Business             Purchasing</w:t>
      </w:r>
      <w:r>
        <w:br/>
        <w:t xml:space="preserve"> Memberships                  │                  Sales</w:t>
      </w:r>
      <w:r>
        <w:br/>
        <w:t xml:space="preserve"> Roles                     Bra</w:t>
      </w:r>
      <w:r>
        <w:t>nches             Payments</w:t>
      </w:r>
      <w:r>
        <w:br/>
        <w:t xml:space="preserve"> Permissions                                      CRM</w:t>
      </w:r>
      <w:r>
        <w:br/>
        <w:t xml:space="preserve"> Invitations                                      │</w:t>
      </w:r>
      <w:r>
        <w:br/>
        <w:t xml:space="preserve">                                                  Reports</w:t>
      </w:r>
      <w:r>
        <w:br/>
        <w:t xml:space="preserve">                                                   │</w:t>
      </w:r>
      <w:r>
        <w:br/>
        <w:t xml:space="preserve">            </w:t>
      </w:r>
      <w:r>
        <w:t xml:space="preserve">                                    Audit</w:t>
      </w:r>
    </w:p>
    <w:p w:rsidR="004E6C03" w:rsidRDefault="006A5EFD">
      <w:pPr>
        <w:pStyle w:val="Heading1"/>
      </w:pPr>
      <w:bookmarkStart w:id="79" w:name="_Toc237353468"/>
      <w:r>
        <w:t>47. Implementation Boundary</w:t>
      </w:r>
      <w:bookmarkEnd w:id="79"/>
    </w:p>
    <w:p w:rsidR="004E6C03" w:rsidRDefault="006A5EFD">
      <w:pPr>
        <w:rPr>
          <w:rFonts w:hint="eastAsia"/>
        </w:rPr>
      </w:pPr>
      <w:r>
        <w:t>The final data flow is:</w:t>
      </w:r>
    </w:p>
    <w:p w:rsidR="004E6C03" w:rsidRDefault="006A5EFD">
      <w:pPr>
        <w:pStyle w:val="CodeBlock"/>
        <w:keepLines/>
        <w:pBdr>
          <w:bottom w:val="single" w:sz="4" w:space="1" w:color="D9D9D9"/>
        </w:pBdr>
        <w:shd w:val="clear" w:color="auto" w:fill="F2F2F2"/>
        <w:rPr>
          <w:rFonts w:hint="eastAsia"/>
        </w:rPr>
      </w:pPr>
      <w:r>
        <w:t>Frontend</w:t>
      </w:r>
      <w:r>
        <w:br/>
        <w:t xml:space="preserve">    ↓</w:t>
      </w:r>
      <w:r>
        <w:br/>
        <w:t>REST API</w:t>
      </w:r>
      <w:r>
        <w:br/>
        <w:t xml:space="preserve">    ↓</w:t>
      </w:r>
      <w:r>
        <w:br/>
        <w:t>NestJS Application Service</w:t>
      </w:r>
      <w:r>
        <w:br/>
        <w:t xml:space="preserve">    ↓</w:t>
      </w:r>
      <w:r>
        <w:br/>
        <w:t>Domain</w:t>
      </w:r>
      <w:r>
        <w:br/>
        <w:t xml:space="preserve">    ↓</w:t>
      </w:r>
      <w:r>
        <w:br/>
        <w:t>Repository</w:t>
      </w:r>
      <w:r>
        <w:br/>
        <w:t xml:space="preserve">    ↓</w:t>
      </w:r>
      <w:r>
        <w:br/>
        <w:t>Prisma</w:t>
      </w:r>
      <w:r>
        <w:br/>
        <w:t xml:space="preserve">    ↓</w:t>
      </w:r>
      <w:r>
        <w:br/>
        <w:t>PostgreSQL 18</w:t>
      </w:r>
    </w:p>
    <w:p w:rsidR="004E6C03" w:rsidRDefault="006A5EFD">
      <w:pPr>
        <w:rPr>
          <w:rFonts w:hint="eastAsia"/>
        </w:rPr>
      </w:pPr>
      <w:r>
        <w:t>Domains own business rules; repositories o</w:t>
      </w:r>
      <w:r>
        <w:t>wn persistence access.</w:t>
      </w:r>
    </w:p>
    <w:p w:rsidR="004E6C03" w:rsidRDefault="006A5EFD">
      <w:pPr>
        <w:rPr>
          <w:rFonts w:hint="eastAsia"/>
        </w:rPr>
      </w:pPr>
      <w:r>
        <w:t>The Domain Architecture Specification explicitly requires each domain to own its rules and remain loosely coupled.</w:t>
      </w:r>
    </w:p>
    <w:sectPr w:rsidR="004E6C03" w:rsidSect="00034616">
      <w:headerReference w:type="default" r:id="rId8"/>
      <w:footerReference w:type="default" r:id="rId9"/>
      <w:pgSz w:w="12240" w:h="15840"/>
      <w:pgMar w:top="1080" w:right="999" w:bottom="1080" w:left="9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EFD" w:rsidRDefault="006A5E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A5EFD" w:rsidRDefault="006A5E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C03" w:rsidRDefault="006A5EFD">
    <w:pPr>
      <w:pStyle w:val="Footer"/>
      <w:jc w:val="center"/>
      <w:rPr>
        <w:rFonts w:hint="eastAsia"/>
      </w:rPr>
    </w:pPr>
    <w:r>
      <w:rPr>
        <w:sz w:val="16"/>
      </w:rPr>
      <w:t xml:space="preserve">Business Management System  •  Database Design Specification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A596C">
      <w:rPr>
        <w:rFonts w:hint="eastAsia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EFD" w:rsidRDefault="006A5E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A5EFD" w:rsidRDefault="006A5E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C03" w:rsidRDefault="006A5EFD">
    <w:pPr>
      <w:pStyle w:val="Header"/>
      <w:jc w:val="right"/>
      <w:rPr>
        <w:rFonts w:hint="eastAsia"/>
      </w:rPr>
    </w:pPr>
    <w:r>
      <w:rPr>
        <w:i/>
        <w:sz w:val="16"/>
      </w:rPr>
      <w:t>BMS Database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C03"/>
    <w:rsid w:val="006A5EFD"/>
    <w:rsid w:val="00AA1D8D"/>
    <w:rsid w:val="00AA59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8046BE-A29B-46E8-862E-103E8E9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96C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AA596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A596C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AA596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AA59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BD5C09-255D-4EBB-AC29-B99B7488F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3675</Words>
  <Characters>20953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2026-08-11T12:10:00Z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6b1366a9-8365-4621-8df9-ab05d1095c4f</vt:lpwstr>
  </property>
</Properties>
</file>