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Segoe UI" w:hAnsi="Segoe UI"/>
          <w:b/>
          <w:color w:val="0F172A"/>
          <w:sz w:val="44"/>
        </w:rPr>
        <w:t>BMS Implementation Blueprint</w:t>
      </w:r>
    </w:p>
    <w:p>
      <w:pPr>
        <w:spacing w:before="0" w:after="280"/>
      </w:pPr>
      <w:r>
        <w:rPr>
          <w:rFonts w:ascii="Segoe UI" w:hAnsi="Segoe UI"/>
          <w:b/>
          <w:color w:val="0D9488"/>
          <w:sz w:val="20"/>
        </w:rPr>
        <w:t>Business Management System (BMS)</w:t>
      </w:r>
      <w:r>
        <w:rPr>
          <w:rFonts w:ascii="Segoe UI" w:hAnsi="Segoe UI"/>
          <w:b w:val="0"/>
          <w:color w:val="64748B"/>
          <w:sz w:val="20"/>
        </w:rPr>
        <w:t xml:space="preserve">  |  Version: </w:t>
      </w:r>
      <w:r>
        <w:rPr>
          <w:rFonts w:ascii="Segoe UI" w:hAnsi="Segoe UI"/>
          <w:b/>
          <w:color w:val="0F172A"/>
          <w:sz w:val="20"/>
        </w:rPr>
        <w:t>1.0</w:t>
      </w:r>
      <w:r>
        <w:rPr>
          <w:rFonts w:ascii="Segoe UI" w:hAnsi="Segoe UI"/>
          <w:b w:val="0"/>
          <w:color w:val="64748B"/>
          <w:sz w:val="20"/>
        </w:rPr>
        <w:t xml:space="preserve">  |  Status: </w:t>
      </w:r>
      <w:r>
        <w:rPr>
          <w:rFonts w:ascii="Segoe UI" w:hAnsi="Segoe UI"/>
          <w:b/>
          <w:color w:val="166534"/>
          <w:sz w:val="20"/>
        </w:rPr>
        <w:t>Implementation Baseline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24" w:space="0" w:color="0D9488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Database: PostgreSQL 18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ORM: Prisma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Frontend: Next.js App Router, TypeScript, Tailwind CSS, shadcn/ui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Backend: NestJS, TypeScript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Infrastructure: Redis, Nginx, Docker / Docker Compose</w:t>
            </w:r>
          </w:p>
        </w:tc>
      </w:tr>
    </w:tbl>
    <w:p>
      <w:pPr>
        <w:keepNext/>
        <w:spacing w:before="280" w:after="80"/>
        <w:pBdr>
          <w:bottom w:val="single" w:sz="6" w:space="4" w:color="99F6E4"/>
        </w:pBdr>
      </w:pPr>
      <w:r>
        <w:rPr>
          <w:rFonts w:ascii="Segoe UI" w:hAnsi="Segoe UI"/>
          <w:b/>
          <w:color w:val="0D9488"/>
          <w:sz w:val="27"/>
        </w:rPr>
        <w:t>1. Purpose</w:t>
      </w:r>
    </w:p>
    <w:p>
      <w:pPr>
        <w:spacing w:before="0" w:after="80" w:line="276" w:lineRule="auto"/>
      </w:pPr>
      <w:r>
        <w:t>The BMS Implementation Blueprint translates the completed architecture and design artifacts into a concrete development structure. It defines:</w:t>
      </w:r>
    </w:p>
    <w:p>
      <w:pPr>
        <w:pStyle w:val="ListBullet"/>
        <w:spacing w:before="0" w:after="20"/>
      </w:pPr>
      <w:r>
        <w:t>Implementation architecture</w:t>
      </w:r>
    </w:p>
    <w:p>
      <w:pPr>
        <w:pStyle w:val="ListBullet"/>
        <w:spacing w:before="0" w:after="20"/>
      </w:pPr>
      <w:r>
        <w:t>Project structure</w:t>
      </w:r>
    </w:p>
    <w:p>
      <w:pPr>
        <w:pStyle w:val="ListBullet"/>
        <w:spacing w:before="0" w:after="20"/>
      </w:pPr>
      <w:r>
        <w:t>Frontend architecture</w:t>
      </w:r>
    </w:p>
    <w:p>
      <w:pPr>
        <w:pStyle w:val="ListBullet"/>
        <w:spacing w:before="0" w:after="20"/>
      </w:pPr>
      <w:r>
        <w:t>Backend architecture</w:t>
      </w:r>
    </w:p>
    <w:p>
      <w:pPr>
        <w:pStyle w:val="ListBullet"/>
        <w:spacing w:before="0" w:after="20"/>
      </w:pPr>
      <w:r>
        <w:t>Database integration</w:t>
      </w:r>
    </w:p>
    <w:p>
      <w:pPr>
        <w:pStyle w:val="ListBullet"/>
        <w:spacing w:before="0" w:after="20"/>
      </w:pPr>
      <w:r>
        <w:t>Authentication implementation</w:t>
      </w:r>
    </w:p>
    <w:p>
      <w:pPr>
        <w:pStyle w:val="ListBullet"/>
        <w:spacing w:before="0" w:after="20"/>
      </w:pPr>
      <w:r>
        <w:t>Authorization</w:t>
      </w:r>
    </w:p>
    <w:p>
      <w:pPr>
        <w:pStyle w:val="ListBullet"/>
        <w:spacing w:before="0" w:after="20"/>
      </w:pPr>
      <w:r>
        <w:t>Domain implementation</w:t>
      </w:r>
    </w:p>
    <w:p>
      <w:pPr>
        <w:pStyle w:val="ListBullet"/>
        <w:spacing w:before="0" w:after="20"/>
      </w:pPr>
      <w:r>
        <w:t>API integration</w:t>
      </w:r>
    </w:p>
    <w:p>
      <w:pPr>
        <w:pStyle w:val="ListBullet"/>
        <w:spacing w:before="0" w:after="20"/>
      </w:pPr>
      <w:r>
        <w:t>Event handling</w:t>
      </w:r>
    </w:p>
    <w:p>
      <w:pPr>
        <w:pStyle w:val="ListBullet"/>
        <w:spacing w:before="0" w:after="20"/>
      </w:pPr>
      <w:r>
        <w:t>Development order</w:t>
      </w:r>
    </w:p>
    <w:p>
      <w:pPr>
        <w:pStyle w:val="ListBullet"/>
        <w:spacing w:before="0" w:after="20"/>
      </w:pPr>
      <w:r>
        <w:t>Testing strategy</w:t>
      </w:r>
    </w:p>
    <w:p>
      <w:pPr>
        <w:pStyle w:val="ListBullet"/>
        <w:spacing w:before="0" w:after="20"/>
      </w:pPr>
      <w:r>
        <w:t>Environment strategy</w:t>
      </w:r>
    </w:p>
    <w:p>
      <w:pPr>
        <w:pStyle w:val="ListBullet"/>
        <w:spacing w:before="0" w:after="20"/>
      </w:pPr>
      <w:r>
        <w:t>Definition of done</w:t>
      </w:r>
    </w:p>
    <w:p>
      <w:pPr>
        <w:spacing w:before="0" w:after="160" w:line="276" w:lineRule="auto"/>
      </w:pPr>
      <w:r>
        <w:t>The project already follows an incremental implementation approach in which each phase builds upon the previous phase and is continuously tested and validated.</w:t>
      </w:r>
    </w:p>
    <w:p>
      <w:pPr>
        <w:keepNext/>
        <w:spacing w:before="280" w:after="80"/>
        <w:pBdr>
          <w:bottom w:val="single" w:sz="6" w:space="4" w:color="99F6E4"/>
        </w:pBdr>
      </w:pPr>
      <w:r>
        <w:rPr>
          <w:rFonts w:ascii="Segoe UI" w:hAnsi="Segoe UI"/>
          <w:b/>
          <w:color w:val="0D9488"/>
          <w:sz w:val="27"/>
        </w:rPr>
        <w:t>2. Implementation Baseline</w:t>
      </w:r>
    </w:p>
    <w:p>
      <w:pPr>
        <w:spacing w:before="0" w:after="80" w:line="276" w:lineRule="auto"/>
      </w:pPr>
      <w:r>
        <w:t>The following artifacts are considered complete inputs to implementation: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08"/>
            <w:shd w:fill="0D948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Artifact</w:t>
            </w:r>
          </w:p>
        </w:tc>
        <w:tc>
          <w:tcPr>
            <w:tcW w:type="dxa" w:w="4752"/>
            <w:shd w:fill="0D948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460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t>Requirements &amp; Analysis</w:t>
            </w:r>
          </w:p>
        </w:tc>
        <w:tc>
          <w:tcPr>
            <w:tcW w:type="dxa" w:w="475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t>✅ Complete</w:t>
            </w:r>
          </w:p>
        </w:tc>
      </w:tr>
      <w:tr>
        <w:tc>
          <w:tcPr>
            <w:tcW w:type="dxa" w:w="460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t>Business Domain Blueprint</w:t>
            </w:r>
          </w:p>
        </w:tc>
        <w:tc>
          <w:tcPr>
            <w:tcW w:type="dxa" w:w="475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t>✅ Complete</w:t>
            </w:r>
          </w:p>
        </w:tc>
      </w:tr>
      <w:tr>
        <w:tc>
          <w:tcPr>
            <w:tcW w:type="dxa" w:w="460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t>Domain Architecture Specification</w:t>
            </w:r>
          </w:p>
        </w:tc>
        <w:tc>
          <w:tcPr>
            <w:tcW w:type="dxa" w:w="475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t>✅ Complete</w:t>
            </w:r>
          </w:p>
        </w:tc>
      </w:tr>
      <w:tr>
        <w:tc>
          <w:tcPr>
            <w:tcW w:type="dxa" w:w="460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t>Application Blueprint</w:t>
            </w:r>
          </w:p>
        </w:tc>
        <w:tc>
          <w:tcPr>
            <w:tcW w:type="dxa" w:w="475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t>✅ Complete</w:t>
            </w:r>
          </w:p>
        </w:tc>
      </w:tr>
      <w:tr>
        <w:tc>
          <w:tcPr>
            <w:tcW w:type="dxa" w:w="460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t>Final UI Baseline</w:t>
            </w:r>
          </w:p>
        </w:tc>
        <w:tc>
          <w:tcPr>
            <w:tcW w:type="dxa" w:w="475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t>✅ Complete</w:t>
            </w:r>
          </w:p>
        </w:tc>
      </w:tr>
      <w:tr>
        <w:tc>
          <w:tcPr>
            <w:tcW w:type="dxa" w:w="460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t>Screen-to-Domain Matrix</w:t>
            </w:r>
          </w:p>
        </w:tc>
        <w:tc>
          <w:tcPr>
            <w:tcW w:type="dxa" w:w="475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t>✅ Complete</w:t>
            </w:r>
          </w:p>
        </w:tc>
      </w:tr>
      <w:tr>
        <w:tc>
          <w:tcPr>
            <w:tcW w:type="dxa" w:w="460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t>API Specification</w:t>
            </w:r>
          </w:p>
        </w:tc>
        <w:tc>
          <w:tcPr>
            <w:tcW w:type="dxa" w:w="475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t>✅ Complete</w:t>
            </w:r>
          </w:p>
        </w:tc>
      </w:tr>
      <w:tr>
        <w:tc>
          <w:tcPr>
            <w:tcW w:type="dxa" w:w="460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t>Database Design Specification</w:t>
            </w:r>
          </w:p>
        </w:tc>
        <w:tc>
          <w:tcPr>
            <w:tcW w:type="dxa" w:w="475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t>✅ Complete</w:t>
            </w:r>
          </w:p>
        </w:tc>
      </w:tr>
    </w:tbl>
    <w:p>
      <w:pPr>
        <w:spacing w:before="0" w:after="80" w:line="276" w:lineRule="auto"/>
      </w:pPr>
      <w:r>
        <w:t>The implementation phase therefore must not introduce a new application architecture. Instead: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24" w:space="0" w:color="0D9488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Approved Architecture → Approved UI → Approved API → Approved Database → Implementation</w:t>
            </w:r>
          </w:p>
        </w:tc>
      </w:tr>
    </w:tbl>
    <w:p>
      <w:pPr>
        <w:keepNext/>
        <w:spacing w:before="280" w:after="80"/>
        <w:pBdr>
          <w:bottom w:val="single" w:sz="6" w:space="4" w:color="99F6E4"/>
        </w:pBdr>
      </w:pPr>
      <w:r>
        <w:rPr>
          <w:rFonts w:ascii="Segoe UI" w:hAnsi="Segoe UI"/>
          <w:b/>
          <w:color w:val="0D9488"/>
          <w:sz w:val="27"/>
        </w:rPr>
        <w:t>3. Technology Stack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24" w:space="0" w:color="0D9488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┌──────────────────────────────────────┐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│             FRONTEND                 │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│ Next.js App Router                   │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│ TypeScript                           │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│ Tailwind CSS                         │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│ shadcn/ui                            │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└──────────────────┬───────────────────┘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│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▼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┌──────────────────────────────────────┐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│               API                    │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│ REST /api/v1/                        │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│ OpenAPI                              │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└──────────────────┬───────────────────┘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│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▼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┌──────────────────────────────────────┐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│              BACKEND                 │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│ NestJS                               │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│ TypeScript                           │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│ Domain/Application Services          │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└──────────────────┬───────────────────┘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│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▼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┌──────────────────────────────────────┐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│             PERSISTENCE              │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│ Prisma ORM                           │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│ PostgreSQL 18                        │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└──────────────────────────────────────┘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Infrastructure: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Redis + Nginx + Docker/Docker Compose</w:t>
            </w:r>
          </w:p>
        </w:tc>
      </w:tr>
    </w:tbl>
    <w:p>
      <w:pPr>
        <w:spacing w:before="0" w:after="80" w:line="276" w:lineRule="auto"/>
      </w:pPr>
      <w:r>
        <w:t>This technology stack is established in the existing SDD. Next.js, Tailwind and shadcn/ui form the frontend tier; NestJS forms the backend; PostgreSQL 18 and Prisma form persistence; Redis, Nginx and Docker provide supporting infrastructure.</w:t>
      </w:r>
    </w:p>
    <w:p>
      <w:pPr>
        <w:keepNext/>
        <w:spacing w:before="280" w:after="80"/>
        <w:pBdr>
          <w:bottom w:val="single" w:sz="6" w:space="4" w:color="99F6E4"/>
        </w:pBdr>
      </w:pPr>
      <w:r>
        <w:rPr>
          <w:rFonts w:ascii="Segoe UI" w:hAnsi="Segoe UI"/>
          <w:b/>
          <w:color w:val="0D9488"/>
          <w:sz w:val="27"/>
        </w:rPr>
        <w:t>4. Implementation Architecture</w:t>
      </w:r>
    </w:p>
    <w:p>
      <w:pPr>
        <w:spacing w:before="0" w:after="80" w:line="276" w:lineRule="auto"/>
      </w:pPr>
      <w:r>
        <w:t>The BMS follows a layered architecture.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24" w:space="0" w:color="0D9488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USER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   │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   ▼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NEXT.JS UI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   │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API Services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   │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   ▼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REST API /api/v1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   │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   ▼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NestJS Controllers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   │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   ▼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Application Services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   │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   ▼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Domain Logic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   │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┌───────┴───────┐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▼               ▼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Domain Events     Repository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           │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           ▼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        Prisma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           │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           ▼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     PostgreSQL</w:t>
            </w:r>
          </w:p>
        </w:tc>
      </w:tr>
    </w:tbl>
    <w:p>
      <w:pPr>
        <w:spacing w:before="0" w:after="80" w:line="276" w:lineRule="auto"/>
      </w:pPr>
      <w:r>
        <w:t>The API specification explicitly establishes the API as the boundary between the application layer and domain layer.</w:t>
      </w:r>
    </w:p>
    <w:p>
      <w:pPr>
        <w:keepNext/>
        <w:spacing w:before="280" w:after="80"/>
        <w:pBdr>
          <w:bottom w:val="single" w:sz="6" w:space="4" w:color="99F6E4"/>
        </w:pBdr>
      </w:pPr>
      <w:r>
        <w:rPr>
          <w:rFonts w:ascii="Segoe UI" w:hAnsi="Segoe UI"/>
          <w:b/>
          <w:color w:val="0D9488"/>
          <w:sz w:val="27"/>
        </w:rPr>
        <w:t>5. Repository Structure</w:t>
      </w:r>
    </w:p>
    <w:p>
      <w:pPr>
        <w:spacing w:before="0" w:after="80" w:line="276" w:lineRule="auto"/>
      </w:pPr>
      <w:r>
        <w:t>The implementation should be organized as a modular application rather than one large codebase without boundaries.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24" w:space="0" w:color="0D9488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bms/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│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├── apps/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│   ├── web/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│   │   ├── app/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│   │   ├── components/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│   │   ├── features/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│   │   ├── layouts/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│   │   ├── services/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│   │   ├── hooks/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│   │   ├── lib/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│   │   ├── types/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│   │   └── styles/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│   │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│   └── api/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│       └── src/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│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├── packages/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│   ├── types/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│   ├── validation/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│   └── config/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│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├── prisma/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│   ├── schema.prisma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│   ├── migrations/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│   └── seed/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│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├── docker/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├── docs/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├── .env.example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├── docker-compose.yml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└── README.md</w:t>
            </w:r>
          </w:p>
        </w:tc>
      </w:tr>
    </w:tbl>
    <w:p>
      <w:pPr>
        <w:spacing w:before="0" w:after="80" w:line="276" w:lineRule="auto"/>
      </w:pPr>
      <w:r>
        <w:t>The exact monorepo tooling may be selected during project setup; the architectural requirement is that frontend, backend, shared contracts and persistence remain clearly separated.</w:t>
      </w:r>
    </w:p>
    <w:p>
      <w:pPr>
        <w:keepNext/>
        <w:spacing w:before="280" w:after="80"/>
        <w:pBdr>
          <w:bottom w:val="single" w:sz="6" w:space="4" w:color="99F6E4"/>
        </w:pBdr>
      </w:pPr>
      <w:r>
        <w:rPr>
          <w:rFonts w:ascii="Segoe UI" w:hAnsi="Segoe UI"/>
          <w:b/>
          <w:color w:val="0D9488"/>
          <w:sz w:val="27"/>
        </w:rPr>
        <w:t>6. Backend Module Structure</w:t>
      </w:r>
    </w:p>
    <w:p>
      <w:pPr>
        <w:spacing w:before="0" w:after="80" w:line="276" w:lineRule="auto"/>
      </w:pPr>
      <w:r>
        <w:t>The backend follows the approved bounded-context/domain structure.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24" w:space="0" w:color="0D9488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apps/api/src/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├── identity/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├── organizations/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├── businesses/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├── branches/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├── memberships/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├── catalog/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├── inventory/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├── purchasing/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├── sales/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├── payments/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├── crm/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├── reporting/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├── notifications/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├── administration/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└── configuration/</w:t>
            </w:r>
          </w:p>
        </w:tc>
      </w:tr>
    </w:tbl>
    <w:p>
      <w:pPr>
        <w:spacing w:before="0" w:after="80" w:line="276" w:lineRule="auto"/>
      </w:pPr>
      <w:r>
        <w:t>Each domain module should contain only the logic belonging to that domain. A typical module: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24" w:space="0" w:color="0D9488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products/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├── controllers/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├── application/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├── domain/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├── repositories/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├── dto/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├── events/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└── products.module.ts</w:t>
            </w:r>
          </w:p>
        </w:tc>
      </w:tr>
    </w:tbl>
    <w:p>
      <w:pPr>
        <w:spacing w:before="0" w:after="80" w:line="276" w:lineRule="auto"/>
      </w:pPr>
      <w:r>
        <w:t>The Domain Architecture Specification establishes the principle that domains own their business rules and communicate through defined interfaces/events rather than sharing internal implementation.</w:t>
      </w:r>
    </w:p>
    <w:p>
      <w:pPr>
        <w:keepNext/>
        <w:spacing w:before="280" w:after="80"/>
        <w:pBdr>
          <w:bottom w:val="single" w:sz="6" w:space="4" w:color="99F6E4"/>
        </w:pBdr>
      </w:pPr>
      <w:r>
        <w:rPr>
          <w:rFonts w:ascii="Segoe UI" w:hAnsi="Segoe UI"/>
          <w:b/>
          <w:color w:val="0D9488"/>
          <w:sz w:val="27"/>
        </w:rPr>
        <w:t>7. Frontend Structure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24" w:space="0" w:color="0D9488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apps/web/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│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├── app/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│   ├── (public)/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│   ├── (auth)/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│   ├── (owner)/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│   ├── (manager)/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│   └── (cashier)/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│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├── components/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│   ├── ui/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│   ├── forms/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│   ├── tables/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│   ├── dialogs/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│   └── navigation/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│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├── features/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│   ├── authentication/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│   ├── dashboard/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│   ├── products/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│   ├── inventory/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│   ├── purchasing/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│   ├── suppliers/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│   ├── customers/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│   ├── sales/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│   ├── payments/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│   ├── reports/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│   ├── users/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│   └── settings/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│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├── services/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├── hooks/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├── lib/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└── types/</w:t>
            </w:r>
          </w:p>
        </w:tc>
      </w:tr>
    </w:tbl>
    <w:p>
      <w:pPr>
        <w:spacing w:before="0" w:after="80" w:line="276" w:lineRule="auto"/>
      </w:pPr>
      <w:r>
        <w:t>The frontend should preserve the approved UI baseline rather than redesigning the interface during implementation.</w:t>
      </w:r>
    </w:p>
    <w:p>
      <w:pPr>
        <w:keepNext/>
        <w:spacing w:before="280" w:after="80"/>
        <w:pBdr>
          <w:bottom w:val="single" w:sz="6" w:space="4" w:color="99F6E4"/>
        </w:pBdr>
      </w:pPr>
      <w:r>
        <w:rPr>
          <w:rFonts w:ascii="Segoe UI" w:hAnsi="Segoe UI"/>
          <w:b/>
          <w:color w:val="0D9488"/>
          <w:sz w:val="27"/>
        </w:rPr>
        <w:t>8. Application Shells</w:t>
      </w:r>
    </w:p>
    <w:p>
      <w:pPr>
        <w:spacing w:before="0" w:after="80" w:line="276" w:lineRule="auto"/>
      </w:pPr>
      <w:r>
        <w:t>The frontend will use role-specific application shells.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24" w:space="0" w:color="0D9488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Owner Shell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Owner → Owner Shell ── (Sidebar | Header | Workspace Context | Main Content)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Manager Shell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Manager → Manager Shell ── (Manager Navigation | Header | Main Content)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Cashier Shell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Cashier → POS Shell ── (Product Search | Cart | Operational Panel | Payment Workflow)</w:t>
            </w:r>
          </w:p>
        </w:tc>
      </w:tr>
    </w:tbl>
    <w:p>
      <w:pPr>
        <w:spacing w:before="0" w:after="80" w:line="276" w:lineRule="auto"/>
      </w:pPr>
      <w:r>
        <w:t>The POS remains the cashier's primary workspace rather than placing a separate dashboard between authentication and selling.</w:t>
      </w:r>
    </w:p>
    <w:p>
      <w:pPr>
        <w:keepNext/>
        <w:spacing w:before="280" w:after="80"/>
        <w:pBdr>
          <w:bottom w:val="single" w:sz="6" w:space="4" w:color="99F6E4"/>
        </w:pBdr>
      </w:pPr>
      <w:r>
        <w:rPr>
          <w:rFonts w:ascii="Segoe UI" w:hAnsi="Segoe UI"/>
          <w:b/>
          <w:color w:val="0D9488"/>
          <w:sz w:val="27"/>
        </w:rPr>
        <w:t>9. Authentication Implementation</w:t>
      </w:r>
    </w:p>
    <w:p>
      <w:pPr>
        <w:spacing w:before="0" w:after="80" w:line="276" w:lineRule="auto"/>
      </w:pPr>
      <w:r>
        <w:t>Authentication is implemented first because all protected functionality depends on identity and access context.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24" w:space="0" w:color="0D9488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Login → Authenticate Identity → Create Session → Resolve Memberships → Resolve Workspace → Resolve Role → Resolve Permissions → Open Workspace</w:t>
            </w:r>
          </w:p>
        </w:tc>
      </w:tr>
    </w:tbl>
    <w:p>
      <w:pPr>
        <w:spacing w:before="0" w:after="80" w:line="276" w:lineRule="auto"/>
      </w:pPr>
      <w:r>
        <w:t>The API specification establishes: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24" w:space="0" w:color="0D9488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POST /api/v1/auth/login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POST /api/v1/auth/google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POST /api/v1/auth/refresh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POST /api/v1/auth/logout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POST /api/v1/auth/forgot-password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POST /api/v1/auth/reset-password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GET  /api/v1/auth/me</w:t>
            </w:r>
          </w:p>
        </w:tc>
      </w:tr>
    </w:tbl>
    <w:p>
      <w:pPr>
        <w:keepNext/>
        <w:spacing w:before="280" w:after="80"/>
        <w:pBdr>
          <w:bottom w:val="single" w:sz="6" w:space="4" w:color="99F6E4"/>
        </w:pBdr>
      </w:pPr>
      <w:r>
        <w:rPr>
          <w:rFonts w:ascii="Segoe UI" w:hAnsi="Segoe UI"/>
          <w:b/>
          <w:color w:val="0D9488"/>
          <w:sz w:val="27"/>
        </w:rPr>
        <w:t>10. Identity Architecture</w:t>
      </w:r>
    </w:p>
    <w:p>
      <w:pPr>
        <w:spacing w:before="0" w:after="80" w:line="276" w:lineRule="auto"/>
      </w:pPr>
      <w:r>
        <w:t>A person has one identity.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24" w:space="0" w:color="0D9488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Identity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│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├── Authentication Methods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├── Sessions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└── Memberships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│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├── Organization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├── Business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├── Branch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└── Role</w:t>
            </w:r>
          </w:p>
        </w:tc>
      </w:tr>
    </w:tbl>
    <w:p>
      <w:pPr>
        <w:spacing w:before="0" w:after="80" w:line="276" w:lineRule="auto"/>
      </w:pPr>
      <w:r>
        <w:t>This allows the same person to operate as Owner → Business A, Owner → Business B, or Cashier → Business C without creating separate accounts. Google authentication follows the same identity model. If a Google identity already corresponds to an existing BMS identity, another account must not be created.</w:t>
      </w:r>
    </w:p>
    <w:p>
      <w:pPr>
        <w:keepNext/>
        <w:spacing w:before="280" w:after="80"/>
        <w:pBdr>
          <w:bottom w:val="single" w:sz="6" w:space="4" w:color="99F6E4"/>
        </w:pBdr>
      </w:pPr>
      <w:r>
        <w:rPr>
          <w:rFonts w:ascii="Segoe UI" w:hAnsi="Segoe UI"/>
          <w:b/>
          <w:color w:val="0D9488"/>
          <w:sz w:val="27"/>
        </w:rPr>
        <w:t>11. Workspace Resolution</w:t>
      </w:r>
    </w:p>
    <w:p>
      <w:pPr>
        <w:spacing w:before="0" w:after="80" w:line="276" w:lineRule="auto"/>
      </w:pPr>
      <w:r>
        <w:t>After authentication: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24" w:space="0" w:color="0D9488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Identity → Memberships → Available Workspaces → Workspace Selected → Business Context → Branch Context → Role + Permissions</w:t>
            </w:r>
          </w:p>
        </w:tc>
      </w:tr>
    </w:tbl>
    <w:p>
      <w:pPr>
        <w:spacing w:before="0" w:after="80" w:line="276" w:lineRule="auto"/>
      </w:pPr>
      <w:r>
        <w:t>The API supports: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24" w:space="0" w:color="0D9488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GET  /api/v1/workspaces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GET  /api/v1/workspaces/current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POST /api/v1/workspaces/switch</w:t>
            </w:r>
          </w:p>
        </w:tc>
      </w:tr>
    </w:tbl>
    <w:p>
      <w:pPr>
        <w:keepNext/>
        <w:spacing w:before="280" w:after="80"/>
        <w:pBdr>
          <w:bottom w:val="single" w:sz="6" w:space="4" w:color="99F6E4"/>
        </w:pBdr>
      </w:pPr>
      <w:r>
        <w:rPr>
          <w:rFonts w:ascii="Segoe UI" w:hAnsi="Segoe UI"/>
          <w:b/>
          <w:color w:val="0D9488"/>
          <w:sz w:val="27"/>
        </w:rPr>
        <w:t>12. Authorization</w:t>
      </w:r>
    </w:p>
    <w:p>
      <w:pPr>
        <w:spacing w:before="0" w:after="80" w:line="276" w:lineRule="auto"/>
      </w:pPr>
      <w:r>
        <w:t>Authorization is enforced at the API and domain boundaries.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24" w:space="0" w:color="0D9488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Request → JWT → Identity → Membership → Workspace → Role → Permission → Resource</w:t>
            </w:r>
          </w:p>
        </w:tc>
      </w:tr>
    </w:tbl>
    <w:p>
      <w:pPr>
        <w:spacing w:before="0" w:after="80" w:line="276" w:lineRule="auto"/>
      </w:pPr>
      <w:r>
        <w:t>Example: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24" w:space="0" w:color="0D9488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PATCH /api/v1/products/:id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↓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product.update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↓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Authorized?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/        \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YES         NO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↓           ↓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Continue       403</w:t>
            </w:r>
          </w:p>
        </w:tc>
      </w:tr>
    </w:tbl>
    <w:p>
      <w:pPr>
        <w:spacing w:before="0" w:after="80" w:line="276" w:lineRule="auto"/>
      </w:pPr>
      <w:r>
        <w:t>The API specification explicitly requires role/permission authorization and multi-tenant isolation.</w:t>
      </w:r>
    </w:p>
    <w:p>
      <w:pPr>
        <w:keepNext/>
        <w:spacing w:before="280" w:after="80"/>
        <w:pBdr>
          <w:bottom w:val="single" w:sz="6" w:space="4" w:color="99F6E4"/>
        </w:pBdr>
      </w:pPr>
      <w:r>
        <w:rPr>
          <w:rFonts w:ascii="Segoe UI" w:hAnsi="Segoe UI"/>
          <w:b/>
          <w:color w:val="0D9488"/>
          <w:sz w:val="27"/>
        </w:rPr>
        <w:t>13. Multi-Tenant Isolation</w:t>
      </w:r>
    </w:p>
    <w:p>
      <w:pPr>
        <w:spacing w:before="0" w:after="80" w:line="276" w:lineRule="auto"/>
      </w:pPr>
      <w:r>
        <w:t>Every business operation must be evaluated against the user's authorized business/workspace context. The backend must never trust a client-supplied business ID as proof of access.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24" w:space="0" w:color="0D9488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Authenticated Identity → Membership → Authorized Business → Authorized Branch → Query</w:t>
            </w:r>
          </w:p>
        </w:tc>
      </w:tr>
    </w:tbl>
    <w:p>
      <w:pPr>
        <w:spacing w:before="0" w:after="80" w:line="276" w:lineRule="auto"/>
      </w:pPr>
      <w:r>
        <w:t>This prevents: Business A user  X  Business B data.</w:t>
      </w:r>
    </w:p>
    <w:p>
      <w:pPr>
        <w:keepNext/>
        <w:spacing w:before="280" w:after="80"/>
        <w:pBdr>
          <w:bottom w:val="single" w:sz="6" w:space="4" w:color="99F6E4"/>
        </w:pBdr>
      </w:pPr>
      <w:r>
        <w:rPr>
          <w:rFonts w:ascii="Segoe UI" w:hAnsi="Segoe UI"/>
          <w:b/>
          <w:color w:val="0D9488"/>
          <w:sz w:val="27"/>
        </w:rPr>
        <w:t>14. Domain Implementation Order</w:t>
      </w:r>
    </w:p>
    <w:p>
      <w:pPr>
        <w:spacing w:before="0" w:after="80" w:line="276" w:lineRule="auto"/>
      </w:pPr>
      <w:r>
        <w:t>The implementation order follows dependency relationships.</w:t>
      </w:r>
    </w:p>
    <w:p>
      <w:pPr>
        <w:keepNext/>
        <w:spacing w:before="200" w:after="60"/>
      </w:pPr>
      <w:r>
        <w:rPr>
          <w:rFonts w:ascii="Segoe UI" w:hAnsi="Segoe UI"/>
          <w:b/>
          <w:color w:val="0F172A"/>
          <w:sz w:val="22"/>
        </w:rPr>
        <w:t>Phase 1 — Foundation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24" w:space="0" w:color="0D9488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Project Setup → Environment Configuration → PostgreSQL → Prisma → Shared Types / Validation</w:t>
            </w:r>
          </w:p>
        </w:tc>
      </w:tr>
    </w:tbl>
    <w:p>
      <w:pPr>
        <w:keepNext/>
        <w:spacing w:before="200" w:after="60"/>
      </w:pPr>
      <w:r>
        <w:rPr>
          <w:rFonts w:ascii="Segoe UI" w:hAnsi="Segoe UI"/>
          <w:b/>
          <w:color w:val="0F172A"/>
          <w:sz w:val="22"/>
        </w:rPr>
        <w:t>Phase 2 — Identity &amp; Access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24" w:space="0" w:color="0D9488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Identity → Authentication → Sessions → Memberships → Roles &amp; Permissions → Workspace Resolution</w:t>
            </w:r>
          </w:p>
        </w:tc>
      </w:tr>
    </w:tbl>
    <w:p>
      <w:pPr>
        <w:keepNext/>
        <w:spacing w:before="200" w:after="60"/>
      </w:pPr>
      <w:r>
        <w:rPr>
          <w:rFonts w:ascii="Segoe UI" w:hAnsi="Segoe UI"/>
          <w:b/>
          <w:color w:val="0F172A"/>
          <w:sz w:val="22"/>
        </w:rPr>
        <w:t>Phase 3 — Business Structure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24" w:space="0" w:color="0D9488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Organization → Business → Branch → Configuration</w:t>
            </w:r>
          </w:p>
        </w:tc>
      </w:tr>
    </w:tbl>
    <w:p>
      <w:pPr>
        <w:keepNext/>
        <w:spacing w:before="200" w:after="60"/>
      </w:pPr>
      <w:r>
        <w:rPr>
          <w:rFonts w:ascii="Segoe UI" w:hAnsi="Segoe UI"/>
          <w:b/>
          <w:color w:val="0F172A"/>
          <w:sz w:val="22"/>
        </w:rPr>
        <w:t>Phase 4 — Product Operations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24" w:space="0" w:color="0D9488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Product Catalog → Categories → Products → Inventory</w:t>
            </w:r>
          </w:p>
        </w:tc>
      </w:tr>
    </w:tbl>
    <w:p>
      <w:pPr>
        <w:keepNext/>
        <w:spacing w:before="200" w:after="60"/>
      </w:pPr>
      <w:r>
        <w:rPr>
          <w:rFonts w:ascii="Segoe UI" w:hAnsi="Segoe UI"/>
          <w:b/>
          <w:color w:val="0F172A"/>
          <w:sz w:val="22"/>
        </w:rPr>
        <w:t>Phase 5 — Purchasing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24" w:space="0" w:color="0D9488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Suppliers → Purchase Orders → Goods Receiving → Inventory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(Supplier Management belongs to Purchasing)</w:t>
            </w:r>
          </w:p>
        </w:tc>
      </w:tr>
    </w:tbl>
    <w:p>
      <w:pPr>
        <w:keepNext/>
        <w:spacing w:before="200" w:after="60"/>
      </w:pPr>
      <w:r>
        <w:rPr>
          <w:rFonts w:ascii="Segoe UI" w:hAnsi="Segoe UI"/>
          <w:b/>
          <w:color w:val="0F172A"/>
          <w:sz w:val="22"/>
        </w:rPr>
        <w:t>Phase 6 — Sales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24" w:space="0" w:color="0D9488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Customers → POS → Sales → Payments → Receipts</w:t>
            </w:r>
          </w:p>
        </w:tc>
      </w:tr>
    </w:tbl>
    <w:p>
      <w:pPr>
        <w:keepNext/>
        <w:spacing w:before="200" w:after="60"/>
      </w:pPr>
      <w:r>
        <w:rPr>
          <w:rFonts w:ascii="Segoe UI" w:hAnsi="Segoe UI"/>
          <w:b/>
          <w:color w:val="0F172A"/>
          <w:sz w:val="22"/>
        </w:rPr>
        <w:t>Phase 7 — Management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24" w:space="0" w:color="0D9488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Reports, Users &amp; Roles, Notifications, Administration</w:t>
            </w:r>
          </w:p>
        </w:tc>
      </w:tr>
    </w:tbl>
    <w:p>
      <w:pPr>
        <w:spacing w:before="0" w:after="80" w:line="276" w:lineRule="auto"/>
      </w:pPr>
      <w:r>
        <w:t>This order is consistent with the project's original incremental implementation strategy, which places database development before backend development and frontend development after the backend.</w:t>
      </w:r>
    </w:p>
    <w:p>
      <w:pPr>
        <w:keepNext/>
        <w:spacing w:before="280" w:after="80"/>
        <w:pBdr>
          <w:bottom w:val="single" w:sz="6" w:space="4" w:color="99F6E4"/>
        </w:pBdr>
      </w:pPr>
      <w:r>
        <w:rPr>
          <w:rFonts w:ascii="Segoe UI" w:hAnsi="Segoe UI"/>
          <w:b/>
          <w:color w:val="0D9488"/>
          <w:sz w:val="27"/>
        </w:rPr>
        <w:t>15. Vertical-Slice Implementation</w:t>
      </w:r>
    </w:p>
    <w:p>
      <w:pPr>
        <w:spacing w:before="0" w:after="80" w:line="276" w:lineRule="auto"/>
      </w:pPr>
      <w:r>
        <w:t>Although the overall phases are sequential, individual functionality should be implemented as vertical slices. Example: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24" w:space="0" w:color="0D9488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ADD PRODUCT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│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▼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Product Form → API Request → Products Controller → Product Application Service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│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▼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Product Domain → Repository → Prisma → PostgreSQL → Response → Updated Product List</w:t>
            </w:r>
          </w:p>
        </w:tc>
      </w:tr>
    </w:tbl>
    <w:p>
      <w:pPr>
        <w:spacing w:before="0" w:after="80" w:line="276" w:lineRule="auto"/>
      </w:pPr>
      <w:r>
        <w:t>This allows the feature to be tested across the complete stack before moving to the next feature.</w:t>
      </w:r>
    </w:p>
    <w:p>
      <w:pPr>
        <w:keepNext/>
        <w:spacing w:before="280" w:after="80"/>
        <w:pBdr>
          <w:bottom w:val="single" w:sz="6" w:space="4" w:color="99F6E4"/>
        </w:pBdr>
      </w:pPr>
      <w:r>
        <w:rPr>
          <w:rFonts w:ascii="Segoe UI" w:hAnsi="Segoe UI"/>
          <w:b/>
          <w:color w:val="0D9488"/>
          <w:sz w:val="27"/>
        </w:rPr>
        <w:t>16. Product Module Implementation</w:t>
      </w:r>
    </w:p>
    <w:p>
      <w:pPr>
        <w:spacing w:before="0" w:after="80" w:line="276" w:lineRule="auto"/>
      </w:pPr>
      <w:r>
        <w:t>The Product module will implement: Product List, Add Product, Edit Product, Product Details, Deactivate Product, Category Management.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24" w:space="0" w:color="0D9488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Frontend:  features/products/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Backend:   catalog/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Database:  Product, Category, Brand, Unit, Promotion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API:       /api/v1/products, /api/v1/categories</w:t>
            </w:r>
          </w:p>
        </w:tc>
      </w:tr>
    </w:tbl>
    <w:p>
      <w:pPr>
        <w:keepNext/>
        <w:spacing w:before="280" w:after="80"/>
        <w:pBdr>
          <w:bottom w:val="single" w:sz="6" w:space="4" w:color="99F6E4"/>
        </w:pBdr>
      </w:pPr>
      <w:r>
        <w:rPr>
          <w:rFonts w:ascii="Segoe UI" w:hAnsi="Segoe UI"/>
          <w:b/>
          <w:color w:val="0D9488"/>
          <w:sz w:val="27"/>
        </w:rPr>
        <w:t>17. Inventory Implementation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24" w:space="0" w:color="0D9488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Inventory Overview → Stock Levels → Stock Adjustment → Adjustment History → Low Stock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24" w:space="0" w:color="0D9488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Backend:   inventory/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Database:  InventoryItem, StockAdjustment, StockTransfer</w:t>
            </w:r>
          </w:p>
        </w:tc>
      </w:tr>
    </w:tbl>
    <w:p>
      <w:pPr>
        <w:spacing w:before="0" w:after="80" w:line="276" w:lineRule="auto"/>
      </w:pPr>
      <w:r>
        <w:t>Inventory must be updated transactionally when sales and goods receiving occur.</w:t>
      </w:r>
    </w:p>
    <w:p>
      <w:pPr>
        <w:keepNext/>
        <w:spacing w:before="280" w:after="80"/>
        <w:pBdr>
          <w:bottom w:val="single" w:sz="6" w:space="4" w:color="99F6E4"/>
        </w:pBdr>
      </w:pPr>
      <w:r>
        <w:rPr>
          <w:rFonts w:ascii="Segoe UI" w:hAnsi="Segoe UI"/>
          <w:b/>
          <w:color w:val="0D9488"/>
          <w:sz w:val="27"/>
        </w:rPr>
        <w:t>18. Purchasing Implementation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24" w:space="0" w:color="0D9488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Suppliers → Purchase Orders → Draft → Submitted → Approved → Received → Inventory Updated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24" w:space="0" w:color="0D9488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Backend:   purchasing/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Database:  Supplier, PurchaseOrder, PurchaseOrderItem, GoodsReceipt, GoodsReceiptItem</w:t>
            </w:r>
          </w:p>
        </w:tc>
      </w:tr>
    </w:tbl>
    <w:p>
      <w:pPr>
        <w:spacing w:before="0" w:after="80" w:line="276" w:lineRule="auto"/>
      </w:pPr>
      <w:r>
        <w:t>The API specification includes the purchase-order workflow, including cancellation.</w:t>
      </w:r>
    </w:p>
    <w:p>
      <w:pPr>
        <w:keepNext/>
        <w:spacing w:before="280" w:after="80"/>
        <w:pBdr>
          <w:bottom w:val="single" w:sz="6" w:space="4" w:color="99F6E4"/>
        </w:pBdr>
      </w:pPr>
      <w:r>
        <w:rPr>
          <w:rFonts w:ascii="Segoe UI" w:hAnsi="Segoe UI"/>
          <w:b/>
          <w:color w:val="0D9488"/>
          <w:sz w:val="27"/>
        </w:rPr>
        <w:t>19. POS Implementation</w:t>
      </w:r>
    </w:p>
    <w:p>
      <w:pPr>
        <w:spacing w:before="0" w:after="80" w:line="276" w:lineRule="auto"/>
      </w:pPr>
      <w:r>
        <w:t>The POS should be implemented as a state-driven operational workspace: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24" w:space="0" w:color="0D9488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POS Ready → Search → Add Product → Growing Cart → Large Basket → Review → Payment → Payment Processing → Sale Complete → Success Toast → POS Ready</w:t>
            </w:r>
          </w:p>
        </w:tc>
      </w:tr>
    </w:tbl>
    <w:p>
      <w:pPr>
        <w:spacing w:before="0" w:after="80" w:line="276" w:lineRule="auto"/>
      </w:pPr>
      <w:r>
        <w:t>Supporting states: Hold Sale, Resume Held Sale, Payment Failure, Printer Failure, Drawer Failure, Offline Mode. The designed POS inventory explicitly contains these operational states.</w:t>
      </w:r>
    </w:p>
    <w:p>
      <w:pPr>
        <w:keepNext/>
        <w:spacing w:before="280" w:after="80"/>
        <w:pBdr>
          <w:bottom w:val="single" w:sz="6" w:space="4" w:color="99F6E4"/>
        </w:pBdr>
      </w:pPr>
      <w:r>
        <w:rPr>
          <w:rFonts w:ascii="Segoe UI" w:hAnsi="Segoe UI"/>
          <w:b/>
          <w:color w:val="0D9488"/>
          <w:sz w:val="27"/>
        </w:rPr>
        <w:t>20. POS Search Architecture</w:t>
      </w:r>
    </w:p>
    <w:p>
      <w:pPr>
        <w:spacing w:before="0" w:after="80" w:line="276" w:lineRule="auto"/>
      </w:pPr>
      <w:r>
        <w:t>The product search service must support: Product Name, SKU, Barcode, Short Code.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24" w:space="0" w:color="0D9488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Search → Autocomplete → Select Product → Add to Cart → Return Focus to Search</w:t>
            </w:r>
          </w:p>
        </w:tc>
      </w:tr>
    </w:tbl>
    <w:p>
      <w:pPr>
        <w:spacing w:before="0" w:after="80" w:line="276" w:lineRule="auto"/>
      </w:pPr>
      <w:r>
        <w:t>The backend provides the authoritative product search.</w:t>
      </w:r>
    </w:p>
    <w:p>
      <w:pPr>
        <w:keepNext/>
        <w:spacing w:before="280" w:after="80"/>
        <w:pBdr>
          <w:bottom w:val="single" w:sz="6" w:space="4" w:color="99F6E4"/>
        </w:pBdr>
      </w:pPr>
      <w:r>
        <w:rPr>
          <w:rFonts w:ascii="Segoe UI" w:hAnsi="Segoe UI"/>
          <w:b/>
          <w:color w:val="0D9488"/>
          <w:sz w:val="27"/>
        </w:rPr>
        <w:t>21. Payment Architecture</w:t>
      </w:r>
    </w:p>
    <w:p>
      <w:pPr>
        <w:spacing w:before="0" w:after="80" w:line="276" w:lineRule="auto"/>
      </w:pPr>
      <w:r>
        <w:t>Payment remains a separate domain.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24" w:space="0" w:color="0D9488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POS → Payment Selection (Cash, M-Pesa, Card)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POS → Payment API → Payment Domain → Provider</w:t>
            </w:r>
          </w:p>
        </w:tc>
      </w:tr>
    </w:tbl>
    <w:p>
      <w:pPr>
        <w:spacing w:before="0" w:after="80" w:line="276" w:lineRule="auto"/>
      </w:pPr>
      <w:r>
        <w:t>Provider-specific integrations should not leak into the POS interface.</w:t>
      </w:r>
    </w:p>
    <w:p>
      <w:pPr>
        <w:keepNext/>
        <w:spacing w:before="280" w:after="80"/>
        <w:pBdr>
          <w:bottom w:val="single" w:sz="6" w:space="4" w:color="99F6E4"/>
        </w:pBdr>
      </w:pPr>
      <w:r>
        <w:rPr>
          <w:rFonts w:ascii="Segoe UI" w:hAnsi="Segoe UI"/>
          <w:b/>
          <w:color w:val="0D9488"/>
          <w:sz w:val="27"/>
        </w:rPr>
        <w:t>22. Sale Completion</w:t>
      </w:r>
    </w:p>
    <w:p>
      <w:pPr>
        <w:spacing w:before="0" w:after="80" w:line="276" w:lineRule="auto"/>
      </w:pPr>
      <w:r>
        <w:t>Sale completion must be transactional: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24" w:space="0" w:color="0D9488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Complete Sale → Validate Sale → Process Payment → Record Sale → Update Inventory → Generate Receipt → Publish SaleCompleted → Reporting / Notifications</w:t>
            </w:r>
          </w:p>
        </w:tc>
      </w:tr>
    </w:tbl>
    <w:p>
      <w:pPr>
        <w:spacing w:before="0" w:after="80" w:line="276" w:lineRule="auto"/>
      </w:pPr>
      <w:r>
        <w:t>UI Feedback: Success Toast → Clear Cart → Focus Search → Ready for Next Customer.</w:t>
      </w:r>
    </w:p>
    <w:p>
      <w:pPr>
        <w:keepNext/>
        <w:spacing w:before="280" w:after="80"/>
        <w:pBdr>
          <w:bottom w:val="single" w:sz="6" w:space="4" w:color="99F6E4"/>
        </w:pBdr>
      </w:pPr>
      <w:r>
        <w:rPr>
          <w:rFonts w:ascii="Segoe UI" w:hAnsi="Segoe UI"/>
          <w:b/>
          <w:color w:val="0D9488"/>
          <w:sz w:val="27"/>
        </w:rPr>
        <w:t>23. Event Architecture</w:t>
      </w:r>
    </w:p>
    <w:p>
      <w:pPr>
        <w:spacing w:before="0" w:after="80" w:line="276" w:lineRule="auto"/>
      </w:pPr>
      <w:r>
        <w:t>Domain events connect independently owned domains.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24" w:space="0" w:color="0D9488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SaleCompleted ── (Inventory, Payment, Reporting, Notification)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Other Events:  ProductCreated, PurchaseOrderCreated, GoodsReceived, PaymentReceived, InvitationAccepted, LowStockDetected</w:t>
            </w:r>
          </w:p>
        </w:tc>
      </w:tr>
    </w:tbl>
    <w:p>
      <w:pPr>
        <w:spacing w:before="0" w:after="80" w:line="276" w:lineRule="auto"/>
      </w:pPr>
      <w:r>
        <w:t>The implementation should use events for cross-domain reactions rather than allowing one domain to directly manipulate another domain's internal data.</w:t>
      </w:r>
    </w:p>
    <w:p>
      <w:pPr>
        <w:keepNext/>
        <w:spacing w:before="280" w:after="80"/>
        <w:pBdr>
          <w:bottom w:val="single" w:sz="6" w:space="4" w:color="99F6E4"/>
        </w:pBdr>
      </w:pPr>
      <w:r>
        <w:rPr>
          <w:rFonts w:ascii="Segoe UI" w:hAnsi="Segoe UI"/>
          <w:b/>
          <w:color w:val="0D9488"/>
          <w:sz w:val="27"/>
        </w:rPr>
        <w:t>24. API Integration</w:t>
      </w:r>
    </w:p>
    <w:p>
      <w:pPr>
        <w:spacing w:before="0" w:after="80" w:line="276" w:lineRule="auto"/>
      </w:pPr>
      <w:r>
        <w:t>Frontend services should provide a clean abstraction: Components should not contain raw HTTP logic.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24" w:space="0" w:color="0D9488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ProductList → useProducts() → productService.list() → API Client → /api/v1/products</w:t>
            </w:r>
          </w:p>
        </w:tc>
      </w:tr>
    </w:tbl>
    <w:p>
      <w:pPr>
        <w:keepNext/>
        <w:spacing w:before="280" w:after="80"/>
        <w:pBdr>
          <w:bottom w:val="single" w:sz="6" w:space="4" w:color="99F6E4"/>
        </w:pBdr>
      </w:pPr>
      <w:r>
        <w:rPr>
          <w:rFonts w:ascii="Segoe UI" w:hAnsi="Segoe UI"/>
          <w:b/>
          <w:color w:val="0D9488"/>
          <w:sz w:val="27"/>
        </w:rPr>
        <w:t>25. State Management</w:t>
      </w:r>
    </w:p>
    <w:p>
      <w:pPr>
        <w:spacing w:before="0" w:after="80" w:line="276" w:lineRule="auto"/>
      </w:pPr>
      <w:r>
        <w:t>State should be separated into categories:</w:t>
      </w:r>
    </w:p>
    <w:p>
      <w:pPr>
        <w:spacing w:before="20" w:after="40"/>
      </w:pPr>
      <w:r>
        <w:rPr>
          <w:b/>
        </w:rPr>
        <w:t xml:space="preserve">• Local UI State: </w:t>
      </w:r>
      <w:r>
        <w:t>Modal open/closed, search input, selected row, form state</w:t>
      </w:r>
    </w:p>
    <w:p>
      <w:pPr>
        <w:spacing w:before="20" w:after="40"/>
      </w:pPr>
      <w:r>
        <w:rPr>
          <w:b/>
        </w:rPr>
        <w:t xml:space="preserve">• Server State: </w:t>
      </w:r>
      <w:r>
        <w:t>Products, customers, inventory, sales, reports</w:t>
      </w:r>
    </w:p>
    <w:p>
      <w:pPr>
        <w:spacing w:before="20" w:after="40"/>
      </w:pPr>
      <w:r>
        <w:rPr>
          <w:b/>
        </w:rPr>
        <w:t xml:space="preserve">• Session/Workspace State: </w:t>
      </w:r>
      <w:r>
        <w:t>Identity, session, active workspace, role, permissions</w:t>
      </w:r>
    </w:p>
    <w:p>
      <w:pPr>
        <w:spacing w:before="20" w:after="40"/>
      </w:pPr>
      <w:r>
        <w:rPr>
          <w:b/>
        </w:rPr>
        <w:t xml:space="preserve">• POS State: </w:t>
      </w:r>
      <w:r>
        <w:t>Current cart, held sales, payment state, current customer, sale state (rapid interaction &amp; recovery)</w:t>
      </w:r>
    </w:p>
    <w:p>
      <w:pPr>
        <w:keepNext/>
        <w:spacing w:before="280" w:after="80"/>
        <w:pBdr>
          <w:bottom w:val="single" w:sz="6" w:space="4" w:color="99F6E4"/>
        </w:pBdr>
      </w:pPr>
      <w:r>
        <w:rPr>
          <w:rFonts w:ascii="Segoe UI" w:hAnsi="Segoe UI"/>
          <w:b/>
          <w:color w:val="0D9488"/>
          <w:sz w:val="27"/>
        </w:rPr>
        <w:t>26. Error Handling</w:t>
      </w:r>
    </w:p>
    <w:p>
      <w:pPr>
        <w:spacing w:before="0" w:after="80" w:line="276" w:lineRule="auto"/>
      </w:pPr>
      <w:r>
        <w:t>The application must implement the standardized API error structure. Categories: 400 Bad Request, 401 Unauthorized, 403 Forbidden, 404 Not Found, 409 Conflict, 422 Unprocessable Entity, 429 Too Many Requests, 500 Internal Server Error, 503 Service Unavailable.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24" w:space="0" w:color="0D9488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API Error → Application Error Handler → User Feedback (e.g. 403 → Forbidden screen, 409 → Inline conflict)</w:t>
            </w:r>
          </w:p>
        </w:tc>
      </w:tr>
    </w:tbl>
    <w:p>
      <w:pPr>
        <w:keepNext/>
        <w:spacing w:before="280" w:after="80"/>
        <w:pBdr>
          <w:bottom w:val="single" w:sz="6" w:space="4" w:color="99F6E4"/>
        </w:pBdr>
      </w:pPr>
      <w:r>
        <w:rPr>
          <w:rFonts w:ascii="Segoe UI" w:hAnsi="Segoe UI"/>
          <w:b/>
          <w:color w:val="0D9488"/>
          <w:sz w:val="27"/>
        </w:rPr>
        <w:t>27. Loading and Empty States</w:t>
      </w:r>
    </w:p>
    <w:p>
      <w:pPr>
        <w:spacing w:before="0" w:after="80" w:line="276" w:lineRule="auto"/>
      </w:pPr>
      <w:r>
        <w:t>Every module must implement: Loading, Empty, Error, Success.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24" w:space="0" w:color="0D9488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Products Module ── (Loading | Product List | Empty Products | Error Loading Products)</w:t>
            </w:r>
          </w:p>
        </w:tc>
      </w:tr>
    </w:tbl>
    <w:p>
      <w:pPr>
        <w:keepNext/>
        <w:spacing w:before="280" w:after="80"/>
        <w:pBdr>
          <w:bottom w:val="single" w:sz="6" w:space="4" w:color="99F6E4"/>
        </w:pBdr>
      </w:pPr>
      <w:r>
        <w:rPr>
          <w:rFonts w:ascii="Segoe UI" w:hAnsi="Segoe UI"/>
          <w:b/>
          <w:color w:val="0D9488"/>
          <w:sz w:val="27"/>
        </w:rPr>
        <w:t>28. Security Implementation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24" w:space="0" w:color="0D9488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Authentication: JWT Access Token (15-min lifetime), Refresh Token (7-day lifetime), RS256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Passwords:       Secure password hashing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Authorization:   Role and permission guards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API:             Validate every DTO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Database:        Enforce tenant boundaries and relational constraints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Infrastructure:  HTTPS/TLS through reverse proxy</w:t>
            </w:r>
          </w:p>
        </w:tc>
      </w:tr>
    </w:tbl>
    <w:p>
      <w:pPr>
        <w:keepNext/>
        <w:spacing w:before="280" w:after="80"/>
        <w:pBdr>
          <w:bottom w:val="single" w:sz="6" w:space="4" w:color="99F6E4"/>
        </w:pBdr>
      </w:pPr>
      <w:r>
        <w:rPr>
          <w:rFonts w:ascii="Segoe UI" w:hAnsi="Segoe UI"/>
          <w:b/>
          <w:color w:val="0D9488"/>
          <w:sz w:val="27"/>
        </w:rPr>
        <w:t>29. Redis</w:t>
      </w:r>
    </w:p>
    <w:p>
      <w:pPr>
        <w:spacing w:before="0" w:after="80" w:line="276" w:lineRule="auto"/>
      </w:pPr>
      <w:r>
        <w:t>Redis is supporting infrastructure for session cache state, short-lived API responses, and rate-limiting counters. PostgreSQL remains authoritative.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24" w:space="0" w:color="0D9488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Redis ≠ Source of Truth   |   PostgreSQL = Source of Truth</w:t>
            </w:r>
          </w:p>
        </w:tc>
      </w:tr>
    </w:tbl>
    <w:p>
      <w:pPr>
        <w:keepNext/>
        <w:spacing w:before="280" w:after="80"/>
        <w:pBdr>
          <w:bottom w:val="single" w:sz="6" w:space="4" w:color="99F6E4"/>
        </w:pBdr>
      </w:pPr>
      <w:r>
        <w:rPr>
          <w:rFonts w:ascii="Segoe UI" w:hAnsi="Segoe UI"/>
          <w:b/>
          <w:color w:val="0D9488"/>
          <w:sz w:val="27"/>
        </w:rPr>
        <w:t>30. Docker Architecture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24" w:space="0" w:color="0D9488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Docker Compose ── (web, api, postgres, redis, nginx)</w:t>
            </w:r>
          </w:p>
        </w:tc>
      </w:tr>
    </w:tbl>
    <w:p>
      <w:pPr>
        <w:spacing w:before="0" w:after="80" w:line="276" w:lineRule="auto"/>
      </w:pPr>
      <w:r>
        <w:t>Nginx sits at the edge, while Docker/Docker Compose provide isolated, reproducible services.</w:t>
      </w:r>
    </w:p>
    <w:p>
      <w:pPr>
        <w:keepNext/>
        <w:spacing w:before="280" w:after="80"/>
        <w:pBdr>
          <w:bottom w:val="single" w:sz="6" w:space="4" w:color="99F6E4"/>
        </w:pBdr>
      </w:pPr>
      <w:r>
        <w:rPr>
          <w:rFonts w:ascii="Segoe UI" w:hAnsi="Segoe UI"/>
          <w:b/>
          <w:color w:val="0D9488"/>
          <w:sz w:val="27"/>
        </w:rPr>
        <w:t>31. Environment Configuration</w:t>
      </w:r>
    </w:p>
    <w:p>
      <w:pPr>
        <w:spacing w:before="0" w:after="80" w:line="276" w:lineRule="auto"/>
      </w:pPr>
      <w:r>
        <w:t>Separate environments: Development, Testing, Staging, Production. Configuration from environment variables (e.g. DATABASE_URL, REDIS_URL, JWT_PRIVATE_KEY). Secrets must never be committed to source control.</w:t>
      </w:r>
    </w:p>
    <w:p>
      <w:pPr>
        <w:keepNext/>
        <w:spacing w:before="280" w:after="80"/>
        <w:pBdr>
          <w:bottom w:val="single" w:sz="6" w:space="4" w:color="99F6E4"/>
        </w:pBdr>
      </w:pPr>
      <w:r>
        <w:rPr>
          <w:rFonts w:ascii="Segoe UI" w:hAnsi="Segoe UI"/>
          <w:b/>
          <w:color w:val="0D9488"/>
          <w:sz w:val="27"/>
        </w:rPr>
        <w:t>32. Testing Strategy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24" w:space="0" w:color="0D9488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Unit Tests:        Domain rules, services, validators, utility functions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Integration Tests: API → Application Service → Database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API Tests:         Auth, authorization, validation, errors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Frontend Tests:    Components, forms, navigation, interactions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End-to-End Tests:  Login → Workspace → Product → Sale → Payment → Receipt</w:t>
            </w:r>
          </w:p>
        </w:tc>
      </w:tr>
    </w:tbl>
    <w:p>
      <w:pPr>
        <w:keepNext/>
        <w:spacing w:before="280" w:after="80"/>
        <w:pBdr>
          <w:bottom w:val="single" w:sz="6" w:space="4" w:color="99F6E4"/>
        </w:pBdr>
      </w:pPr>
      <w:r>
        <w:rPr>
          <w:rFonts w:ascii="Segoe UI" w:hAnsi="Segoe UI"/>
          <w:b/>
          <w:color w:val="0D9488"/>
          <w:sz w:val="27"/>
        </w:rPr>
        <w:t>33. Database Implementation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24" w:space="0" w:color="0D9488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PostgreSQL Setup → Prisma Schema → Migration → Constraints → Indexes → Seed Data → Validation</w:t>
            </w:r>
          </w:p>
        </w:tc>
      </w:tr>
    </w:tbl>
    <w:p>
      <w:pPr>
        <w:keepNext/>
        <w:spacing w:before="280" w:after="80"/>
        <w:pBdr>
          <w:bottom w:val="single" w:sz="6" w:space="4" w:color="99F6E4"/>
        </w:pBdr>
      </w:pPr>
      <w:r>
        <w:rPr>
          <w:rFonts w:ascii="Segoe UI" w:hAnsi="Segoe UI"/>
          <w:b/>
          <w:color w:val="0D9488"/>
          <w:sz w:val="27"/>
        </w:rPr>
        <w:t>34. Development Workflow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24" w:space="0" w:color="0D9488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1. Review Spec → 2. Domain Logic → 3. DB Access → 4. Implement API → 5. Test API → 6. Frontend → 7. Connect → 8. Test Workflow → 9. Review UI → 10. Done</w:t>
            </w:r>
          </w:p>
        </w:tc>
      </w:tr>
    </w:tbl>
    <w:p>
      <w:pPr>
        <w:keepNext/>
        <w:spacing w:before="280" w:after="80"/>
        <w:pBdr>
          <w:bottom w:val="single" w:sz="6" w:space="4" w:color="99F6E4"/>
        </w:pBdr>
      </w:pPr>
      <w:r>
        <w:rPr>
          <w:rFonts w:ascii="Segoe UI" w:hAnsi="Segoe UI"/>
          <w:b/>
          <w:color w:val="0D9488"/>
          <w:sz w:val="27"/>
        </w:rPr>
        <w:t>35. Module Definition of Done</w:t>
      </w:r>
    </w:p>
    <w:p>
      <w:pPr>
        <w:keepNext/>
        <w:spacing w:before="200" w:after="60"/>
      </w:pPr>
      <w:r>
        <w:rPr>
          <w:rFonts w:ascii="Segoe UI" w:hAnsi="Segoe UI"/>
          <w:b/>
          <w:color w:val="0F172A"/>
          <w:sz w:val="22"/>
        </w:rPr>
        <w:t>Architecture</w:t>
      </w:r>
    </w:p>
    <w:p>
      <w:pPr>
        <w:spacing w:before="0" w:after="80" w:line="276" w:lineRule="auto"/>
      </w:pPr>
      <w:r>
        <w:t>Correct domain assigned, domain boundaries respected, screen mapping implemented</w:t>
      </w:r>
    </w:p>
    <w:p>
      <w:pPr>
        <w:keepNext/>
        <w:spacing w:before="200" w:after="60"/>
      </w:pPr>
      <w:r>
        <w:rPr>
          <w:rFonts w:ascii="Segoe UI" w:hAnsi="Segoe UI"/>
          <w:b/>
          <w:color w:val="0F172A"/>
          <w:sz w:val="22"/>
        </w:rPr>
        <w:t>Database</w:t>
      </w:r>
    </w:p>
    <w:p>
      <w:pPr>
        <w:spacing w:before="0" w:after="80" w:line="276" w:lineRule="auto"/>
      </w:pPr>
      <w:r>
        <w:t>Required entities, relationships, constraints, indexes reviewed, migration created</w:t>
      </w:r>
    </w:p>
    <w:p>
      <w:pPr>
        <w:keepNext/>
        <w:spacing w:before="200" w:after="60"/>
      </w:pPr>
      <w:r>
        <w:rPr>
          <w:rFonts w:ascii="Segoe UI" w:hAnsi="Segoe UI"/>
          <w:b/>
          <w:color w:val="0F172A"/>
          <w:sz w:val="22"/>
        </w:rPr>
        <w:t>Backend</w:t>
      </w:r>
    </w:p>
    <w:p>
      <w:pPr>
        <w:spacing w:before="0" w:after="80" w:line="276" w:lineRule="auto"/>
      </w:pPr>
      <w:r>
        <w:t>Controllers, DTOs, validation, app services, domain rules, authorization, API docs updated</w:t>
      </w:r>
    </w:p>
    <w:p>
      <w:pPr>
        <w:keepNext/>
        <w:spacing w:before="200" w:after="60"/>
      </w:pPr>
      <w:r>
        <w:rPr>
          <w:rFonts w:ascii="Segoe UI" w:hAnsi="Segoe UI"/>
          <w:b/>
          <w:color w:val="0F172A"/>
          <w:sz w:val="22"/>
        </w:rPr>
        <w:t>Frontend</w:t>
      </w:r>
    </w:p>
    <w:p>
      <w:pPr>
        <w:spacing w:before="0" w:after="80" w:line="276" w:lineRule="auto"/>
      </w:pPr>
      <w:r>
        <w:t>Approved UI, navigation, loading/empty/error/success states, responsive behavior verified</w:t>
      </w:r>
    </w:p>
    <w:p>
      <w:pPr>
        <w:keepNext/>
        <w:spacing w:before="200" w:after="60"/>
      </w:pPr>
      <w:r>
        <w:rPr>
          <w:rFonts w:ascii="Segoe UI" w:hAnsi="Segoe UI"/>
          <w:b/>
          <w:color w:val="0F172A"/>
          <w:sz w:val="22"/>
        </w:rPr>
        <w:t>Testing</w:t>
      </w:r>
    </w:p>
    <w:p>
      <w:pPr>
        <w:spacing w:before="0" w:after="80" w:line="276" w:lineRule="auto"/>
      </w:pPr>
      <w:r>
        <w:t>Unit tests, integration tests, API tests, end-to-end workflow test</w:t>
      </w:r>
    </w:p>
    <w:p>
      <w:pPr>
        <w:keepNext/>
        <w:spacing w:before="280" w:after="80"/>
        <w:pBdr>
          <w:bottom w:val="single" w:sz="6" w:space="4" w:color="99F6E4"/>
        </w:pBdr>
      </w:pPr>
      <w:r>
        <w:rPr>
          <w:rFonts w:ascii="Segoe UI" w:hAnsi="Segoe UI"/>
          <w:b/>
          <w:color w:val="0D9488"/>
          <w:sz w:val="27"/>
        </w:rPr>
        <w:t>36. Implementation Milestones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24" w:space="0" w:color="0D9488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Milestone 1 — Foundation:             Repo, Env, Docker, Postgres, Prisma, Shared Config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Milestone 2 — Identity &amp; Access:          Auth, Google Sign-In, Sessions, Roles, Permissions, Workspace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Milestone 3 — Business Provisioning:     Organization, Business, Branch, Settings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Milestone 4 — Product &amp; Inventory:       Categories, Products, Inventory, Stock Adjustments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Milestone 5 — Purchasing:                Suppliers, POs, Goods Receiving, Inventory Integration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Milestone 6 — POS:                       Cart, Search, Held Sales, Customers, Payments, Receipts, Returns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Milestone 7 — Management:                Dashboards, Reports, Users, Notifications, Administration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Milestone 8 — Production Readiness:      Security, Performance, Testing, Logging, Monitoring, Deployment</w:t>
            </w:r>
          </w:p>
        </w:tc>
      </w:tr>
    </w:tbl>
    <w:p>
      <w:pPr>
        <w:keepNext/>
        <w:spacing w:before="280" w:after="80"/>
        <w:pBdr>
          <w:bottom w:val="single" w:sz="6" w:space="4" w:color="99F6E4"/>
        </w:pBdr>
      </w:pPr>
      <w:r>
        <w:rPr>
          <w:rFonts w:ascii="Segoe UI" w:hAnsi="Segoe UI"/>
          <w:b/>
          <w:color w:val="0D9488"/>
          <w:sz w:val="27"/>
        </w:rPr>
        <w:t>37. First Implementation Sprint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24" w:space="0" w:color="0D9488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Sprint 1 Scope: Repository setup, Next.js, NestJS, Postgres, Prisma, Docker Compose, Env config, API structure, Auth foundation, DB migration foundation.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Validation Flow: Next.js ↕ NestJS ↕ Prisma ↕ PostgreSQL</w:t>
            </w:r>
          </w:p>
        </w:tc>
      </w:tr>
    </w:tbl>
    <w:p>
      <w:pPr>
        <w:keepNext/>
        <w:spacing w:before="280" w:after="80"/>
        <w:pBdr>
          <w:bottom w:val="single" w:sz="6" w:space="4" w:color="99F6E4"/>
        </w:pBdr>
      </w:pPr>
      <w:r>
        <w:rPr>
          <w:rFonts w:ascii="Segoe UI" w:hAnsi="Segoe UI"/>
          <w:b/>
          <w:color w:val="0D9488"/>
          <w:sz w:val="27"/>
        </w:rPr>
        <w:t>38. First Vertical Slice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24" w:space="0" w:color="0D9488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Authentication → Workspace → Dashboard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Login → Identity Auth → Session → Membership Resolution → Workspace → Role → Permission → Owner / Manager / POS</w:t>
            </w:r>
          </w:p>
        </w:tc>
      </w:tr>
    </w:tbl>
    <w:p>
      <w:pPr>
        <w:keepNext/>
        <w:spacing w:before="280" w:after="80"/>
        <w:pBdr>
          <w:bottom w:val="single" w:sz="6" w:space="4" w:color="99F6E4"/>
        </w:pBdr>
      </w:pPr>
      <w:r>
        <w:rPr>
          <w:rFonts w:ascii="Segoe UI" w:hAnsi="Segoe UI"/>
          <w:b/>
          <w:color w:val="0D9488"/>
          <w:sz w:val="27"/>
        </w:rPr>
        <w:t>39. Second Vertical Slice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24" w:space="0" w:color="0D9488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Product Creation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Products → Add Product → CreateProductDto → POST /api/v1/products → Product Catalog → Prisma → PostgreSQL → ProductCreated → Product List</w:t>
            </w:r>
          </w:p>
        </w:tc>
      </w:tr>
    </w:tbl>
    <w:p>
      <w:pPr>
        <w:keepNext/>
        <w:spacing w:before="280" w:after="80"/>
        <w:pBdr>
          <w:bottom w:val="single" w:sz="6" w:space="4" w:color="99F6E4"/>
        </w:pBdr>
      </w:pPr>
      <w:r>
        <w:rPr>
          <w:rFonts w:ascii="Segoe UI" w:hAnsi="Segoe UI"/>
          <w:b/>
          <w:color w:val="0D9488"/>
          <w:sz w:val="27"/>
        </w:rPr>
        <w:t>40. Third Vertical Slice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24" w:space="0" w:color="0D9488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Purchase → Inventory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Supplier → Purchase Order → Approve → Receive Goods → GoodsReceived → Inventory → Updated Stock</w:t>
            </w:r>
          </w:p>
        </w:tc>
      </w:tr>
    </w:tbl>
    <w:p>
      <w:pPr>
        <w:keepNext/>
        <w:spacing w:before="280" w:after="80"/>
        <w:pBdr>
          <w:bottom w:val="single" w:sz="6" w:space="4" w:color="99F6E4"/>
        </w:pBdr>
      </w:pPr>
      <w:r>
        <w:rPr>
          <w:rFonts w:ascii="Segoe UI" w:hAnsi="Segoe UI"/>
          <w:b/>
          <w:color w:val="0D9488"/>
          <w:sz w:val="27"/>
        </w:rPr>
        <w:t>41. Fourth Vertical Slice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24" w:space="0" w:color="0D9488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POS Sale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Product Search → Cart → Customer → Payment → Sale → Inventory → Receipt → Reporting</w:t>
            </w:r>
          </w:p>
        </w:tc>
      </w:tr>
    </w:tbl>
    <w:p>
      <w:pPr>
        <w:keepNext/>
        <w:spacing w:before="280" w:after="80"/>
        <w:pBdr>
          <w:bottom w:val="single" w:sz="6" w:space="4" w:color="99F6E4"/>
        </w:pBdr>
      </w:pPr>
      <w:r>
        <w:rPr>
          <w:rFonts w:ascii="Segoe UI" w:hAnsi="Segoe UI"/>
          <w:b/>
          <w:color w:val="0D9488"/>
          <w:sz w:val="27"/>
        </w:rPr>
        <w:t>42. Architecture Governance</w:t>
      </w:r>
    </w:p>
    <w:p>
      <w:pPr>
        <w:spacing w:before="0" w:after="80" w:line="276" w:lineRule="auto"/>
      </w:pPr>
      <w:r>
        <w:t>Once implementation begins, completed architecture documents become reference points (DAS = Business rules, App Blueprint = Navigation, UI Baseline = Interface, Screen-to-Domain = Ownership, API Spec = Communication, DB Spec = Persistence).</w:t>
      </w:r>
    </w:p>
    <w:p>
      <w:pPr>
        <w:keepNext/>
        <w:spacing w:before="280" w:after="80"/>
        <w:pBdr>
          <w:bottom w:val="single" w:sz="6" w:space="4" w:color="99F6E4"/>
        </w:pBdr>
      </w:pPr>
      <w:r>
        <w:rPr>
          <w:rFonts w:ascii="Segoe UI" w:hAnsi="Segoe UI"/>
          <w:b/>
          <w:color w:val="0D9488"/>
          <w:sz w:val="27"/>
        </w:rPr>
        <w:t>43. Change Control</w:t>
      </w:r>
    </w:p>
    <w:p>
      <w:pPr>
        <w:spacing w:before="0" w:after="80" w:line="276" w:lineRule="auto"/>
      </w:pPr>
      <w:r>
        <w:t>Minor: Does not affect architecture (handled in dev). Significant: Affects workflow/API (updates spec). Architectural: Changes domain ownership/tenancy/identity/DB structure (requires ADR).</w:t>
      </w:r>
    </w:p>
    <w:p>
      <w:pPr>
        <w:keepNext/>
        <w:spacing w:before="280" w:after="80"/>
        <w:pBdr>
          <w:bottom w:val="single" w:sz="6" w:space="4" w:color="99F6E4"/>
        </w:pBdr>
      </w:pPr>
      <w:r>
        <w:rPr>
          <w:rFonts w:ascii="Segoe UI" w:hAnsi="Segoe UI"/>
          <w:b/>
          <w:color w:val="0D9488"/>
          <w:sz w:val="27"/>
        </w:rPr>
        <w:t>44. Final Implementation Architecture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space="0" w:color="CBD5E1"/>
              <w:left w:val="single" w:sz="24" w:space="0" w:color="0D9488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>USER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        │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        ▼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   NEXT.JS WEB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        │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        ▼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  API SERVICES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        │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        ▼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 REST /api/v1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        │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        ▼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 NESTJS BACKEND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        │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┌────────────┴────────────┐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│                         │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APPLICATION                  DOMAIN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SERVICES                   MODULES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│                         │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└────────────┬────────────┘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        │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   DOMAIN EVENTS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        │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        ▼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    REPOSITORIES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        │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        ▼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      PRISMA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        │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        ▼</w:t>
            </w:r>
          </w:p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1E293B"/>
                <w:sz w:val="18"/>
              </w:rPr>
              <w:t xml:space="preserve">                     POSTGRESQL 18</w:t>
            </w:r>
          </w:p>
        </w:tc>
      </w:tr>
    </w:tbl>
    <w:p>
      <w:pPr>
        <w:keepNext/>
        <w:spacing w:before="280" w:after="80"/>
        <w:pBdr>
          <w:bottom w:val="single" w:sz="6" w:space="4" w:color="99F6E4"/>
        </w:pBdr>
      </w:pPr>
      <w:r>
        <w:rPr>
          <w:rFonts w:ascii="Segoe UI" w:hAnsi="Segoe UI"/>
          <w:b/>
          <w:color w:val="0D9488"/>
          <w:sz w:val="27"/>
        </w:rPr>
        <w:t>45. Final Implementation Principle</w:t>
      </w:r>
    </w:p>
    <w:p>
      <w:pPr>
        <w:spacing w:before="0" w:after="80" w:line="276" w:lineRule="auto"/>
      </w:pPr>
      <w:r>
        <w:t>The BMS should be developed as one coherent system, not as isolated screens. Every feature must connect across USER → UI → WORKFLOW → API → APPLICATION SERVICE → DOMAIN → DATABASE → DOMAIN EVENT → OTHER DOMAINS → UI UPDATE.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33415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