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6EA73" w14:textId="7AF0651F" w:rsidR="005C1A41" w:rsidRDefault="00875620">
      <w:pPr>
        <w:pStyle w:val="Ttulo1"/>
      </w:pPr>
      <w:bookmarkStart w:id="0" w:name="resumen-ejecutivo-de-proyectos"/>
      <w:r>
        <w:t>Resumen ejecutivo de proyectos</w:t>
      </w:r>
      <w:r w:rsidR="008416C0">
        <w:t xml:space="preserve"> 2025</w:t>
      </w:r>
    </w:p>
    <w:p w14:paraId="5879CC99" w14:textId="77777777" w:rsidR="007D0986" w:rsidRPr="007D0986" w:rsidRDefault="007D0986" w:rsidP="007D0986">
      <w:pPr>
        <w:spacing w:after="0"/>
        <w:jc w:val="center"/>
        <w:rPr>
          <w:rFonts w:ascii="Times New Roman" w:eastAsia="Times New Roman" w:hAnsi="Times New Roman" w:cs="Times New Roman"/>
          <w:sz w:val="56"/>
          <w:szCs w:val="56"/>
          <w:lang w:val="es-CL" w:eastAsia="es-CL"/>
        </w:rPr>
      </w:pPr>
      <w:bookmarkStart w:id="1" w:name="condensado-que-suma"/>
      <w:r w:rsidRPr="007D0986">
        <w:rPr>
          <w:rFonts w:ascii="Times New Roman" w:eastAsia="Times New Roman" w:hAnsi="Times New Roman" w:cs="Times New Roman"/>
          <w:sz w:val="56"/>
          <w:szCs w:val="56"/>
          <w:lang w:val="es-CL" w:eastAsia="es-CL"/>
        </w:rPr>
        <w:t>1. MC - Lo aprovecho al 100</w:t>
      </w:r>
    </w:p>
    <w:p w14:paraId="53AAF40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Aquí tienes el documento estructurado en formato Markdown, transformado a partir del contenido de tu presentación:</w:t>
      </w:r>
    </w:p>
    <w:p w14:paraId="60619B32" w14:textId="77777777" w:rsidR="007D0986" w:rsidRPr="007D0986" w:rsidRDefault="007D0986" w:rsidP="007D0986">
      <w:pPr>
        <w:spacing w:before="300" w:after="150"/>
        <w:outlineLvl w:val="0"/>
        <w:rPr>
          <w:rFonts w:ascii="Times New Roman" w:eastAsia="Times New Roman" w:hAnsi="Times New Roman" w:cs="Times New Roman"/>
          <w:color w:val="2E74B5"/>
          <w:sz w:val="32"/>
          <w:szCs w:val="32"/>
          <w:lang w:val="es-CL" w:eastAsia="es-CL"/>
        </w:rPr>
      </w:pPr>
      <w:r w:rsidRPr="007D0986">
        <w:rPr>
          <w:rFonts w:ascii="Times New Roman" w:eastAsia="Times New Roman" w:hAnsi="Times New Roman" w:cs="Times New Roman"/>
          <w:color w:val="2E74B5"/>
          <w:sz w:val="32"/>
          <w:szCs w:val="32"/>
          <w:lang w:val="es-CL" w:eastAsia="es-CL"/>
        </w:rPr>
        <w:t>Lo Aprovecho al 100: Gerencia de Cerdos y Producción Animal</w:t>
      </w:r>
    </w:p>
    <w:p w14:paraId="1B8BAC67"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Resumen Ejecutivo</w:t>
      </w:r>
    </w:p>
    <w:p w14:paraId="586199B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documento detalla una iniciativa de mejora continua en la producción porcina, enfocada en optimizar el aprovechamiento del alimento y la eficiencia operativa. El proyecto, liderado por el equipo de gerencia de cerdos y producción animal, busca eliminar la pérdida de alimento por adherencia en silos mediante la instalación de geomembranas de HDPE.</w:t>
      </w:r>
    </w:p>
    <w:p w14:paraId="335331C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**Equipo del Proyecto:**</w:t>
      </w:r>
    </w:p>
    <w:p w14:paraId="19A9D53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Claudio Céspedes, Jefe de Sector</w:t>
      </w:r>
    </w:p>
    <w:p w14:paraId="2365A01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Luis Valenzuela, Jefe de Terreno</w:t>
      </w:r>
    </w:p>
    <w:p w14:paraId="0CBB1E3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Sebastián Dinamarca, Jefe de Crianza</w:t>
      </w:r>
    </w:p>
    <w:p w14:paraId="0182327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Diego Lequiz, Ingeniero de Excelencia</w:t>
      </w:r>
    </w:p>
    <w:p w14:paraId="7AD6D1F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Se identificó que, al terminar cada crianza, se pierden aproximadamente 8.000 kg de alimento por adherencia en silos, principalmente debido a óxido y humedad. Tras un análisis de Ishikawa, se propuso e implementó la instalación de geomembranas HDPE en silos piloto para mejorar el flujo de alimento y garantizar un aprovechamiento del 100%.</w:t>
      </w:r>
    </w:p>
    <w:p w14:paraId="1E41458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**Resultados Clave Anualizados (El Almendro):**</w:t>
      </w:r>
    </w:p>
    <w:p w14:paraId="4914060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**Conversión:** Mejora de -0.3% (reducción de kg de alimento por kg de carne).</w:t>
      </w:r>
    </w:p>
    <w:p w14:paraId="203751A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**Horas Hombre (Productividad):** 40 horas anuales recuperadas en limpieza de silos.</w:t>
      </w:r>
    </w:p>
    <w:p w14:paraId="0543F56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**Kg de Alimento Recuperado:** 28.000 kg anuales.</w:t>
      </w:r>
    </w:p>
    <w:p w14:paraId="1B29DDF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**EBITDA Anualizado:** $11.840 USD (por reducción de costos y/o aumento de ingresos).</w:t>
      </w:r>
    </w:p>
    <w:p w14:paraId="3035F28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Estos resultados iniciales han sido logrados mediante la aplicación de herramientas de mejora continua como DMAIC e Ishikawa para identificar la causa raíz y generar acciones efectivas.</w:t>
      </w:r>
    </w:p>
    <w:p w14:paraId="20A5E0B0"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Problema y Oportunidad Identificados</w:t>
      </w:r>
    </w:p>
    <w:p w14:paraId="16A989E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**Problema:**</w:t>
      </w:r>
    </w:p>
    <w:p w14:paraId="011BD46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En cada ciclo de crianza, se observan pérdidas significativas de alimento en los silos, lo que no solo afecta negativamente la tasa de conversión alimenticia sino que también representa un costo perdido considerable. Adicionalmente, el proceso de extracción manual del material retenido en los silos conlleva un gasto excesivo de horas de trabajo y expone a riesgos operacionales al personal.</w:t>
      </w:r>
    </w:p>
    <w:p w14:paraId="23AF844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**Impacto:**</w:t>
      </w:r>
    </w:p>
    <w:p w14:paraId="1F73498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estructura actual de los silos cuadrados, combinada con la presencia de óxido y humedad en sus paredes internas, crea condiciones ideales para la adherencia y retención del alimento. Este problema impide que el alimento fluya de manera eficiente, resultando en pérdidas cuantificables.</w:t>
      </w:r>
    </w:p>
    <w:p w14:paraId="24D79C7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**Oportunidad:**</w:t>
      </w:r>
    </w:p>
    <w:p w14:paraId="7E994A3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oportunidad radica en mejorar estas condiciones mediante la implementación de una solución que facilite el flujo ininterrumpido del alimento, eliminando las pérdidas y optimizando los procesos de limpieza y alimentación.</w:t>
      </w:r>
    </w:p>
    <w:p w14:paraId="59C11A26"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lastRenderedPageBreak/>
        <w:t>Análisis y Cuantificación del Problema</w:t>
      </w:r>
    </w:p>
    <w:p w14:paraId="6015174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**Cuantificación:**</w:t>
      </w:r>
    </w:p>
    <w:p w14:paraId="242A886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En cada cierre de crianza en el plantel El Almendro, se pierden aproximadamente 28.000 kg de alimento al año (equivalente a 10.360 USD), debido a la retención durante el proceso de limpieza. Esta limpieza se realiza una vez por crianza, considerando un promedio de 3.5 crianzas al año. En Crianza Rancagua, se estiman pérdidas de 311.194 kg de alimento anuales y 389 horas de limpieza.</w:t>
      </w:r>
    </w:p>
    <w:p w14:paraId="0EBEFB0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**Análisis de Causa Raíz (Ishikawa):**</w:t>
      </w:r>
    </w:p>
    <w:p w14:paraId="4FB13D2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Se realizó un análisis Ishikawa para identificar las causas subyacentes de la pérdida de alimento:</w:t>
      </w:r>
    </w:p>
    <w:p w14:paraId="5D847D9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**Material:** Material del silo (óxido), fatiga de material.</w:t>
      </w:r>
    </w:p>
    <w:p w14:paraId="3ED354C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**Medio Ambiente:** Humedad, alta temperatura.</w:t>
      </w:r>
    </w:p>
    <w:p w14:paraId="4C67922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**Mano de Obra:** Falta de dotación, falta de capacitación.</w:t>
      </w:r>
    </w:p>
    <w:p w14:paraId="3C5FEAA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**Método:** Falta de mantenimiento, diseño de la tolva.</w:t>
      </w:r>
    </w:p>
    <w:p w14:paraId="46B9800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**Máquina:** Equipos antiguos, silos en mal estado.</w:t>
      </w:r>
    </w:p>
    <w:p w14:paraId="557250D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**Medida:** No especificado en el análisis presentado.</w:t>
      </w:r>
    </w:p>
    <w:p w14:paraId="1D93DA9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De las 10 posibles causas identificadas, se validaron 2 principales:</w:t>
      </w:r>
    </w:p>
    <w:p w14:paraId="4C368DB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material interno del silo presenta óxido.</w:t>
      </w:r>
    </w:p>
    <w:p w14:paraId="63E715F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Una barbilla sobresaliente en la boca del silo evita el desplazamiento completo del alimento.</w:t>
      </w:r>
    </w:p>
    <w:p w14:paraId="3342B44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**Causa Raíz Principal:** El óxido en el material interno y el diseño deficiente de la boca del silo impiden el flujo adecuado del alimento.</w:t>
      </w:r>
    </w:p>
    <w:p w14:paraId="210B7BF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**Beneficios Esperados (+SIGPRO):**</w:t>
      </w:r>
    </w:p>
    <w:p w14:paraId="50A04B1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Mejor conversión alimenticia.</w:t>
      </w:r>
    </w:p>
    <w:p w14:paraId="306E65D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Reducción del gasto de alimento.</w:t>
      </w:r>
    </w:p>
    <w:p w14:paraId="1645957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Mejor productividad.</w:t>
      </w:r>
    </w:p>
    <w:p w14:paraId="0683BE1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Disminución de riesgos de accidentes.</w:t>
      </w:r>
    </w:p>
    <w:p w14:paraId="0720334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Solución replicable.</w:t>
      </w:r>
    </w:p>
    <w:p w14:paraId="795AEF3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Uso de materiales disponibles.</w:t>
      </w:r>
    </w:p>
    <w:p w14:paraId="30992B4A"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Propuesta de Mejora: Implementación de Geomembrana HDPE</w:t>
      </w:r>
    </w:p>
    <w:p w14:paraId="7F1E82D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**Solución Propuesta:**</w:t>
      </w:r>
    </w:p>
    <w:p w14:paraId="508E141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Se propone utilizar geomembranas de HDPE (Polietileno de Alta Densidad), disponibles de trabajos en lagunas, para revestir el interior de los silos cuadrados. Este revestimiento liso y resistente a la corrosión mejora significativamente el flujo de alimentos al eliminar la fricción causada por el óxido y las irregularidades.</w:t>
      </w:r>
    </w:p>
    <w:p w14:paraId="75A6D51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**Implementación Inicial:**</w:t>
      </w:r>
    </w:p>
    <w:p w14:paraId="1C496F1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Se inició la implementación piloteando 4 silos en el sector de El Almendro.</w:t>
      </w:r>
    </w:p>
    <w:p w14:paraId="4837343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solución es replicable a cualquier granja con silos cuadrados, tanto en crianza como en reproductoras de cerdos.</w:t>
      </w:r>
    </w:p>
    <w:p w14:paraId="08DA4B8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plan es expandir su uso a todos los silos del sector El Almendro y, posteriormente, al sector Totihue.</w:t>
      </w:r>
    </w:p>
    <w:p w14:paraId="398FC94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propuesta busca transformar silos con alimento cargado y sin alimento, asegurando un vaciado completo y eficiente.</w:t>
      </w:r>
    </w:p>
    <w:p w14:paraId="5C290606"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Escalabilidad y Potencial Financiero</w:t>
      </w:r>
    </w:p>
    <w:p w14:paraId="2CD9099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**Implementación Actual:**</w:t>
      </w:r>
    </w:p>
    <w:p w14:paraId="1D51D7E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**Ubicación:** El Almendro</w:t>
      </w:r>
    </w:p>
    <w:p w14:paraId="67D4579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**Duración de Implementación:** Abril de 2024 en adelante (piloto y expansión inicial)</w:t>
      </w:r>
    </w:p>
    <w:p w14:paraId="5830145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**Indicadores de Éxito:** Mejora en conversión, reducción de horas hombre (HH) y disminución de kilogramos de alimento perdidos.</w:t>
      </w:r>
    </w:p>
    <w:p w14:paraId="47883B9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**EBITDA Anualizado (El Almendro):** $11.840 USD</w:t>
      </w:r>
    </w:p>
    <w:p w14:paraId="5062293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**Potencial de Escalabilidad:**</w:t>
      </w:r>
    </w:p>
    <w:p w14:paraId="60D38F9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solución tiene un alto potencial de replicación y escalabilidad a otras áreas, lo que aumentaría exponencialmente el impacto económico:</w:t>
      </w:r>
    </w:p>
    <w:p w14:paraId="2F37D28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**Crianza Rancagua:** 172 silos adicionales.</w:t>
      </w:r>
    </w:p>
    <w:p w14:paraId="0B94032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**Reproductora Cerdos:** 86 silos adicionales.</w:t>
      </w:r>
    </w:p>
    <w:p w14:paraId="484A741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**EBITDA Escalado Anual:**</w:t>
      </w:r>
    </w:p>
    <w:p w14:paraId="6B539C2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**Crianza Rancagua:** $102.374 USD anuales (factor de escalabilidad x11).</w:t>
      </w:r>
    </w:p>
    <w:p w14:paraId="019A2DD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**Factor de Escalabilidad Total:** x11 a x172, dependiendo de la unidad productiva.</w:t>
      </w:r>
    </w:p>
    <w:p w14:paraId="12DCF78F"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Estandarización y Replicabilidad</w:t>
      </w:r>
    </w:p>
    <w:p w14:paraId="4211DEC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asegurar la correcta implementación y mantenimiento de la solución en futuras expansiones, se establecerán los siguientes estándares:</w:t>
      </w:r>
    </w:p>
    <w:p w14:paraId="429B3AC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**Gestión Visual:** Implementación de herramientas de gestión visual al término de la limpieza para verificar el estado óptimo del silo.</w:t>
      </w:r>
    </w:p>
    <w:p w14:paraId="582A264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**POEV (Procedimiento Operacional Estándar de Ventilación):** Creación de un POEV para garantizar la correcta instalación del revestimiento de geomembrana al ser replicado en el resto de las unidades productivas. (Nota: Asumo que POEV aquí se refiere a un Procedimiento Operacional Estándar general, no específicamente de ventilación, dado el contexto de instalación de revestimiento).</w:t>
      </w:r>
    </w:p>
    <w:p w14:paraId="640A562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**LUP (Lista de Verificación de Uso de Producto/Proceso):** Creación de una LUP para revisar y asegurar la condición óptima de los silos revestidos.</w:t>
      </w:r>
    </w:p>
    <w:p w14:paraId="7B987F31"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Gobernanza Tecnológica</w:t>
      </w:r>
    </w:p>
    <w:p w14:paraId="2454774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Se realizó una evaluación de los factores de gobernanza tecnológica del proyecto:</w:t>
      </w:r>
    </w:p>
    <w:p w14:paraId="576FED9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**Componentes de Transformación Digital:** El proyecto no contiene componentes de transformación digital que requieran gobernanza tecnológica.</w:t>
      </w:r>
    </w:p>
    <w:p w14:paraId="7BFA0EF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**Líder TD definido:** No aplica (X).</w:t>
      </w:r>
    </w:p>
    <w:p w14:paraId="431E2A5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**Líder T&amp;D definido:** No aplica (X).</w:t>
      </w:r>
    </w:p>
    <w:p w14:paraId="774C615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**Solución propuesta nueva en la organización:** No aplica (X).</w:t>
      </w:r>
    </w:p>
    <w:p w14:paraId="483F36D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**Solución validada por ciberseguridad:** No aplica (X).</w:t>
      </w:r>
    </w:p>
    <w:p w14:paraId="3C28009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**Componente de gobernanza de datos validada:** No aplica (X).</w:t>
      </w:r>
    </w:p>
    <w:p w14:paraId="65AA9D6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**Arquitectura de la solución validada por Tecnología y Datos:** No aplica (X).</w:t>
      </w:r>
    </w:p>
    <w:p w14:paraId="5D666E3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**Sistema de respaldo o plan de contingencias:** No aplica (X).</w:t>
      </w:r>
    </w:p>
    <w:p w14:paraId="3D9FD58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**Cumplimiento:** 7 de 7 factores no aplican, indicando un 100% de cumplimiento en este aspecto, dado que el proyecto no es de índole tecnológica compleja.</w:t>
      </w:r>
    </w:p>
    <w:p w14:paraId="37CE8A4F"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Próximos Pasos y Cronograma</w:t>
      </w:r>
    </w:p>
    <w:p w14:paraId="099CC76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plan de implementación y escalabilidad se detalla en las siguientes fases:</w:t>
      </w:r>
    </w:p>
    <w:p w14:paraId="5E997D1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**Abril 2024 (Estamos aquí):** Implementación de la propuesta en una muestra inicial de 4 silos en el sector El Almendro (Piloto).</w:t>
      </w:r>
    </w:p>
    <w:p w14:paraId="41601B8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**Noviembre 2024 (1° Exp. El Almendro):** Evaluación del piloto e implementación en todos los silos restantes del sector El Almendro (+16 silos).</w:t>
      </w:r>
    </w:p>
    <w:p w14:paraId="1F0C7A1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**Sept-Oct 2025 (2° Exp. Totihue):** Implementación en silos del sector Totihue (+20 silos).</w:t>
      </w:r>
    </w:p>
    <w:p w14:paraId="3CB45D6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**2025 (Exp. Crianza Rancagua):** Implementación en sectores de Crianza Rancagua (+152 silos).</w:t>
      </w:r>
    </w:p>
    <w:p w14:paraId="6E6F45B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**2026 (Exp. Reproductoras):** Implementación en grupos de Reproductoras de Cerdos (+86 silos).</w:t>
      </w:r>
    </w:p>
    <w:p w14:paraId="3DD1E0B5"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Conclusión</w:t>
      </w:r>
    </w:p>
    <w:p w14:paraId="37A6632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La iniciativa "Lo Aprovecho al 100" demuestra un enfoque proactivo y efectivo para abordar la pérdida de alimento en la producción porcina, un problema que afecta tanto la eficiencia económica como la operativa. Mediante un análisis riguroso (DMAIC, Ishikawa) se identificó la causa raíz –óxido y deficiencias de diseño en los silos– y se implementó una solución innovadora y de bajo costo: el revestimiento con geomembrana HDPE. Los resultados iniciales en El Almendro son contundentes, mostrando una mejora significativa en la conversión alimenticia, una recuperación de horas hombre y una considerable cantidad de alimento, resultando en un EBITDA anualizado positivo. Este proyecto no solo soluciona un problema crítico, sino que también ofrece un modelo de escalabilidad con un potencial financiero sustancial para otras unidades productivas, marcando un camino claro hacia una mayor productividad y rentabilidad en la gerencia de cerdos y producción animal.</w:t>
      </w:r>
    </w:p>
    <w:p w14:paraId="0537DD57" w14:textId="77777777" w:rsidR="007D0986" w:rsidRPr="007D0986" w:rsidRDefault="007D0986" w:rsidP="007D0986">
      <w:p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br w:type="page"/>
      </w:r>
    </w:p>
    <w:p w14:paraId="4B330F39" w14:textId="77777777" w:rsidR="007D0986" w:rsidRPr="007D0986" w:rsidRDefault="007D0986" w:rsidP="007D0986">
      <w:pPr>
        <w:spacing w:after="0"/>
        <w:jc w:val="center"/>
        <w:rPr>
          <w:rFonts w:ascii="Times New Roman" w:eastAsia="Times New Roman" w:hAnsi="Times New Roman" w:cs="Times New Roman"/>
          <w:sz w:val="56"/>
          <w:szCs w:val="56"/>
          <w:lang w:val="es-CL" w:eastAsia="es-CL"/>
        </w:rPr>
      </w:pPr>
      <w:r w:rsidRPr="007D0986">
        <w:rPr>
          <w:rFonts w:ascii="Times New Roman" w:eastAsia="Times New Roman" w:hAnsi="Times New Roman" w:cs="Times New Roman"/>
          <w:sz w:val="56"/>
          <w:szCs w:val="56"/>
          <w:lang w:val="es-CL" w:eastAsia="es-CL"/>
        </w:rPr>
        <w:lastRenderedPageBreak/>
        <w:t>2. MC - Aumento rendimiento venta productos VA</w:t>
      </w:r>
    </w:p>
    <w:p w14:paraId="00DBD58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 continuación, se presenta el contenido de la presentación transformado en un documento estructurado en formato Markdown:</w:t>
      </w:r>
    </w:p>
    <w:p w14:paraId="0C9B4B07"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Aumento de Rendimientos de Productos de Valor - Cueros &amp; Grasas (Gerencia Industrial Origen Cerdos)</w:t>
      </w:r>
    </w:p>
    <w:p w14:paraId="3C99FAC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documento detalla un proyecto enfocado en la optimización del aprovechamiento de la materia prima proveniente de cerdos, con el objetivo primordial de maximizar la rentabilidad del negocio a través del incremento de rendimientos en productos de valor, específicamente cueros y grasas.</w:t>
      </w:r>
    </w:p>
    <w:p w14:paraId="7A35675C"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Equipo del Proyecto y Propósito</w:t>
      </w:r>
    </w:p>
    <w:p w14:paraId="6DCB213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equipo detrás de esta iniciativa está compuesto por:</w:t>
      </w:r>
    </w:p>
    <w:p w14:paraId="24C6314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**Paola Vasquez:** Jefa Producción LM</w:t>
      </w:r>
    </w:p>
    <w:p w14:paraId="625DDCE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**Robert Carvajal:** Jefe Producción RO</w:t>
      </w:r>
    </w:p>
    <w:p w14:paraId="45EFFE1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**Paulina Roa:** Líder EO LM</w:t>
      </w:r>
    </w:p>
    <w:p w14:paraId="22F32AA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**Claudia Avendaño:** Líder EO RO</w:t>
      </w:r>
    </w:p>
    <w:p w14:paraId="65B7CC9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**Pablo Venegas:** Jefe EO Cerdos</w:t>
      </w:r>
    </w:p>
    <w:p w14:paraId="572F9B3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**Andres Pinto:** Sponsor</w:t>
      </w:r>
    </w:p>
    <w:p w14:paraId="58632E5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propósito del proyecto es optimizar el aprovechamiento de la materia prima proveniente de los cerdos para maximizar la rentabilidad del negocio. Esto se logrará identificando oportunidades de mejora mediante las metodologías Go &amp; See y VSM. A partir de este diagnóstico, se buscará estandarizar los procesos productivos en ambas plantas (POEV y LUP), incluyendo la confirmación de procesos, para productos de valor, cueros y grasas.</w:t>
      </w:r>
    </w:p>
    <w:p w14:paraId="6FF61F9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Actualmente, se han capturado los siguientes rendimientos y productividad:</w:t>
      </w:r>
    </w:p>
    <w:p w14:paraId="5025D49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**Kg potenciales productos de valor / cerdo:** 0,92 Kg producto/cerdo</w:t>
      </w:r>
    </w:p>
    <w:p w14:paraId="565999A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**Kg potenciales Cueros y grasa / cerdo:** 1,55 Kg producto/cerdo</w:t>
      </w:r>
    </w:p>
    <w:p w14:paraId="466915C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**EBITDA CAPTURADO:** $10.839.214 USD</w:t>
      </w:r>
    </w:p>
    <w:p w14:paraId="4875594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**PRODUCTIVIDAD CAPTURADA:** 2,79 Kg de producto /cerdo</w:t>
      </w:r>
    </w:p>
    <w:p w14:paraId="58EE8E12"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Problema y Oportunidad Identificados</w:t>
      </w:r>
    </w:p>
    <w:p w14:paraId="52CD38D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Históricamente, las plantas de Rosario y Lo Miranda operaban bajo una lógica de cumplimiento de pedidos diarios, sin considerar el potencial máximo de rendimiento por corte. Esto ha generado el siguiente problema principal:</w:t>
      </w:r>
    </w:p>
    <w:p w14:paraId="260B0E1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**Pérdida de Potencial:** Se registraba una pérdida diaria de 2,47 kilos potenciales por cerdo en las líneas de desposte de ambas plantas.</w:t>
      </w:r>
    </w:p>
    <w:p w14:paraId="11293F3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**Impacto:** Esta pérdida provocaba una baja capacidad de respuesta ante la demanda del mercado.</w:t>
      </w:r>
    </w:p>
    <w:p w14:paraId="766BAC5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Dentro de las revisiones de Go &amp; See y mapeos de flujo de valor, se identificaron las siguientes causas raíz:</w:t>
      </w:r>
    </w:p>
    <w:p w14:paraId="1BBEC99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Falta de estandarización del proceso productivo.</w:t>
      </w:r>
    </w:p>
    <w:p w14:paraId="01486CD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Diferencia de layout y posiciones entre ambas plantas.</w:t>
      </w:r>
    </w:p>
    <w:p w14:paraId="528341E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   Diferencias de técnicas y procedimientos.</w:t>
      </w:r>
    </w:p>
    <w:p w14:paraId="1084FD30"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Cuantificación y Análisis de Causas</w:t>
      </w:r>
    </w:p>
    <w:p w14:paraId="58F1E27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Mediante la aplicación de la herramienta Go &amp; See (Ir y Ver) en ambas plantas, se confirmó que las causas raíz de los problemas observados son:</w:t>
      </w:r>
    </w:p>
    <w:p w14:paraId="5288F83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falta de estandarización en los procedimientos.</w:t>
      </w:r>
    </w:p>
    <w:p w14:paraId="6BA851A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variabilidad en los ajustes de las máquinas.</w:t>
      </w:r>
    </w:p>
    <w:p w14:paraId="3350E8B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escasa verificación de los procesos por parte de los líderes de línea.</w:t>
      </w:r>
    </w:p>
    <w:p w14:paraId="41FD13F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medir el impacto y la mejora del proyecto, se establecieron los siguientes indicadores clave a optimizar:</w:t>
      </w:r>
    </w:p>
    <w:p w14:paraId="24F4CAB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Kg por cerdo en productos de valor.</w:t>
      </w:r>
    </w:p>
    <w:p w14:paraId="5E12C23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Fill rate mensual.</w:t>
      </w:r>
    </w:p>
    <w:p w14:paraId="10B0FCF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EBITDA por producto.</w:t>
      </w:r>
    </w:p>
    <w:p w14:paraId="70E457EE"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Propuesta de Mejora y Metodología Implementada</w:t>
      </w:r>
    </w:p>
    <w:p w14:paraId="030E300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abordar los problemas identificados, se definió e implementó la siguiente propuesta de mejora:</w:t>
      </w:r>
    </w:p>
    <w:p w14:paraId="5254A1F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**Definición de Proceso Óptimo:** Se estableció un procedimiento visual estándar para las operaciones.</w:t>
      </w:r>
    </w:p>
    <w:p w14:paraId="13D5F6B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**Aseguramiento del Estándar:** Se implementaron tarjetas de confirmación para garantizar la adherencia a los procesos estandarizados.</w:t>
      </w:r>
    </w:p>
    <w:p w14:paraId="1265C81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**Revisión y Comparación de Procesos:** Se utilizaron las metodologías Go &amp; See y VSM (Mapeo de Procesos) para revisar los procesos entre plantas e identificar diferencias y áreas problemáticas.</w:t>
      </w:r>
    </w:p>
    <w:p w14:paraId="65BA8B8C"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Escalabilidad e Impacto Económico</w:t>
      </w:r>
    </w:p>
    <w:p w14:paraId="40886E9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Los resultados obtenidos hasta la fecha demuestran un impacto significativo y un alto potencial de escalabilidad:</w:t>
      </w:r>
    </w:p>
    <w:p w14:paraId="4D07BD4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**EBITDA CAPTURADO ACTUAL:** $10.839.214 M$USD</w:t>
      </w:r>
    </w:p>
    <w:p w14:paraId="3CF4EA2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**EBITDA PROYECTADO TOTAL (POTENCIAL ESCALABILIDAD):** $20.810.899 M$USD</w:t>
      </w:r>
    </w:p>
    <w:p w14:paraId="1AC82EE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**FACTOR ESCALABILIDAD (Multiplicador de EBITDA - MI):** X 10 (basado en el impacto anual esperado al escalar / impacto anual del piloto).</w:t>
      </w:r>
    </w:p>
    <w:p w14:paraId="0CBBAE4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proyecto tiene aplicación en ambas plantas de origen de cerdos y productos, específicamente en la Planta Lo Miranda y la Planta Rosario.</w:t>
      </w:r>
    </w:p>
    <w:p w14:paraId="171AB922"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Replicabilidad y Sostenibilidad</w:t>
      </w:r>
    </w:p>
    <w:p w14:paraId="773D1C2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asegurar la replicabilidad y sostenibilidad de las mejoras implementadas, se han creado y documentado estándares que permiten transmitir el conocimiento a los colaboradores a lo largo del tiempo. Las herramientas clave para esto son:</w:t>
      </w:r>
    </w:p>
    <w:p w14:paraId="7E6EC77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Reporte BI para POEV.</w:t>
      </w:r>
    </w:p>
    <w:p w14:paraId="7AE7B17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Módulos de capacitación para LUP.</w:t>
      </w:r>
    </w:p>
    <w:p w14:paraId="259119B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Estos estándares son fundamentales para mantener la mejora de forma continua.</w:t>
      </w:r>
    </w:p>
    <w:p w14:paraId="4A93A34C"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Gobernanza Tecnológica</w:t>
      </w:r>
    </w:p>
    <w:p w14:paraId="1CEC681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En el contexto de este proyecto, la gobernanza tecnológica es un factor clave. Se ha realizado una evaluación detallada:</w:t>
      </w:r>
    </w:p>
    <w:p w14:paraId="3461E6C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   **Líder TD definido:** Sí</w:t>
      </w:r>
    </w:p>
    <w:p w14:paraId="2ADFA23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**Líder T&amp;D definido:** Sí</w:t>
      </w:r>
    </w:p>
    <w:p w14:paraId="605EA86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**Solución propuesta es nueva y no existe en la organización:** No</w:t>
      </w:r>
    </w:p>
    <w:p w14:paraId="2A6ED5B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**Solución propuesta validada por ciberseguridad:** Sí</w:t>
      </w:r>
    </w:p>
    <w:p w14:paraId="790917E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**Componente de gobernanza de datos validada:** Sí</w:t>
      </w:r>
    </w:p>
    <w:p w14:paraId="6CE6FDF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**Arquitectura de la solución validada por Tecnología y Datos:** Sí</w:t>
      </w:r>
    </w:p>
    <w:p w14:paraId="74AAC38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**Solución cuenta con sistema de respaldo o plan de contingencias:** Sí</w:t>
      </w:r>
    </w:p>
    <w:p w14:paraId="561BEC2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**Cumplimiento de Factores de Gobernanza:** 7/7, lo que representa un 100% de cumplimiento. Se destaca que todos los datos están gobernados y disponibles en las plataformas existentes en la torre de control, por lo que no fue necesario desarrollar nuevas soluciones de datos.</w:t>
      </w:r>
    </w:p>
    <w:p w14:paraId="08408E56"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Próximos Pasos</w:t>
      </w:r>
    </w:p>
    <w:p w14:paraId="2FA122C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plan de acción para los próximos meses incluye las siguientes fases:</w:t>
      </w:r>
    </w:p>
    <w:p w14:paraId="53BF11B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**Q1 (Enero - Marzo 2025):**</w:t>
      </w:r>
    </w:p>
    <w:p w14:paraId="64177DE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Go &amp; See cruzado entre plantas.</w:t>
      </w:r>
    </w:p>
    <w:p w14:paraId="7445303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Establecimiento de línea base.</w:t>
      </w:r>
    </w:p>
    <w:p w14:paraId="1D57F4D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Levantamiento de oportunidades.</w:t>
      </w:r>
    </w:p>
    <w:p w14:paraId="5258B8F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Creación de estándares.</w:t>
      </w:r>
    </w:p>
    <w:p w14:paraId="30BBD16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Revisión y actualización de Check list operativos.</w:t>
      </w:r>
    </w:p>
    <w:p w14:paraId="305D9D8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Levantamiento de mejoras.</w:t>
      </w:r>
    </w:p>
    <w:p w14:paraId="1270617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Establecer estándares de datos.</w:t>
      </w:r>
    </w:p>
    <w:p w14:paraId="7C56DE0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Reportería estándar entre plantas y control por parte de torre de Control.</w:t>
      </w:r>
    </w:p>
    <w:p w14:paraId="2B90924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**Q2 (Abril - Junio 2025):**</w:t>
      </w:r>
    </w:p>
    <w:p w14:paraId="6449733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Monitoreo en línea de resultados.</w:t>
      </w:r>
    </w:p>
    <w:p w14:paraId="70D58CE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**Q3 (Julio - Septiembre 2025):**</w:t>
      </w:r>
    </w:p>
    <w:p w14:paraId="4B8C1D5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Seguimiento de datos mediante Power BI.</w:t>
      </w:r>
    </w:p>
    <w:p w14:paraId="594D6F5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Identificación de nuevas oportunidades para aplicar la metodología (piernas-pulpas).</w:t>
      </w:r>
    </w:p>
    <w:p w14:paraId="0AB517F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**Octubre 2025:**</w:t>
      </w:r>
    </w:p>
    <w:p w14:paraId="606499B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Réplica de estrategia para Cueros y grasas.</w:t>
      </w:r>
    </w:p>
    <w:p w14:paraId="0E6A1CE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Incorporación Cueros y Grasas.</w:t>
      </w:r>
    </w:p>
    <w:p w14:paraId="17E2D94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Réplica estrategia para porcionado.</w:t>
      </w:r>
    </w:p>
    <w:p w14:paraId="74B7389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Incorporación Porcionado.</w:t>
      </w:r>
    </w:p>
    <w:p w14:paraId="3402B5A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Actualmente, nos encontramos en la fase de los primeros pasos de Q1.</w:t>
      </w:r>
    </w:p>
    <w:p w14:paraId="66FE7A96"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Logros y Aumento de Rendimientos (Resumen)</w:t>
      </w:r>
    </w:p>
    <w:p w14:paraId="4BB1C6E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ha logrado un aumento significativo de 2,79 kg de producto por cerdo, contribuyendo de manera sustancial a la mejora de la rentabilidad del negocio. Este avance ha permitido una respuesta más efectiva a las demandas del mercado, alineando la producción con sus requerimientos.</w:t>
      </w:r>
    </w:p>
    <w:p w14:paraId="7E29444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Los logros clave incluyen:</w:t>
      </w:r>
    </w:p>
    <w:p w14:paraId="102DD50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   **Kg potenciales productos de valor / cerdo:** 0,92 Kg producto/cerdo</w:t>
      </w:r>
    </w:p>
    <w:p w14:paraId="49532B7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**Kg potenciales Cueros y grasa / cerdo:** 1,55 Kg producto/cerdo</w:t>
      </w:r>
    </w:p>
    <w:p w14:paraId="16B7429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**EBITDA CAPTURADO:** $10.839.214 USD</w:t>
      </w:r>
    </w:p>
    <w:p w14:paraId="0F830E0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**PRODUCTIVIDAD CAPTURADA:** 2,79 Kg de producto /cerdo</w:t>
      </w:r>
    </w:p>
    <w:p w14:paraId="31BCD9B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éxito es el resultado del trabajo en equipo y la aplicación de metodologías de mejora continua. El equipo del proyecto está conformado por: Paola Vasquez (Jefa Producción LM), Robert Carvajal (Jefe Producción RO), Paulina Roa (Líder EO LM), Claudia Avendaño (Líder EO RO), Pablo Venegas (Jefe EO Cerdos) y Andres Pinto (Sponsor).</w:t>
      </w:r>
    </w:p>
    <w:p w14:paraId="34F9E2EE"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Conclusión</w:t>
      </w:r>
    </w:p>
    <w:p w14:paraId="718391E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"Aumento de Rendimientos de Productos de Valor - Cueros &amp; Grasas" ha demostrado ser una iniciativa estratégica y exitosa para la Gerencia Industrial Origen Cerdos. Al abordar la pérdida potencial de kilos por cerdo y las causas raíz como la falta de estandarización y diferencias en procesos, se ha logrado un incremento notable en la productividad y la rentabilidad. La implementación de metodologías como Go &amp; See y VSM, junto con la estandarización de procedimientos y el compromiso del equipo, ha resultado en un aumento de 2,79 kg de producto por cerdo y un EBITDA capturado de más de $10 millones de USD. La visión de escalabilidad y replicabilidad, respaldada por una sólida gobernanza tecnológica y un plan de acción detallado, asegura la sostenibilidad y expansión de estos beneficios a otras áreas y productos, consolidando una cultura de mejora continua y maximización del valor en toda la operación.</w:t>
      </w:r>
    </w:p>
    <w:p w14:paraId="5F8276FB" w14:textId="77777777" w:rsidR="007D0986" w:rsidRPr="007D0986" w:rsidRDefault="007D0986" w:rsidP="007D0986">
      <w:p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br w:type="page"/>
      </w:r>
    </w:p>
    <w:p w14:paraId="2B1B7073" w14:textId="77777777" w:rsidR="007D0986" w:rsidRPr="007D0986" w:rsidRDefault="007D0986" w:rsidP="007D0986">
      <w:pPr>
        <w:spacing w:after="0"/>
        <w:jc w:val="center"/>
        <w:rPr>
          <w:rFonts w:ascii="Times New Roman" w:eastAsia="Times New Roman" w:hAnsi="Times New Roman" w:cs="Times New Roman"/>
          <w:sz w:val="56"/>
          <w:szCs w:val="56"/>
          <w:lang w:val="es-CL" w:eastAsia="es-CL"/>
        </w:rPr>
      </w:pPr>
      <w:r w:rsidRPr="007D0986">
        <w:rPr>
          <w:rFonts w:ascii="Times New Roman" w:eastAsia="Times New Roman" w:hAnsi="Times New Roman" w:cs="Times New Roman"/>
          <w:sz w:val="56"/>
          <w:szCs w:val="56"/>
          <w:lang w:val="es-CL" w:eastAsia="es-CL"/>
        </w:rPr>
        <w:lastRenderedPageBreak/>
        <w:t>3. MC - Sin sacar el rollo</w:t>
      </w:r>
    </w:p>
    <w:p w14:paraId="56B5A984" w14:textId="77777777" w:rsidR="007D0986" w:rsidRPr="007D0986" w:rsidRDefault="007D0986" w:rsidP="007D0986">
      <w:pPr>
        <w:spacing w:before="300" w:after="150"/>
        <w:outlineLvl w:val="0"/>
        <w:rPr>
          <w:rFonts w:ascii="Times New Roman" w:eastAsia="Times New Roman" w:hAnsi="Times New Roman" w:cs="Times New Roman"/>
          <w:color w:val="2E74B5"/>
          <w:sz w:val="32"/>
          <w:szCs w:val="32"/>
          <w:lang w:val="es-CL" w:eastAsia="es-CL"/>
        </w:rPr>
      </w:pPr>
      <w:r w:rsidRPr="007D0986">
        <w:rPr>
          <w:rFonts w:ascii="Times New Roman" w:eastAsia="Times New Roman" w:hAnsi="Times New Roman" w:cs="Times New Roman"/>
          <w:color w:val="2E74B5"/>
          <w:sz w:val="32"/>
          <w:szCs w:val="32"/>
          <w:lang w:val="es-CL" w:eastAsia="es-CL"/>
        </w:rPr>
        <w:t>SIN SACAR EL ROLLO: Gerencia Industrial</w:t>
      </w:r>
    </w:p>
    <w:p w14:paraId="1235209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documento presenta una propuesta para la implementación de estaciones back-up en el túnel Super Contact, con el objetivo de optimizar los tiempos de cambio de film y mejorar la eficiencia operativa, utilizando la metodología SMED.</w:t>
      </w:r>
    </w:p>
    <w:p w14:paraId="1B2F3EEF"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Resumen Ejecutivo del Proyecto</w:t>
      </w:r>
    </w:p>
    <w:p w14:paraId="7E8E0BA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"SIN SACAR EL ROLLO" busca la implementación de estaciones back-up (tanto en el lado de tracción como en el de conducido) para reducir significativamente los tiempos de paros planeados durante el cambio de film en el túnel Super Contact. El foco principal está en la aplicación de la metodología SMED (Single-Minute Exchange of Die).</w:t>
      </w:r>
    </w:p>
    <w:p w14:paraId="2A61BB5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Los resultados proyectados incluyen:</w:t>
      </w:r>
    </w:p>
    <w:p w14:paraId="025BEE5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**Disminución de tiempo de inactividad:** Del 7,14% al 1,23%, representando una mejora del 5,94%.</w:t>
      </w:r>
    </w:p>
    <w:p w14:paraId="1BD43AC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**Aumento en OEE (Eficiencia General de Equipo):** Del 92,85% al 98,76%, un incremento del 5,9%.</w:t>
      </w:r>
    </w:p>
    <w:p w14:paraId="37DED73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**Productividad prometida:** Un aumento de 2.630 Kg/día.</w:t>
      </w:r>
    </w:p>
    <w:p w14:paraId="7AF2D59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**Beneficio financiero adicional por túnel:** USD 8.416 al día.</w:t>
      </w:r>
    </w:p>
    <w:p w14:paraId="50F994D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**Equipo responsable:** Jovanny López (Mecánico Senior) y Danilo Gutierrez (Supervisor Mtto).</w:t>
      </w:r>
    </w:p>
    <w:p w14:paraId="11CFEDED"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Problema y Oportunidad</w:t>
      </w:r>
    </w:p>
    <w:p w14:paraId="70E74D3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Actualmente, la operación en los túneles IQF enfrenta una pérdida promedio de 3.182 Kg por cada IQF debido a la necesidad de realizar cambios de film en el Super Contact. Esta labor acumula hasta 75 minutos de paro planeado a lo largo del día.</w:t>
      </w:r>
    </w:p>
    <w:p w14:paraId="74898EE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reducción de estos tiempos de paros planeados presenta una oportunidad clara para impactar directa y mediblemente la eficiencia global del proceso productivo, lo que se reflejará en:</w:t>
      </w:r>
    </w:p>
    <w:p w14:paraId="5C3BBA4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**Incremento diario en líneas productivas.**</w:t>
      </w:r>
    </w:p>
    <w:p w14:paraId="7A666D4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**Aumento de rendimiento económico.**</w:t>
      </w:r>
    </w:p>
    <w:p w14:paraId="467BA9D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**Mayor estabilidad y confiabilidad operacional.**</w:t>
      </w:r>
    </w:p>
    <w:p w14:paraId="1130786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**Fortalecimiento de la cultura de mejora continua.**</w:t>
      </w:r>
    </w:p>
    <w:p w14:paraId="0B87B73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proyecto busca una mejora sustancial en la disponibilidad operativa, la productividad y la eficiencia general del proceso productivo.</w:t>
      </w:r>
    </w:p>
    <w:p w14:paraId="708CDB33"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Cuantificación y Análisis</w:t>
      </w:r>
    </w:p>
    <w:p w14:paraId="66C2170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análisis de la situación actual y los beneficios de la mejora se centran en los siguientes indicadores clave:</w:t>
      </w:r>
    </w:p>
    <w:p w14:paraId="3EFA702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**Tiempo de paro planeado:** Se logrará una significativa reducción de pérdidas de tiempo operativo.</w:t>
      </w:r>
    </w:p>
    <w:p w14:paraId="28ACCD9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**Ocupación de equipo:** Se espera un aumento al disminuir los paros no productivos.</w:t>
      </w:r>
    </w:p>
    <w:p w14:paraId="0857589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**OEE (Eficiencia General de Equipo):** Aumentará la disponibilidad, manteniendo la calidad y el ritmo de producción.</w:t>
      </w:r>
    </w:p>
    <w:p w14:paraId="19EE910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**Productividad:** Habrá un aumento tras la recuperación de tiempo productivo.</w:t>
      </w:r>
    </w:p>
    <w:p w14:paraId="703F13F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**Cumplimiento plan de producción:** Se asegurará la continuidad operacional y el logro de los objetivos de producción.</w:t>
      </w:r>
    </w:p>
    <w:p w14:paraId="3EED8A5A"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lastRenderedPageBreak/>
        <w:t>Propuesta de Mejora</w:t>
      </w:r>
    </w:p>
    <w:p w14:paraId="39E16B5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propuesta central es la implementación de una segunda estación de ejes porta-film, tanto en el lado de tracción como en el lado de conducido del túnel Super Contact. Esta solución permitirá realizar los cambios de rollo de film en períodos donde el equipo continúa en funcionamiento, optimizando así la ocupación del Super Contact.</w:t>
      </w:r>
    </w:p>
    <w:p w14:paraId="17E0083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lograr esta mejora, se utilizarán las siguientes herramientas y metodologías:</w:t>
      </w:r>
    </w:p>
    <w:p w14:paraId="08A788B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**5S:** Para la estandarización de los ejes porta-film.</w:t>
      </w:r>
    </w:p>
    <w:p w14:paraId="1E337A9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**Poka-yoke:** Implementación de una cruceta en el eje para determinar rápidamente la posición de trabajo correcta.</w:t>
      </w:r>
    </w:p>
    <w:p w14:paraId="37F2C49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**SMED (Single-Minute Exchange of Die):** Aplicación de principios para la disminución drástica del tiempo requerido para el cambio de rollo.</w:t>
      </w:r>
    </w:p>
    <w:p w14:paraId="776D284D"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Escalabilidad</w:t>
      </w:r>
    </w:p>
    <w:p w14:paraId="31B0027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implementación inicial se realizará en el Túnel Super Contact 0 del área de Congelado, con una duración estimada de 2 meses. El indicador de éxito principal será la reducción de los tiempos planeados.</w:t>
      </w:r>
    </w:p>
    <w:p w14:paraId="485A754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**EBITDA Prometido (Implementación Actual):** 2,51 M USD</w:t>
      </w:r>
    </w:p>
    <w:p w14:paraId="51510E0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potencial de escalabilidad del proyecto es significativo, pudiendo replicarse en:</w:t>
      </w:r>
    </w:p>
    <w:p w14:paraId="2D945DC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**Resto de líneas productivas de PSV:** Incluyendo los +4 túneles Super Contact adicionales.</w:t>
      </w:r>
    </w:p>
    <w:p w14:paraId="2FDEE52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**Sopraval 2026:** Para el +1 Super Contact proyectado.</w:t>
      </w:r>
    </w:p>
    <w:p w14:paraId="1509C9A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Considerando un factor de escalabilidad de X6, el **EBITDA Proyectado Total** asciende a 15,05 M USD.</w:t>
      </w:r>
    </w:p>
    <w:p w14:paraId="338B011D"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Replicabilidad y Sostenibilidad</w:t>
      </w:r>
    </w:p>
    <w:p w14:paraId="76B6746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se fundamenta en principios clave de mejora continua como SMED, TPM (Mantenimiento Productivo Total) e ISO 9001:2015 para la estandarización de procesos. Esto asegura que la mejora implementada sea no solo replicable en otras líneas o plantas productivas, sino también sostenible y medible en el tiempo.</w:t>
      </w:r>
    </w:p>
    <w:p w14:paraId="509C561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Las medidas específicas para garantizar la sostenibilidad incluyen:</w:t>
      </w:r>
    </w:p>
    <w:p w14:paraId="18A016C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**Cambio en los procedimientos de cambio de rollos (POEV):** Actualización y estandarización de las instrucciones de trabajo.</w:t>
      </w:r>
    </w:p>
    <w:p w14:paraId="5095FF3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**Generación de estándares de trabajo mediante LUP:** Creación de documentos visuales y claros para las tareas.</w:t>
      </w:r>
    </w:p>
    <w:p w14:paraId="256CF30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**Entrenamiento a personal encargado:** Capacitación continua del equipo operativo en los nuevos procedimientos y el uso de las estaciones back-up.</w:t>
      </w:r>
    </w:p>
    <w:p w14:paraId="5FB3BAF7"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Transformación Digital y Gobernanza Tecnológica</w:t>
      </w:r>
    </w:p>
    <w:p w14:paraId="0D187FC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Se ha realizado una evaluación de los factores de gobernanza tecnológica del proyecto:</w:t>
      </w:r>
    </w:p>
    <w:p w14:paraId="7FE9E9C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**El proyecto carece de un modelo de gobernanza tecnológica** que defina roles, responsabilidades, políticas y mecanismos de control sobre las decisiones tecnológicas.</w:t>
      </w:r>
    </w:p>
    <w:p w14:paraId="4BBA48E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El proyecto tiene un Líder TD definido: No aplica.</w:t>
      </w:r>
    </w:p>
    <w:p w14:paraId="448B255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El proyecto tiene un Líder T&amp;D definido: No aplica.</w:t>
      </w:r>
    </w:p>
    <w:p w14:paraId="2923BA7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solución propuesta es nueva y no existe en la organización: No aplica.</w:t>
      </w:r>
    </w:p>
    <w:p w14:paraId="5AB554D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solución propuesta está validada por el equipo de ciberseguridad: No aplica.</w:t>
      </w:r>
    </w:p>
    <w:p w14:paraId="7984FF1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componente de gobernanza de datos está validada por el equipo de gobierno de datos: No aplica.</w:t>
      </w:r>
    </w:p>
    <w:p w14:paraId="7E3A212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   La arquitectura de la solución está validada por Tecnología y Datos: No aplica.</w:t>
      </w:r>
    </w:p>
    <w:p w14:paraId="1716468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solución cuenta con algún sistema de respaldo o plan de contingencias: No aplica.</w:t>
      </w:r>
    </w:p>
    <w:p w14:paraId="4C9DA5C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**Cumplimiento de Factores de Gobernanza:** 0% (0 "Sí" de 7 ítems "No aplica"). Se observa una ausencia de componentes de gobernanza tecnológica directa aplicables a este proyecto de mejora de procesos físicos.</w:t>
      </w:r>
    </w:p>
    <w:p w14:paraId="56ECB3BB"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Próximos Pasos</w:t>
      </w:r>
    </w:p>
    <w:p w14:paraId="51B7E5D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plan de implementación se estructura en las siguientes etapas:</w:t>
      </w:r>
    </w:p>
    <w:p w14:paraId="16FA8D2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**ETAPA 1 (Estamos aquí - Marzo):** Cotización de componentes y materiales requeridos.</w:t>
      </w:r>
    </w:p>
    <w:p w14:paraId="2505F5A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**ETAPA 2 (Abril-Mayo):** Fabricación de ejes secundarios.</w:t>
      </w:r>
    </w:p>
    <w:p w14:paraId="70ADAB0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**ETAPA 3 (Julio):** Montaje, implementación y pruebas en equipo piloto (IQF 0). Robustez de eje tracción y mejora acoplamiento.</w:t>
      </w:r>
    </w:p>
    <w:p w14:paraId="518747E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**ETAPA 4 (Agosto):** Puesta en marcha y seguimiento de resultados.</w:t>
      </w:r>
    </w:p>
    <w:p w14:paraId="4DDEDF8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**ETAPA 5 (Octubre):** Replicar a resto de líneas productivas. Evaluación del proyecto.</w:t>
      </w:r>
    </w:p>
    <w:p w14:paraId="7A314F98"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Conclusión</w:t>
      </w:r>
    </w:p>
    <w:p w14:paraId="50C7847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"SIN SACAR EL ROLLO" representa una iniciativa estratégica crucial para optimizar la eficiencia operativa en los túneles Super Contact. Mediante la implementación de estaciones back-up y la aplicación rigurosa de la metodología SMED, se logrará una reducción significativa de los tiempos de paro planeado, lo que se traducirá directamente en un aumento sustancial de la productividad, una mejora del OEE y un beneficio financiero diario considerable. La clara definición del problema, la propuesta de mejora con herramientas específicas, el potencial de escalabilidad a otras líneas y plantas, y el enfoque en la replicabilidad y sostenibilidad, subrayan la importancia y el impacto positivo de este proyecto. Aunque carece de una dimensión de gobernanza tecnológica directa, su enfoque en la estandarización y capacitación asegura una mejora de procesos tangible y duradera.</w:t>
      </w:r>
    </w:p>
    <w:p w14:paraId="113181A8" w14:textId="77777777" w:rsidR="007D0986" w:rsidRPr="007D0986" w:rsidRDefault="007D0986" w:rsidP="007D0986">
      <w:p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br w:type="page"/>
      </w:r>
    </w:p>
    <w:p w14:paraId="3347B4E4" w14:textId="77777777" w:rsidR="007D0986" w:rsidRPr="007D0986" w:rsidRDefault="007D0986" w:rsidP="007D0986">
      <w:pPr>
        <w:spacing w:after="0"/>
        <w:jc w:val="center"/>
        <w:rPr>
          <w:rFonts w:ascii="Times New Roman" w:eastAsia="Times New Roman" w:hAnsi="Times New Roman" w:cs="Times New Roman"/>
          <w:sz w:val="56"/>
          <w:szCs w:val="56"/>
          <w:lang w:val="es-CL" w:eastAsia="es-CL"/>
        </w:rPr>
      </w:pPr>
      <w:r w:rsidRPr="007D0986">
        <w:rPr>
          <w:rFonts w:ascii="Times New Roman" w:eastAsia="Times New Roman" w:hAnsi="Times New Roman" w:cs="Times New Roman"/>
          <w:sz w:val="56"/>
          <w:szCs w:val="56"/>
          <w:lang w:val="es-CL" w:eastAsia="es-CL"/>
        </w:rPr>
        <w:lastRenderedPageBreak/>
        <w:t>4. MC - AudiScan</w:t>
      </w:r>
    </w:p>
    <w:p w14:paraId="60F364C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Aquí tienes el documento estructurado en Markdown, transformado del contenido de tu presentación:</w:t>
      </w:r>
    </w:p>
    <w:p w14:paraId="746DC084"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AUDISCAN: Gerencia de Operaciones de Producción Animal</w:t>
      </w:r>
    </w:p>
    <w:p w14:paraId="317F77D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documento presenta AudiScan, una solución diseñada para optimizar la gestión de activos en la producción animal, centrándose inicialmente en el transporte de pollos.</w:t>
      </w:r>
    </w:p>
    <w:p w14:paraId="0224947A"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Contexto, Equipo y Beneficios Iniciales de AudiScan</w:t>
      </w:r>
    </w:p>
    <w:p w14:paraId="5060AFF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AudiScan surge de un análisis A3 que identificó una crítica falta de visibilidad sobre el estado de los contenedores y otros activos operativos. Para abordar esta problemática, se desarrolló una solución digital que integra auditorías en terreno, mantenimiento preventivo y toma de decisiones basadas en datos.</w:t>
      </w:r>
    </w:p>
    <w:p w14:paraId="284C421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equipo detrás de AudiScan está compuesto por:</w:t>
      </w:r>
    </w:p>
    <w:p w14:paraId="108F901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**Diego Ruiz:** Líder de Proyectos TD</w:t>
      </w:r>
    </w:p>
    <w:p w14:paraId="6E98B81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**Sergio Rojas:** Coordinador de Activos</w:t>
      </w:r>
    </w:p>
    <w:p w14:paraId="73DB71D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**Gabriel Cuyán:** Ing. Gestión Operaciones</w:t>
      </w:r>
    </w:p>
    <w:p w14:paraId="44AA5DE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**Carlos Abiad:** Ing. Analítica y BI</w:t>
      </w:r>
    </w:p>
    <w:p w14:paraId="56E248C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**Romina Andrades:** Ing. Excelencia Operacional</w:t>
      </w:r>
    </w:p>
    <w:p w14:paraId="420FDC6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Gracias a esta implementación, se ha logrado reducir viajes extras y aumentar la disponibilidad operativa de los activos. Los resultados iniciales capturados (EBITDA entre agosto y septiembre de 2025, según la última lámina, pero en la diapositiva 2 se menciona "EBITDA CAPTURADO") y los proyectados son significativos:</w:t>
      </w:r>
    </w:p>
    <w:p w14:paraId="758745E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**EBITDA Capturado:** $109.000 USD (por disminución de viajes extras por contenedores).</w:t>
      </w:r>
    </w:p>
    <w:p w14:paraId="619119F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**EBITDA Anualizado Proyectado:** $268.000 USD (por disminución de viajes extras debido a contenedores en mal estado).</w:t>
      </w:r>
    </w:p>
    <w:p w14:paraId="169CEB6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**Reducción de Viajes Extras:** 14 viajes menos por día en el transporte de pollos.</w:t>
      </w:r>
    </w:p>
    <w:p w14:paraId="1D0062E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**Aprovechamiento de Boxes:** 94,42% de boxes disponibles para el transporte de pollos a faena.</w:t>
      </w:r>
    </w:p>
    <w:p w14:paraId="32DF1B8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**Reducción de Reclamos de Bienestar Animal:** 50% de disminución por contenedores en mal estado.</w:t>
      </w:r>
    </w:p>
    <w:p w14:paraId="342EC056"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Problema y Oportunidad Identificados</w:t>
      </w:r>
    </w:p>
    <w:p w14:paraId="00957DF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desafío principal reside en el transporte de pollos desde las granjas hacia las plantas faenadoras. A pesar de que los camiones están equipados para operar a máxima capacidad con contenedores, los desperfectos en estos activos impiden su uso completo. Esta situación genera una brecha entre la cantidad de aves exigida por faena y la cantidad que realmente se puede enviar, lo que obliga a realizar viajes extras y tiene un impacto negativo en la eficiencia y los costos.</w:t>
      </w:r>
    </w:p>
    <w:p w14:paraId="020EDEC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análisis A3 validó que la falta de control en terreno y las fallas no detectadas en los contenedores son las causas de los boxes vacíos y los viajes adicionales.</w:t>
      </w:r>
    </w:p>
    <w:p w14:paraId="0F843A0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impacto cuantificado de esta problemática es el siguiente:</w:t>
      </w:r>
    </w:p>
    <w:p w14:paraId="5EB3E2F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**Boxes Vacíos:** 14% de los boxes presentan problemas.</w:t>
      </w:r>
    </w:p>
    <w:p w14:paraId="36161D6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**Viajes Extras:** 23 viajes adicionales al día debido a boxes vacíos.</w:t>
      </w:r>
    </w:p>
    <w:p w14:paraId="0973563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**Reclamos de Bienestar Animal:** 24% por contenedores en mal estado.</w:t>
      </w:r>
    </w:p>
    <w:p w14:paraId="28BEFBE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**Impacto Económico:** $268.000 USD anuales debido a viajes extras.</w:t>
      </w:r>
    </w:p>
    <w:p w14:paraId="41D2C627"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Cuantificación y Análisis Colaborativo</w:t>
      </w:r>
    </w:p>
    <w:p w14:paraId="4E089BF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abordar este problema, se estableció un trabajo conjunto entre los equipos de Producción Animal e Industrial. El análisis detallado y la cuantificación revelaron los siguientes puntos clave, reiterando la magnitud del problema:</w:t>
      </w:r>
    </w:p>
    <w:p w14:paraId="3B54056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**Boxes Vacíos:** 14% con problemas.</w:t>
      </w:r>
    </w:p>
    <w:p w14:paraId="215F525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 xml:space="preserve">  **Viajes Extras:** 23 viajes al día debido a boxes vacíos.</w:t>
      </w:r>
    </w:p>
    <w:p w14:paraId="60E700B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**Reclamos de Bienestar Animal:** 24% por contenedores en mal estado.</w:t>
      </w:r>
    </w:p>
    <w:p w14:paraId="19125068"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Propuesta de Mejora y Solución Implementada</w:t>
      </w:r>
    </w:p>
    <w:p w14:paraId="6EA371E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solución AudiScan se estructura en los siguientes pilares para optimizar la gestión de activos:</w:t>
      </w:r>
    </w:p>
    <w:p w14:paraId="0F55C01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**Estandarización de Checklist:** Creación de listas de verificación para la evaluación técnica uniforme de los contenedores.</w:t>
      </w:r>
    </w:p>
    <w:p w14:paraId="67B771C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**Desarrollo de Aplicación Digital:** Implementación de una aplicación en Power Apps para el registro y trazabilidad de los contenedores.</w:t>
      </w:r>
    </w:p>
    <w:p w14:paraId="03957C7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**Capacitación de Auditores:** Formación del personal encargado de las auditorías en terreno.</w:t>
      </w:r>
    </w:p>
    <w:p w14:paraId="18D4EDE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**Auditorías en Terreno:** Ejecución de inspecciones para identificar y registrar contenedores en mal estado.</w:t>
      </w:r>
    </w:p>
    <w:p w14:paraId="3BB65B8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**Control del Proceso:** Monitoreo continuo a través de un dashboard de gestión.</w:t>
      </w:r>
    </w:p>
    <w:p w14:paraId="5DE229E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**Ajuste del Plan de Mantenimiento:** Optimización del plan de reparación y mantenimiento de contenedores basada en los datos recopilados.</w:t>
      </w:r>
    </w:p>
    <w:p w14:paraId="486D5C6D"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Escalabilidad y Proyección de Beneficios</w:t>
      </w:r>
    </w:p>
    <w:p w14:paraId="267FAA9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tiempo de implementación de la fase inicial fue de 3 meses, siguiendo el ciclo PDCA (Planificar, Hacer, Verificar, Actuar).</w:t>
      </w:r>
    </w:p>
    <w:p w14:paraId="0ABF8F3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solución AudiScan presenta un alto potencial de escalabilidad, extendiendo sus beneficios más allá del transporte de pollos.</w:t>
      </w:r>
    </w:p>
    <w:p w14:paraId="71E6D5B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**EBITDA Anualizado Capturado Actual:** $109.000 USD.</w:t>
      </w:r>
    </w:p>
    <w:p w14:paraId="3FA20DB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**EBITDA Anualizado Proyectado Total (Factor de Escalabilidad x 2.171 unidades):** $268.000 USD.</w:t>
      </w:r>
    </w:p>
    <w:p w14:paraId="46F635D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adaptabilidad de la solución permite aplicarla en diversos procesos que requieran trazabilidad en terreno, control operativo y validación en tiempo real. Ejemplos de expansión incluyen:</w:t>
      </w:r>
    </w:p>
    <w:p w14:paraId="6E7BA68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Transporte de cerdos a faena (38 unidades).</w:t>
      </w:r>
    </w:p>
    <w:p w14:paraId="18B0A92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Transporte de huevos (9 unidades).</w:t>
      </w:r>
    </w:p>
    <w:p w14:paraId="4C56908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Ramplas de pollitos (7 unidades).</w:t>
      </w:r>
    </w:p>
    <w:p w14:paraId="2FF3E7A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Camiones de procesos secundarios (21 unidades).</w:t>
      </w:r>
    </w:p>
    <w:p w14:paraId="3B0A021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Camiones de lodo y guano (10 unidades).</w:t>
      </w:r>
    </w:p>
    <w:p w14:paraId="09FF678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**Extensión a Otros Activos:** Vehículos de transporte de personal (180 unidades), camiones de pollo a faena (68 unidades), entre otros.</w:t>
      </w:r>
    </w:p>
    <w:p w14:paraId="263375D8"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Replicabilidad y Estandarización</w:t>
      </w:r>
    </w:p>
    <w:p w14:paraId="1F3CA41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asegurar la replicabilidad y sostenibilidad de la mejora, AudiScan se basa en la estandarización y la formación continua:</w:t>
      </w:r>
    </w:p>
    <w:p w14:paraId="747061F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**Gestión Visual:** Implementación de POEV (Procedimiento Operativo Estándar Visual) y LUP (Lecciones de Un Punto) para el proceso.</w:t>
      </w:r>
    </w:p>
    <w:p w14:paraId="166B4FD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**Manual de Aplicación:** Documentación clara para el uso de la herramienta.</w:t>
      </w:r>
    </w:p>
    <w:p w14:paraId="2DE2E8E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**Checklist de Proceso:** Listas de verificación estandarizadas.</w:t>
      </w:r>
    </w:p>
    <w:p w14:paraId="750E0B8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Actualmente, se realizan capacitaciones y auditorías periódicas, y estas actividades se mantendrán en el tiempo para garantizar que la mejora implementada sea sostenible.</w:t>
      </w:r>
    </w:p>
    <w:p w14:paraId="36DC6467"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Gobernanza y Transformación Digital</w:t>
      </w:r>
    </w:p>
    <w:p w14:paraId="400485B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AudiScan fue desarrollado con un enfoque de transformación digital, utilizando herramientas nativas del ecosistema de Agrosuper (Power Apps y Power BI), bajo un modelo de desarrollo ciudadano.</w:t>
      </w:r>
    </w:p>
    <w:p w14:paraId="088B274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Aspectos clave de gobernanza tecnológica:</w:t>
      </w:r>
    </w:p>
    <w:p w14:paraId="5D6DDE0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 xml:space="preserve">  **Líderes Definidos:** El proyecto cuenta con un Líder de Proyectos TD y un Líder T&amp;D definidos.</w:t>
      </w:r>
    </w:p>
    <w:p w14:paraId="5AEB7E3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**Innovación:** La solución propuesta es nueva y no existía previamente en la organización.</w:t>
      </w:r>
    </w:p>
    <w:p w14:paraId="175615B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**Validación de Seguridad:** La solución ha sido validada por el equipo de ciberseguridad.</w:t>
      </w:r>
    </w:p>
    <w:p w14:paraId="5C8BF27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**Gobernanza de Datos:** La componente de gobernanza de datos está validada por el equipo correspondiente.</w:t>
      </w:r>
    </w:p>
    <w:p w14:paraId="7FE2533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**Arquitectura Validada:** La arquitectura de la solución ha sido aprobada por el equipo de Tecnología y Datos.</w:t>
      </w:r>
    </w:p>
    <w:p w14:paraId="289E57F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**Planes de Contingencia:** La solución cuenta con sistemas de respaldo y planes de contingencia, que operan incluso sin conectividad, garantizando la continuidad y seguridad.</w:t>
      </w:r>
    </w:p>
    <w:p w14:paraId="5DA17E9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**Factores de Gobernanza (Cumplimiento: 7 de 7 - 100%)**</w:t>
      </w:r>
    </w:p>
    <w:p w14:paraId="1781405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El proyecto tiene un Líder TD definido: Sí</w:t>
      </w:r>
    </w:p>
    <w:p w14:paraId="548F18C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El proyecto tiene un Líder T&amp;D definido: Sí</w:t>
      </w:r>
    </w:p>
    <w:p w14:paraId="10B5B6A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solución propuesta es nueva y no existe en la organización: Sí</w:t>
      </w:r>
    </w:p>
    <w:p w14:paraId="262DC96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solución propuesta está validada por el equipo de ciberseguridad: Sí</w:t>
      </w:r>
    </w:p>
    <w:p w14:paraId="4594B4A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componente de gobernanza de datos está validada por el equipo de gobierno de datos: Sí</w:t>
      </w:r>
    </w:p>
    <w:p w14:paraId="74E47AD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arquitectura de la solución está validada por Tecnología y Datos: Sí</w:t>
      </w:r>
    </w:p>
    <w:p w14:paraId="7C4A293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solución cuenta con algún sistema de respaldo o plan de contingencias: Sí</w:t>
      </w:r>
    </w:p>
    <w:p w14:paraId="441C981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equipo de gobernanza incluye a Benjamín Torres (Ing. Innovación Tec.) y Joaquín Rojas (Analista Ident. y Accesos), además de Diego Ruiz.</w:t>
      </w:r>
    </w:p>
    <w:p w14:paraId="1802CA13"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Próximos Pasos y Hoja de Ruta</w:t>
      </w:r>
    </w:p>
    <w:p w14:paraId="3E0F051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implementación de AudiScan sigue una hoja de ruta estructurada en fases, con una estimación de finalización para octubre de 2025. Actualmente, nos encontramos en la fase inicial de "Definir".</w:t>
      </w:r>
    </w:p>
    <w:p w14:paraId="6142C9B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**MAYO 2025 - DEFINIR:** Mesa de trabajo entre Producción Animal (PA) e Industrial para definir el problema, objetivos y metas.</w:t>
      </w:r>
    </w:p>
    <w:p w14:paraId="5A41A8E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**JUNIO 2025 - MEDIR:** Revisión y auditorías en base de transportistas para registrar el estado de contenedores y camiones.</w:t>
      </w:r>
    </w:p>
    <w:p w14:paraId="23F998E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**JULIO 2025 - ANALIZAR:** Análisis A3 y revisión de procedimientos estándares.</w:t>
      </w:r>
    </w:p>
    <w:p w14:paraId="396CDBB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**AGOSTO-SEPTIEMBRE 2025 - MEJORAR:** Plan de acción para levantar el estatus de activos y generar mantenimiento preventivo y política de backup.</w:t>
      </w:r>
    </w:p>
    <w:p w14:paraId="2035117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**OCTUBRE 2025 - CONTROLAR:** Auditorías de adherencia a estándares y monitoreos de viajes extras y estado de contenedores.</w:t>
      </w:r>
    </w:p>
    <w:p w14:paraId="2EEB8E85"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Conclusión</w:t>
      </w:r>
    </w:p>
    <w:p w14:paraId="1DC7561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AudiScan representa una iniciativa estratégica en la gestión de operaciones de producción animal, transformando digitalmente la supervisión de activos. Surgida de un análisis A3, la solución ha permitido digitalizar el estado de contenedores y otros activos, lo que se ha traducido en una notable disminución de viajes extras y reclamos de bienestar animal. Los beneficios cuantificables incluyen un EBITDA capturado de $109.000 USD y un proyectado de $268.000 USD anuales, una reducción de 14 viajes extras diarios y una mejora sustancial en el porcentaje de aprovechamiento de boxes (94.42%). Además, su diseño con herramientas del ecosistema de Agrosuper y la validación por equipos de TI garantizan su trazabilidad, continuidad operativa y escalabilidad a otros procesos de la compañía. AudiScan no solo mejora la eficiencia y reduce costos, sino que también refuerza el compromiso con el bienestar animal y la sostenibilidad de las operaciones a través de la estandarización y el control basado en datos.</w:t>
      </w:r>
    </w:p>
    <w:p w14:paraId="033D842D" w14:textId="77777777" w:rsidR="007D0986" w:rsidRPr="007D0986" w:rsidRDefault="007D0986" w:rsidP="007D0986">
      <w:p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br w:type="page"/>
      </w:r>
    </w:p>
    <w:p w14:paraId="6A045616" w14:textId="77777777" w:rsidR="007D0986" w:rsidRPr="007D0986" w:rsidRDefault="007D0986" w:rsidP="007D0986">
      <w:pPr>
        <w:spacing w:after="0"/>
        <w:jc w:val="center"/>
        <w:rPr>
          <w:rFonts w:ascii="Times New Roman" w:eastAsia="Times New Roman" w:hAnsi="Times New Roman" w:cs="Times New Roman"/>
          <w:sz w:val="56"/>
          <w:szCs w:val="56"/>
          <w:lang w:val="es-CL" w:eastAsia="es-CL"/>
        </w:rPr>
      </w:pPr>
      <w:r w:rsidRPr="007D0986">
        <w:rPr>
          <w:rFonts w:ascii="Times New Roman" w:eastAsia="Times New Roman" w:hAnsi="Times New Roman" w:cs="Times New Roman"/>
          <w:sz w:val="56"/>
          <w:szCs w:val="56"/>
          <w:lang w:val="es-CL" w:eastAsia="es-CL"/>
        </w:rPr>
        <w:lastRenderedPageBreak/>
        <w:t>5. MC - Cero tiempo de regulación</w:t>
      </w:r>
    </w:p>
    <w:p w14:paraId="43677C7C" w14:textId="77777777" w:rsidR="007D0986" w:rsidRPr="007D0986" w:rsidRDefault="007D0986" w:rsidP="007D0986">
      <w:pPr>
        <w:spacing w:before="300" w:after="150"/>
        <w:outlineLvl w:val="0"/>
        <w:rPr>
          <w:rFonts w:ascii="Times New Roman" w:eastAsia="Times New Roman" w:hAnsi="Times New Roman" w:cs="Times New Roman"/>
          <w:color w:val="2E74B5"/>
          <w:sz w:val="32"/>
          <w:szCs w:val="32"/>
          <w:lang w:val="es-CL" w:eastAsia="es-CL"/>
        </w:rPr>
      </w:pPr>
      <w:r w:rsidRPr="007D0986">
        <w:rPr>
          <w:rFonts w:ascii="Times New Roman" w:eastAsia="Times New Roman" w:hAnsi="Times New Roman" w:cs="Times New Roman"/>
          <w:color w:val="2E74B5"/>
          <w:sz w:val="32"/>
          <w:szCs w:val="32"/>
          <w:lang w:val="es-CL" w:eastAsia="es-CL"/>
        </w:rPr>
        <w:t>CERO TIEMPO DE REGULACIÓN EN LA GERENCIA</w:t>
      </w:r>
    </w:p>
    <w:p w14:paraId="741F808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documento detalla una iniciativa clave para la optimización de procesos, enfocada en la eliminación o reducción significativa del tiempo de regulación de equipos, con un impacto directo en la productividad y la rentabilidad.</w:t>
      </w:r>
    </w:p>
    <w:p w14:paraId="7791BE6F"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Resumen Ejecutivo y Alcance del Proyecto</w:t>
      </w:r>
    </w:p>
    <w:p w14:paraId="2D43A5F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equipo, compuesto por Luis Labra (Técnico Senior), Alex Lorca (Jefe de Mantención) y Carlos Velásquez (Subgerente de Mantención), ha liderado un análisis de causa raíz para identificar oportunidades de mejora en los tiempos asociados a las regulaciones de equipo. La investigación concluyó que el módulo desgarrador de solomillos ofrecía la mejor opción para esta optimización.</w:t>
      </w:r>
    </w:p>
    <w:p w14:paraId="1743593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Las mejoras se centran en modificaciones específicas:</w:t>
      </w:r>
    </w:p>
    <w:p w14:paraId="0DC1597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Modificación de la puerta de seguridad.</w:t>
      </w:r>
    </w:p>
    <w:p w14:paraId="4D91C13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Estiramiento del eje central del carro.</w:t>
      </w:r>
    </w:p>
    <w:p w14:paraId="6BAEEB9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Extracción de la red de aire hacia el exterior.</w:t>
      </w:r>
    </w:p>
    <w:p w14:paraId="3090128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Los resultados proyectados de esta iniciativa son significativos:</w:t>
      </w:r>
    </w:p>
    <w:p w14:paraId="2223EB2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**Aumento en la disponibilidad:** 440 minutos recuperados debido a detenciones por regulación.</w:t>
      </w:r>
    </w:p>
    <w:p w14:paraId="5701521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**Aumento en la producción:**</w:t>
      </w:r>
    </w:p>
    <w:p w14:paraId="68B83B0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- 26.882 kg adicionales por mayor disponibilidad (valor inicial).</w:t>
      </w:r>
    </w:p>
    <w:p w14:paraId="7EBCD46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- 133.871 kg de aumento anual por máquina.</w:t>
      </w:r>
    </w:p>
    <w:p w14:paraId="2D2E60D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**Ganancia económica:**</w:t>
      </w:r>
    </w:p>
    <w:p w14:paraId="6746131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- 98.387 USD por producción adicional (valor inicial).</w:t>
      </w:r>
    </w:p>
    <w:p w14:paraId="0656296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- 489.969 USD capturables por máquina anualmente.</w:t>
      </w:r>
    </w:p>
    <w:p w14:paraId="3280018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**Impacto financiero anualizado (para 8 deshuesadoras):**</w:t>
      </w:r>
    </w:p>
    <w:p w14:paraId="73C87EF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**EBITDA Anualizado:** 1.180.649 USD (reducción de costos y/o aumento de ingresos).</w:t>
      </w:r>
    </w:p>
    <w:p w14:paraId="6DBB0C5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**Productividad Capturada:** 1.070.971 kg (aumento de kilos).</w:t>
      </w:r>
    </w:p>
    <w:p w14:paraId="3BD62EC4"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Problema y Oportunidad Identificados</w:t>
      </w:r>
    </w:p>
    <w:p w14:paraId="22CCED1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principal desafío identificado reside en el módulo separador de solomillos. La condición actual del equipo requiere la detención completa de la línea para su regulación, lo que se traduce en una pérdida de productividad anual del 0,2%. Esta pérdida equivale a 489.000 USD por máquina al año.</w:t>
      </w:r>
    </w:p>
    <w:p w14:paraId="2AB08E0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análisis de causa raíz reveló que la disminución de los tiempos de regulación de los módulos es crucial, ya que es donde se pierden la mayor parte de los tiempos de disponibilidad de los equipos. La implementación de la mejora propuesta logra revertir esta situación y aumentar la productividad.</w:t>
      </w:r>
    </w:p>
    <w:p w14:paraId="52459A5A"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Cuantificación y Análisis de la Mejora</w:t>
      </w:r>
    </w:p>
    <w:p w14:paraId="533F598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análisis de la situación base versus la situación con el proyecto, basado en dos meses productivos consecutivos (Agosto y Septiembre) y considerando la implementación en una de las deshuesadoras, muestra los siguientes indicadores de mejora:</w:t>
      </w:r>
    </w:p>
    <w:p w14:paraId="405B041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Indicador                     | Situación Base | Situación con Proyecto | Variación (%) | Variación (Cantidad) |</w:t>
      </w:r>
    </w:p>
    <w:p w14:paraId="7EB88A9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 | :------------- | :--------------------- | :------------ | :------------------- |</w:t>
      </w:r>
    </w:p>
    <w:p w14:paraId="08AACC4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Toneladas de producción       | 11.158         | 11.185                 | + 0,24%       | + 26,9               |</w:t>
      </w:r>
    </w:p>
    <w:p w14:paraId="1B6C9E6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 Ganancia (USD) (*)            | 40.839         | 40.937                 | + 0,24%       | + 98,4               |</w:t>
      </w:r>
    </w:p>
    <w:p w14:paraId="3104EB7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Se considera un mix promedio de pechuga deshuesada con ganancia marginal de 3,66 USD/kg, y la modificación de 1 equipo respecto a 8 en total. La ganancia indicada en USD corresponde a miles de USD.</w:t>
      </w:r>
    </w:p>
    <w:p w14:paraId="24CA3A9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análisis se realizó aplicando la metodología de “las 3 G” de mejora continua:</w:t>
      </w:r>
    </w:p>
    <w:p w14:paraId="7D360D6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**Gemba:** Visita al lugar donde nace la necesidad de mejora (Proceso de deshuesado del ave).</w:t>
      </w:r>
    </w:p>
    <w:p w14:paraId="1DAC961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**Gembutsu:** Examen de los productos y equipos involucrados (Módulo desgarrador de solomillos y pechuga deshuesada).</w:t>
      </w:r>
    </w:p>
    <w:p w14:paraId="0105AA7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**Genjitsu:** Análisis cuantitativo de la situación productiva (Tiempo a recuperar a partir de la optimización del proceso de regulación).</w:t>
      </w:r>
    </w:p>
    <w:p w14:paraId="5169A272"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Propuesta de Mejora</w:t>
      </w:r>
    </w:p>
    <w:p w14:paraId="5C89DBF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propuesta se enfoca en incrementar la productividad en un 0,2% mediante:</w:t>
      </w:r>
    </w:p>
    <w:p w14:paraId="2FC93F6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Modificaciones estructurales de bajo costo, recuperables con solo un día de trabajo.</w:t>
      </w:r>
    </w:p>
    <w:p w14:paraId="5692C2C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Desarrollo de estándares de trabajo y procedimientos claros para la regulación del equipo.</w:t>
      </w:r>
    </w:p>
    <w:p w14:paraId="57478DD5"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Escalabilidad y Potencial</w:t>
      </w:r>
    </w:p>
    <w:p w14:paraId="6F19050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implementación actual en la planta de San Vicente ha demostrado un EBITDA anualizado de 1.180.649 USD. Este proyecto tiene un alto potencial de escalabilidad a otras áreas de la organización, específicamente a las plantas de Lo Miranda y La Calera.</w:t>
      </w:r>
    </w:p>
    <w:p w14:paraId="2DE3104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Considerando un factor de escalabilidad de X3, el EBITDA total proyectado asciende a 3.541.947 USD. El multiplicador de EBITDA (MI) se calcula como el impacto anual esperado al escalar dividido por el impacto anual del piloto.</w:t>
      </w:r>
    </w:p>
    <w:p w14:paraId="7AF322F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**Ubicación de implementación actual:** Planta San Vicente.</w:t>
      </w:r>
    </w:p>
    <w:p w14:paraId="5C91550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**Duración de implementación (piloto):** 2 meses.</w:t>
      </w:r>
    </w:p>
    <w:p w14:paraId="4E775AE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**Indicador de éxito:** Aumento en la productividad.</w:t>
      </w:r>
    </w:p>
    <w:p w14:paraId="53E6878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**Áreas de escalabilidad:** Planta de Lo Miranda, Planta La Calera.</w:t>
      </w:r>
    </w:p>
    <w:p w14:paraId="4DEA8123"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Replicabilidad y Estandarización</w:t>
      </w:r>
    </w:p>
    <w:p w14:paraId="38690AE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asegurar la replicabilidad y sostenibilidad del proceso de regulación, se ha desarrollado un documento **POEV (Procedimiento Operacional Estándar Visual)**. Este documento detalla el procedimiento paso a paso, complementado con imágenes ilustrativas.</w:t>
      </w:r>
    </w:p>
    <w:p w14:paraId="30D4556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Además, se realizará una capacitación integral a todo el personal que interactúa con el equipo. El objetivo es que todos los operadores responsables puedan realizar los ajustes de la misma manera, eliminando la dependencia de terceros o el criterio individual. Esto garantizará un proceso estandarizado, eficiente y sostenible en el tiempo.</w:t>
      </w:r>
    </w:p>
    <w:p w14:paraId="5CDD1234"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Gobernanza Tecnológica y Transformación Digital</w:t>
      </w:r>
    </w:p>
    <w:p w14:paraId="2810412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ha sido evaluado bajo los factores de gobernanza tecnológica, mostrando un cumplimiento del 57% en las áreas aplicables:</w:t>
      </w:r>
    </w:p>
    <w:p w14:paraId="12A0ADC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Factor de Gobernanza                                     | ¿Aplica? | Sí | No | N/A |</w:t>
      </w:r>
    </w:p>
    <w:p w14:paraId="39380DC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 | :------- | :- | :- | :-- |</w:t>
      </w:r>
    </w:p>
    <w:p w14:paraId="36764F2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El proyecto tiene un Líder TD definido                   | Sí       | x  |    |     |</w:t>
      </w:r>
    </w:p>
    <w:p w14:paraId="73C6A72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El proyecto tiene un Líder T&amp;D definido                  | Sí       | x  |    |     |</w:t>
      </w:r>
    </w:p>
    <w:p w14:paraId="2706D71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solución propuesta es nueva y no existe en la organización | Sí       | x  |    |     |</w:t>
      </w:r>
    </w:p>
    <w:p w14:paraId="4C772E8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solución propuesta está validada por ciberseguridad   | Sí       |    | x  |     |</w:t>
      </w:r>
    </w:p>
    <w:p w14:paraId="133FE2D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 La gobernanza de datos está validada                     | Sí       |    | x  |     |</w:t>
      </w:r>
    </w:p>
    <w:p w14:paraId="14EDC24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arquitectura de la solución está validada por Tecnología y Datos | Sí       |    | x  |     |</w:t>
      </w:r>
    </w:p>
    <w:p w14:paraId="0043AAF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solución cuenta con algún sistema de respaldo o plan de contingencias | Sí       |    | x  |     |</w:t>
      </w:r>
    </w:p>
    <w:p w14:paraId="3F017E0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**Cumplimiento:** Sí (3), N/A (1) (del total de 7 ítems evaluados, 3 cumplen y 1 no aplica, lo que significa que de los 6 ítems aplicables, 3 cumplen).</w:t>
      </w:r>
    </w:p>
    <w:p w14:paraId="374D696E"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Próximos Pasos y Cronograma del Proyecto</w:t>
      </w:r>
    </w:p>
    <w:p w14:paraId="2FD2655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se inició al observar que el equipo pasaba un tiempo considerable detenido por regulaciones. A continuación, se detallan las etapas y el cronograma:</w:t>
      </w:r>
    </w:p>
    <w:p w14:paraId="3587C12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**ETAPA 1 (Marzo):** Análisis para buscar la mejor forma de evitar levantar la puerta de seguridad y regular desde el exterior.</w:t>
      </w:r>
    </w:p>
    <w:p w14:paraId="3409041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**ETAPA 2 (Abril):** Cotización, fabricación y modificación de los componentes del módulo.</w:t>
      </w:r>
    </w:p>
    <w:p w14:paraId="58EF2F9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**ETAPA 3 (Mayo):** Puesta en marcha del módulo.</w:t>
      </w:r>
    </w:p>
    <w:p w14:paraId="6B026F8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**ETAPA 4 (Julio):** Implementación a las 8 líneas de la planta San Vicente.</w:t>
      </w:r>
    </w:p>
    <w:p w14:paraId="577D718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**ETAPA 5 (Octubre):** Estamos aquí - Este es el estado actual del proyecto según la presentación.</w:t>
      </w:r>
    </w:p>
    <w:p w14:paraId="0279EA1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cuenta con apoyo interno y de investigación aplicada, buscando la colaboración para el desarrollo y la implementación exitosa.</w:t>
      </w:r>
    </w:p>
    <w:p w14:paraId="1A165338"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Conclusión</w:t>
      </w:r>
    </w:p>
    <w:p w14:paraId="65833D2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iniciativa "Cero Tiempo de Regulación" representa un esfuerzo significativo para optimizar la eficiencia operativa y la rentabilidad de la producción. A través de un riguroso análisis de causa raíz y la implementación de modificaciones estratégicas en el módulo desgarrador de solomillos, el proyecto ha demostrado un potencial considerable para aumentar la disponibilidad de equipos, la producción de kilogramos anuales y, consecuentemente, el EBITDA. La estandarización de procedimientos mediante el documento POEV y la capacitación del personal aseguran la replicabilidad y sostenibilidad de las mejoras a largo plazo. A pesar de los desafíos en gobernanza tecnológica que aún requieren atención, la visión de escalabilidad a otras plantas promete un impacto financiero aún mayor, consolidando este proyecto como un pilar fundamental para la mejora continua y la eficiencia en la organización.</w:t>
      </w:r>
    </w:p>
    <w:p w14:paraId="76CEA9CE" w14:textId="77777777" w:rsidR="007D0986" w:rsidRPr="007D0986" w:rsidRDefault="007D0986" w:rsidP="007D0986">
      <w:p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br w:type="page"/>
      </w:r>
    </w:p>
    <w:p w14:paraId="71554875" w14:textId="77777777" w:rsidR="007D0986" w:rsidRPr="007D0986" w:rsidRDefault="007D0986" w:rsidP="007D0986">
      <w:pPr>
        <w:spacing w:after="0"/>
        <w:jc w:val="center"/>
        <w:rPr>
          <w:rFonts w:ascii="Times New Roman" w:eastAsia="Times New Roman" w:hAnsi="Times New Roman" w:cs="Times New Roman"/>
          <w:sz w:val="56"/>
          <w:szCs w:val="56"/>
          <w:lang w:val="es-CL" w:eastAsia="es-CL"/>
        </w:rPr>
      </w:pPr>
      <w:r w:rsidRPr="007D0986">
        <w:rPr>
          <w:rFonts w:ascii="Times New Roman" w:eastAsia="Times New Roman" w:hAnsi="Times New Roman" w:cs="Times New Roman"/>
          <w:sz w:val="56"/>
          <w:szCs w:val="56"/>
          <w:lang w:val="es-CL" w:eastAsia="es-CL"/>
        </w:rPr>
        <w:lastRenderedPageBreak/>
        <w:t>6. MC - InnovaAhorro</w:t>
      </w:r>
    </w:p>
    <w:p w14:paraId="6FC99DD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Aquí tienes el documento estructurado a partir del contenido de tu presentación de PowerPoint:</w:t>
      </w:r>
    </w:p>
    <w:p w14:paraId="24B8821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w:t>
      </w:r>
    </w:p>
    <w:p w14:paraId="55638F7C"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Introducción: Plan "INNOVA AHORRO"</w:t>
      </w:r>
    </w:p>
    <w:p w14:paraId="67846DC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documento presenta el Plan "INNOVA AHORRO", una iniciativa estratégica de la Gerencia Comercial de Agrosuper, diseñada para fomentar la eficiencia y la sostenibilidad en las operaciones de la compañía.</w:t>
      </w:r>
    </w:p>
    <w:p w14:paraId="5E751E93"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El Equipo y la Visión del Plan Innova Ahorro</w:t>
      </w:r>
    </w:p>
    <w:p w14:paraId="4E22C3B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equipo impulsor del Plan "INNOVA AHORRO" está compuesto por:</w:t>
      </w:r>
    </w:p>
    <w:p w14:paraId="26BB4D4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**Natalia Saldías:** Líder / CSIG</w:t>
      </w:r>
    </w:p>
    <w:p w14:paraId="7A9051B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**David Molina:** Jefe de Zona</w:t>
      </w:r>
    </w:p>
    <w:p w14:paraId="0D9AD64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**Marlen Martinez:** Jefa Administrativa</w:t>
      </w:r>
    </w:p>
    <w:p w14:paraId="081B600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**Maria Belen Lopez:** Jefa de Experiencia, Calidad y Servicio</w:t>
      </w:r>
    </w:p>
    <w:p w14:paraId="1D4088A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**Mauricio Campos:** Subgerente Zonal</w:t>
      </w:r>
    </w:p>
    <w:p w14:paraId="4FC7FFE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Plan "Innova Ahorro" es un modelo de trabajo que contribuye a la eficiencia sustentable en las sucursales de Agrosuper. Sus pilares fundamentales incluyen:</w:t>
      </w:r>
    </w:p>
    <w:p w14:paraId="46B2384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reformulación de procesos relacionados con el consumo hídrico y energético.</w:t>
      </w:r>
    </w:p>
    <w:p w14:paraId="3E27094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capacitación integral del personal.</w:t>
      </w:r>
    </w:p>
    <w:p w14:paraId="7A9C268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instalación de equipos específicos, como aireadores de agua en toda la sucursal y sistemas de automatización de iluminarias mediante sensores de movimiento.</w:t>
      </w:r>
    </w:p>
    <w:p w14:paraId="537E462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Como resultado de las implementaciones iniciales, se han registrado importantes ahorros y beneficios:</w:t>
      </w:r>
    </w:p>
    <w:p w14:paraId="2E55586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**Agua:** De 11.000 mt3 a 121 mt3 (sin indicar periodo, pero implicando una reducción significativa).</w:t>
      </w:r>
    </w:p>
    <w:p w14:paraId="1B2D16E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**Luz:** De 682.000 Kw (sin indicar periodo, pero implicando una reducción significativa).</w:t>
      </w:r>
    </w:p>
    <w:p w14:paraId="2BD53BB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**Huella de carbono:** Reducción de 138 tCo2/eq.</w:t>
      </w:r>
    </w:p>
    <w:p w14:paraId="2E60CF7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**EBITDA anualizado:** $4.976 USD.</w:t>
      </w:r>
    </w:p>
    <w:p w14:paraId="53040F53"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Contexto Ambiental y de Negocio: Problema y Oportunidad</w:t>
      </w:r>
    </w:p>
    <w:p w14:paraId="5DCCD01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Contexto Global y Nacional</w:t>
      </w:r>
    </w:p>
    <w:p w14:paraId="15582CF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gestión eficiente de recursos es un desafío y una oportunidad a nivel mundial y nacional. En este contexto, Agrosuper reconoce la necesidad de abordar el consumo de recursos como el agua y la energía.</w:t>
      </w:r>
    </w:p>
    <w:p w14:paraId="72C1F06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Desafío en Agrosuper: Consumo Actual</w:t>
      </w:r>
    </w:p>
    <w:p w14:paraId="1531404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Las sucursales de Agrosuper presentan un consumo considerable de recursos:</w:t>
      </w:r>
    </w:p>
    <w:p w14:paraId="1D7B533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**Consumo anual de agua por sucursal:** 1.416 mt3, equivalente al consumo anual de 12 familias de 4 personas.</w:t>
      </w:r>
    </w:p>
    <w:p w14:paraId="1F34F92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**Consumo anual de luz por sucursal:** 446.712 kw, equivalente al consumo anual de 192 familias de 4 personas.</w:t>
      </w:r>
    </w:p>
    <w:p w14:paraId="4E47AE5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Crecimiento y Sostenibilidad: Una Estrategia Integrada</w:t>
      </w:r>
    </w:p>
    <w:p w14:paraId="2EF79FD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En línea con la visión de Don Gonzalo Vial, fundador de Agrosuper, quien afirmaba: "Si no crecemos estamos fuera de la pelea", la empresa se encuentra en una fase de expansión, que incluye:</w:t>
      </w:r>
    </w:p>
    <w:p w14:paraId="6CBBADF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   La apertura de una nueva sucursal en "San Bernardo".</w:t>
      </w:r>
    </w:p>
    <w:p w14:paraId="770E5CD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ampliación de diversas sucursales existentes.</w:t>
      </w:r>
    </w:p>
    <w:p w14:paraId="7D0C51E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El inicio de operaciones en la nueva planta La Calera y la Planta de Alimentos La Estrella.</w:t>
      </w:r>
    </w:p>
    <w:p w14:paraId="5CAE4AB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crecimiento debe ir acompañado de un fuerte compromiso medioambiental, buscando hacer la empresa más grande y más eficiente de manera sostenible.</w:t>
      </w:r>
    </w:p>
    <w:p w14:paraId="2574C21F"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Propuesta de Mejora: Detalle del Plan Innova Ahorro</w:t>
      </w:r>
    </w:p>
    <w:p w14:paraId="0B47D3D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Plan “INNOVA AHORRO” se estructura en torno a tres pilares fundamentales y ofrece un valor agregado significativo:</w:t>
      </w:r>
    </w:p>
    <w:p w14:paraId="5D978C6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**Gestión de procesos:**</w:t>
      </w:r>
    </w:p>
    <w:p w14:paraId="19F1C0A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Optimización del consumo en el lavado de camiones, cámaras y áreas higiénicas.</w:t>
      </w:r>
    </w:p>
    <w:p w14:paraId="6A77B45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Regulación de la potencia eléctrica en cámaras según la estacionalidad.</w:t>
      </w:r>
    </w:p>
    <w:p w14:paraId="0D4E048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Monitoreo permanente de indicadores de consumo de agua y energía.</w:t>
      </w:r>
    </w:p>
    <w:p w14:paraId="0510C59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**Gestión de personas:**</w:t>
      </w:r>
    </w:p>
    <w:p w14:paraId="6F786F0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Capacitación continua del personal.</w:t>
      </w:r>
    </w:p>
    <w:p w14:paraId="7A47EBC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Fomento de la participación activa.</w:t>
      </w:r>
    </w:p>
    <w:p w14:paraId="342C3C5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Implementación de campañas internas de concientización.</w:t>
      </w:r>
    </w:p>
    <w:p w14:paraId="20134E0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**Gestión de tecnología:**</w:t>
      </w:r>
    </w:p>
    <w:p w14:paraId="1FA5A23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Instalación de aireadores de agua.</w:t>
      </w:r>
    </w:p>
    <w:p w14:paraId="304CBD8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Instalación de sensores de movimiento para la automatización de la iluminación.</w:t>
      </w:r>
    </w:p>
    <w:p w14:paraId="0B0F713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**valor agregado** de esta propuesta radica en:</w:t>
      </w:r>
    </w:p>
    <w:p w14:paraId="6A77BD1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reducción de la huella de carbono.</w:t>
      </w:r>
    </w:p>
    <w:p w14:paraId="0E9D572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El ahorro económico sostenible en el tiempo.</w:t>
      </w:r>
    </w:p>
    <w:p w14:paraId="4526019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replicabilidad del modelo de trabajo en otras sucursales, plantas y oficinas de la compañía.</w:t>
      </w:r>
    </w:p>
    <w:p w14:paraId="5E179FB9"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Implementación Inicial y Resultados</w:t>
      </w:r>
    </w:p>
    <w:p w14:paraId="4B5759F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Metodología</w:t>
      </w:r>
    </w:p>
    <w:p w14:paraId="7122554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metodología utilizada para la cuantificación y análisis de la implementación fue "Go and See", enfocada en la observación directa y la verificación en terreno.</w:t>
      </w:r>
    </w:p>
    <w:p w14:paraId="4D2F7A9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Análisis de la Implementación en Zona Norte</w:t>
      </w:r>
    </w:p>
    <w:p w14:paraId="317F947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En tan solo dos meses de implementación en la Zona Norte, los resultados han sido muy positivos:</w:t>
      </w:r>
    </w:p>
    <w:p w14:paraId="066F018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inversión se recuperó en el primer mes de implementación.</w:t>
      </w:r>
    </w:p>
    <w:p w14:paraId="6B9B6F2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El ahorro conseguido equivale a cero consumo de una sucursal clasificación AA (aquella con mayor movimiento de kilos).</w:t>
      </w:r>
    </w:p>
    <w:p w14:paraId="450387A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instalación de aireadores en la zona norte se completó en solo una semana.</w:t>
      </w:r>
    </w:p>
    <w:p w14:paraId="3377E7E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El proceso ha demostrado ser fácil y rápido de implementar, con bajo costo en equipos y mano de obra.</w:t>
      </w:r>
    </w:p>
    <w:p w14:paraId="1A08B21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El funcionamiento ha sido óptimo, sin interrupción de las operaciones.</w:t>
      </w:r>
    </w:p>
    <w:p w14:paraId="5AA5953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Se ha recibido feedback positivo por parte del equipo de despacho.</w:t>
      </w:r>
    </w:p>
    <w:p w14:paraId="1D595B6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Las sucursales de la Zona Norte donde se instalaron los equipos en junio-25 son:</w:t>
      </w:r>
    </w:p>
    <w:p w14:paraId="0814801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   Antofagasta (Clasificación AA)</w:t>
      </w:r>
    </w:p>
    <w:p w14:paraId="1583E8D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Coquimbo (Clasificación A)</w:t>
      </w:r>
    </w:p>
    <w:p w14:paraId="0088A08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Copiapó (Clasificación B)</w:t>
      </w:r>
    </w:p>
    <w:p w14:paraId="148330C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Iquique (Clasificación C)</w:t>
      </w:r>
    </w:p>
    <w:p w14:paraId="07F27AE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Calama (Clasificación C)</w:t>
      </w:r>
    </w:p>
    <w:p w14:paraId="7C6137D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Arica (Clasificación C)</w:t>
      </w:r>
    </w:p>
    <w:p w14:paraId="38A7D503"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Escalabilidad y Proyección Financiera</w:t>
      </w:r>
    </w:p>
    <w:p w14:paraId="19A3A23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plan "INNOVA AHORRO" presenta un alto potencial de escalabilidad, demostrado por la implementación en la sucursal de Iquique, que tuvo una duración de tan solo un día.</w:t>
      </w:r>
    </w:p>
    <w:p w14:paraId="3593E94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**Indicadores de éxito:** Reducción de costos, disminución del consumo (KPI) y reducción de la huella de carbono.</w:t>
      </w:r>
    </w:p>
    <w:p w14:paraId="066A4BC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**EBITDA capturado actual:** $4.976 USD.</w:t>
      </w:r>
    </w:p>
    <w:p w14:paraId="36EAB19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Potencial de Escalabilidad</w:t>
      </w:r>
    </w:p>
    <w:p w14:paraId="64ACD27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plan puede escalarse a diversas áreas de la compañía:</w:t>
      </w:r>
    </w:p>
    <w:p w14:paraId="5511FCE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Sucursales</w:t>
      </w:r>
    </w:p>
    <w:p w14:paraId="2E214C6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Plantas</w:t>
      </w:r>
    </w:p>
    <w:p w14:paraId="4E7C83E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Oficinas</w:t>
      </w:r>
    </w:p>
    <w:p w14:paraId="19DDEEA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**EBITDA proyectado total** por escalabilidad, considerando solo las sucursales, alcanza los $104.499 M$USD, lo que representa un factor de escalabilidad x21.</w:t>
      </w:r>
    </w:p>
    <w:p w14:paraId="7218F7B8"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Replicabilidad y Estandarización</w:t>
      </w:r>
    </w:p>
    <w:p w14:paraId="42E44E7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asegurar la replicabilidad y el mantenimiento de los beneficios, se establecen los siguientes estándares:</w:t>
      </w:r>
    </w:p>
    <w:p w14:paraId="4BA4335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Toda la grifería de las sucursales será equipada con aireadores y las cámaras contarán con sensores de iluminación.</w:t>
      </w:r>
    </w:p>
    <w:p w14:paraId="75520B8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Se realizará difusión y capacitación a todo el personal de cada sucursal.</w:t>
      </w:r>
    </w:p>
    <w:p w14:paraId="67906CF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El seguimiento estará a cargo del CSIG, incluyendo:</w:t>
      </w:r>
    </w:p>
    <w:p w14:paraId="2AB036F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Registro de infraestructura de cámaras.</w:t>
      </w:r>
    </w:p>
    <w:p w14:paraId="453A4EC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Monitoreo de KPI medioambientales.</w:t>
      </w:r>
    </w:p>
    <w:p w14:paraId="68ED952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Verificación en auditorías SIGAS.</w:t>
      </w:r>
    </w:p>
    <w:p w14:paraId="7D7F664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El recambio de equipos quedará establecido en el programa de mantenciones preventivas.</w:t>
      </w:r>
    </w:p>
    <w:p w14:paraId="1B83E10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Se estandarizarán los procesos que utilizan estos recursos.</w:t>
      </w:r>
    </w:p>
    <w:p w14:paraId="2D5D842B"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Gobernanza Tecnológica y Cumplimiento</w:t>
      </w:r>
    </w:p>
    <w:p w14:paraId="77A4344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"INNOVA AHORRO" ha sido evaluado bajo los factores de gobernanza tecnológica, asegurando su alineación con los estándares organizacionales.</w:t>
      </w:r>
    </w:p>
    <w:p w14:paraId="717716C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**El proyecto tiene un Líder TD definido:** Sí</w:t>
      </w:r>
    </w:p>
    <w:p w14:paraId="00B2DCE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**El proyecto tiene un Líder T&amp;D definido:** Sí</w:t>
      </w:r>
    </w:p>
    <w:p w14:paraId="68D0DAA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solución propuesta es nueva y no existe en la organización:** N/A (no es una solución de software o datos nueva)</w:t>
      </w:r>
    </w:p>
    <w:p w14:paraId="2F6087D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   **La solución propuesta está validada por el equipo de ciberseguridad:** N/A</w:t>
      </w:r>
    </w:p>
    <w:p w14:paraId="254731B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componente de gobernanza de datos está validada por el equipo de gobierno de datos:** N/A</w:t>
      </w:r>
    </w:p>
    <w:p w14:paraId="374C378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arquitectura de la solución está validada por Tecnología y Datos:** N/A</w:t>
      </w:r>
    </w:p>
    <w:p w14:paraId="01FB8A1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solución cuenta con algún sistema de respaldo o plan de contingencias:** N/A</w:t>
      </w:r>
    </w:p>
    <w:p w14:paraId="29ED6FD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cumplimiento de los factores de gobernanza es del 100% para los ítems aplicables al proyecto.</w:t>
      </w:r>
    </w:p>
    <w:p w14:paraId="14E882FF"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Hoja de Ruta y Próximos Pasos</w:t>
      </w:r>
    </w:p>
    <w:p w14:paraId="36F62CB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plan se desarrollará en las siguientes fases, con un cronograma establecido hasta el primer trimestre de 2026:</w:t>
      </w:r>
    </w:p>
    <w:p w14:paraId="1D1ECF5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**EVALUACIÓN (Q2 - *Estamos Aquí*)**</w:t>
      </w:r>
    </w:p>
    <w:p w14:paraId="4204E21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Análisis de procesos actuales.</w:t>
      </w:r>
    </w:p>
    <w:p w14:paraId="50619F7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Identificación de tecnologías.</w:t>
      </w:r>
    </w:p>
    <w:p w14:paraId="4C3034C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Establecimiento de objetivos.</w:t>
      </w:r>
    </w:p>
    <w:p w14:paraId="7066BE1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**PLANIFICACIÓN (Q2)**</w:t>
      </w:r>
    </w:p>
    <w:p w14:paraId="309770D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Selección de tecnologías.</w:t>
      </w:r>
    </w:p>
    <w:p w14:paraId="3CD0C4F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Desarrollo de carta Gantt con hitos y plazos.</w:t>
      </w:r>
    </w:p>
    <w:p w14:paraId="30202D6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Asignación de recursos.</w:t>
      </w:r>
    </w:p>
    <w:p w14:paraId="5D7B098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**IMPLEMENTACIÓN (Q3)**</w:t>
      </w:r>
    </w:p>
    <w:p w14:paraId="54289D7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Instalación de equipos en las distintas áreas.</w:t>
      </w:r>
    </w:p>
    <w:p w14:paraId="352CAA0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Capacitación al personal.</w:t>
      </w:r>
    </w:p>
    <w:p w14:paraId="0D83AE4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Pruebas y ajustes.</w:t>
      </w:r>
    </w:p>
    <w:p w14:paraId="0FC29F0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**MONITOREO (Q4)**</w:t>
      </w:r>
    </w:p>
    <w:p w14:paraId="385CC92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Seguimiento de resultados.</w:t>
      </w:r>
    </w:p>
    <w:p w14:paraId="5A9ED58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Monitoreo de KPI y redefinición de procesos.</w:t>
      </w:r>
    </w:p>
    <w:p w14:paraId="1A72AAD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Resolución de posibles problemas.</w:t>
      </w:r>
    </w:p>
    <w:p w14:paraId="3C11755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**ESCALAMIENTO (Q1-2026)**</w:t>
      </w:r>
    </w:p>
    <w:p w14:paraId="04CF660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Planificación de expansión a otras sucursales / plantas.</w:t>
      </w:r>
    </w:p>
    <w:p w14:paraId="2389985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Documentación.</w:t>
      </w:r>
    </w:p>
    <w:p w14:paraId="70A7441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Gobernanza.</w:t>
      </w:r>
    </w:p>
    <w:p w14:paraId="5BEBD615"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Conclusión</w:t>
      </w:r>
    </w:p>
    <w:p w14:paraId="0180D89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Plan "INNOVA AHORRO" representa una estrategia proactiva y necesaria para Agrosuper, que integra el crecimiento empresarial con un firme compromiso medioambiental. A través de la reformulación de procesos, la capacitación del personal y la implementación de tecnologías eficientes como aireadores de agua y sensores de iluminación, el plan ha demostrado su capacidad para generar ahorros económicos significativos y una reducción tangible de la huella de carbono, con un rápido retorno de la inversión. Su modelo, ya validado en la Zona Norte, es altamente replicable y escalable a todas las sucursales, plantas y oficinas de la compañía, proyectando un impacto financiero considerable. Este enfoque holístico no solo optimiza el uso de recursos vitales como el agua y la energía, sino que también establece un estándar de sostenibilidad que acompaña la expansión de Agrosuper, asegurando un futuro más eficiente y responsable con el medio ambiente.</w:t>
      </w:r>
    </w:p>
    <w:p w14:paraId="4702077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w:t>
      </w:r>
    </w:p>
    <w:p w14:paraId="33E4A484" w14:textId="77777777" w:rsidR="007D0986" w:rsidRPr="007D0986" w:rsidRDefault="007D0986" w:rsidP="007D0986">
      <w:p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br w:type="page"/>
      </w:r>
    </w:p>
    <w:p w14:paraId="658823CF" w14:textId="77777777" w:rsidR="007D0986" w:rsidRPr="007D0986" w:rsidRDefault="007D0986" w:rsidP="007D0986">
      <w:pPr>
        <w:spacing w:after="0"/>
        <w:jc w:val="center"/>
        <w:rPr>
          <w:rFonts w:ascii="Times New Roman" w:eastAsia="Times New Roman" w:hAnsi="Times New Roman" w:cs="Times New Roman"/>
          <w:sz w:val="56"/>
          <w:szCs w:val="56"/>
          <w:lang w:val="es-CL" w:eastAsia="es-CL"/>
        </w:rPr>
      </w:pPr>
      <w:r w:rsidRPr="007D0986">
        <w:rPr>
          <w:rFonts w:ascii="Times New Roman" w:eastAsia="Times New Roman" w:hAnsi="Times New Roman" w:cs="Times New Roman"/>
          <w:sz w:val="56"/>
          <w:szCs w:val="56"/>
          <w:lang w:val="es-CL" w:eastAsia="es-CL"/>
        </w:rPr>
        <w:lastRenderedPageBreak/>
        <w:t>7. MC - C.I.A</w:t>
      </w:r>
    </w:p>
    <w:p w14:paraId="32D29D7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Aquí tienes el documento estructurado en formato Markdown, transformado del contenido de tu presentación de PowerPoint:</w:t>
      </w:r>
    </w:p>
    <w:p w14:paraId="54EF628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w:t>
      </w:r>
    </w:p>
    <w:p w14:paraId="7EA2AFE6"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Introducción: C.I.A. – La red que informa, conecta y transforma</w:t>
      </w:r>
    </w:p>
    <w:p w14:paraId="4242FDD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Gerencia de Personas de Agrosuper presenta el Centro de Informaciones Agrosuper (C.I.A.), una iniciativa estratégica diseñada para informar, conectar y transformar la experiencia del colaborador.</w:t>
      </w:r>
    </w:p>
    <w:p w14:paraId="1F121C78"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Centro de Informaciones Agrosuper (C.I.A.) y la Propuesta de Valor</w:t>
      </w:r>
    </w:p>
    <w:p w14:paraId="14DAF3E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Centro de Informaciones Agrosuper (C.I.A.) propone la instalación de un tótem interactivo en las salas de producción. Este sistema permitirá a los colaboradores solicitar documentos y levantar problemáticas de manera eficiente, incorporando además una agenda de atención para los equipos de Gerencia de Seguridad (GS), Seguridad y Salud Ocupacional (SSO) y Gerencia de Personas (GP).</w:t>
      </w:r>
    </w:p>
    <w:p w14:paraId="2ECA886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Los objetivos clave de esta iniciativa son:</w:t>
      </w:r>
    </w:p>
    <w:p w14:paraId="2ADFC1D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**Presencialidad en Sala (95%):** Aumentar la presencia de colaboradores en sala, reduciendo el tiempo de espera al realizar trámites.</w:t>
      </w:r>
    </w:p>
    <w:p w14:paraId="651B461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**Experiencia del Colaborador (97%):** Evaluar y optimizar la experiencia del colaborador al realizar trámites y/o solicitudes al área de personas, mejorando las respuestas.</w:t>
      </w:r>
    </w:p>
    <w:p w14:paraId="625BDD8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**Tiempo de Respuesta (50%):** Lograr tiempos de respuesta más rápidos y soluciones de solicitudes más eficientes.</w:t>
      </w:r>
    </w:p>
    <w:p w14:paraId="794E7EB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**Productividad Capturada:**</w:t>
      </w:r>
    </w:p>
    <w:p w14:paraId="535F802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18,25 HH/DÍA de aprovechamiento de horas hombre.</w:t>
      </w:r>
    </w:p>
    <w:p w14:paraId="11C3496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4.380 HH/ANUAL de horas hombre transformadas.</w:t>
      </w:r>
    </w:p>
    <w:p w14:paraId="0BE4D9D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**EBITDA Capturado:** $0 USD (indicando costos a recuperar anualmente).</w:t>
      </w:r>
    </w:p>
    <w:p w14:paraId="65855DD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equipo impulsor de este proyecto está compuesto por:</w:t>
      </w:r>
    </w:p>
    <w:p w14:paraId="486D504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Constanza Muñoz, Supervisora Ergonomía</w:t>
      </w:r>
    </w:p>
    <w:p w14:paraId="24AC96F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Ana Morales, Administrativa</w:t>
      </w:r>
    </w:p>
    <w:p w14:paraId="0C287B4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Ximena Fuentes, Administrativa</w:t>
      </w:r>
    </w:p>
    <w:p w14:paraId="080DAB0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Constanza Rojas, Administrativa</w:t>
      </w:r>
    </w:p>
    <w:p w14:paraId="0F663443"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Identificación del Problema y Oportunidad</w:t>
      </w:r>
    </w:p>
    <w:p w14:paraId="5EEF9B3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análisis actual revela una serie de problemas que el C.I.A. busca resolver, a la vez que presenta claras oportunidades de mejora:</w:t>
      </w:r>
    </w:p>
    <w:p w14:paraId="2922ABF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Problema</w:t>
      </w:r>
    </w:p>
    <w:p w14:paraId="322C809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Colaboradores fuera de línea por tiempo prolongado.</w:t>
      </w:r>
    </w:p>
    <w:p w14:paraId="704E1AD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Sobrecarga laboral del equipo de personas que permanece en línea.</w:t>
      </w:r>
    </w:p>
    <w:p w14:paraId="7F6878D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Disminución de la productividad general.</w:t>
      </w:r>
    </w:p>
    <w:p w14:paraId="65F13FC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Ambientes laborales afectados y molestia por ausencias.</w:t>
      </w:r>
    </w:p>
    <w:p w14:paraId="7329780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Desorganización de las agendas del equipo de personas.</w:t>
      </w:r>
    </w:p>
    <w:p w14:paraId="18EDCB1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Oportunidad</w:t>
      </w:r>
    </w:p>
    <w:p w14:paraId="75949CE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   Aumento del tiempo de presencia en salas productivas, previniendo incidentes.</w:t>
      </w:r>
    </w:p>
    <w:p w14:paraId="61540D3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Disminución de la percepción de favoritismo y mejora de los ambientes laborales.</w:t>
      </w:r>
    </w:p>
    <w:p w14:paraId="708B623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Manejo eficiente de las agendas del equipo de Personas (GS, GP y SSO).</w:t>
      </w:r>
    </w:p>
    <w:p w14:paraId="2E4418D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Reducción de tiempos muertos, estimado en 180 segundos por interacción.</w:t>
      </w:r>
    </w:p>
    <w:p w14:paraId="057A054B"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Cuantificación y Análisis de la Situación Actual</w:t>
      </w:r>
    </w:p>
    <w:p w14:paraId="3529B42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entender la magnitud del desafío, se han considerado los siguientes indicadores y se ha realizado un análisis detallado:</w:t>
      </w:r>
    </w:p>
    <w:p w14:paraId="1BF15F4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Indicadores</w:t>
      </w:r>
    </w:p>
    <w:p w14:paraId="15E15DE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Productividad TAM – TAM (L)</w:t>
      </w:r>
    </w:p>
    <w:p w14:paraId="01DCD78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HH Aprovechadas</w:t>
      </w:r>
    </w:p>
    <w:p w14:paraId="10449FF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Experiencia del colaborador</w:t>
      </w:r>
    </w:p>
    <w:p w14:paraId="33B8DB3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Tiempos de respuesta a colaboradores</w:t>
      </w:r>
    </w:p>
    <w:p w14:paraId="55BE7E5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Atenciones del Equipo de Personas</w:t>
      </w:r>
    </w:p>
    <w:p w14:paraId="08025DC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Ingresos a Sala de Primeros Auxilios</w:t>
      </w:r>
    </w:p>
    <w:p w14:paraId="5DD534C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Clima laboral</w:t>
      </w:r>
    </w:p>
    <w:p w14:paraId="5757603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Análisis</w:t>
      </w:r>
    </w:p>
    <w:p w14:paraId="4E12B2E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Se observa que los colaboradores se encuentran fuera de línea durante sus jornadas.</w:t>
      </w:r>
    </w:p>
    <w:p w14:paraId="3E657BF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El levantamiento de solicitudes se realiza en diferentes lugares, lo que genera dispersión.</w:t>
      </w:r>
    </w:p>
    <w:p w14:paraId="56509F5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Los colaboradores deben esperar a la persona indicada para solicitar documentos.</w:t>
      </w:r>
    </w:p>
    <w:p w14:paraId="6DFDE82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Se registran 13.200 atenciones anuales, lo que representa un volumen significativo de interacciones.</w:t>
      </w:r>
    </w:p>
    <w:p w14:paraId="40C023AB"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Propuesta de Mejora: Implementación del Tótem Interactivo</w:t>
      </w:r>
    </w:p>
    <w:p w14:paraId="2625289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propuesta central es la instalación de un tótem interactivo en las salas de producción con el fin de optimizar la solicitud de documentos y el levantamiento de solicitudes.</w:t>
      </w:r>
    </w:p>
    <w:p w14:paraId="7A922D8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tótem incorporará una agenda de atención para GS, SSO y GP, generando un estándar de tiempo de atención por solicitud. Algunos ejemplos de gestiones que podrán realizarse son:</w:t>
      </w:r>
    </w:p>
    <w:p w14:paraId="54E9484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Rendición de gastos</w:t>
      </w:r>
    </w:p>
    <w:p w14:paraId="148649C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Solicitud de liquidaciones</w:t>
      </w:r>
    </w:p>
    <w:p w14:paraId="7EC8E81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Revisión de horas trabajadas</w:t>
      </w:r>
    </w:p>
    <w:p w14:paraId="7C7C151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Revisión de descuentos</w:t>
      </w:r>
    </w:p>
    <w:p w14:paraId="3F42EF3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Gestión de cambios de calzados</w:t>
      </w:r>
    </w:p>
    <w:p w14:paraId="05E12B8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Reporte de problemáticas en baños</w:t>
      </w:r>
    </w:p>
    <w:p w14:paraId="2A4F227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Reporte de problemáticas en plaza de descanso</w:t>
      </w:r>
    </w:p>
    <w:p w14:paraId="38E951C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Agendamiento de atención con GS</w:t>
      </w:r>
    </w:p>
    <w:p w14:paraId="69F3C58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implementación se plantea en dos etapas:</w:t>
      </w:r>
    </w:p>
    <w:p w14:paraId="47EE357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**1ra Etapa:** Implementación del tótem y sus funcionalidades básicas.</w:t>
      </w:r>
    </w:p>
    <w:p w14:paraId="188528F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**2da Etapa:** Fusión con WhatsApp CAF y conexión a un Chat Bot Corporativo para una gestión aún más integrada.</w:t>
      </w:r>
    </w:p>
    <w:p w14:paraId="47822BD4"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lastRenderedPageBreak/>
        <w:t>Escalabilidad y Replicabilidad</w:t>
      </w:r>
    </w:p>
    <w:p w14:paraId="67D84D8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solución del C.I.A. ha sido diseñada con un alto potencial de escalabilidad y replicabilidad a través de la organización.</w:t>
      </w:r>
    </w:p>
    <w:p w14:paraId="7022913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**Piloto Actual:** El proyecto piloto se implementará en AS San Vicente, con una duración estimada de 3 meses.</w:t>
      </w:r>
    </w:p>
    <w:p w14:paraId="79293FF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**Indicador de Éxito del Piloto:** Mejora de la presencialidad en sala y del clima laboral.</w:t>
      </w:r>
    </w:p>
    <w:p w14:paraId="3E88036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**HHT Transformadas Actuales (Piloto):** 4.380 HHT.</w:t>
      </w:r>
    </w:p>
    <w:p w14:paraId="02F77F6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**Potencial de Escalabilidad:**</w:t>
      </w:r>
    </w:p>
    <w:p w14:paraId="6BE05FD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La solución puede escalarse a todas las unidades de Agrosuper.</w:t>
      </w:r>
    </w:p>
    <w:p w14:paraId="19C9ED3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El factor de escalabilidad es de X5.</w:t>
      </w:r>
    </w:p>
    <w:p w14:paraId="729E183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**HHT Transformadas Potenciales (Escalado):** 21.900 HHT.</w:t>
      </w:r>
    </w:p>
    <w:p w14:paraId="3614E46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replicabilidad de la solución se basa en el establecimiento de estándares claros, permitiendo su implementación uniforme y eficiente en otras ubicaciones.</w:t>
      </w:r>
    </w:p>
    <w:p w14:paraId="5A8A3FC5"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Gobernanza Tecnológica y Transformación Digital</w:t>
      </w:r>
    </w:p>
    <w:p w14:paraId="04BD3CF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solución propuesta se alinea con la estrategia de transformación digital de la compañía, aprovechando recursos existentes y cumpliendo con estrictos criterios de gobernanza tecnológica.</w:t>
      </w:r>
    </w:p>
    <w:p w14:paraId="6AD78AE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**Recursos Utilizados:** Nuestra solución utiliza recursos ya disponibles y validados por el equipo de Tecnología y Datos, tales como:</w:t>
      </w:r>
    </w:p>
    <w:p w14:paraId="69F8468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Microsoft Bookings</w:t>
      </w:r>
    </w:p>
    <w:p w14:paraId="74B5E8D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Power APPS</w:t>
      </w:r>
    </w:p>
    <w:p w14:paraId="01B1F3A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Tótem</w:t>
      </w:r>
    </w:p>
    <w:p w14:paraId="22DDBB4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Áreas</w:t>
      </w:r>
    </w:p>
    <w:p w14:paraId="2F65F8D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Plataformas existentes</w:t>
      </w:r>
    </w:p>
    <w:p w14:paraId="7609535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**Liderazgo y Validación:**</w:t>
      </w:r>
    </w:p>
    <w:p w14:paraId="5ECED94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El proyecto cuenta con Francisca Andrade como Líder de Transformación Digital (TD).</w:t>
      </w:r>
    </w:p>
    <w:p w14:paraId="4072DE0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Alexis Díaz Y. es el Líder de Tecnología y Datos (T&amp;D).</w:t>
      </w:r>
    </w:p>
    <w:p w14:paraId="11BB71F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**Factores de Gobernanza (Cumplimiento del 100% en 6/7 factores):**</w:t>
      </w:r>
    </w:p>
    <w:p w14:paraId="5F1064B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El proyecto tiene un Líder TD definido: Sí</w:t>
      </w:r>
    </w:p>
    <w:p w14:paraId="12F421E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El proyecto tiene un Líder T&amp;D definido: Sí</w:t>
      </w:r>
    </w:p>
    <w:p w14:paraId="3AC5BD4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La solución propuesta es nueva y no existe en la organización: No</w:t>
      </w:r>
    </w:p>
    <w:p w14:paraId="4EFB8AF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La solución propuesta está validada por el equipo de ciberseguridad: Sí</w:t>
      </w:r>
    </w:p>
    <w:p w14:paraId="230ED95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La componente de gobernanza de datos está validada por el equipo de gobierno de datos: Sí</w:t>
      </w:r>
    </w:p>
    <w:p w14:paraId="0BB557A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La arquitectura de la solución está validada por Tecnología y Datos: Sí</w:t>
      </w:r>
    </w:p>
    <w:p w14:paraId="46F10C4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La solución cuenta con algún sistema de respaldo o plan de contingencias: Sí</w:t>
      </w:r>
    </w:p>
    <w:p w14:paraId="2870820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Al ser una solución en línea, toda la información queda respaldada en los sistemas corporativos, asegurando la continuidad operativa y la seguridad de los datos.</w:t>
      </w:r>
    </w:p>
    <w:p w14:paraId="7F39A4B4"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Próximos Pasos y Cronograma del Proyecto</w:t>
      </w:r>
    </w:p>
    <w:p w14:paraId="61707CE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El plan de trabajo para el desarrollo e implementación del C.I.A. se extiende desde Agosto de 2025 hasta Enero de 2026, con los siguientes hitos:</w:t>
      </w:r>
    </w:p>
    <w:p w14:paraId="3373CEB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**Agosto 2025: Estamos Aquí**</w:t>
      </w:r>
    </w:p>
    <w:p w14:paraId="7CCEB39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Crear agendas de equipo.</w:t>
      </w:r>
    </w:p>
    <w:p w14:paraId="20CCE25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Crear APP para gestión de solicitudes.</w:t>
      </w:r>
    </w:p>
    <w:p w14:paraId="6F14749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Cotizaciones.</w:t>
      </w:r>
    </w:p>
    <w:p w14:paraId="7EC9427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Estudio de campo sobre lo más consultado.</w:t>
      </w:r>
    </w:p>
    <w:p w14:paraId="0A07638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Levantamiento de solicitudes a abordar.</w:t>
      </w:r>
    </w:p>
    <w:p w14:paraId="5882614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**Septiembre 2025: Piloto y Capacitación**</w:t>
      </w:r>
    </w:p>
    <w:p w14:paraId="1CDB9B5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Piloto de Agendas por equipos de trabajo.</w:t>
      </w:r>
    </w:p>
    <w:p w14:paraId="2FE346A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Piloto de APP en Tótem para gestión de solicitudes.</w:t>
      </w:r>
    </w:p>
    <w:p w14:paraId="3D1B2E2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Crear Agendas – Capacitación.</w:t>
      </w:r>
    </w:p>
    <w:p w14:paraId="56C700D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**Octubre 2025: Reunión con MMS**</w:t>
      </w:r>
    </w:p>
    <w:p w14:paraId="2B78DE9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Reunión con el equipo de MMS para revisar el botón de envío de documentos a correo y/o WhatsApp.</w:t>
      </w:r>
    </w:p>
    <w:p w14:paraId="56FF816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**Noviembre 2025: Seguimiento y Expansión**</w:t>
      </w:r>
    </w:p>
    <w:p w14:paraId="2313F14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Seguimiento de consultas y valor agregado del módulo de informaciones.</w:t>
      </w:r>
    </w:p>
    <w:p w14:paraId="4F1C3F1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Incorporar a otras Áreas.</w:t>
      </w:r>
    </w:p>
    <w:p w14:paraId="09ACE00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**Diciembre 2025: Conexión Chat Bot**</w:t>
      </w:r>
    </w:p>
    <w:p w14:paraId="481A0B8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Conexión de Chat Bot al Tótem de las áreas.</w:t>
      </w:r>
    </w:p>
    <w:p w14:paraId="2A394EB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**Enero 2026: Conexión Tótem con Chat BOT**</w:t>
      </w:r>
    </w:p>
    <w:p w14:paraId="738D114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Conexión final del Tótem con el Chat Bot para una interacción completa.</w:t>
      </w:r>
    </w:p>
    <w:p w14:paraId="05DBB77E"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Conclusión</w:t>
      </w:r>
    </w:p>
    <w:p w14:paraId="591B1E5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Centro de Informaciones Agrosuper (C.I.A.) representa una iniciativa fundamental para la transformación digital y la optimización de la gestión de personas dentro de la organización. A través de la implementación de un tótem interactivo, el proyecto busca resolver problemáticas recurrentes como la disminución de la productividad por colaboradores fuera de línea y la desorganización de agendas, al tiempo que genera oportunidades significativas para mejorar la presencialidad en sala, la experiencia del colaborador y la eficiencia en los tiempos de respuesta. Con una sólida gobernanza tecnológica que aprovecha recursos existentes y un claro plan de escalabilidad, el C.I.A. no solo impactará positivamente en las horas hombre transformadas y la productividad, sino que también contribuirá a fortalecer el clima laboral y la satisfacción de los colaboradores. Este proyecto es un paso decisivo hacia un ambiente de trabajo más conectado, informado y eficiente, sentando las bases para una cultura organizacional ágil y centrada en las personas.</w:t>
      </w:r>
    </w:p>
    <w:p w14:paraId="0067A09D" w14:textId="77777777" w:rsidR="007D0986" w:rsidRPr="007D0986" w:rsidRDefault="007D0986" w:rsidP="007D0986">
      <w:p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br w:type="page"/>
      </w:r>
    </w:p>
    <w:p w14:paraId="22895292" w14:textId="77777777" w:rsidR="007D0986" w:rsidRPr="007D0986" w:rsidRDefault="007D0986" w:rsidP="007D0986">
      <w:pPr>
        <w:spacing w:after="0"/>
        <w:jc w:val="center"/>
        <w:rPr>
          <w:rFonts w:ascii="Times New Roman" w:eastAsia="Times New Roman" w:hAnsi="Times New Roman" w:cs="Times New Roman"/>
          <w:sz w:val="56"/>
          <w:szCs w:val="56"/>
          <w:lang w:val="es-CL" w:eastAsia="es-CL"/>
        </w:rPr>
      </w:pPr>
      <w:r w:rsidRPr="007D0986">
        <w:rPr>
          <w:rFonts w:ascii="Times New Roman" w:eastAsia="Times New Roman" w:hAnsi="Times New Roman" w:cs="Times New Roman"/>
          <w:sz w:val="56"/>
          <w:szCs w:val="56"/>
          <w:lang w:val="es-CL" w:eastAsia="es-CL"/>
        </w:rPr>
        <w:lastRenderedPageBreak/>
        <w:t>8. MC - Polimetrics</w:t>
      </w:r>
    </w:p>
    <w:p w14:paraId="093172FA" w14:textId="77777777" w:rsidR="007D0986" w:rsidRPr="007D0986" w:rsidRDefault="007D0986" w:rsidP="007D0986">
      <w:pPr>
        <w:spacing w:before="300" w:after="150"/>
        <w:outlineLvl w:val="0"/>
        <w:rPr>
          <w:rFonts w:ascii="Times New Roman" w:eastAsia="Times New Roman" w:hAnsi="Times New Roman" w:cs="Times New Roman"/>
          <w:color w:val="2E74B5"/>
          <w:sz w:val="32"/>
          <w:szCs w:val="32"/>
          <w:lang w:val="es-CL" w:eastAsia="es-CL"/>
        </w:rPr>
      </w:pPr>
      <w:r w:rsidRPr="007D0986">
        <w:rPr>
          <w:rFonts w:ascii="Times New Roman" w:eastAsia="Times New Roman" w:hAnsi="Times New Roman" w:cs="Times New Roman"/>
          <w:color w:val="2E74B5"/>
          <w:sz w:val="32"/>
          <w:szCs w:val="32"/>
          <w:lang w:val="es-CL" w:eastAsia="es-CL"/>
        </w:rPr>
        <w:t>Documento del Proyecto PoliMetrics</w:t>
      </w:r>
    </w:p>
    <w:p w14:paraId="49148AB4"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PoliMetrics: Gerencia de Cerdos, Producción Animal</w:t>
      </w:r>
    </w:p>
    <w:p w14:paraId="341A09D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documento detalla el proyecto PoliMetrics, una iniciativa estratégica dentro del ámbito de la Gerencia de Cerdos de Producción Animal, diseñada para optimizar procesos clave de tratamiento.</w:t>
      </w:r>
    </w:p>
    <w:p w14:paraId="65F8268A"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Introducción al Proyecto PoliMetrics y Equipo</w:t>
      </w:r>
    </w:p>
    <w:p w14:paraId="7BEB672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PoliMetrics es un proyecto enfocado en la optimización del uso de polímero en la Planta Valdebenito. Su objetivo principal es simplificar el principio de uso del polímero mediante la creación de un nuevo indicador que relaciona el consumo con los sólidos afluentes. Esta herramienta integral está diseñada para:</w:t>
      </w:r>
    </w:p>
    <w:p w14:paraId="10E0458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Mejorar la eficiencia de dosificación.</w:t>
      </w:r>
    </w:p>
    <w:p w14:paraId="06D79B6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Reducir costos operativos.</w:t>
      </w:r>
    </w:p>
    <w:p w14:paraId="18720FC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Fortalecer la calidad del proceso de tratamiento.</w:t>
      </w:r>
    </w:p>
    <w:p w14:paraId="6AD3BF5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Involucrar activamente a los operadores del sistema en la gestión.</w:t>
      </w:r>
    </w:p>
    <w:p w14:paraId="5861924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equipo a cargo del proyecto está compuesto por:</w:t>
      </w:r>
    </w:p>
    <w:p w14:paraId="3236784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**Fernando Pino:** Jefe de Planta</w:t>
      </w:r>
    </w:p>
    <w:p w14:paraId="6EB2042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**Franco Galleguillos:** Operador Tratamiento</w:t>
      </w:r>
    </w:p>
    <w:p w14:paraId="3E553DE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**Cristian Galvez:** Operador Tratamiento</w:t>
      </w:r>
    </w:p>
    <w:p w14:paraId="6733BD1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**Maria Eliana Muñoz:** Auxiliar Tratamiento</w:t>
      </w:r>
    </w:p>
    <w:p w14:paraId="46EB4D0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**Resultados iniciales destacables en la Planta Valdebenito:**</w:t>
      </w:r>
    </w:p>
    <w:p w14:paraId="4BF75F5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ha demostrado un impacto positivo significativo, con un rápido retorno de la inversión:</w:t>
      </w:r>
    </w:p>
    <w:p w14:paraId="6C12276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**Consumo unitario de Polímero:** Reducción del 27% (de 5,1 a 3,7 Kg_Polimero/Tonelada_SST_Rem).</w:t>
      </w:r>
    </w:p>
    <w:p w14:paraId="0F7DC81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**Costo por Tonelada Removida:** Reducción del 27% (de 16,7 a 12,2 USD$/Tonelada_SST_Rem).</w:t>
      </w:r>
    </w:p>
    <w:p w14:paraId="677142E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**EBITDA Anualizado Proyectado:** $109.163 USD para la Planta Valdebenito.</w:t>
      </w:r>
    </w:p>
    <w:p w14:paraId="7F20E5D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**Payback del proyecto:** Menor a 6 meses.</w:t>
      </w:r>
    </w:p>
    <w:p w14:paraId="2C1D88D3"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Problema y Oportunidad Identificados</w:t>
      </w:r>
    </w:p>
    <w:p w14:paraId="0416D0E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Se identificó un problema recurrente con impactos económicos significativos, principalmente debido a la variabilidad en el Consumo Unitario (CU) de polímero, lo que generaba:</w:t>
      </w:r>
    </w:p>
    <w:p w14:paraId="7A592E5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Impacto económico debido a la variabilidad en los resultados.</w:t>
      </w:r>
    </w:p>
    <w:p w14:paraId="4A53CC8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Incumplimiento de indicadores clave de desempeño.</w:t>
      </w:r>
    </w:p>
    <w:p w14:paraId="0BDAE3F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Resultados inciertos en la eficiencia del tratamiento.</w:t>
      </w:r>
    </w:p>
    <w:p w14:paraId="67682AA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descripción detallada del problema, analizada mediante la metodología 5W1H, reveló que la variabilidad en el CU de polímero resultaba en un gasto adicional de $163.000,00 USD por tonelada de sólidos removidos. Esto se traduce en un sobreconsumo estimado de 50.000 kg de polímero, considerando los años 2022 y 2023.</w:t>
      </w:r>
    </w:p>
    <w:p w14:paraId="223A5F02"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Cuantificación y Análisis de Causa Raíz</w:t>
      </w:r>
    </w:p>
    <w:p w14:paraId="345B84A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análisis profundo de las causas raíz del problema reveló tres factores principales validados que contribuían a la variación del costo de remoción:</w:t>
      </w:r>
    </w:p>
    <w:p w14:paraId="35FBD11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**Baja frecuencia de revisión del resultado:** Una supervisión insuficiente y poco sistemática de los indicadores de rendimiento.</w:t>
      </w:r>
    </w:p>
    <w:p w14:paraId="1891D0A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**Cargas de polímero sin estrategia:** Ausencia de un enfoque planificado y optimizado para la dosificación del polímero.</w:t>
      </w:r>
    </w:p>
    <w:p w14:paraId="2CFD5F7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**Falta de herramienta para gestionar el consumo unitario:** Inexistencia de un sistema adecuado que permitiera el seguimiento y control efectivo del CU.</w:t>
      </w:r>
    </w:p>
    <w:p w14:paraId="0F44542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abordar estas causas, se propusieron las siguientes acciones clave dentro de los planes de mejora, enmarcadas en la metodología DMAIC:</w:t>
      </w:r>
    </w:p>
    <w:p w14:paraId="4B5D935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Implementación de un Ratio específico y una herramienta de gestión asociada.</w:t>
      </w:r>
    </w:p>
    <w:p w14:paraId="5FEB5B4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Fomento de la participación activa de operadores y auxiliares en el proceso.</w:t>
      </w:r>
    </w:p>
    <w:p w14:paraId="6318D23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Establecimiento de un registro y reporte diario mediante gestión visual para un monitoreo constante.</w:t>
      </w:r>
    </w:p>
    <w:p w14:paraId="4A453649"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Propuesta de Mejora Detallada</w:t>
      </w:r>
    </w:p>
    <w:p w14:paraId="5C40721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estrategia de mejora propuesta para optimizar el uso del polímero se estructura en los siguientes cinco pasos clave, diseñados para una implementación sistemática y efectiva:</w:t>
      </w:r>
    </w:p>
    <w:p w14:paraId="2F66124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1.  **Cálculo del ratio:** Establecimiento de un nuevo indicador que relacione de manera precisa el consumo de polímero con los sólidos afluentes.</w:t>
      </w:r>
    </w:p>
    <w:p w14:paraId="79D82EE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2.  **Gestión visual:** Implementación de herramientas visuales, como pizarras de equipos, para facilitar el seguimiento, la comunicación de resultados y la toma de decisiones.</w:t>
      </w:r>
    </w:p>
    <w:p w14:paraId="758BDFC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3.  **Procedimiento de ajuste de Ratio en PLC:** Desarrollo e integración de un procedimiento para el ajuste automatizado del ratio directamente en el Controlador Lógico Programable (PLC).</w:t>
      </w:r>
    </w:p>
    <w:p w14:paraId="1213E3E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4.  **Cambio de horario de muestreos:** Modificación de la frecuencia y el horario de las tomas de muestras para asegurar una evaluación más precisa y oportuna del desempeño.</w:t>
      </w:r>
    </w:p>
    <w:p w14:paraId="201BDBD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5.  **Seguimiento y revisión de resultado por turno:** Implementación de un proceso de supervisión continua y ajuste proactivo por parte del personal de cada turno, garantizando la consistencia y la eficiencia.</w:t>
      </w:r>
    </w:p>
    <w:p w14:paraId="67CD40F6"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Escalabilidad y Proyección de Impacto Económico</w:t>
      </w:r>
    </w:p>
    <w:p w14:paraId="4841FB4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éxito de la implementación de PoliMetrics en la Planta Valdebenito, evidenciado por un EBITDA anualizado de $109.163 USD, proyecta un considerable potencial de escalabilidad a nivel corporativo.</w:t>
      </w:r>
    </w:p>
    <w:p w14:paraId="2650B6F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**Potencial de implementación:**</w:t>
      </w:r>
    </w:p>
    <w:p w14:paraId="01871C9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es altamente replicable en todos los sistemas de tratamiento de Agrosuper (Plantas de Líquidos - PLA):</w:t>
      </w:r>
    </w:p>
    <w:p w14:paraId="3760629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PLA La Manga</w:t>
      </w:r>
    </w:p>
    <w:p w14:paraId="07B2E1E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PLA Maitenlahue</w:t>
      </w:r>
    </w:p>
    <w:p w14:paraId="7490E57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PLA Pocillas</w:t>
      </w:r>
    </w:p>
    <w:p w14:paraId="75C090F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PLA Peralillo</w:t>
      </w:r>
    </w:p>
    <w:p w14:paraId="778692D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PLA La Estrella</w:t>
      </w:r>
    </w:p>
    <w:p w14:paraId="00BD5CF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PLA Tantehue</w:t>
      </w:r>
    </w:p>
    <w:p w14:paraId="7BA33AA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PLA Ramirana</w:t>
      </w:r>
    </w:p>
    <w:p w14:paraId="400D0B5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Además, en las 4 Plantas Faenadoras.</w:t>
      </w:r>
    </w:p>
    <w:p w14:paraId="4F79716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factor de escalabilidad estimado es de x12, lo que proyecta un EBITDA anualizado total de $602.000 USD para todas las PLAs y plantas faenadoras.</w:t>
      </w:r>
    </w:p>
    <w:p w14:paraId="01008A5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**KPIs clave a monitorear para la implementación exitosa:**</w:t>
      </w:r>
    </w:p>
    <w:p w14:paraId="0CC7B9C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Consumo unitario de Polímero (Kg_Polimero/Tonelada_SST_Rem).</w:t>
      </w:r>
    </w:p>
    <w:p w14:paraId="652E7AB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Costo por Tonelada Removida (USD$/Tonelada_SST_Rem).</w:t>
      </w:r>
    </w:p>
    <w:p w14:paraId="4326435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implementación inicial en la Planta Valdebenito se llevará a cabo en 2 meses, siguiendo un ciclo PDCA (Planificar, Hacer, Verificar, Actuar) para asegurar su éxito antes de la expansión.</w:t>
      </w:r>
    </w:p>
    <w:p w14:paraId="2DF13638"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Estándares de Replicabilidad</w:t>
      </w:r>
    </w:p>
    <w:p w14:paraId="19B9DA3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asegurar la replicabilidad y estandarización del proyecto PoliMetrics en otras plantas, se definen los siguientes estándares y prácticas rigurosas:</w:t>
      </w:r>
    </w:p>
    <w:p w14:paraId="09F60C1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**Gestión visual y pizarra de equipos:** Implementación de herramientas visuales claras y actualizadas para el seguimiento del desempeño y la comunicación entre equipos.</w:t>
      </w:r>
    </w:p>
    <w:p w14:paraId="3F3B5F9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**LUP (Lecciones de Un Punto):** Documentación formal de aprendizajes clave y mejores prácticas para facilitar la transferencia de conocimiento.</w:t>
      </w:r>
    </w:p>
    <w:p w14:paraId="63D01B3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**POEV (Procedimiento Operativo Estándar Validado):** Creación y validación de procedimientos operativos estandarizados que garanticen la consistencia en la ejecución.</w:t>
      </w:r>
    </w:p>
    <w:p w14:paraId="41B21A7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**Capacitación interna:** Desarrollo e impartición de programas de formación para el personal interno, asegurando la comprensión y correcta aplicación del nuevo sistema.</w:t>
      </w:r>
    </w:p>
    <w:p w14:paraId="68AE84F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**Capacitación externa:** Posible involucramiento de expertos externos para una formación especializada, si fuera necesario, en aspectos técnicos específicos.</w:t>
      </w:r>
    </w:p>
    <w:p w14:paraId="0A2F34D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**Confirmación de Proceso:** Verificación y validación continua de la correcta implementación y funcionamiento del proceso en cada nueva ubicación.</w:t>
      </w:r>
    </w:p>
    <w:p w14:paraId="500A2E4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**Incorporación de cálculo a Biosystem:** Integración de la lógica de cálculo del ratio y la información relevante en la plataforma Biosystem para una automatización y control centralizados.</w:t>
      </w:r>
    </w:p>
    <w:p w14:paraId="319D8F3E"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Transformación Digital y Gobernanza Tecnológica</w:t>
      </w:r>
    </w:p>
    <w:p w14:paraId="048CFB4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PoliMetrics se adhiere firmemente a la estrategia de transformación digital de la compañía, integrándose en la plataforma "Biosystem Tratamiento". Esta plataforma, ya validada internamente, asegura la gestión eficiente de la información y la optimización de los recursos tecnológicos de Agrosuper.</w:t>
      </w:r>
    </w:p>
    <w:p w14:paraId="2F902CF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**Factores de Gobernanza evaluados para el proyecto:**</w:t>
      </w:r>
    </w:p>
    <w:p w14:paraId="491970E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Se realizaron las siguientes validaciones exhaustivas en cuanto a gobernanza tecnológica, asegurando la alineación y seguridad:</w:t>
      </w:r>
    </w:p>
    <w:p w14:paraId="700CDC6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tiene un Líder TD definido:** Sí</w:t>
      </w:r>
    </w:p>
    <w:p w14:paraId="386F514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tiene un Líder T&amp;D definido:** Sí</w:t>
      </w:r>
    </w:p>
    <w:p w14:paraId="218CE03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solución propuesta es nueva y no existe en la organización:** No (se integra en una plataforma existente)</w:t>
      </w:r>
    </w:p>
    <w:p w14:paraId="3481666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solución propuesta está validada por el equipo de ciberseguridad:** Sí</w:t>
      </w:r>
    </w:p>
    <w:p w14:paraId="63427CD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componente de gobernanza de datos está validada por el equipo de gobierno de datos:** Sí</w:t>
      </w:r>
    </w:p>
    <w:p w14:paraId="08BD4FB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arquitectura de la solución está validada por Tecnología y Datos:** Sí</w:t>
      </w:r>
    </w:p>
    <w:p w14:paraId="61A86EC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solución cuenta con algún sistema de respaldo o plan de contingencias:** Sí</w:t>
      </w:r>
    </w:p>
    <w:p w14:paraId="15AFC5A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**Cumplimiento de Gobernanza:**</w:t>
      </w:r>
    </w:p>
    <w:p w14:paraId="133F6CD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demuestra un cumplimiento del 100% de los factores de gobernanza aplicables (6 de 6), reflejando una sólida integración tecnológica y de seguridad.</w:t>
      </w:r>
    </w:p>
    <w:p w14:paraId="033E682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**Líderes de equipo de Transformación Digital y Tecnología:**</w:t>
      </w:r>
    </w:p>
    <w:p w14:paraId="0C2DFB3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**Diego Ruiz:** Líder de TD</w:t>
      </w:r>
    </w:p>
    <w:p w14:paraId="5B0BCB3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**Emilio Rivera:** Líder de T&amp;D</w:t>
      </w:r>
    </w:p>
    <w:p w14:paraId="6E800A6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**Felipe Lizama:** Líder Ciberseguridad</w:t>
      </w:r>
    </w:p>
    <w:p w14:paraId="411D32D8"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Próximos Pasos y Hoja de Ruta</w:t>
      </w:r>
    </w:p>
    <w:p w14:paraId="18345F5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implementación y expansión del proyecto PoliMetrics sigue una hoja de ruta estructurada en fases, alineada con la metodología DMAIC, con un plan que se extiende hasta 2026:</w:t>
      </w:r>
    </w:p>
    <w:p w14:paraId="2C39478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**Definir (2023):** Análisis exhaustivo de la problemática y definición clara del problema a resolver.</w:t>
      </w:r>
    </w:p>
    <w:p w14:paraId="2C7A844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**Medir (2023):** Recolección de datos y establecimiento de una línea base de rendimiento.</w:t>
      </w:r>
    </w:p>
    <w:p w14:paraId="7331570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**Analizar (2024):** Detección de desviaciones, identificación de causas raíz y oportunidades de mejora. (Fase actual del proyecto)</w:t>
      </w:r>
    </w:p>
    <w:p w14:paraId="46E4B36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**Mejorar (2025):** Implementación de ajustes en la dosificación, programas de capacitación y gestión diaria del KPI.</w:t>
      </w:r>
    </w:p>
    <w:p w14:paraId="4EC487F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**Escalamiento (2025 - 2026):** Expansión del proyecto a otras plantas, con estandarización y automatización de procesos.</w:t>
      </w:r>
    </w:p>
    <w:p w14:paraId="64A0ABA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Actualmente, el proyecto se encuentra en la fase de "Analizar" durante el año 2024.</w:t>
      </w:r>
    </w:p>
    <w:p w14:paraId="02E603DB"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lastRenderedPageBreak/>
        <w:t>Recapitulación de Resultados Clave</w:t>
      </w:r>
    </w:p>
    <w:p w14:paraId="4D2EA86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PoliMetrics es una iniciativa que ha demostrado su capacidad para optimizar significativamente el uso de polímero en la Planta Valdebenito. A través de un nuevo indicador que relaciona el consumo con los sólidos afluentes, el proyecto simplifica el principio de uso, mejorando la eficiencia de dosificación, reduciendo costos y fortaleciendo la calidad del proceso de tratamiento.</w:t>
      </w:r>
    </w:p>
    <w:p w14:paraId="11FF219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**Impacto económico y operativo consolidado en PLA Valdebenito:**</w:t>
      </w:r>
    </w:p>
    <w:p w14:paraId="03B90BE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**EBITDA Anualizado:** $109.163 USD.</w:t>
      </w:r>
    </w:p>
    <w:p w14:paraId="6D0A798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**Reducción del Consumo unitario de Polímero:** Un 27% (pasando de 5,1 a 3,7 Kg_Polimero/Tonelada_SST_Rem).</w:t>
      </w:r>
    </w:p>
    <w:p w14:paraId="45E51D5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**Reducción del Costo por Tonelada Removida:** Un 27% (pasando de 16,7 a 12,2 USD$/Tonelada_SST_Rem).</w:t>
      </w:r>
    </w:p>
    <w:p w14:paraId="01A4533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**Payback del Proyecto:** Se ha logrado en menos de 6 meses.</w:t>
      </w:r>
    </w:p>
    <w:p w14:paraId="181994C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es fruto de una investigación aplicada interna, con el apoyo de un proveedor y la dedicación del equipo de planta, incluyendo a Fernando Pino (Jefe de Planta), Franco Galleguillos (Operador Tratamiento), Cristian Galvez (Operador Tratamiento) y Maria Eliana Muñoz (Auxiliar Tratamiento).</w:t>
      </w:r>
    </w:p>
    <w:p w14:paraId="286CDBA1"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Conclusión</w:t>
      </w:r>
    </w:p>
    <w:p w14:paraId="733265D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PoliMetrics representa un avance significativo en la optimización de la gestión de polímeros para el tratamiento de aguas residuales en Agrosuper. Al introducir un indicador de consumo unitario basado en sólidos afluentes, el proyecto ha logrado una notable reducción del 27% tanto en el consumo de polímero como en el costo por tonelada de sólidos removidos en la Planta Valdebenito, generando un EBITDA anualizado de $109.163 USD y un payback en menos de 6 meses. Este éxito inicial, impulsado por la identificación de problemas como la variabilidad y la falta de herramientas de gestión, demuestra la eficacia de una metodología estructurada (DMAIC) y la integración de la transformación digital a través de la plataforma Biosystem. Con un alto potencial de escalabilidad a otras 12 plantas y un sólido marco de replicabilidad y gobernanza tecnológica, PoliMetrics no solo mejora la eficiencia operativa y reduce costos, sino que también fortalece la calidad del proceso y empodera al personal, sentando las bases para una gestión ambiental más sostenible y económicamente viable en toda la compañía.</w:t>
      </w:r>
    </w:p>
    <w:p w14:paraId="6F7A1A6C" w14:textId="77777777" w:rsidR="007D0986" w:rsidRPr="007D0986" w:rsidRDefault="007D0986" w:rsidP="007D0986">
      <w:p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br w:type="page"/>
      </w:r>
    </w:p>
    <w:p w14:paraId="3A5488B6" w14:textId="77777777" w:rsidR="007D0986" w:rsidRPr="007D0986" w:rsidRDefault="007D0986" w:rsidP="007D0986">
      <w:pPr>
        <w:spacing w:after="0"/>
        <w:jc w:val="center"/>
        <w:rPr>
          <w:rFonts w:ascii="Times New Roman" w:eastAsia="Times New Roman" w:hAnsi="Times New Roman" w:cs="Times New Roman"/>
          <w:sz w:val="56"/>
          <w:szCs w:val="56"/>
          <w:lang w:val="es-CL" w:eastAsia="es-CL"/>
        </w:rPr>
      </w:pPr>
      <w:r w:rsidRPr="007D0986">
        <w:rPr>
          <w:rFonts w:ascii="Times New Roman" w:eastAsia="Times New Roman" w:hAnsi="Times New Roman" w:cs="Times New Roman"/>
          <w:sz w:val="56"/>
          <w:szCs w:val="56"/>
          <w:lang w:val="es-CL" w:eastAsia="es-CL"/>
        </w:rPr>
        <w:lastRenderedPageBreak/>
        <w:t>9. MC - Destarapp</w:t>
      </w:r>
    </w:p>
    <w:p w14:paraId="580D821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Aquí tienes el texto transformado en un documento Markdown:</w:t>
      </w:r>
    </w:p>
    <w:p w14:paraId="19455DC4"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DESTARAPP: Gerencia de Cerdos – Operaciones Producción Animal</w:t>
      </w:r>
    </w:p>
    <w:p w14:paraId="152AE9C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DestarApp surge como parte de una mejora integral al proceso de destare (ayuno) en cerdos. Este proyecto se inició tras detectar un aumento significativo de alimento en estómago y casos de sobredestare, que generaban ineficiencias y reclamos. Se abordó la problemática a través de la metodología Lean y el análisis A3, desarrollando una solución digital que implementa checklists estandarizados en una aplicación móvil, utilizando códigos QR, coordenadas GPS y evidencia fotográfica. Esta herramienta ha permitido lograr una trazabilidad completa del proceso, resultando en una disminución notable del alimento en estómago y de los reclamos provenientes del área Industrial hacia Producción Animal.</w:t>
      </w:r>
    </w:p>
    <w:p w14:paraId="2A56DB9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Los resultados clave obtenidos con la implementación de DestarApp incluyen:</w:t>
      </w:r>
    </w:p>
    <w:p w14:paraId="613241E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**INVERSIÓN A COSTO CERO**</w:t>
      </w:r>
    </w:p>
    <w:p w14:paraId="60185C1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**RECLAMOS:** 85,7% de disminución de reclamos con sectores implementados.</w:t>
      </w:r>
    </w:p>
    <w:p w14:paraId="2192D32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**EXCESO DE ALIMENTO:** 90,8% de disminución en el porcentaje de alimento en estómago sobre el estándar.</w:t>
      </w:r>
    </w:p>
    <w:p w14:paraId="18BA3F8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**EBITDA ANUALIZADO:** $149.254 USD (reducción de costos y/o aumento de ingresos).</w:t>
      </w:r>
    </w:p>
    <w:p w14:paraId="3C22F94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equipo detrás de este proyecto incluye a:</w:t>
      </w:r>
    </w:p>
    <w:p w14:paraId="24C1E23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Diego Ruiz (Líder de Proyectos TD)</w:t>
      </w:r>
    </w:p>
    <w:p w14:paraId="3D107ED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Domingo Ramos (Jefe Crianza)</w:t>
      </w:r>
    </w:p>
    <w:p w14:paraId="3CDF120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Reinaldo Gonzalez (Jefe Terreno)</w:t>
      </w:r>
    </w:p>
    <w:p w14:paraId="54C2EC5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Romina Andrades (Ing. Excelencia O.)</w:t>
      </w:r>
    </w:p>
    <w:p w14:paraId="54F2552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Diego Lequiz (Ing. Excelencia O.)</w:t>
      </w:r>
    </w:p>
    <w:p w14:paraId="6FB9507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Gastón Silva (Ing. Analítica y BI)</w:t>
      </w:r>
    </w:p>
    <w:p w14:paraId="3350F83E"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Problema Identificado y Oportunidad de Mejora</w:t>
      </w:r>
    </w:p>
    <w:p w14:paraId="445024A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Antes de que los cerdos sean enviados a faena, deben pasar por un ayuno controlado. La incorrecta ejecución de este proceso puede llevar a que los animales lleguen a la faenadora con un nivel de alimento en el estómago superior al esperado, el cual no se convirtió en peso, o a un sobredestare que resulte en una pérdida de peso indeseada.</w:t>
      </w:r>
    </w:p>
    <w:p w14:paraId="519C365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Los impactos de esta problemática se evidenciaban en:</w:t>
      </w:r>
    </w:p>
    <w:p w14:paraId="70DCE57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**Reclamos por Exceso de Alimento:** 99 casos en el último año móvil.</w:t>
      </w:r>
    </w:p>
    <w:p w14:paraId="655B115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**Desviación promedio:** 2-7 horas por sobredestare.</w:t>
      </w:r>
    </w:p>
    <w:p w14:paraId="71B5290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**Exceso de alimento:** 32% sobre la meta.</w:t>
      </w:r>
    </w:p>
    <w:p w14:paraId="4DF38CA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Mediante el uso de un análisis A3, se validó que la causa raíz de estos problemas era la falta de trazabilidad en terreno y la ausencia de control o verificación cruzada. Esta situación se abordó con el desarrollo de la aplicación y la validación sistemática del alimento en estómago en la faenadora, estandarizando un procedimiento de pesaje de alimento en estómago.</w:t>
      </w:r>
    </w:p>
    <w:p w14:paraId="13684CAC"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Cuantificación y Análisis</w:t>
      </w:r>
    </w:p>
    <w:p w14:paraId="2352201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Se realizó un trabajo conjunto entre los equipos de Producción Animal e Industrial para la cuantificación y el análisis detallado de la situación, utilizando la metodología A3 para estructurar la investigación y la solución.</w:t>
      </w:r>
    </w:p>
    <w:p w14:paraId="20A55E95"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Propuesta de Mejora: DestarApp</w:t>
      </w:r>
    </w:p>
    <w:p w14:paraId="032A404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DestarApp es una solución digital diseñada para validar el proceso de destare de cerdos en terreno. Transforma un procedimiento anteriormente informal en un sistema controlado, auditable y preventivo, mediante el uso de evidencia concreta y trazable.</w:t>
      </w:r>
    </w:p>
    <w:p w14:paraId="06F024C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Las características principales de DestarApp son:</w:t>
      </w:r>
    </w:p>
    <w:p w14:paraId="45BFC95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 xml:space="preserve">  Información georreferenciada.</w:t>
      </w:r>
    </w:p>
    <w:p w14:paraId="699C511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Registro de datos en tiempo real.</w:t>
      </w:r>
    </w:p>
    <w:p w14:paraId="2CE07E6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Evidencia fotográfica.</w:t>
      </w:r>
    </w:p>
    <w:p w14:paraId="3B5E307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Seguimiento de cumplimientos.</w:t>
      </w:r>
    </w:p>
    <w:p w14:paraId="27758F5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Retroalimentación semanal con Jefes de granja.</w:t>
      </w:r>
    </w:p>
    <w:p w14:paraId="64097F42"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Escalabilidad y Potencial de Expansión</w:t>
      </w:r>
    </w:p>
    <w:p w14:paraId="5B63E1B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Los resultados positivos de DestarApp demuestran un alto potencial de escalabilidad:</w:t>
      </w:r>
    </w:p>
    <w:p w14:paraId="21D7020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**EBITDA Anualizado Actual:** $149.254 USD.</w:t>
      </w:r>
    </w:p>
    <w:p w14:paraId="507654A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**EBITDA Proyectado Total:** $298.507 USD.</w:t>
      </w:r>
    </w:p>
    <w:p w14:paraId="669AAA1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**Factor de Escalabilidad:** 2x.</w:t>
      </w:r>
    </w:p>
    <w:p w14:paraId="567D08C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implementación actual abarca 6 granjas (Corneche, El Yali, La Noria, Maintenlahue, Mr. Dic y El Retorno) y 52 sectores de Crianza de Cerdo. El tiempo de implementación fue de 2 meses (ciclo PDCA).</w:t>
      </w:r>
    </w:p>
    <w:p w14:paraId="15C5B56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solución es adaptable a otros procesos que requieran trazabilidad en terreno, control operativo y validación en tiempo real, con un potencial de expansión a:</w:t>
      </w:r>
    </w:p>
    <w:p w14:paraId="5CCBCE8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158 Sectores de Reproductora y Crianza (Cerdo).</w:t>
      </w:r>
    </w:p>
    <w:p w14:paraId="11BE38A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Pollos (específicamente para reclamos por alimento en buche).</w:t>
      </w:r>
    </w:p>
    <w:p w14:paraId="498F457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Los factores de éxito para esta escalabilidad incluyen la reducción de reclamos y gramos de sobredestare.</w:t>
      </w:r>
    </w:p>
    <w:p w14:paraId="1867C86F"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Replicabilidad y Estandarización</w:t>
      </w:r>
    </w:p>
    <w:p w14:paraId="60810FA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asegurar la replicabilidad y sostenibilidad de la mejora, se han desarrollado los siguientes estándares y herramientas:</w:t>
      </w:r>
    </w:p>
    <w:p w14:paraId="5241945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Procedimientos Operacionales Estándar de Vestare (POEV) y de uso de la aplicación.</w:t>
      </w:r>
    </w:p>
    <w:p w14:paraId="38E59DC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Instructivos actualizados en Producción Animal e Industrial.</w:t>
      </w:r>
    </w:p>
    <w:p w14:paraId="5BE3E8D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Gestión visual por pabellón mediante códigos QR.</w:t>
      </w:r>
    </w:p>
    <w:p w14:paraId="516937E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Flujograma detallado del proceso.</w:t>
      </w:r>
    </w:p>
    <w:p w14:paraId="4C91AB8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Manual de uso de la aplicación.</w:t>
      </w:r>
    </w:p>
    <w:p w14:paraId="0B6E060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Actualmente, se realizan capacitaciones y auditorías periódicas, las cuales se mantendrán en el tiempo para garantizar la adherencia a los estándares y la sostenibilidad de la mejora.</w:t>
      </w:r>
    </w:p>
    <w:p w14:paraId="16EA05EC"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Transformación Digital y Gobernanza Tecnológica</w:t>
      </w:r>
    </w:p>
    <w:p w14:paraId="2AF1FE3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DestarApp fue concebida y desarrollada utilizando herramientas permitidas dentro del ecosistema tecnológico de Agrosuper (Power Apps y Power BI), bajo un modelo de "desarrollador ciudadano".</w:t>
      </w:r>
    </w:p>
    <w:p w14:paraId="20B312E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solución fue validada por el área de Arquitectura, asegurando su soporte en el tiempo. Se han establecido planes de contingencia que permiten la operación incluso sin conectividad, garantizando la continuidad segura del proceso.</w:t>
      </w:r>
    </w:p>
    <w:p w14:paraId="10E9BA6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gobernanza del proyecto se rige por los siguientes factores, con un cumplimiento del 100%:</w:t>
      </w:r>
    </w:p>
    <w:p w14:paraId="71A0027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El proyecto tiene un Líder TD definido: Sí</w:t>
      </w:r>
    </w:p>
    <w:p w14:paraId="228C5AC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El proyecto tiene un Líder T&amp;D definido: Sí</w:t>
      </w:r>
    </w:p>
    <w:p w14:paraId="7D83C81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solución propuesta es nueva y no existe en la organización: X (No especificado si es "Sí" o "N/A" en la fuente, pero el 100% de cumplimiento indica que se ajusta a la categoría de los "Sí" o "N/A" para el total de 7 factores relevantes)</w:t>
      </w:r>
    </w:p>
    <w:p w14:paraId="439F992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solución propuesta está validada por el equipo de ciberseguridad: Sí</w:t>
      </w:r>
    </w:p>
    <w:p w14:paraId="5CC370F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El componente de gobernanza de datos está validado por el equipo de gobierno de datos: Sí</w:t>
      </w:r>
    </w:p>
    <w:p w14:paraId="50D1A0F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arquitectura de la solución está validada por Tecnología y Datos: Sí</w:t>
      </w:r>
    </w:p>
    <w:p w14:paraId="15196A3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solución cuenta con algún sistema de respaldo o plan de contingencias: Sí</w:t>
      </w:r>
    </w:p>
    <w:p w14:paraId="0B0CA031"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Próximos Pasos: Hoja de Ruta</w:t>
      </w:r>
    </w:p>
    <w:p w14:paraId="7E6A33F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ha seguido una hoja de ruta estructurada, con las siguientes etapas y proyecciones:</w:t>
      </w:r>
    </w:p>
    <w:p w14:paraId="4B58857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 xml:space="preserve">  **JUNIO 2025: Definir**</w:t>
      </w:r>
    </w:p>
    <w:p w14:paraId="1E04EE1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Mesa de trabajo entre Producción Animal e Industrial: Definir Problema, objetivos y metas.</w:t>
      </w:r>
    </w:p>
    <w:p w14:paraId="3E2EA34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**JULIO 2025: Medir**</w:t>
      </w:r>
    </w:p>
    <w:p w14:paraId="1E399F4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Revisión en terreno y ensayo con Plantas Faenadoras de cerdos.</w:t>
      </w:r>
    </w:p>
    <w:p w14:paraId="239F1B4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**AGOSTO 2025: Analizar**</w:t>
      </w:r>
    </w:p>
    <w:p w14:paraId="29E6B2D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Análisis A3 y revisión de procedimientos y estándares de destare y de medición de alimento en estómago.</w:t>
      </w:r>
    </w:p>
    <w:p w14:paraId="1267842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**SEPTIEMBRE 2025: Mejorar**</w:t>
      </w:r>
    </w:p>
    <w:p w14:paraId="284484E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Definición de Planes de acción.</w:t>
      </w:r>
    </w:p>
    <w:p w14:paraId="67AC9F5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Desarrollo y prueba piloto de DestarApp.</w:t>
      </w:r>
    </w:p>
    <w:p w14:paraId="6469904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**OCTUBRE 2025: Controlar y Expandir** (Estamos aquí)</w:t>
      </w:r>
    </w:p>
    <w:p w14:paraId="40D05B5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Expansión y seguimiento con torre de control.</w:t>
      </w:r>
    </w:p>
    <w:p w14:paraId="144DF6C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Auditorías de adherencia de estándares.</w:t>
      </w:r>
    </w:p>
    <w:p w14:paraId="0DFFCFD0"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Conclusión</w:t>
      </w:r>
    </w:p>
    <w:p w14:paraId="29D40A8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DestarApp representa un avance significativo en la optimización de las operaciones de producción animal, específicamente en el manejo del destare de cerdos. Al abordar un problema crítico de exceso de alimento en estómago y sobredestares mediante una metodología Lean y una solución de transformación digital de costo cero, se logró una impresionante reducción del 85,7% en reclamos y un 90,8% en el exceso de alimento. Esto se traduce en un EBITDA anualizado de más de $149.000 USD. La robustez de la solución, su escalabilidad demostrada a otras granjas y especies, y una sólida gobernanza tecnológica, no solo mejoran la eficiencia operativa y la trazabilidad, sino que también establecen un modelo de estandarización y replicabilidad para futuras mejoras, consolidando un impacto positivo y sostenible en la cadena de valor.</w:t>
      </w:r>
    </w:p>
    <w:p w14:paraId="46A5683D" w14:textId="77777777" w:rsidR="007D0986" w:rsidRPr="007D0986" w:rsidRDefault="007D0986" w:rsidP="007D0986">
      <w:p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br w:type="page"/>
      </w:r>
    </w:p>
    <w:p w14:paraId="529CBBA9" w14:textId="77777777" w:rsidR="007D0986" w:rsidRPr="007D0986" w:rsidRDefault="007D0986" w:rsidP="007D0986">
      <w:pPr>
        <w:spacing w:after="0"/>
        <w:jc w:val="center"/>
        <w:rPr>
          <w:rFonts w:ascii="Times New Roman" w:eastAsia="Times New Roman" w:hAnsi="Times New Roman" w:cs="Times New Roman"/>
          <w:sz w:val="56"/>
          <w:szCs w:val="56"/>
          <w:lang w:val="es-CL" w:eastAsia="es-CL"/>
        </w:rPr>
      </w:pPr>
      <w:r w:rsidRPr="007D0986">
        <w:rPr>
          <w:rFonts w:ascii="Times New Roman" w:eastAsia="Times New Roman" w:hAnsi="Times New Roman" w:cs="Times New Roman"/>
          <w:sz w:val="56"/>
          <w:szCs w:val="56"/>
          <w:lang w:val="es-CL" w:eastAsia="es-CL"/>
        </w:rPr>
        <w:lastRenderedPageBreak/>
        <w:t>10. MC - OffBoarding Agrosuper</w:t>
      </w:r>
    </w:p>
    <w:p w14:paraId="61D8118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Aquí tienes el documento estructurado en formato Markdown, transformado del contenido de tu presentación de PowerPoint:</w:t>
      </w:r>
    </w:p>
    <w:p w14:paraId="3924EDF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w:t>
      </w:r>
    </w:p>
    <w:p w14:paraId="58C9DD9E"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OFFBOARDING AGROSUPER: Optimización de la Gestión de Finiquitos</w:t>
      </w:r>
    </w:p>
    <w:p w14:paraId="5347DBC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Introducción y Equipo del Proyecto</w:t>
      </w:r>
    </w:p>
    <w:p w14:paraId="06C731E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documento detalla el desarrollo e implementación de una aplicación para la gestión y seguimiento del pago de finiquitos dentro de Agrosuper, con el objetivo de optimizar el proceso de desvinculación, reducir errores administrativos, asegurar la transparencia y trazabilidad, y mejorar la experiencia del colaborador en su salida de la organización.</w:t>
      </w:r>
    </w:p>
    <w:p w14:paraId="22D2C8E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equipo a cargo de este proyecto está compuesto por:</w:t>
      </w:r>
    </w:p>
    <w:p w14:paraId="0B73340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Vania Droguett: Líder de procesos</w:t>
      </w:r>
    </w:p>
    <w:p w14:paraId="5D9F6A5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Felipe Zamorano: Analista de procesos</w:t>
      </w:r>
    </w:p>
    <w:p w14:paraId="47BEC91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Estrella Lizama: Ejecutivo Atención CAF</w:t>
      </w:r>
    </w:p>
    <w:p w14:paraId="7D3485F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Roxana Castro: Analista de Administración de Personal</w:t>
      </w:r>
    </w:p>
    <w:p w14:paraId="63051B9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iniciativa busca transformar indicadores clave, como la reducción de finiquitos no pagados del 11.6% al 5%, la cantidad de reabonos del 8.4% al 3.9%, y las reliquidaciones de finiquitos del 0.2% al 0.1%. Además, se proyecta una captura de productividad anual de 426 HHT y una reducción significativa en el tiempo de reabono, pasando de 696 HH a 270 HH.</w:t>
      </w:r>
    </w:p>
    <w:p w14:paraId="55FF6FCD"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Problema y Oportunidad Detectados</w:t>
      </w:r>
    </w:p>
    <w:p w14:paraId="4370FB6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principal desafío identificado es la ausencia de una herramienta que permita administrar y gestionar los pagos de finiquitos de manera centralizada y segura, así como la documentación asociada. Esta falta de control ha llevado a diversos problemas e impactos negativos:</w:t>
      </w:r>
    </w:p>
    <w:p w14:paraId="6069F99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**Problemas:**</w:t>
      </w:r>
    </w:p>
    <w:p w14:paraId="5C98AE6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Documentos perdidos</w:t>
      </w:r>
    </w:p>
    <w:p w14:paraId="6868A1F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Pagos atrasados</w:t>
      </w:r>
    </w:p>
    <w:p w14:paraId="111AE2D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Incumplimiento de plazos legales</w:t>
      </w:r>
    </w:p>
    <w:p w14:paraId="4F7E197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Riesgos de multas y demandas</w:t>
      </w:r>
    </w:p>
    <w:p w14:paraId="33A3DAA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Falta de trazabilidad</w:t>
      </w:r>
    </w:p>
    <w:p w14:paraId="3006F14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Brecha de comunicación entre equipos</w:t>
      </w:r>
    </w:p>
    <w:p w14:paraId="15634A1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Fallas en la articulación del proceso</w:t>
      </w:r>
    </w:p>
    <w:p w14:paraId="1D1E6CF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**Impacto de la Solución (Oportunidad):**</w:t>
      </w:r>
    </w:p>
    <w:p w14:paraId="3347D97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Unificar y estandarizar el flujo del proceso de desvinculación.</w:t>
      </w:r>
    </w:p>
    <w:p w14:paraId="666E5C8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Conectar a todos los equipos relacionados.</w:t>
      </w:r>
    </w:p>
    <w:p w14:paraId="32DFBC7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Agilizar y coordinar de manera transparente las etapas del proceso.</w:t>
      </w:r>
    </w:p>
    <w:p w14:paraId="4C4F22B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Mejorar la experiencia de los equipos y los colaboradores.</w:t>
      </w:r>
    </w:p>
    <w:p w14:paraId="12F474E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Optimizar tiempos y recursos, reduciendo reprocesos y errores.</w:t>
      </w:r>
    </w:p>
    <w:p w14:paraId="47352C9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aplicación "Offboarding" surge como una oportunidad para optimizar de manera integral cada etapa del proceso de desvinculación, garantizando eficiencia, orden y trazabilidad.</w:t>
      </w:r>
    </w:p>
    <w:p w14:paraId="5DFB7311"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Cuantificación y Análisis de los Indicadores</w:t>
      </w:r>
    </w:p>
    <w:p w14:paraId="127A3C7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El análisis de los indicadores de calidad de pago, considerando un año móvil (Jul.2024 - Jul.2025), revela las siguientes problemáticas:</w:t>
      </w:r>
    </w:p>
    <w:p w14:paraId="766DE97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**Finiquitos no pagados:** 11.6% (Se refiere a reabonos por no firma de finiquito sobre el total de finiquitos).</w:t>
      </w:r>
    </w:p>
    <w:p w14:paraId="71A30E7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**Cantidad de reabonos:** 8.4% (Número de reabonos sobre el total de finiquitos).</w:t>
      </w:r>
    </w:p>
    <w:p w14:paraId="176FC68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**Reliquidaciones de finiquitos:** 0.2% (Reabonos por cambio de monto sobre el total de finiquitos).</w:t>
      </w:r>
    </w:p>
    <w:p w14:paraId="361FD8E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pago oportuno de finiquitos es crucial ya que evita multas y sanciones por parte de la Dirección del Trabajo, previene reclamos legales y asegura una correcta finalización de la relación laboral. Adicionalmente, refleja la responsabilidad, transparencia y compromiso de la organización, fortaleciendo la confianza y manteniendo un adecuado clima laboral.</w:t>
      </w:r>
    </w:p>
    <w:p w14:paraId="7ED1B231"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Propuesta de Mejora: La Aplicación Offboarding</w:t>
      </w:r>
    </w:p>
    <w:p w14:paraId="4DAE078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propuesta de mejora se materializa en la aplicación "Offboarding", una herramienta diseñada para visualizar y gestionar en tiempo real la situación de cada colaborador desvinculado. Esta aplicación garantiza una administración clara, trazable y eficiente de la documentación y los pagos asociados.</w:t>
      </w:r>
    </w:p>
    <w:p w14:paraId="2864688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Características de la aplicación:</w:t>
      </w:r>
    </w:p>
    <w:p w14:paraId="2F0B587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Intuitiva, sencilla y dinámica.</w:t>
      </w:r>
    </w:p>
    <w:p w14:paraId="614CA68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Implementable en todas las sociedades de Agrosuper.</w:t>
      </w:r>
    </w:p>
    <w:p w14:paraId="549CEA0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Gestionada de forma centralizada por el equipo de Personas de la Oficina Central.</w:t>
      </w:r>
    </w:p>
    <w:p w14:paraId="22CABA6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solución incluye:</w:t>
      </w:r>
    </w:p>
    <w:p w14:paraId="565CD8A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Manual de uso de la Aplicación.</w:t>
      </w:r>
    </w:p>
    <w:p w14:paraId="42F162F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Dashboard con KPIs.</w:t>
      </w:r>
    </w:p>
    <w:p w14:paraId="416DF90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Funcionalidades de Reportería.</w:t>
      </w:r>
    </w:p>
    <w:p w14:paraId="32F6E825"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Escalabilidad y Proyección de Impacto</w:t>
      </w:r>
    </w:p>
    <w:p w14:paraId="4534972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Actualmente, el proyecto se encuentra en etapa piloto con las siguientes unidades:</w:t>
      </w:r>
    </w:p>
    <w:p w14:paraId="0D987AF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CAF – Oficina Central</w:t>
      </w:r>
    </w:p>
    <w:p w14:paraId="2DB2BCA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CAF - Agrotantehue</w:t>
      </w:r>
    </w:p>
    <w:p w14:paraId="3CFC723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duración de esta fase de implementación es de 2 meses. El indicador de éxito principal es la reducción de finiquitos no pagados, cantidad de reabonos y reliquidaciones de finiquitos, así como la disminución de Horas Hombre Totales (HHT).</w:t>
      </w:r>
    </w:p>
    <w:p w14:paraId="3BB590A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**HHT Capturado Actual (Anualizado):** 108 HHT.</w:t>
      </w:r>
    </w:p>
    <w:p w14:paraId="3F7A274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solución es escalable a todas las unidades de Agrosuper. Se planificará una nueva etapa piloto para:</w:t>
      </w:r>
    </w:p>
    <w:p w14:paraId="4C4106B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Sopraval Producción</w:t>
      </w:r>
    </w:p>
    <w:p w14:paraId="75AB57F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Sopraval Industrial</w:t>
      </w:r>
    </w:p>
    <w:p w14:paraId="495BB05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Planta San Vicente</w:t>
      </w:r>
    </w:p>
    <w:p w14:paraId="5D89109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Comercial Sucursales</w:t>
      </w:r>
    </w:p>
    <w:p w14:paraId="6E4E248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Elaboradora de Alimentos Doñihue</w:t>
      </w:r>
    </w:p>
    <w:p w14:paraId="46DD422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**HHT Proyectado Total (Anualizado):** 426 HHT.</w:t>
      </w:r>
    </w:p>
    <w:p w14:paraId="3140125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Factor de Escalabilidad se calcula como el impacto anual esperado al escalar dividido por el impacto anual del piloto. Se proyecta que, al escalar a todas las sociedades, el indicador de Finiquitos no pagados se reduzca a &lt; 5% (actualmente 4.69% en el piloto).</w:t>
      </w:r>
    </w:p>
    <w:p w14:paraId="020D29BE"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Replicabilidad y Estandarización del Proceso</w:t>
      </w:r>
    </w:p>
    <w:p w14:paraId="4E071B1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asegurar la replicabilidad y estandarización, se han tomado las siguientes medidas:</w:t>
      </w:r>
    </w:p>
    <w:p w14:paraId="01A71CA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**Bases de Finiquitos Estandarizadas:** Se estandarizaron las bases de finiquitos (en formato Excel) de todas las unidades, con el objetivo de que se ingresaran los mismos datos. Posteriormente, la información se consolidó en listas de SharePoint.</w:t>
      </w:r>
    </w:p>
    <w:p w14:paraId="0301D36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 xml:space="preserve">  **Repositorio Documental:** La solución incluye un repositorio para la documentación cargada dentro de la aplicación.</w:t>
      </w:r>
    </w:p>
    <w:p w14:paraId="7817255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**Dashboard de Indicadores:** Se desarrollará un Dashboard que mostrará indicadores clave como la calidad de pago y el tiempo promedio de pago de finiquitos, entre otros.</w:t>
      </w:r>
    </w:p>
    <w:p w14:paraId="2B00CF5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**Capacitaciones:** Se realizaron capacitaciones a los colaboradores que utilizarán la aplicación Offboarding, resolviendo dudas y realizando demostraciones de su funcionamiento.</w:t>
      </w:r>
    </w:p>
    <w:p w14:paraId="591FF009"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Gobernanza Tecnológica y Transformación Digital</w:t>
      </w:r>
    </w:p>
    <w:p w14:paraId="39486D8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solución Offboarding se enmarca en las iniciativas de transformación digital de la compañía, aplicando buenas prácticas y asegurando la robustez tecnológica:</w:t>
      </w:r>
    </w:p>
    <w:p w14:paraId="2A9E88D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**Ciberseguridad:** Aplica buenas prácticas de ciberseguridad, permitiendo el acceso seguro a la información por cada sociedad.</w:t>
      </w:r>
    </w:p>
    <w:p w14:paraId="1EF588A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**Arquitectura de Datos:** Integra una arquitectura de datos centralizada en SharePoint.</w:t>
      </w:r>
    </w:p>
    <w:p w14:paraId="4C88975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**Plataforma:** Utiliza Power Platform.</w:t>
      </w:r>
    </w:p>
    <w:p w14:paraId="2F226CD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**Continuidad Operativa:** Contempla planes de contingencia ante caídas de servicios, asegurando eficiencia y continuidad operativa.</w:t>
      </w:r>
    </w:p>
    <w:p w14:paraId="56B699E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**Factores de Gobernanza (Cumplimiento):**</w:t>
      </w:r>
    </w:p>
    <w:p w14:paraId="363BCB7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El proyecto tiene un Líder TD definido: X (Sí)</w:t>
      </w:r>
    </w:p>
    <w:p w14:paraId="2EF8D70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El proyecto tiene un Líder T&amp;D definido: X (Sí)</w:t>
      </w:r>
    </w:p>
    <w:p w14:paraId="1B5D7EE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solución propuesta es nueva y no existe en la organización: X (Sí)</w:t>
      </w:r>
    </w:p>
    <w:p w14:paraId="6CDB5F6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solución propuesta está validada por el equipo de ciberseguridad: X (Sí) (Líder Ciberseguridad: Felipe Lizama)</w:t>
      </w:r>
    </w:p>
    <w:p w14:paraId="36E8D92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componente de gobernanza de datos está validada por el equipo de gobierno de datos: (N/A)</w:t>
      </w:r>
    </w:p>
    <w:p w14:paraId="1DE0618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arquitectura de la solución está validada por Tecnología y Datos: (N/A)</w:t>
      </w:r>
    </w:p>
    <w:p w14:paraId="4409304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solución cuenta con algún sistema de respaldo o plan de contingencias: X (Sí)</w:t>
      </w:r>
    </w:p>
    <w:p w14:paraId="2F8E309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cumplimiento de los factores de gobernanza es del 100% para los ítems aplicables (3 de 7, con 4 N/A).</w:t>
      </w:r>
    </w:p>
    <w:p w14:paraId="7CEBFDE7"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Hoja de Ruta y Próximos Pasos</w:t>
      </w:r>
    </w:p>
    <w:p w14:paraId="0478855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sigue una hoja de ruta estructurada en varias etapas:</w:t>
      </w:r>
    </w:p>
    <w:p w14:paraId="1E9F851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**ETAPA 1 (Jun. – Jul. 2025):** Se realizó la primera etapa piloto con CAF Oficina Central y CAF Agrotantehue, identificándose puntos de mejora.</w:t>
      </w:r>
    </w:p>
    <w:p w14:paraId="68C279B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**ETAPA 2 (Ago. – Sept. 2025):** Actualmente se está llevando a cabo la segunda etapa piloto, incluyendo todas las unidades. Se espera obtener *feedback* para realizar los ajustes necesarios. (Estamos aquí)</w:t>
      </w:r>
    </w:p>
    <w:p w14:paraId="07C3FC3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**ETAPA 3 (Sept. – Oct. 2025):** Implementación de manera oficial en todas las unidades de Agrosuper.</w:t>
      </w:r>
    </w:p>
    <w:p w14:paraId="04B0375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**ETAPA 4 (Nov. 2025):** Desarrollo de Dashboard con indicadores de finiquitos.</w:t>
      </w:r>
    </w:p>
    <w:p w14:paraId="7748625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**ETAPA 5 (Dic. 2025):** Plan de mejoras, soporte y mantenimiento.</w:t>
      </w:r>
    </w:p>
    <w:p w14:paraId="2EF0A97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Adicionalmente, se planifican los siguientes pasos:</w:t>
      </w:r>
    </w:p>
    <w:p w14:paraId="61A25E1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Desarrollo de Mockup funcional y flujos automatizados.</w:t>
      </w:r>
    </w:p>
    <w:p w14:paraId="2D00C87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Pruebas.</w:t>
      </w:r>
    </w:p>
    <w:p w14:paraId="121644F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Ingesta de data histórica.</w:t>
      </w:r>
    </w:p>
    <w:p w14:paraId="7B613848"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Impacto y Logros Clave de la Implementación</w:t>
      </w:r>
    </w:p>
    <w:p w14:paraId="5BB91FF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implementación de la aplicación Offboarding ha permitido mejorar significativamente la eficiencia en la gestión de finiquitos. Gracias a las alertas automáticas y al control del estado de cada pago y documento, se ha optimizado el uso de horas de trabajo, reduciendo tiempos administrativos y minimizando errores. Esto se traduce en un proceso más ágil, transparente y confiable, tanto para el área de gestión como para los colaboradores involucrados.</w:t>
      </w:r>
    </w:p>
    <w:p w14:paraId="680BF94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**Impacto en Indicadores Clave:**</w:t>
      </w:r>
    </w:p>
    <w:p w14:paraId="2E68167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 xml:space="preserve">  **Finiquitos no pagados:** Reducción del 11.6% al 5%.</w:t>
      </w:r>
    </w:p>
    <w:p w14:paraId="6A332AC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**Cantidad de reabonos:** Reducción del 8.4% al 3.9%.</w:t>
      </w:r>
    </w:p>
    <w:p w14:paraId="47FDC43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**Reliquidaciones de finiquitos:** Reducción del 0.2% al 0.1%.</w:t>
      </w:r>
    </w:p>
    <w:p w14:paraId="6D5CCE8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**Productividad Capturada (Disminución de Horas):** 426 HHT Anuales.</w:t>
      </w:r>
    </w:p>
    <w:p w14:paraId="1C6C613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**Tiempo de Reabono:** Reducción de 696 HH a 270 HH.</w:t>
      </w:r>
    </w:p>
    <w:p w14:paraId="04D985B9"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Conclusión</w:t>
      </w:r>
    </w:p>
    <w:p w14:paraId="27EBB36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implementación de la aplicación Offboarding en Agrosuper representa un avance significativo en la transformación digital de la Gerencia de Personas. Al abordar los desafíos de la gestión de finiquitos con una herramienta centralizada y automatizada, el proyecto ha demostrado un impacto directo en la eficiencia operativa, la reducción de errores y el cumplimiento normativo. La mejora sustancial en indicadores como la disminución de finiquitos no pagados, reabonos y reliquidaciones, junto con la liberación de horas hombre, valida la inversión y el enfoque estratégico. Este proyecto no solo optimiza un proceso crítico, sino que también refuerza la transparencia y la confianza en la organización, sentando las bases para una gestión de desvinculaciones más ágil, estandarizada y centrada en el colaborador a medida que escala a todas las unidades.</w:t>
      </w:r>
    </w:p>
    <w:p w14:paraId="184EE5F7" w14:textId="77777777" w:rsidR="007D0986" w:rsidRPr="007D0986" w:rsidRDefault="007D0986" w:rsidP="007D0986">
      <w:p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br w:type="page"/>
      </w:r>
    </w:p>
    <w:p w14:paraId="25D90342" w14:textId="77777777" w:rsidR="007D0986" w:rsidRPr="007D0986" w:rsidRDefault="007D0986" w:rsidP="007D0986">
      <w:pPr>
        <w:spacing w:after="0"/>
        <w:jc w:val="center"/>
        <w:rPr>
          <w:rFonts w:ascii="Times New Roman" w:eastAsia="Times New Roman" w:hAnsi="Times New Roman" w:cs="Times New Roman"/>
          <w:sz w:val="56"/>
          <w:szCs w:val="56"/>
          <w:lang w:val="es-CL" w:eastAsia="es-CL"/>
        </w:rPr>
      </w:pPr>
      <w:r w:rsidRPr="007D0986">
        <w:rPr>
          <w:rFonts w:ascii="Times New Roman" w:eastAsia="Times New Roman" w:hAnsi="Times New Roman" w:cs="Times New Roman"/>
          <w:sz w:val="56"/>
          <w:szCs w:val="56"/>
          <w:lang w:val="es-CL" w:eastAsia="es-CL"/>
        </w:rPr>
        <w:lastRenderedPageBreak/>
        <w:t>11. MC - MDS Consumidor &amp; Cliente</w:t>
      </w:r>
    </w:p>
    <w:p w14:paraId="115EBC3E" w14:textId="77777777" w:rsidR="007D0986" w:rsidRPr="007D0986" w:rsidRDefault="007D0986" w:rsidP="007D0986">
      <w:pPr>
        <w:spacing w:before="300" w:after="150"/>
        <w:outlineLvl w:val="0"/>
        <w:rPr>
          <w:rFonts w:ascii="Times New Roman" w:eastAsia="Times New Roman" w:hAnsi="Times New Roman" w:cs="Times New Roman"/>
          <w:color w:val="2E74B5"/>
          <w:sz w:val="32"/>
          <w:szCs w:val="32"/>
          <w:lang w:val="es-CL" w:eastAsia="es-CL"/>
        </w:rPr>
      </w:pPr>
      <w:r w:rsidRPr="007D0986">
        <w:rPr>
          <w:rFonts w:ascii="Times New Roman" w:eastAsia="Times New Roman" w:hAnsi="Times New Roman" w:cs="Times New Roman"/>
          <w:color w:val="2E74B5"/>
          <w:sz w:val="32"/>
          <w:szCs w:val="32"/>
          <w:lang w:val="es-CL" w:eastAsia="es-CL"/>
        </w:rPr>
        <w:t>MDS (Modelo Distribución Nacional) en la Gerencia de Cadena de Suministro</w:t>
      </w:r>
    </w:p>
    <w:p w14:paraId="7A68520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documento detalla el Modelo de Distribución Nacional (MDS), una iniciativa clave dentro de la gerencia de Cadena de Suministro. Ha sido desarrollado por un equipo multidisciplinario para optimizar los procesos de distribución y mejorar indicadores críticos del negocio.</w:t>
      </w:r>
    </w:p>
    <w:p w14:paraId="0F1F45D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**Equipo del Proyecto:**</w:t>
      </w:r>
    </w:p>
    <w:p w14:paraId="3DC6E94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Matías Acevedo, Ingeniero Distribución Nacional</w:t>
      </w:r>
    </w:p>
    <w:p w14:paraId="12EF132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Paolo Acuña, Ingeniero Data Science</w:t>
      </w:r>
    </w:p>
    <w:p w14:paraId="78BF271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Diego Carvajal, Líder Procesos y Sistemas</w:t>
      </w:r>
    </w:p>
    <w:p w14:paraId="584ABE3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Nicolas Fuentes, Líder Distribución Nacional</w:t>
      </w:r>
    </w:p>
    <w:p w14:paraId="466F6A4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Rubén Soza, Jefe Data Science</w:t>
      </w:r>
    </w:p>
    <w:p w14:paraId="3B4D88D4"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Introducción al Modelo y sus Contribuciones</w:t>
      </w:r>
    </w:p>
    <w:p w14:paraId="2886EEB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implementación del Modelo de Distribución Nacional (MDS) ha generado un impacto significativo en la eficiencia y rentabilidad de la cadena de suministro. Este modelo ha permitido reducir los quiebres de stock, optimizar los planes comerciales y disminuir el producto No Asignado. Específicamente, en el segmento de productos frescos envasados, se ha logrado una notable reducción de la Venta en Otros Canales, lo que se traduce en una mejor entrega al cliente final, la optimización de sobrantes de productos y un incremento directo en el Fill Rate, salvaguardando la rentabilidad del negocio.</w:t>
      </w:r>
    </w:p>
    <w:p w14:paraId="5B813AD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Los resultados tangibles incluyen:</w:t>
      </w:r>
    </w:p>
    <w:p w14:paraId="07BC6D0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**Productividad Capturada:** Una disminución de 17 horas hombre (HH) en las operaciones.</w:t>
      </w:r>
    </w:p>
    <w:p w14:paraId="62AF949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**EBITDA Capturado:** Un aumento de ingresos por 2,359,239 USD.</w:t>
      </w:r>
    </w:p>
    <w:p w14:paraId="04E41FA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**Mejora en Indicadores Clave:**</w:t>
      </w:r>
    </w:p>
    <w:p w14:paraId="3E9FF9E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**Fill Rate (No Asignado):** Mejora del 13% al 5%. Este indicador mide el cumplimiento de la entrega respecto a la demanda.</w:t>
      </w:r>
    </w:p>
    <w:p w14:paraId="1A41F1E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**No Asignado:** Mide la cantidad de producto no entregado.</w:t>
      </w:r>
    </w:p>
    <w:p w14:paraId="6EE9D12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**Venta en Otros Canales (VOC):** Reducción del 10.2% al 9.3%. Esta métrica representa la venta de producto a otros clientes a un precio menor, a menudo resultado de excedentes o desajustes de stock.</w:t>
      </w:r>
    </w:p>
    <w:p w14:paraId="1B08D14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modelo MDS se fundamenta en la mejora continua, buscando constantemente optimizar indicadores claves del negocio y capitalizar oportunidades de demanda.</w:t>
      </w:r>
    </w:p>
    <w:p w14:paraId="3C50849A"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Problema y Oportunidad Identificada</w:t>
      </w:r>
    </w:p>
    <w:p w14:paraId="77FBE78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Históricamente, el ciclo de S&amp;OP (Sales &amp; Operations Planning) de la Cadena de Suministro presentaba desafíos que limitaban la eficiencia y la capacidad de respuesta. La situación actual, potenciada por el MDS, ha transformado este ciclo, identificando claras oportunidades de mejora:</w:t>
      </w:r>
    </w:p>
    <w:p w14:paraId="15EF03B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**Oportunidades:**</w:t>
      </w:r>
    </w:p>
    <w:p w14:paraId="0D6F125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Mejorar el **Fill Rate** y la disponibilidad del producto.</w:t>
      </w:r>
    </w:p>
    <w:p w14:paraId="791FAC0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Optimizar las políticas de inventario.</w:t>
      </w:r>
    </w:p>
    <w:p w14:paraId="4F16B41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Lograr una venta más focalizada y eficiente.</w:t>
      </w:r>
    </w:p>
    <w:p w14:paraId="3508082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Automatizar y estandarizar los procesos de la cadena de suministro.</w:t>
      </w:r>
    </w:p>
    <w:p w14:paraId="102DE803"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Metodología y Cuantificación de Mejoras</w:t>
      </w:r>
    </w:p>
    <w:p w14:paraId="4C2A69C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Para abordar las oportunidades identificadas, se ha adoptado la **Metodología Kaizen**, enfocada en ciclos de mejora continua. Los indicadores principales de mejora que se persiguen son:</w:t>
      </w:r>
    </w:p>
    <w:p w14:paraId="12288AA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**1° Indicador a Mejorar:** Fill Rate (No Asignado).</w:t>
      </w:r>
    </w:p>
    <w:p w14:paraId="385AF0B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**2° Indicador a Mejorar:** Ventas en Otros Canales (VOC), cuya reducción impacta directamente en la rentabilidad al disminuir el incumplimiento al cliente y la pérdida de margen.</w:t>
      </w:r>
    </w:p>
    <w:p w14:paraId="13D19F7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lograr estas mejoras, se analizan y gestionan diversas variables operativas clave:</w:t>
      </w:r>
    </w:p>
    <w:p w14:paraId="6BDF127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Planes Operativos</w:t>
      </w:r>
    </w:p>
    <w:p w14:paraId="67D4133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Lead Time</w:t>
      </w:r>
    </w:p>
    <w:p w14:paraId="4DF29AA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Frecuencia de entrega</w:t>
      </w:r>
    </w:p>
    <w:p w14:paraId="6F2482F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Stock en planta y sucursales</w:t>
      </w:r>
    </w:p>
    <w:p w14:paraId="66C1065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Confirmados de pedidos</w:t>
      </w:r>
    </w:p>
    <w:p w14:paraId="161CEB8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Capacidades de las líneas de producción</w:t>
      </w:r>
    </w:p>
    <w:p w14:paraId="6E849586"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Propuesta de Mejora y Solución Técnica</w:t>
      </w:r>
    </w:p>
    <w:p w14:paraId="6F691CB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propuesta de mejora se centra en perseguir de manera efectiva la demanda y asegurar el cumplimiento del plan comercial a través de la estandarización y automatización de los procesos. La solución técnica implementada sigue un flujo robusto:</w:t>
      </w:r>
    </w:p>
    <w:p w14:paraId="2E7F1C4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**Carga y Extracción:** Ingesta de datos desde el DataLake de AS.</w:t>
      </w:r>
    </w:p>
    <w:p w14:paraId="5D6D9A0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**Procesamiento de Información:** Utilización de inteligencia para generar las salidas esperadas.</w:t>
      </w:r>
    </w:p>
    <w:p w14:paraId="50B9DEA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**Carga y Envío de Resultados:** Diseminación de los resultados generados por los modelos automatizados.</w:t>
      </w:r>
    </w:p>
    <w:p w14:paraId="059F485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Se han desarrollado y automatizado **cuatro modelos clave** para diferentes categorías de productos:</w:t>
      </w:r>
    </w:p>
    <w:p w14:paraId="4AA6263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Granel</w:t>
      </w:r>
    </w:p>
    <w:p w14:paraId="6315D1B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Envasado</w:t>
      </w:r>
    </w:p>
    <w:p w14:paraId="571A63D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Congelado</w:t>
      </w:r>
    </w:p>
    <w:p w14:paraId="2A75289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Cecinas</w:t>
      </w:r>
    </w:p>
    <w:p w14:paraId="6BA2070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Estos modelos consideran las **variables planes operativos**, **lead time**, **frecuencia**, **stock en planta y sucursales**, **confirmados** y **capacidades de líneas** como inputs fundamentales para su procesamiento.</w:t>
      </w:r>
    </w:p>
    <w:p w14:paraId="41F3CABE"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Escalabilidad del Modelo</w:t>
      </w:r>
    </w:p>
    <w:p w14:paraId="40B5ADF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modelo MDS ha demostrado su efectividad en la Cadena de Suministro, enfocándose inicialmente en productos clave (80/20). La duración de la implementación del piloto fue de 1 año, con el Fill Rate y la Venta en Otros Canales como indicadores de éxito.</w:t>
      </w:r>
    </w:p>
    <w:p w14:paraId="14DFDFD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**EBITDA Capturado Actual:** 2,359,239 USD.</w:t>
      </w:r>
    </w:p>
    <w:p w14:paraId="6B9BA97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potencial de escalabilidad del modelo es significativo, proyectándose su aplicación a:</w:t>
      </w:r>
    </w:p>
    <w:p w14:paraId="4DC0994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Toda la Cadena de Suministro.</w:t>
      </w:r>
    </w:p>
    <w:p w14:paraId="70C47C2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Otros Negocios de la compañía.</w:t>
      </w:r>
    </w:p>
    <w:p w14:paraId="3CDCA63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Ventas Nacionales.</w:t>
      </w:r>
    </w:p>
    <w:p w14:paraId="77E133C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Múltiples Sucursales.</w:t>
      </w:r>
    </w:p>
    <w:p w14:paraId="158BD15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factor de escalabilidad ha sido cuantificado. El Multiplicador de EBITDA (MI) se calcula como el impacto anual esperado al escalar dividido por el impacto anual del piloto. Se ha determinado un **Factor de Escalabilidad de X3.6**, lo que proyecta un **EBITDA Total de 8,575,921 USD** al escalar completamente el modelo.</w:t>
      </w:r>
    </w:p>
    <w:p w14:paraId="2FEB39F2"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Replicabilidad y Gobernanza de Procesos</w:t>
      </w:r>
    </w:p>
    <w:p w14:paraId="6E1AC0F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asegurar la sostenibilidad y eficacia del MDS, su implementación con todas sus variables se ha integrado como parte fundamental del Ciclo S&amp;OP de la Cadena de Suministro. Este enfoque incluye:</w:t>
      </w:r>
    </w:p>
    <w:p w14:paraId="136AC67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**Validaciones y Auditorías Internas:** Realizadas por el equipo de procesos para garantizar la consistencia y precisión del modelo.</w:t>
      </w:r>
    </w:p>
    <w:p w14:paraId="024B7B6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 xml:space="preserve">  **Creación de Nuevos KPIs:** Se ha desarrollado un nuevo Indicador de Asignación (IDA) para una trazabilidad más profunda.</w:t>
      </w:r>
    </w:p>
    <w:p w14:paraId="24C9C13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**Gestión Visual y Paneles de Resultados:**</w:t>
      </w:r>
    </w:p>
    <w:p w14:paraId="6B050CB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Documentación detallada del proceso y panel de resultados.</w:t>
      </w:r>
    </w:p>
    <w:p w14:paraId="3BC5440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Desarrollo de un Panel VOC (Venta en Otros Canales).</w:t>
      </w:r>
    </w:p>
    <w:p w14:paraId="19D0D83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Desarrollo de un Panel IDA.</w:t>
      </w:r>
    </w:p>
    <w:p w14:paraId="7C040EA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Desarrollo de un Panel de Fill Rate y Stock.</w:t>
      </w:r>
    </w:p>
    <w:p w14:paraId="42B3C203"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Índice de Asignación (IDA)</w:t>
      </w:r>
    </w:p>
    <w:p w14:paraId="0526CBB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Índice de Asignación (IDA) es un KPI crucial diseñado para ofrecer una visibilidad completa de la trazabilidad del proceso semanal, desde la proyección de demanda hasta la producción final.</w:t>
      </w:r>
    </w:p>
    <w:p w14:paraId="3C6261D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**Objetivos del IDA:**</w:t>
      </w:r>
    </w:p>
    <w:p w14:paraId="2550ECB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Realizar una trazabilidad exhaustiva al proceso semanal.</w:t>
      </w:r>
    </w:p>
    <w:p w14:paraId="2C971B3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Medir la brecha entre el Pedido Irrestricto de Distribución y lo factibilizado por Planificación Industrial, identificando posibles ineficiencias o cuellos de botella.</w:t>
      </w:r>
    </w:p>
    <w:p w14:paraId="3BFC509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IDA permite seguir el flujo del pedido a través de las siguientes etapas:</w:t>
      </w:r>
    </w:p>
    <w:p w14:paraId="59ADA15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Proyección de Demanda</w:t>
      </w:r>
    </w:p>
    <w:p w14:paraId="7513DF5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Pedido de Distribución</w:t>
      </w:r>
    </w:p>
    <w:p w14:paraId="166D2C0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Volumen Factibilizado</w:t>
      </w:r>
    </w:p>
    <w:p w14:paraId="753E232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Volumen Producido</w:t>
      </w:r>
    </w:p>
    <w:p w14:paraId="6BD7E550"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Transformación Digital y Gobernanza Tecnológica</w:t>
      </w:r>
    </w:p>
    <w:p w14:paraId="54850CF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solución MDS es un claro ejemplo de **Transformación Digital** y ha sido desarrollada con recursos internos de datos y procesos, lo que facilita su gobernabilidad y permite una mejora continua. La solución se beneficia de un sofisticado proceso de automatización conectado a la nube de AS y cuenta con un robusto plan de contingencia. Estos elementos han sido clave para los resultados positivos obtenidos en esta primera etapa.</w:t>
      </w:r>
    </w:p>
    <w:p w14:paraId="0F5071E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cuenta con un fuerte liderazgo en Transformación Digital (Diego Carvajal y Paolo Acuña como Líderes de TD) y ha superado satisfactoriamente los factores de gobernanza:</w:t>
      </w:r>
    </w:p>
    <w:p w14:paraId="1C2D4CA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El proyecto tiene un Líder TD definido: Sí</w:t>
      </w:r>
    </w:p>
    <w:p w14:paraId="10E392C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El proyecto tiene un Líder T&amp;D definido: Sí</w:t>
      </w:r>
    </w:p>
    <w:p w14:paraId="0583389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solución propuesta es nueva y no existe en la organización: Sí</w:t>
      </w:r>
    </w:p>
    <w:p w14:paraId="161E86D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solución propuesta está validada por el equipo de ciberseguridad: Sí</w:t>
      </w:r>
    </w:p>
    <w:p w14:paraId="2C28CB3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componente de gobernanza de datos está validada por el equipo de gobierno de datos: Sí</w:t>
      </w:r>
    </w:p>
    <w:p w14:paraId="3408CB4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arquitectura de la solución está validada por Tecnología y Datos: Sí</w:t>
      </w:r>
    </w:p>
    <w:p w14:paraId="506B5BE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solución cuenta con algún sistema de respaldo o plan de contingencias: Sí</w:t>
      </w:r>
    </w:p>
    <w:p w14:paraId="41B08E9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**Cumplimiento de Factores de Gobernanza:** 7 de 7 factores cumplidos, representando un 100%.</w:t>
      </w:r>
    </w:p>
    <w:p w14:paraId="2D5B3E7A"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Próximos Pasos y Hoja de Ruta</w:t>
      </w:r>
    </w:p>
    <w:p w14:paraId="20789F5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hoja de ruta para el desarrollo futuro del MDS se enfoca en la expansión y consolidación de sus capacidades:</w:t>
      </w:r>
    </w:p>
    <w:p w14:paraId="4E84CDD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**Ene-2024 – Feb-2024 (Estamos aquí):**</w:t>
      </w:r>
    </w:p>
    <w:p w14:paraId="57D90AF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Creación de modelos semanales utilizando capacidades productivas para Envasados y Graneles.</w:t>
      </w:r>
    </w:p>
    <w:p w14:paraId="3C86947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**Mar-2024 – Abr-2024:**</w:t>
      </w:r>
    </w:p>
    <w:p w14:paraId="11FAD1A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Creación de modelos semanales inexistentes incorporando diversos inputs para Congelados y Cecinas.</w:t>
      </w:r>
    </w:p>
    <w:p w14:paraId="5E48E80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**May-2024 – Dic-2024:**</w:t>
      </w:r>
    </w:p>
    <w:p w14:paraId="2DF9320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Documentación detallada de cada proceso del modelo.</w:t>
      </w:r>
    </w:p>
    <w:p w14:paraId="4C00EAD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 xml:space="preserve">    -   Diagramación completa del proceso.</w:t>
      </w:r>
    </w:p>
    <w:p w14:paraId="5A3E321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**Ene-2025 – Jul-2025:**</w:t>
      </w:r>
    </w:p>
    <w:p w14:paraId="1F13889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Validación y documentación por el equipo de Transformación Digital.</w:t>
      </w:r>
    </w:p>
    <w:p w14:paraId="4B6C27E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Automatización de los modelos.</w:t>
      </w:r>
    </w:p>
    <w:p w14:paraId="0F44A0D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**Ago-2025 – Dic-2025:**</w:t>
      </w:r>
    </w:p>
    <w:p w14:paraId="56DB279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Implementación de bajadas comunicacionales.</w:t>
      </w:r>
    </w:p>
    <w:p w14:paraId="308B346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Gobernanza del KPI IDA, incluyendo comunicación y un plan de continuidad.</w:t>
      </w:r>
    </w:p>
    <w:p w14:paraId="676758F8"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Conclusión</w:t>
      </w:r>
    </w:p>
    <w:p w14:paraId="02CD095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Modelo de Distribución Nacional (MDS) representa un avance significativo en la optimización de la Cadena de Suministro. Mediante una sólida metodología Kaizen, la automatización de procesos y el desarrollo de modelos predictivos, se ha logrado una notable reducción de quiebres de stock y Venta en Otros Canales, mejorando el Fill Rate y la rentabilidad. La capacidad de escalabilidad del MDS a diferentes negocios y sucursales promete un impacto económico aún mayor, respaldado por una robusta gobernanza tecnológica y un claro plan de acción para su consolidación y expansión, incluyendo el desarrollo de nuevos KPIs como el IDA para una trazabilidad más precisa y una gestión más eficiente de la demanda y la producción.</w:t>
      </w:r>
    </w:p>
    <w:p w14:paraId="0EEC5A5A" w14:textId="77777777" w:rsidR="007D0986" w:rsidRPr="007D0986" w:rsidRDefault="007D0986" w:rsidP="007D0986">
      <w:p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br w:type="page"/>
      </w:r>
    </w:p>
    <w:p w14:paraId="1C52D8F6" w14:textId="77777777" w:rsidR="007D0986" w:rsidRPr="007D0986" w:rsidRDefault="007D0986" w:rsidP="007D0986">
      <w:pPr>
        <w:spacing w:after="0"/>
        <w:jc w:val="center"/>
        <w:rPr>
          <w:rFonts w:ascii="Times New Roman" w:eastAsia="Times New Roman" w:hAnsi="Times New Roman" w:cs="Times New Roman"/>
          <w:sz w:val="56"/>
          <w:szCs w:val="56"/>
          <w:lang w:val="es-CL" w:eastAsia="es-CL"/>
        </w:rPr>
      </w:pPr>
      <w:r w:rsidRPr="007D0986">
        <w:rPr>
          <w:rFonts w:ascii="Times New Roman" w:eastAsia="Times New Roman" w:hAnsi="Times New Roman" w:cs="Times New Roman"/>
          <w:sz w:val="56"/>
          <w:szCs w:val="56"/>
          <w:lang w:val="es-CL" w:eastAsia="es-CL"/>
        </w:rPr>
        <w:lastRenderedPageBreak/>
        <w:t>12. MC - Lavado óptimo y cerdowash</w:t>
      </w:r>
    </w:p>
    <w:p w14:paraId="315A0A9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 continuación, se presenta el contenido de la presentación de PowerPoint transformado en un documento estructurado en formato Markdown:</w:t>
      </w:r>
    </w:p>
    <w:p w14:paraId="6654352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w:t>
      </w:r>
    </w:p>
    <w:p w14:paraId="478879F4"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Lavado Óptimo + Cerdowash: Soluciones Digitales para la Producción Animal</w:t>
      </w:r>
    </w:p>
    <w:p w14:paraId="59BB5C7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documento presenta los proyectos "Lavado Óptimo" y "Cerdowash", iniciativas desarrolladas dentro de la Gerencia de Pollos y Cerdos de Producción Animal, enfocadas en la optimización de los procesos de limpieza y desinfección en instalaciones productivas.</w:t>
      </w:r>
    </w:p>
    <w:p w14:paraId="03D7C888"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Contexto del Proyecto y Logros Iniciales</w:t>
      </w:r>
    </w:p>
    <w:p w14:paraId="0834C7D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Ambos proyectos, "Lavado Óptimo" y "Cerdowash", son soluciones digitales diseñadas para estandarizar y controlar los procesos de lavado de salas y pabellones. Han permitido mejorar significativamente la eficiencia operativa y la trazabilidad, generando impactos positivos como:</w:t>
      </w:r>
    </w:p>
    <w:p w14:paraId="6BE2A8E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Disminución del 5% en la prevalencia de Salmonella en pollos.</w:t>
      </w:r>
    </w:p>
    <w:p w14:paraId="7176185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Ahorro de $35.828 USD en costo operacional por agua en lavados de pabellones de cerdos reproductores.</w:t>
      </w:r>
    </w:p>
    <w:p w14:paraId="5A9139B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Ahorro anual de 11.295.547 litros de agua en lavados de pabellones.</w:t>
      </w:r>
    </w:p>
    <w:p w14:paraId="105F250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EBITDA capturado total: $474.693 USD.</w:t>
      </w:r>
    </w:p>
    <w:p w14:paraId="2D1C3C5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EBITDA capturado específico (piloto Cerdowash): $35.000 USD.</w:t>
      </w:r>
    </w:p>
    <w:p w14:paraId="2F436AF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equipo multidisciplinario detrás de estas iniciativas incluye a:</w:t>
      </w:r>
    </w:p>
    <w:p w14:paraId="486B304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**Cristóbal Fernández:** Jefe Zonal</w:t>
      </w:r>
    </w:p>
    <w:p w14:paraId="5328675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**Miguel Riquelme:** Ingeniero gestión producción</w:t>
      </w:r>
    </w:p>
    <w:p w14:paraId="50105F7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**Fernanda González:** Ingeniero planificación y gestión</w:t>
      </w:r>
    </w:p>
    <w:p w14:paraId="1F2C798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**Diego Ruiz:** Líder de proyectos TD</w:t>
      </w:r>
    </w:p>
    <w:p w14:paraId="083E391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**Alejandro Meneses:** Jefe Zonal</w:t>
      </w:r>
    </w:p>
    <w:p w14:paraId="561FBD3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**Romina Andrades:** Ingeniero excelencia operacional</w:t>
      </w:r>
    </w:p>
    <w:p w14:paraId="1AAA5C0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**Eduardo Escalona:** Jefe de grupo</w:t>
      </w:r>
    </w:p>
    <w:p w14:paraId="1499D7E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**Gastón Irazabal:** Jefe Zonal</w:t>
      </w:r>
    </w:p>
    <w:p w14:paraId="6CFCA4D0"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Identificación del Problema y Oportunidades</w:t>
      </w:r>
    </w:p>
    <w:p w14:paraId="334BAEF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principal problema identificado es que los procesos de lavado de salas y pabellones son ejecutados por personal contratista, lo que resulta en bajos estándares de calidad y un control deficiente. Esta situación tiene un impacto directo en:</w:t>
      </w:r>
    </w:p>
    <w:p w14:paraId="7984B0E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eficiencia operativa general.</w:t>
      </w:r>
    </w:p>
    <w:p w14:paraId="72840A2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El consumo y el costo del agua.</w:t>
      </w:r>
    </w:p>
    <w:p w14:paraId="4E85570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Las oportunidades de mejora o los impactos negativos a abordar son:</w:t>
      </w:r>
    </w:p>
    <w:p w14:paraId="6C69571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**Variabilidad de lavado:** Falta de estandarización en la calidad del lavado.</w:t>
      </w:r>
    </w:p>
    <w:p w14:paraId="203E6D7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**Variabilidad en el consumo de agua:** Uso ineficiente del recurso hídrico.</w:t>
      </w:r>
    </w:p>
    <w:p w14:paraId="15F92D2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**Cierre de mercados:** Riesgos asociados a la falta de higiene y control sanitario (ej. Salmonella).</w:t>
      </w:r>
    </w:p>
    <w:p w14:paraId="1345948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**Costo operacional:** Aumento de gastos debido a ineficiencias y tratamientos adicionales.</w:t>
      </w:r>
    </w:p>
    <w:p w14:paraId="6F6089DC"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Análisis y Cuantificación de Mejoras</w:t>
      </w:r>
    </w:p>
    <w:p w14:paraId="6595B64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análisis detallado de los procesos y la implementación de mejoras han arrojado resultados significativos:</w:t>
      </w:r>
    </w:p>
    <w:p w14:paraId="3B7FB21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Disminución del 5% en la prevalencia de Salmonella (en pollos).</w:t>
      </w:r>
    </w:p>
    <w:p w14:paraId="2CDF06F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Logro de un 0% de positividad a Salmonella post-desinfección.</w:t>
      </w:r>
    </w:p>
    <w:p w14:paraId="031A6AC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Reducción del costo operacional por cerdo.</w:t>
      </w:r>
    </w:p>
    <w:p w14:paraId="277F073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 xml:space="preserve">  Disminución del costo de tratamientos inyectables.</w:t>
      </w:r>
    </w:p>
    <w:p w14:paraId="4F45C32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la resolución estructurada de estos problemas, se empleó la metodología **CICLO DIMAIC**, identificando más de 30 causas raíz que afectaban la eficiencia y calidad del lavado.</w:t>
      </w:r>
    </w:p>
    <w:p w14:paraId="425C4951"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Propuesta de Mejora Implementada</w:t>
      </w:r>
    </w:p>
    <w:p w14:paraId="6975915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propuesta de mejora se centra en la implementación de soluciones digitales que estandarizan y controlan el lavado de salas y pabellones. El objetivo principal es optimizar la eficiencia operativa y garantizar la trazabilidad del proceso. Los pilares de esta propuesta incluyen:</w:t>
      </w:r>
    </w:p>
    <w:p w14:paraId="5E55026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Desarrollo e implementación de soluciones digitales específicas.</w:t>
      </w:r>
    </w:p>
    <w:p w14:paraId="7E492C4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Capacitación continua a colaboradores.</w:t>
      </w:r>
    </w:p>
    <w:p w14:paraId="5834DFA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Creación y aplicación de procedimientos de lavado estandarizados.</w:t>
      </w:r>
    </w:p>
    <w:p w14:paraId="7F761D7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Realización de auditorías periódicas para asegurar el cumplimiento y la sostenibilidad de las mejoras.</w:t>
      </w:r>
    </w:p>
    <w:p w14:paraId="7154E605"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Escalabilidad y Potencial Financiero</w:t>
      </w:r>
    </w:p>
    <w:p w14:paraId="610949D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potencial de escalabilidad de estas soluciones es considerable, tanto en el sector de pollos como en el de cerdos, con proyecciones de impacto financiero significativas.</w:t>
      </w:r>
    </w:p>
    <w:p w14:paraId="3C61EEC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el sector de Pollos (Lavado Óptimo):**</w:t>
      </w:r>
    </w:p>
    <w:p w14:paraId="141335C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**Ubicación de escalabilidad:** Todos los sectores de crianza broiler.</w:t>
      </w:r>
    </w:p>
    <w:p w14:paraId="4003883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**Duración estimada de implementación:** 4 meses.</w:t>
      </w:r>
    </w:p>
    <w:p w14:paraId="628E375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**Indicador de éxito:** Disminución de Salmonella y apertura de mercados.</w:t>
      </w:r>
    </w:p>
    <w:p w14:paraId="04ED103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**Áreas de escalabilidad:** 158 granjas de Crianza y Reproductoras de Pollos.</w:t>
      </w:r>
    </w:p>
    <w:p w14:paraId="1594F0F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**EBITDA capturado actual:** $494.693 USD.</w:t>
      </w:r>
    </w:p>
    <w:p w14:paraId="0DEE0B4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**EBITDA proyectado total al escalar:** $529.693 USD.</w:t>
      </w:r>
    </w:p>
    <w:p w14:paraId="003375D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el sector de Cerdos (Cerdowash):**</w:t>
      </w:r>
    </w:p>
    <w:p w14:paraId="513B904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**Ubicación de pilotos:** Granjas G25 y G9.</w:t>
      </w:r>
    </w:p>
    <w:p w14:paraId="751B5E0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**Duración de implementación del piloto:** 1 mes.</w:t>
      </w:r>
    </w:p>
    <w:p w14:paraId="35F2C6B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**Indicador de éxito:** Consumo de agua por cerdo.</w:t>
      </w:r>
    </w:p>
    <w:p w14:paraId="3DBD959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**Áreas de escalabilidad:** 99 granjas de Reproductoras y Crianza de Cerdos.</w:t>
      </w:r>
    </w:p>
    <w:p w14:paraId="2D21D16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**EBITDA capturado (piloto):** $35.000 USD.</w:t>
      </w:r>
    </w:p>
    <w:p w14:paraId="056A16D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**Factor de escalabilidad (MI):** X5 (Multiplicador de EBITDA = Impacto anual esperado al escalar / Impacto anual del piloto).</w:t>
      </w:r>
    </w:p>
    <w:p w14:paraId="51FAC3BE"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Replicabilidad y Estandarización para la Sostenibilidad</w:t>
      </w:r>
    </w:p>
    <w:p w14:paraId="1C342C1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replicabilidad de las mejoras se garantiza mediante una sólida estrategia de estandarización y capacitación, asegurando la sostenibilidad a largo plazo:</w:t>
      </w:r>
    </w:p>
    <w:p w14:paraId="188D111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**Estándares y Herramientas:**</w:t>
      </w:r>
    </w:p>
    <w:p w14:paraId="76D4FD1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Procedimientos Operativos Estandarizados de Vacunación (POEV).</w:t>
      </w:r>
    </w:p>
    <w:p w14:paraId="63FF1AF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Cartillas de lavado detalladas.</w:t>
      </w:r>
    </w:p>
    <w:p w14:paraId="4CBBA45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Listas de verificación (Checklist) para el proceso de lavado.</w:t>
      </w:r>
    </w:p>
    <w:p w14:paraId="559C998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Manuales de uso para la aplicación digital.</w:t>
      </w:r>
    </w:p>
    <w:p w14:paraId="73BB073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**Capacitación:** Más de 100 colaboradores y contratistas han sido capacitados en:</w:t>
      </w:r>
    </w:p>
    <w:p w14:paraId="6911B3A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El proceso de lavado estandarizado.</w:t>
      </w:r>
    </w:p>
    <w:p w14:paraId="67252D1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El uso de la aplicación digital.</w:t>
      </w:r>
    </w:p>
    <w:p w14:paraId="183F79A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La interpretación de la cartilla de lavado.</w:t>
      </w:r>
    </w:p>
    <w:p w14:paraId="562B2BF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**Auditorías:** Realización de auditorías continuas para:</w:t>
      </w:r>
    </w:p>
    <w:p w14:paraId="5142D8A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Inspección visual de la calidad del lavado.</w:t>
      </w:r>
    </w:p>
    <w:p w14:paraId="0C7E7FC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 xml:space="preserve">    -   Evaluación de los servicios prestados.</w:t>
      </w:r>
    </w:p>
    <w:p w14:paraId="6BF8812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Asegurar la adherencia al manual de aplicación y los procedimientos.</w:t>
      </w:r>
    </w:p>
    <w:p w14:paraId="377EC3A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Estas medidas no solo garantizan la replicabilidad de los resultados positivos, sino que también cimentan la cultura de mejora continua y excelencia operacional.</w:t>
      </w:r>
    </w:p>
    <w:p w14:paraId="1524B077"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Transformación Digital y Gobernanza Tecnológica</w:t>
      </w:r>
    </w:p>
    <w:p w14:paraId="3B92940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Los proyectos "Lavado Óptimo" y "Cerdowash" son un claro ejemplo de transformación digital en la organización. Ambas aplicaciones fueron desarrolladas en colaboración con líderes de transformación digital (Diego Ruiz) y tecnología &amp; datos (Benjamín Torres), asegurando un flujo adecuado y una integración tecnológica robusta.</w:t>
      </w:r>
    </w:p>
    <w:p w14:paraId="0146BA3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Las aplicaciones fueron creadas utilizando **PowerApps**, una herramienta autorizada para su uso en Agrosuper.</w:t>
      </w:r>
    </w:p>
    <w:p w14:paraId="1162EE1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Se realizó una evaluación de los factores de gobernanza tecnológica, mostrando un alto nivel de cumplimiento:</w:t>
      </w:r>
    </w:p>
    <w:p w14:paraId="1B54592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**Líder TD definido:** Sí</w:t>
      </w:r>
    </w:p>
    <w:p w14:paraId="0DECCAA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**Líder T&amp;D definido:** Sí</w:t>
      </w:r>
    </w:p>
    <w:p w14:paraId="5027419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**Solución propuesta nueva en la organización:** Sí</w:t>
      </w:r>
    </w:p>
    <w:p w14:paraId="0D0B588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**Solución validada por ciberseguridad:** Sí</w:t>
      </w:r>
    </w:p>
    <w:p w14:paraId="074F934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**Gobernanza de datos validada:** Sí</w:t>
      </w:r>
    </w:p>
    <w:p w14:paraId="12D1BDA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**Arquitectura de la solución validada por T&amp;D:** Sí</w:t>
      </w:r>
    </w:p>
    <w:p w14:paraId="13662FC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**Sistema de respaldo o plan de contingencias:** N/A (no aplica o no es relevante en esta fase para la evaluación).</w:t>
      </w:r>
    </w:p>
    <w:p w14:paraId="524392E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cumplimiento general de los factores de gobernanza es del 100% (6 'Sí', 1 'N/A').</w:t>
      </w:r>
    </w:p>
    <w:p w14:paraId="05685954"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Próximos Pasos y Hoja de Ruta (Metodología DMAIC)</w:t>
      </w:r>
    </w:p>
    <w:p w14:paraId="0F37AD1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implementación y mejora de estos proyectos sigue la metodología DMAIC, con los siguientes pasos planificados y su estado actual:</w:t>
      </w:r>
    </w:p>
    <w:p w14:paraId="65F7AFA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**DEFINIR (Abril):**</w:t>
      </w:r>
    </w:p>
    <w:p w14:paraId="6A19ABB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Diagnóstico del proceso.</w:t>
      </w:r>
    </w:p>
    <w:p w14:paraId="75DEACA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Definición clara del problema, objetivos y metas.</w:t>
      </w:r>
    </w:p>
    <w:p w14:paraId="7A93776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**MEDIR (Mayo):**</w:t>
      </w:r>
    </w:p>
    <w:p w14:paraId="0659D0A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Establecimiento de la línea base y puntos de control.</w:t>
      </w:r>
    </w:p>
    <w:p w14:paraId="3EA5EC0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*Estado: En curso o completado.*</w:t>
      </w:r>
    </w:p>
    <w:p w14:paraId="7E5CE18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**ANALIZAR (Junio):**</w:t>
      </w:r>
    </w:p>
    <w:p w14:paraId="4C458E4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Aplicación de la metodología DMAIC para identificar causas raíz.</w:t>
      </w:r>
    </w:p>
    <w:p w14:paraId="236F17B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Validación de estándares y procedimientos.</w:t>
      </w:r>
    </w:p>
    <w:p w14:paraId="77EDF25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**MEJORAR (Julio-Agosto):**</w:t>
      </w:r>
    </w:p>
    <w:p w14:paraId="7E75ECA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Capacitación a personal interno y contratistas.</w:t>
      </w:r>
    </w:p>
    <w:p w14:paraId="0D04E42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Desarrollo de la aplicación (si aún no está completa) y ejecución de pilotos.</w:t>
      </w:r>
    </w:p>
    <w:p w14:paraId="0FB0FD5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**CONTROLAR (Septiembre):**</w:t>
      </w:r>
    </w:p>
    <w:p w14:paraId="13F3B84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Monitoreo continuo del proceso.</w:t>
      </w:r>
    </w:p>
    <w:p w14:paraId="07F1C5E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Evaluación de la sostenibilidad y estrategia de escalamiento.</w:t>
      </w:r>
    </w:p>
    <w:p w14:paraId="6140F7CB"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Resumen de Impacto y Clasificación del Proyecto</w:t>
      </w:r>
    </w:p>
    <w:p w14:paraId="146F034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Los proyectos "Lavado Óptimo" y "Cerdowash" han demostrado ser soluciones digitales altamente efectivas para la estandarización y el control del lavado de salas y pabellones, mejorando la eficiencia operativa y la trazabilidad. Los resultados clave reiteran un impacto significativo:</w:t>
      </w:r>
    </w:p>
    <w:p w14:paraId="01DDC78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Disminución del 5% en la prevalencia de Salmonella.</w:t>
      </w:r>
    </w:p>
    <w:p w14:paraId="343BA4B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Ahorro anual de 11.295.547 litros de agua.</w:t>
      </w:r>
    </w:p>
    <w:p w14:paraId="6F2AB5D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EBITDA capturado total: $474.693 USD.</w:t>
      </w:r>
    </w:p>
    <w:p w14:paraId="548E837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EBITDA capturado (piloto Cerdowash): $35.000 USD.</w:t>
      </w:r>
    </w:p>
    <w:p w14:paraId="7A5588F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Estos proyectos se clasifican dentro de un marco de origen de soluciones que incluye el desarrollo **Interno**, el enfoque en la **Investigación aplicada**, y la colaboración con **Proveedores** y posibles elementos de **Startup** en cuanto a herramientas o metodologías innovadoras. El equipo multidisciplinario que ha hecho posible estos logros ha sido fundamental para el éxito de la iniciativa.</w:t>
      </w:r>
    </w:p>
    <w:p w14:paraId="3E73B8A1"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Conclusión</w:t>
      </w:r>
    </w:p>
    <w:p w14:paraId="787ED71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Los proyectos "Lavado Óptimo" y "Cerdowash" representan un avance significativo en la optimización de los procesos de producción animal mediante la aplicación de soluciones de transformación digital. Al abordar la falta de estandarización y control en el lavado de instalaciones, se han logrado mejoras tangibles como una notable reducción del 5% en la prevalencia de Salmonella, un ahorro masivo de más de 11 millones de litros de agua anuales, y una captura de EBITDA combinada de casi medio millón de dólares. La implementación de metodologías como DMAIC, la capacitación continua del personal y una robusta gobernanza tecnológica, desarrollada con PowerApps, no solo aseguran la eficiencia y trazabilidad actuales, sino que también garantizan la replicabilidad y escalabilidad de estas soluciones a un gran número de granjas, proyectando un impacto financiero aún mayor. En definitiva, estos proyectos demuestran cómo la innovación digital y la estandarización de procesos pueden conducir a mejoras sustanciales en la eficiencia operativa, la sostenibilidad y la salud animal en el sector agropecuario.</w:t>
      </w:r>
    </w:p>
    <w:p w14:paraId="350FA9E9" w14:textId="77777777" w:rsidR="007D0986" w:rsidRPr="007D0986" w:rsidRDefault="007D0986" w:rsidP="007D0986">
      <w:p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br w:type="page"/>
      </w:r>
    </w:p>
    <w:p w14:paraId="34F62DFB" w14:textId="77777777" w:rsidR="007D0986" w:rsidRPr="007D0986" w:rsidRDefault="007D0986" w:rsidP="007D0986">
      <w:pPr>
        <w:spacing w:after="0"/>
        <w:jc w:val="center"/>
        <w:rPr>
          <w:rFonts w:ascii="Times New Roman" w:eastAsia="Times New Roman" w:hAnsi="Times New Roman" w:cs="Times New Roman"/>
          <w:sz w:val="56"/>
          <w:szCs w:val="56"/>
          <w:lang w:val="es-CL" w:eastAsia="es-CL"/>
        </w:rPr>
      </w:pPr>
      <w:r w:rsidRPr="007D0986">
        <w:rPr>
          <w:rFonts w:ascii="Times New Roman" w:eastAsia="Times New Roman" w:hAnsi="Times New Roman" w:cs="Times New Roman"/>
          <w:sz w:val="56"/>
          <w:szCs w:val="56"/>
          <w:lang w:val="es-CL" w:eastAsia="es-CL"/>
        </w:rPr>
        <w:lastRenderedPageBreak/>
        <w:t>13. MC - Optimización lavados de ganchos</w:t>
      </w:r>
    </w:p>
    <w:p w14:paraId="634EC3F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Aquí tienes el documento estructurado en formato Markdown, transformado desde el contenido de las diapositivas:</w:t>
      </w:r>
    </w:p>
    <w:p w14:paraId="5FC07CAC" w14:textId="77777777" w:rsidR="007D0986" w:rsidRPr="007D0986" w:rsidRDefault="007D0986" w:rsidP="007D0986">
      <w:pPr>
        <w:spacing w:before="300" w:after="150"/>
        <w:outlineLvl w:val="0"/>
        <w:rPr>
          <w:rFonts w:ascii="Times New Roman" w:eastAsia="Times New Roman" w:hAnsi="Times New Roman" w:cs="Times New Roman"/>
          <w:color w:val="2E74B5"/>
          <w:sz w:val="32"/>
          <w:szCs w:val="32"/>
          <w:lang w:val="es-CL" w:eastAsia="es-CL"/>
        </w:rPr>
      </w:pPr>
      <w:r w:rsidRPr="007D0986">
        <w:rPr>
          <w:rFonts w:ascii="Times New Roman" w:eastAsia="Times New Roman" w:hAnsi="Times New Roman" w:cs="Times New Roman"/>
          <w:color w:val="2E74B5"/>
          <w:sz w:val="32"/>
          <w:szCs w:val="32"/>
          <w:lang w:val="es-CL" w:eastAsia="es-CL"/>
        </w:rPr>
        <w:t>Optimización De Lavados De Ganchos GERENCIA</w:t>
      </w:r>
    </w:p>
    <w:p w14:paraId="767BB72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"Más vale perder un minuto de tu vida que perder tu vida en un minuto." Esta frase nos recuerda que detenerse para revisar, mejorar o automatizar un proceso no es una pérdida de tiempo, sino una inversión crucial en seguridad, eficiencia y sostenibilidad. La presente iniciativa se centra en esta filosofía, buscando transformar un proceso manual en una operación optimizada y rentable.</w:t>
      </w:r>
    </w:p>
    <w:p w14:paraId="032F8B13"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Problema y Oportunidad</w:t>
      </w:r>
    </w:p>
    <w:p w14:paraId="51F71B4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limpieza manual de ganchos ha sido identificada como un punto crítico en la operación, generando 75 minutos perdidos al mes. Esta pérdida de tiempo tiene un impacto significativo en la productividad, equivalente a:</w:t>
      </w:r>
    </w:p>
    <w:p w14:paraId="0FDDBE8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**16.875 pollos no producidos mensualmente.**</w:t>
      </w:r>
    </w:p>
    <w:p w14:paraId="48E1E0D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**Una pérdida anual de USD 206.715.**</w:t>
      </w:r>
    </w:p>
    <w:p w14:paraId="1C7C1FC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Cada minuto perdido en el aseo manual de ganchos nos cuesta 36,81 USD y 225 pollos no producidos. Al mes, esto suma 16.875 pollos menos y una pérdida anual considerable. Esta situación afecta directamente la eficiencia operativa y representa una oportunidad clara para la automatización, eliminando tiempos muertos y reduciendo costos operacionales. Se busca convertir este esfuerzo manual en una mejora que transforme el tiempo y recursos en rentabilidad.</w:t>
      </w:r>
    </w:p>
    <w:p w14:paraId="60DBF68C"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El Proyecto: Objetivos y Resultados</w:t>
      </w:r>
    </w:p>
    <w:p w14:paraId="718E503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de "Optimización de lavado de Ganchos" se enfocó en eliminar los 75 minutos mensuales perdidos en el aseo manual. La implementación de la automatización permitió recuperar:</w:t>
      </w:r>
    </w:p>
    <w:p w14:paraId="7BA85BB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**Tiempos Perdidos:** De 75 minutos/mes a 0 minutos perdidos.</w:t>
      </w:r>
    </w:p>
    <w:p w14:paraId="04D47B5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**Productividad:** Recuperación de 16.875 pollos al mes.</w:t>
      </w:r>
    </w:p>
    <w:p w14:paraId="668C810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**Impacto Económico:** Captura de un EBITDA anualizado de aproximadamente USD 206.715, gracias a la reducción de costos operacionales por la eliminación de tiempos improductivos y la productividad capturada.</w:t>
      </w:r>
    </w:p>
    <w:p w14:paraId="37400F1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Estos resultados representan una mejora significativa en la rentabilidad, eficiencia y productividad operativa.</w:t>
      </w:r>
    </w:p>
    <w:p w14:paraId="2F8FBBC0"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Cuantificación y Análisis</w:t>
      </w:r>
    </w:p>
    <w:p w14:paraId="382278C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abordar la problemática, se realizó un análisis detallado, utilizando una metodología como Ishikawa para identificar las causas raíz.</w:t>
      </w:r>
    </w:p>
    <w:p w14:paraId="1D808E2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**Indicadores a mejorar:**</w:t>
      </w:r>
    </w:p>
    <w:p w14:paraId="67DA9E3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Tiempo perdido mensual.</w:t>
      </w:r>
    </w:p>
    <w:p w14:paraId="48F5D18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Pollos no producidos.</w:t>
      </w:r>
    </w:p>
    <w:p w14:paraId="1974A89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Costo por minuto perdido.</w:t>
      </w:r>
    </w:p>
    <w:p w14:paraId="2B74CD0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Carga operativa.</w:t>
      </w:r>
    </w:p>
    <w:p w14:paraId="3AEA380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**Causas del problema:**</w:t>
      </w:r>
    </w:p>
    <w:p w14:paraId="4674E82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 xml:space="preserve">    *   Falta de automatización en el proceso de limpieza.</w:t>
      </w:r>
    </w:p>
    <w:p w14:paraId="0DFBA23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Alto volumen de ganchos por línea.</w:t>
      </w:r>
    </w:p>
    <w:p w14:paraId="098B2E1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Dependencia de mano de obra para tareas repetitivas.</w:t>
      </w:r>
    </w:p>
    <w:p w14:paraId="3B72EEF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**Consecuencias potenciales:**</w:t>
      </w:r>
    </w:p>
    <w:p w14:paraId="434704D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Interrupciones operativas por tiempos de aseo.</w:t>
      </w:r>
    </w:p>
    <w:p w14:paraId="1691E7B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Pérdida de productividad y eficiencia operativa.</w:t>
      </w:r>
    </w:p>
    <w:p w14:paraId="76739DD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No aprobación de sala productiva por SAG.</w:t>
      </w:r>
    </w:p>
    <w:p w14:paraId="4C7A2D3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Desviación de personal desde tareas de mayor valor.</w:t>
      </w:r>
    </w:p>
    <w:p w14:paraId="0624C21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Riesgo de acumulación de residuos orgánicos.</w:t>
      </w:r>
    </w:p>
    <w:p w14:paraId="4B36A78C"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Propuesta de Mejora</w:t>
      </w:r>
    </w:p>
    <w:p w14:paraId="0AC692B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solución propuesta se centra en la **automatización del lavado de ganchos mediante un Túnel Storck**. Esta propuesta permite alcanzar un alto nivel de estandarización, asegurando control, sostenibilidad y replicabilidad del proceso.</w:t>
      </w:r>
    </w:p>
    <w:p w14:paraId="7EF7E6D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diseño del componente clave:</w:t>
      </w:r>
    </w:p>
    <w:p w14:paraId="076007A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Ha sido diseñado completamente en acero inoxidable.</w:t>
      </w:r>
    </w:p>
    <w:p w14:paraId="0A1225A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Cuenta con una placa de 8 mm de espesor.</w:t>
      </w:r>
    </w:p>
    <w:p w14:paraId="753C246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Las dimensiones propuestas son 100 mm de largo y 50 mm de ancho, sujetas a revisión y ajuste antes de su posicionamiento en el riel.</w:t>
      </w:r>
    </w:p>
    <w:p w14:paraId="1F4E6DD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Adicionalmente, se contempla una opción para **Ganchos de Pinzas de Eviscerado**, ampliando el alcance de la automatización a otros tipos de ganchos. La implementación de esta solución representa un cambio fundamental del método "Antes" (manual) al "Ahora" (automatizado).</w:t>
      </w:r>
    </w:p>
    <w:p w14:paraId="1ED8E83D"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Escalabilidad y Replicabilidad</w:t>
      </w:r>
    </w:p>
    <w:p w14:paraId="02522DC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éxito de este proyecto piloto en la faenadora Lo Miranda Aves (ubicada en la Carretera H-30, Localidad de Lo Miranda, Comuna de Doñihue, VI Región, con implementación en octubre de 2024) sienta las bases para su escalabilidad.</w:t>
      </w:r>
    </w:p>
    <w:p w14:paraId="25B3C97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**EBITDA ANUALIZADO:** USD 206.715 (implementación actual).</w:t>
      </w:r>
    </w:p>
    <w:p w14:paraId="7D43E83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**EBITDA ESCALABILIDAD:** USD 620.145 (aplicando un factor de escalabilidad X3).</w:t>
      </w:r>
    </w:p>
    <w:p w14:paraId="312F7F1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factor de escalabilidad (MI) se calcula como el impacto anual esperado al escalar dividido por el impacto anual del piloto. Los indicadores de éxito incluyen la mejora en la productividad y la eficiencia en los procesos de aseo.</w:t>
      </w:r>
    </w:p>
    <w:p w14:paraId="062C30D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replicabilidad de esta solución se planifica para otras plantas, siguiendo un conjunto de estándares:</w:t>
      </w:r>
    </w:p>
    <w:p w14:paraId="685954A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**Procedimiento Operativo Estándar (POE):** Define paso a paso cómo operar, mantener y verificar el sistema automatizado.</w:t>
      </w:r>
    </w:p>
    <w:p w14:paraId="46119A9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**Verificación diaria por Check List:** Incluir revisión en los registros de aseos asegurando un correcto accionar del equipo.</w:t>
      </w:r>
    </w:p>
    <w:p w14:paraId="2C65038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**Indicadores de productividad (KPI):** Miden el impacto de la mejora en tiempo, producción versus tiempo perdido.</w:t>
      </w:r>
    </w:p>
    <w:p w14:paraId="3A45160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**Mantenimientos del Equipo:** Establecer rutinas periódicas en cada planta donde se implemente para asegurar la continuidad operativa y evitar fallas.</w:t>
      </w:r>
    </w:p>
    <w:p w14:paraId="0769F48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implementación potencial incluye la Planta de San Vicente y la Planta Sopraval.</w:t>
      </w:r>
    </w:p>
    <w:p w14:paraId="06D71340"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lastRenderedPageBreak/>
        <w:t>Gobernanza Tecnológica y Transformación Digital</w:t>
      </w:r>
    </w:p>
    <w:p w14:paraId="040A2BC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proyecto incorpora principios, prácticas y procesos que aseguran su alineación con el uso eficiente y seguro de los recursos tecnológicos. Un líder de Transformación Digital (TD) y un líder de Ciberseguridad son clave para su validación.</w:t>
      </w:r>
    </w:p>
    <w:p w14:paraId="153F687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Factores de Gobernanza evaluados:</w:t>
      </w:r>
    </w:p>
    <w:p w14:paraId="3C973C8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El proyecto tiene un Líder TD definido: Sí</w:t>
      </w:r>
    </w:p>
    <w:p w14:paraId="10FAC43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solución propuesta es nueva y no existe en la organización: Sí</w:t>
      </w:r>
    </w:p>
    <w:p w14:paraId="7F46476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solución propuesta está validada por el equipo de ciberseguridad: Sí</w:t>
      </w:r>
    </w:p>
    <w:p w14:paraId="462DF09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componente de gobernanza de datos está validada por el equipo de gobierno de datos: Sí</w:t>
      </w:r>
    </w:p>
    <w:p w14:paraId="6B73B74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arquitectura de la solución está validada por Tecnología y Datos: Sí</w:t>
      </w:r>
    </w:p>
    <w:p w14:paraId="514B2A9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solución cuenta con algún sistema de respaldo o plan de contingencias: Sí</w:t>
      </w:r>
    </w:p>
    <w:p w14:paraId="4BAE7A6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enfoque garantiza la solidez tecnológica y la seguridad, abarcando aspectos como ciberseguridad, arquitectura de datos, dependencia de plataformas existentes y planes de contingencia.</w:t>
      </w:r>
    </w:p>
    <w:p w14:paraId="7F9B02E1"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Próximos Pasos</w:t>
      </w:r>
    </w:p>
    <w:p w14:paraId="78CA71C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ha seguido una metodología estructurada, desde la identificación del problema hasta la planificación de la implementación a gran escala:</w:t>
      </w:r>
    </w:p>
    <w:p w14:paraId="097C3C8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**ETAPA 1 (Septiembre 2024):**</w:t>
      </w:r>
    </w:p>
    <w:p w14:paraId="7E2BFC4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Realización de reuniones para identificar los principales "dolores" asociados a los minutos perdidos.</w:t>
      </w:r>
    </w:p>
    <w:p w14:paraId="787966A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Aplicación del análisis de Ishikawa para visualizar causas raíz.</w:t>
      </w:r>
    </w:p>
    <w:p w14:paraId="646456C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**ETAPA 2 (Octubre 2024 - ESTAMOS AQUÍ):**</w:t>
      </w:r>
    </w:p>
    <w:p w14:paraId="78630EF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Desarrollo de diseños técnicos, cálculos operativos y estimaciones de ahorro para validar la factibilidad de la solución.</w:t>
      </w:r>
    </w:p>
    <w:p w14:paraId="0B41729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Implementación del proyecto al 100% en los Aseos Pre-Operacionales, reduciendo considerablemente los tiempos perdidos.</w:t>
      </w:r>
    </w:p>
    <w:p w14:paraId="68D6F86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**ETAPA 3 (Noviembre 2024):**</w:t>
      </w:r>
    </w:p>
    <w:p w14:paraId="1A05766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Evidenciada una mejora en los indicadores de limpieza, posicionando el área como referente en estándares de aseo.</w:t>
      </w:r>
    </w:p>
    <w:p w14:paraId="5E9CB44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**ETAPA 4 (Diciembre 2024):**</w:t>
      </w:r>
    </w:p>
    <w:p w14:paraId="3CBCAD4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Implementación del proyecto en la Planta de San Vicente (Túnel Storck) en los Aseos Pre-Operacionales.</w:t>
      </w:r>
    </w:p>
    <w:p w14:paraId="2D4F8FE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**ETAPA 5 (Enero 2026):**</w:t>
      </w:r>
    </w:p>
    <w:p w14:paraId="60512D7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Proyección de la implementación en Planta Sopraval, consolidando la escalabilidad del proyecto y su impacto en productividad y eficiencia en múltiples unidades operativas.</w:t>
      </w:r>
    </w:p>
    <w:p w14:paraId="254B3608"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Conclusión</w:t>
      </w:r>
    </w:p>
    <w:p w14:paraId="5164A30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La "Optimización De Lavados De Ganchos" representa un caso de éxito fundamental en la búsqueda de la eficiencia operativa y la sostenibilidad financiera. Mediante un enfoque estructurado y la automatización del proceso de limpieza, se lograron eliminar 75 minutos de tiempo perdido al mes, lo que se tradujo en la recuperación de 16.875 pollos mensuales y la generación de un EBITDA anualizado de USD 206.715. Este proyecto no solo demuestra el valor de invertir en la mejora de procesos para reducir costos y aumentar la productividad, sino que también establece un modelo replicable y escalable para otras plantas, respaldado por una sólida gobernanza tecnológica. La iniciativa subraya la importancia de transformar los esfuerzos </w:t>
      </w:r>
      <w:r w:rsidRPr="007D0986">
        <w:rPr>
          <w:rFonts w:ascii="Times New Roman" w:eastAsia="Times New Roman" w:hAnsi="Times New Roman" w:cs="Times New Roman"/>
          <w:sz w:val="20"/>
          <w:szCs w:val="20"/>
          <w:lang w:val="es-CL" w:eastAsia="es-CL"/>
        </w:rPr>
        <w:lastRenderedPageBreak/>
        <w:t>manuales repetitivos en soluciones automatizadas que fortalezcan el rendimiento general del negocio y posicionen a la empresa como referente en estándares de aseo y eficiencia.</w:t>
      </w:r>
    </w:p>
    <w:p w14:paraId="1CCF2062" w14:textId="77777777" w:rsidR="007D0986" w:rsidRPr="007D0986" w:rsidRDefault="007D0986" w:rsidP="007D0986">
      <w:p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br w:type="page"/>
      </w:r>
    </w:p>
    <w:p w14:paraId="511A051A" w14:textId="77777777" w:rsidR="007D0986" w:rsidRPr="007D0986" w:rsidRDefault="007D0986" w:rsidP="007D0986">
      <w:pPr>
        <w:spacing w:after="0"/>
        <w:jc w:val="center"/>
        <w:rPr>
          <w:rFonts w:ascii="Times New Roman" w:eastAsia="Times New Roman" w:hAnsi="Times New Roman" w:cs="Times New Roman"/>
          <w:sz w:val="56"/>
          <w:szCs w:val="56"/>
          <w:lang w:val="es-CL" w:eastAsia="es-CL"/>
        </w:rPr>
      </w:pPr>
      <w:r w:rsidRPr="007D0986">
        <w:rPr>
          <w:rFonts w:ascii="Times New Roman" w:eastAsia="Times New Roman" w:hAnsi="Times New Roman" w:cs="Times New Roman"/>
          <w:sz w:val="56"/>
          <w:szCs w:val="56"/>
          <w:lang w:val="es-CL" w:eastAsia="es-CL"/>
        </w:rPr>
        <w:lastRenderedPageBreak/>
        <w:t>14. MC - Nivel de servicio 2.0</w:t>
      </w:r>
    </w:p>
    <w:p w14:paraId="6E42847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 continuación se presenta el documento estructurado a partir del contenido de las diapositivas proporcionadas:</w:t>
      </w:r>
    </w:p>
    <w:p w14:paraId="08DFE6A1"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NIVEL DE SERVICIO 2.0 - Gerencia de Operaciones Producción Animal BLALBA</w:t>
      </w:r>
    </w:p>
    <w:p w14:paraId="109F6078"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Nivel de Servicio 2.0: Visión General y Beneficios</w:t>
      </w:r>
    </w:p>
    <w:p w14:paraId="4D4494F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Nivel de Servicio 2.0 es una iniciativa clave liderada por Consuelo Miguel, Jefa de Planificación y Gestión, que tiene como objetivo principal disponer de visibilidad en tiempo real de las unidades de producción animal tanto en ruta como en planta. Esta visibilidad permite la toma de decisiones ágiles desde la Torre Logística, contribuyendo directamente a:</w:t>
      </w:r>
    </w:p>
    <w:p w14:paraId="5B148CF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Reducir los tiempos perdidos y la sobrestadía.</w:t>
      </w:r>
    </w:p>
    <w:p w14:paraId="3E71D95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Asegurar la continuidad operacional.</w:t>
      </w:r>
    </w:p>
    <w:p w14:paraId="30ACD6F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Optimizar procesos.</w:t>
      </w:r>
    </w:p>
    <w:p w14:paraId="71BFD08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Disminuir los riesgos asociados a la operación.</w:t>
      </w:r>
    </w:p>
    <w:p w14:paraId="66B0464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Incrementar la eficiencia.</w:t>
      </w:r>
    </w:p>
    <w:p w14:paraId="1384ED4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Cumplir con los estándares de servicio.</w:t>
      </w:r>
    </w:p>
    <w:p w14:paraId="6D8FB4A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Los resultados esperados y ya capturados de esta iniciativa incluyen:</w:t>
      </w:r>
    </w:p>
    <w:p w14:paraId="3D1342A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**EBITDA CAPTURADO (REDUCCIÓN DE COSTOS):** $1.382.829 USD</w:t>
      </w:r>
    </w:p>
    <w:p w14:paraId="26F14A4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**PRODUCTIVIDAD CAPTURADA (DISPOSICIÓN DE KILOS):** 3.331.042 KG</w:t>
      </w:r>
    </w:p>
    <w:p w14:paraId="11BC3DF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DE CUMPLIMIENTO NS:** Mejorar el % de cumplimiento de nivel de servicio al 85%</w:t>
      </w:r>
    </w:p>
    <w:p w14:paraId="7DA13BC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**TIEMPO PERDIDO:** Disminuir el tiempo perdido por falta de materia prima en un 10%</w:t>
      </w:r>
    </w:p>
    <w:p w14:paraId="2D807EA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**SOBRESTADÍA EN PLANTA:** Reducir la sobrestadía a 1:54 hrs para disminuir la mortalidad en transporte.</w:t>
      </w:r>
    </w:p>
    <w:p w14:paraId="3588336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equipo involucrado en la presentación y gestión incluye a Consuelo Miguel (Jefa Planificación y Gestión), Jocelyn Sepúlveda (Supervisora CIO), Javiera Rivera (Operador Monitoreo) y Evelin Salas (Analista Pollos).</w:t>
      </w:r>
    </w:p>
    <w:p w14:paraId="4527A7C4"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Identificación del Problema y Oportunidad de Mejora</w:t>
      </w:r>
    </w:p>
    <w:p w14:paraId="1D5BE56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Se ha identificado una oportunidad significativa para mejorar el rendimiento operacional, reflejada en los siguientes indicadores actuales de cumplimiento y nivel de servicio frente a sus metas:</w:t>
      </w:r>
    </w:p>
    <w:p w14:paraId="697C095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**Cumplimiento Faena Cerdos:** 99,02% (Meta: 100%)</w:t>
      </w:r>
    </w:p>
    <w:p w14:paraId="567F2A8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**Cumplimiento Faena Pollos:** 99,48% (Meta: 100%)</w:t>
      </w:r>
    </w:p>
    <w:p w14:paraId="678FEB7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**Nivel de Servicio Cerdos:**</w:t>
      </w:r>
    </w:p>
    <w:p w14:paraId="17490D5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1ra vuelta: 82%</w:t>
      </w:r>
    </w:p>
    <w:p w14:paraId="6890DB8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2da vuelta: 90%</w:t>
      </w:r>
    </w:p>
    <w:p w14:paraId="1841C01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(Meta general: 85%)</w:t>
      </w:r>
    </w:p>
    <w:p w14:paraId="2D736FE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**Nivel de Servicio Pollos:**</w:t>
      </w:r>
    </w:p>
    <w:p w14:paraId="40999FB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1ra vuelta: 70%</w:t>
      </w:r>
    </w:p>
    <w:p w14:paraId="6090969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2da vuelta: 82%</w:t>
      </w:r>
    </w:p>
    <w:p w14:paraId="25EE867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(Meta general: 85%)</w:t>
      </w:r>
    </w:p>
    <w:p w14:paraId="4AA921A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Abordar estos desafíos tiene un impacto directo en:</w:t>
      </w:r>
    </w:p>
    <w:p w14:paraId="557CD3C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disminución de tiempos perdidos.</w:t>
      </w:r>
    </w:p>
    <w:p w14:paraId="30D4E6B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El aumento de la productividad.</w:t>
      </w:r>
    </w:p>
    <w:p w14:paraId="72A3AC2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El incremento del nivel de servicio.</w:t>
      </w:r>
    </w:p>
    <w:p w14:paraId="0C1064C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El cumplimiento de la faena diaria.</w:t>
      </w:r>
    </w:p>
    <w:p w14:paraId="6BF7160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la descripción y análisis del problema, se ha utilizado la metodología 5W+1H.</w:t>
      </w:r>
    </w:p>
    <w:p w14:paraId="01144444"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lastRenderedPageBreak/>
        <w:t>Cuantificación y Análisis del Problema</w:t>
      </w:r>
    </w:p>
    <w:p w14:paraId="018B89C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problema central identificado es el **aumento de tiempos perdidos por falta de animales provenientes de crianza a faena**. Esta situación puede ocurrir diariamente por turno, generando un promedio de 5 horas de tiempo perdido en cerdos y hasta 13 horas en pollos.</w:t>
      </w:r>
    </w:p>
    <w:p w14:paraId="6132073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 través de un análisis Ishikawa, se han identificado las siguientes causas raíz distribuidas en diferentes categorías:</w:t>
      </w:r>
    </w:p>
    <w:p w14:paraId="574B9F7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**MATERIAL:**</w:t>
      </w:r>
    </w:p>
    <w:p w14:paraId="0B3222C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Box en mal estado.</w:t>
      </w:r>
    </w:p>
    <w:p w14:paraId="1D6BFD4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**MEDIO AMBIENTE:**</w:t>
      </w:r>
    </w:p>
    <w:p w14:paraId="52DFC13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Contingencias climáticas.</w:t>
      </w:r>
    </w:p>
    <w:p w14:paraId="6D03441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**MANO DE OBRA:**</w:t>
      </w:r>
    </w:p>
    <w:p w14:paraId="31576D7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Falta de dotación de carguío.</w:t>
      </w:r>
    </w:p>
    <w:p w14:paraId="02100D2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Falta de capacitación.</w:t>
      </w:r>
    </w:p>
    <w:p w14:paraId="3CD4981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Retraso en la dotación de carguío.</w:t>
      </w:r>
    </w:p>
    <w:p w14:paraId="42DB497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**MÉTODO:**</w:t>
      </w:r>
    </w:p>
    <w:p w14:paraId="719DC03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Nivel de servicio no visualiza las unidades.</w:t>
      </w:r>
    </w:p>
    <w:p w14:paraId="4BE4702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Retraso y errores en la guía de despacho.</w:t>
      </w:r>
    </w:p>
    <w:p w14:paraId="15AF3E0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**MÁQUINA:**</w:t>
      </w:r>
    </w:p>
    <w:p w14:paraId="7EEBF67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Falla en camiones.</w:t>
      </w:r>
    </w:p>
    <w:p w14:paraId="3D5B6EE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Fallas mecánicas faenadoras.</w:t>
      </w:r>
    </w:p>
    <w:p w14:paraId="77BB546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Falta de disponibilidad de flota.</w:t>
      </w:r>
    </w:p>
    <w:p w14:paraId="68A12F1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**MEDIDA:**</w:t>
      </w:r>
    </w:p>
    <w:p w14:paraId="0A981FA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NS General Pollos 2025 (Refleja el problema en la métrica).</w:t>
      </w:r>
    </w:p>
    <w:p w14:paraId="0903408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NS General Cerdos 2025 (Refleja el problema en la métrica).</w:t>
      </w:r>
    </w:p>
    <w:p w14:paraId="5CCE71D9"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Propuesta de Mejora: Nivel de Servicio 2.0 y sus Integraciones</w:t>
      </w:r>
    </w:p>
    <w:p w14:paraId="76F27BA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propuesta de mejora se centra en la implementación del **Nivel de Servicio 2.0**, una solución que requiere integraciones críticas con sistemas existentes para operar eficazmente:</w:t>
      </w:r>
    </w:p>
    <w:p w14:paraId="4F7DBB9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**SAP:** Para la visualización de unidades reales en planta y faenadas.</w:t>
      </w:r>
    </w:p>
    <w:p w14:paraId="25932DB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**GDLITE:** Para la gestión y visibilidad de unidades en ruta.</w:t>
      </w:r>
    </w:p>
    <w:p w14:paraId="1A4D510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**PLANIFICACIÓN:** Para consolidar la información de unidades planificadas.</w:t>
      </w:r>
    </w:p>
    <w:p w14:paraId="232A059C"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Alcance, Escalabilidad y Proyección Financiera</w:t>
      </w:r>
    </w:p>
    <w:p w14:paraId="1E25EE8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Esta mejora se caracteriza por su permanencia y aplicabilidad universal dentro de la Gerencia de Producción Animal:</w:t>
      </w:r>
    </w:p>
    <w:p w14:paraId="303C045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mejora es permanente en el tiempo.</w:t>
      </w:r>
    </w:p>
    <w:p w14:paraId="097E3A0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Aplica para la operación de todas las faenas de cerdos y pollos.</w:t>
      </w:r>
    </w:p>
    <w:p w14:paraId="4A858EB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Mejora la eficiencia del operador al eliminar la necesidad de buscar datos manualmente.</w:t>
      </w:r>
    </w:p>
    <w:p w14:paraId="00BFD5D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proyecto tiene una escalabilidad integrada en la Gerencia de Producción Animal, lo que significa que sus beneficios pueden crecer exponencialmente. La mejora implementada buscará la mejora continua hacia la excelencia y continuidad operacional.</w:t>
      </w:r>
    </w:p>
    <w:p w14:paraId="5A7BAC7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**EBITDA CAPTURADO:** $1.382.829 USD</w:t>
      </w:r>
    </w:p>
    <w:p w14:paraId="55951C4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**EBITDA CAPTURADO REAL/PROYECTADO 2025:** $1.843.773 USD</w:t>
      </w:r>
    </w:p>
    <w:p w14:paraId="546A2E6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**FACTOR ESCALABILIDAD:** 2</w:t>
      </w:r>
    </w:p>
    <w:p w14:paraId="0881F245"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lastRenderedPageBreak/>
        <w:t>Replicabilidad y Estandarización Operacional</w:t>
      </w:r>
    </w:p>
    <w:p w14:paraId="7C37E8E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garantizar la replicabilidad y sostenibilidad de las mejoras, se establecerán los siguientes estándares y prácticas:</w:t>
      </w:r>
    </w:p>
    <w:p w14:paraId="07EFBE3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Capacitación y manual de confección de guía de despacho.</w:t>
      </w:r>
    </w:p>
    <w:p w14:paraId="1361100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Red de contacto para contingencias climáticas.</w:t>
      </w:r>
    </w:p>
    <w:p w14:paraId="0DB0EAC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Check List de inspección de bus de traslado.</w:t>
      </w:r>
    </w:p>
    <w:p w14:paraId="572AE4E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Estandarización de rutas óptimas de traslado y de desvío ante contingencias.</w:t>
      </w:r>
    </w:p>
    <w:p w14:paraId="239B3B6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Apoyo a transportistas.</w:t>
      </w:r>
    </w:p>
    <w:p w14:paraId="1542594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Desvíos entre plantas.</w:t>
      </w:r>
    </w:p>
    <w:p w14:paraId="2D66B1A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Comunicación centralizada y bilateral (Torres/Carguío).</w:t>
      </w:r>
    </w:p>
    <w:p w14:paraId="57B97555"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Alineación con la Transformación Digital y Gobernanza Tecnológica</w:t>
      </w:r>
    </w:p>
    <w:p w14:paraId="00D723C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solución de Nivel de Servicio 2.0 se alinea directamente con los principios de gobernanza tecnológica de la empresa, bajo el liderazgo de Luis Da Silva (Líder de TD), Juan Pablo Corona (Líder de TyD) y Felipe Lizama (Líder de Ciberseguridad).</w:t>
      </w:r>
    </w:p>
    <w:p w14:paraId="58848AB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solución propuesta se alinea mediante:</w:t>
      </w:r>
    </w:p>
    <w:p w14:paraId="6FC99CB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Integración segura en plataformas existentes.</w:t>
      </w:r>
    </w:p>
    <w:p w14:paraId="248EEE4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Validación de la arquitectura.</w:t>
      </w:r>
    </w:p>
    <w:p w14:paraId="1A58F2B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Planes de contingencia definidos.</w:t>
      </w:r>
    </w:p>
    <w:p w14:paraId="6163274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Prácticas de ciberseguridad.</w:t>
      </w:r>
    </w:p>
    <w:p w14:paraId="33E774E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Gestión de datos.</w:t>
      </w:r>
    </w:p>
    <w:p w14:paraId="517BFFF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Todo lo anterior asegura eficiencia, continuidad operacional y resiliencia ante posibles fallas. Actualmente, se ha levantado la iniciativa y se está trabajando para cumplir con todos los parámetros necesarios para la obtención de las integraciones por parte de SAP y GDLITE.</w:t>
      </w:r>
    </w:p>
    <w:p w14:paraId="1D18200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Se ha realizado una evaluación de los factores de gobernanza, obteniendo un cumplimiento del 71% (5 factores "Sí" de 7 evaluados como "Sí" o "No"):</w:t>
      </w:r>
    </w:p>
    <w:p w14:paraId="41911F8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El proyecto tiene un Líder TD definido: Sí</w:t>
      </w:r>
    </w:p>
    <w:p w14:paraId="777280D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El proyecto tiene un Líder T&amp;D definido: Sí</w:t>
      </w:r>
    </w:p>
    <w:p w14:paraId="7EC57DE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solución propuesta es nueva y no existe en la organización: Sí</w:t>
      </w:r>
    </w:p>
    <w:p w14:paraId="797D451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solución propuesta está validada por el equipo de ciberseguridad: Sí</w:t>
      </w:r>
    </w:p>
    <w:p w14:paraId="55D15D2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componente de gobernanza de datos está validada por el equipo de gobierno de datos: Sí</w:t>
      </w:r>
    </w:p>
    <w:p w14:paraId="5BEF5F2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arquitectura de la solución está validada por Tecnología y Datos: No (o N/A, marcado como X en el original)</w:t>
      </w:r>
    </w:p>
    <w:p w14:paraId="09217D8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solución cuenta con algún sistema de respaldo o plan de contingencias: No (o N/A, marcado como X en el original)</w:t>
      </w:r>
    </w:p>
    <w:p w14:paraId="64D8BC1E"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Próximos Pasos para la Implementación</w:t>
      </w:r>
    </w:p>
    <w:p w14:paraId="69B5A73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plan de acción para la implementación de Nivel de Servicio 2.0 se divide en las siguientes etapas:</w:t>
      </w:r>
    </w:p>
    <w:p w14:paraId="78DC941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**ETAPA 1 (Febrero):** Análisis de oportunidad de mejora en panel Nivel de Servicio.</w:t>
      </w:r>
    </w:p>
    <w:p w14:paraId="412914A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**ETAPA 2 (Marzo):** Propuesta inicial y definición de datos a utilizar.</w:t>
      </w:r>
    </w:p>
    <w:p w14:paraId="600A722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**ETAPA 3 (Abril):** Viabilidad y cotización del proyecto.</w:t>
      </w:r>
    </w:p>
    <w:p w14:paraId="0BC95AE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**ETAPA 4 (Mayo-Sept):** Comienzo del desarrollo con Q-Analytics y levantamiento de la iniciativa.</w:t>
      </w:r>
    </w:p>
    <w:p w14:paraId="46B1B7A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**ETAPA 5 (Actualidad):** Obtener las integraciones para tener el dato *on-time*.</w:t>
      </w:r>
    </w:p>
    <w:p w14:paraId="2AE01435"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Resumen del Impacto y Equipo Clave</w:t>
      </w:r>
    </w:p>
    <w:p w14:paraId="7173FD1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Basados en el análisis Ishikawa y la metodología 5W+1H, la Torre Logística necesita visualizar las unidades en ruta y en planta. Con este dato en tiempo real (*on-time*), la toma de decisiones *in-situ* asegura la continuidad operacional. El enfoque está en el cumplimiento de la entrega de unidades y en reducir los riesgos ante problemas que afecten la operación, aplicando contención y planes de acción efectivos.</w:t>
      </w:r>
    </w:p>
    <w:p w14:paraId="09C1FC6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Los objetivos clave son:</w:t>
      </w:r>
    </w:p>
    <w:p w14:paraId="71FDD91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DE CUMPLIMIENTO NS:** Mejorar el % de cumplimiento de NS al 85%.</w:t>
      </w:r>
    </w:p>
    <w:p w14:paraId="327ED62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**TIEMPO PERDIDO:** Disminución del 10% de tiempo perdido por falta de materia prima.</w:t>
      </w:r>
    </w:p>
    <w:p w14:paraId="46EA34A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**SOBRESTADÍA EN PLANTA:** Disminución a 1:54 hrs de sobrestadía para reducir la mortalidad en transporte.</w:t>
      </w:r>
    </w:p>
    <w:p w14:paraId="21F334D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**EBITDA CAPTURADO (REDUCCIÓN DE COSTOS):** $1.382.829 USD.</w:t>
      </w:r>
    </w:p>
    <w:p w14:paraId="0A3E5F0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**PRODUCTIVIDAD CAPTURADA (DISPOSICIÓN DE KILOS):** 3.331.042 KG.</w:t>
      </w:r>
    </w:p>
    <w:p w14:paraId="15D0DB0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es una iniciativa interna con el apoyo de proveedores de *startup* e investigación aplicada. El equipo clave incluye a Consuelo Miguel (Jefa Planificación y Gestión), Jocelyn Sepúlveda (Supervisora CIO), Javiera Rivera (Operador Monitoreo) y Evelin Salas (Analista Pollos).</w:t>
      </w:r>
    </w:p>
    <w:p w14:paraId="08704217"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Conclusión</w:t>
      </w:r>
    </w:p>
    <w:p w14:paraId="55A420F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iniciativa Nivel de Servicio 2.0 representa un avance estratégico fundamental para la Gerencia de Operaciones de Producción Animal de BLALBA. Aborda un problema crítico de tiempos perdidos y sobrestadía en la faena de cerdos y pollos, originado por la falta de visibilidad en tiempo real de las unidades de transporte. Al integrar datos de SAP, GDLITE y Planificación, la solución permitirá a la Torre Logística tomar decisiones ágiles y efectivas, optimizando procesos, reduciendo riesgos operativos y mejorando la eficiencia general. Los beneficios esperados son cuantificables, con una significativa reducción de costos reflejada en el EBITDA capturado y un aumento en la productividad. Además, el proyecto está sólidamente respaldado por una estrategia de escalabilidad, replicabilidad y alineación con la gobernanza tecnológica, asegurando su sostenibilidad y la mejora continua hacia la excelencia operacional. La implementación de Nivel de Servicio 2.0 es esencial para cumplir los estándares de servicio y fortalecer la continuidad operativa de la compañía.</w:t>
      </w:r>
    </w:p>
    <w:p w14:paraId="14911E1D" w14:textId="77777777" w:rsidR="007D0986" w:rsidRPr="007D0986" w:rsidRDefault="007D0986" w:rsidP="007D0986">
      <w:p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br w:type="page"/>
      </w:r>
    </w:p>
    <w:p w14:paraId="1E3D0079" w14:textId="77777777" w:rsidR="007D0986" w:rsidRPr="007D0986" w:rsidRDefault="007D0986" w:rsidP="007D0986">
      <w:pPr>
        <w:spacing w:after="0"/>
        <w:jc w:val="center"/>
        <w:rPr>
          <w:rFonts w:ascii="Times New Roman" w:eastAsia="Times New Roman" w:hAnsi="Times New Roman" w:cs="Times New Roman"/>
          <w:sz w:val="56"/>
          <w:szCs w:val="56"/>
          <w:lang w:val="es-CL" w:eastAsia="es-CL"/>
        </w:rPr>
      </w:pPr>
      <w:r w:rsidRPr="007D0986">
        <w:rPr>
          <w:rFonts w:ascii="Times New Roman" w:eastAsia="Times New Roman" w:hAnsi="Times New Roman" w:cs="Times New Roman"/>
          <w:sz w:val="56"/>
          <w:szCs w:val="56"/>
          <w:lang w:val="es-CL" w:eastAsia="es-CL"/>
        </w:rPr>
        <w:lastRenderedPageBreak/>
        <w:t xml:space="preserve">15. MC - Con Lupa a luca </w:t>
      </w:r>
    </w:p>
    <w:p w14:paraId="2547F5C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Aquí tienes el documento estructurado a partir del contenido de tu presentación:</w:t>
      </w:r>
    </w:p>
    <w:p w14:paraId="54AD9D20"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Mejora al Modelo de Distribución de Graneles: "Con Lupa a las Lucas"</w:t>
      </w:r>
    </w:p>
    <w:p w14:paraId="2371C4C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documento presenta una iniciativa de gerencia enfocada en la mejora del modelo de distribución de productos a granel, denominada "Con Lupa a las Lucas". El proyecto busca maximizar el margen de rentabilidad mediante la optimización de la distribución, logrando un EBITDA anualizado de **$268.684 USD** y capturando **78 HH** de productividad.</w:t>
      </w:r>
    </w:p>
    <w:p w14:paraId="5E97765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Los resultados clave de esta mejora incluyen:</w:t>
      </w:r>
    </w:p>
    <w:p w14:paraId="73A4A6B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**Cumplimiento de Precio Objetivo:** Un aumento del +0,5% en el precio promedio al vender el volumen en sucursales con mejor cumplimiento de precio.</w:t>
      </w:r>
    </w:p>
    <w:p w14:paraId="0E9CF85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**Reducción del % No Asignado:** Una baja del -0,5% al abastecer la demanda insatisfecha en sucursales con buen cumplimiento del precio.</w:t>
      </w:r>
    </w:p>
    <w:p w14:paraId="36F052F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**Costos de Traspaso entre Sucursales por Quiebre:** Una reducción del -50% al optimizar el volumen por rentabilidad, lo que disminuye los traspasos por gestión de stock.</w:t>
      </w:r>
    </w:p>
    <w:p w14:paraId="3CAB7F0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modelo de optimización de la distribución de graneles se enfoca en maximizar el margen en función de variables de venta en kilogramos y precio diario, redistribuyendo volúmenes en exceso para reducir el sobrestock y aumentar el Fill Rate (FR), abordando el incumplimiento del precio objetivo por acumulación de volumen.</w:t>
      </w:r>
    </w:p>
    <w:p w14:paraId="1A3543A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**Equipo del Proyecto:**</w:t>
      </w:r>
    </w:p>
    <w:p w14:paraId="087221A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Leomer Padron: Ingeniero de Programación Logística / Ingeniero de Distribución Nacional</w:t>
      </w:r>
    </w:p>
    <w:p w14:paraId="1D8213C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Giordan Piña: Jefe de Programación Logística / Jefe de Distribución Nacional</w:t>
      </w:r>
    </w:p>
    <w:p w14:paraId="223CB84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Leandro Catozzi: Jefe de Revenue Management</w:t>
      </w:r>
    </w:p>
    <w:p w14:paraId="0E75EAC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Walter Cerda: Jefe de Planificación de Demanda</w:t>
      </w:r>
    </w:p>
    <w:p w14:paraId="5CBCF1F1"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Problema y Oportunidad Identificada</w:t>
      </w:r>
    </w:p>
    <w:p w14:paraId="579A8AF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Se detectó una problemática recurrente en las sucursales, caracterizada por:</w:t>
      </w:r>
    </w:p>
    <w:p w14:paraId="5ED2B69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**Sobrecumplimiento de plan (kg y $)** en algunas sucursales.</w:t>
      </w:r>
    </w:p>
    <w:p w14:paraId="54B4B9C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**Quiebre de stock** en otras.</w:t>
      </w:r>
    </w:p>
    <w:p w14:paraId="3447836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 pesar de la implementación en enero de 2024 de un modelo que impulsó el plan operativo, resultando en un 1% de No Asignado y un Cumplimiento Promedio de Precio Objetivo del 99% (con un rango entre 95% y 105%), se identificó una oportunidad significativa. El escenario actual, aunque mejorado, aún presenta un gasto de $63.000 USD proyectado para 2024 en este ámbito, lo que subraya la necesidad de una optimización más profunda.</w:t>
      </w:r>
    </w:p>
    <w:p w14:paraId="3688A8D0"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Cuantificación y Enfoque Metodológico</w:t>
      </w:r>
    </w:p>
    <w:p w14:paraId="33C0F55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se enmarcó en la metodología PDCA (Planificar, Hacer, Verificar, Actuar) para su desarrollo y mejora continua:</w:t>
      </w:r>
    </w:p>
    <w:p w14:paraId="0C91439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**Plan (Planificar):** Se realizó un levantamiento estadístico del cumplimiento del precio, detectando una brecha del 10% entre las sucursales que incumplen y las que sobrecumplen.</w:t>
      </w:r>
    </w:p>
    <w:p w14:paraId="3BDB56D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**Do (Hacer):** Se implementó un modelo de redistribución de productos hacia sucursales de mayor rentabilidad.</w:t>
      </w:r>
    </w:p>
    <w:p w14:paraId="689F658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**Check (Verificar):** Se validó el impacto del modelo, obteniendo un ingreso de $268 millones USD.</w:t>
      </w:r>
    </w:p>
    <w:p w14:paraId="4606A35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**Act (Actuar):** Actualmente, se está retroalimentando el sistema con información de ventas mejorada para ajustes futuros.</w:t>
      </w:r>
    </w:p>
    <w:p w14:paraId="07B51C6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análisis de los resultados se centró en métricas clave como:</w:t>
      </w:r>
    </w:p>
    <w:p w14:paraId="4A0F15B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Levantamiento de datos</w:t>
      </w:r>
    </w:p>
    <w:p w14:paraId="3FC13B8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Cumplimiento de precio</w:t>
      </w:r>
    </w:p>
    <w:p w14:paraId="7315F51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Fillrate</w:t>
      </w:r>
    </w:p>
    <w:p w14:paraId="2C68A35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Costo por traspasos</w:t>
      </w:r>
    </w:p>
    <w:p w14:paraId="454FF430"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Propuesta de Mejora y Funcionamiento del Modelo</w:t>
      </w:r>
    </w:p>
    <w:p w14:paraId="2757A14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propuesta de mejora se centra en objetivos claros:</w:t>
      </w:r>
    </w:p>
    <w:p w14:paraId="67D280A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Aumentar el cumplimiento del precio objetivo.</w:t>
      </w:r>
    </w:p>
    <w:p w14:paraId="119E3D1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Reducir el porcentaje de producto no asignado.</w:t>
      </w:r>
    </w:p>
    <w:p w14:paraId="7E998A1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Disminuir los costos asociados a los traspasos entre sucursales.</w:t>
      </w:r>
    </w:p>
    <w:p w14:paraId="6352A6A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lograrlo, se desarrolló e implementó un modelo que:</w:t>
      </w:r>
    </w:p>
    <w:p w14:paraId="74D07E3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Redistribuirá el exceso de producto por sucursal de manera predictiva, sin limitaciones geográficas en el proceso corriente de abastecimiento.</w:t>
      </w:r>
    </w:p>
    <w:p w14:paraId="7D87794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Anticipará la saturación de sucursales, definiendo stocks óptimos y el volumen a redistribuir.</w:t>
      </w:r>
    </w:p>
    <w:p w14:paraId="514526C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Definirá las sucursales con el mejor escenario para recibir volumen, optimizando la distribución general.</w:t>
      </w:r>
    </w:p>
    <w:p w14:paraId="64ECCBB2"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Resultados Obtenidos e Impacto Actual</w:t>
      </w:r>
    </w:p>
    <w:p w14:paraId="6B4F691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solución implementada ya ha demostrado un impacto positivo considerable:</w:t>
      </w:r>
    </w:p>
    <w:p w14:paraId="607F9A1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Un EBITDA anualizado de **$268.684 USD**.</w:t>
      </w:r>
    </w:p>
    <w:p w14:paraId="1A47D64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captura de **78 Horas-Hombre (HH)** de productividad.</w:t>
      </w:r>
    </w:p>
    <w:p w14:paraId="50F50F4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**+0,5%** de aumento en el cumplimiento del precio objetivo, al dirigir el volumen a sucursales con mejor desempeño en precios.</w:t>
      </w:r>
    </w:p>
    <w:p w14:paraId="6458FA2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**-0,5%** de baja en el porcentaje de producto no asignado, al cubrir la demanda insatisfecha en sucursales con un buen cumplimiento del precio.</w:t>
      </w:r>
    </w:p>
    <w:p w14:paraId="44827E3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**-50%** de reducción en los costos de traspasos entre sucursales por quiebre de stock, gracias a la optimización del volumen por rentabilidad.</w:t>
      </w:r>
    </w:p>
    <w:p w14:paraId="5D30029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Estos resultados evidencian que el modelo optimiza efectivamente la distribución de graneles, minimizando traspasos y maximizando utilidades.</w:t>
      </w:r>
    </w:p>
    <w:p w14:paraId="15DFCD5F"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Escalabilidad del Modelo</w:t>
      </w:r>
    </w:p>
    <w:p w14:paraId="45D674A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impacto del modelo ya implementado es significativo, pero su potencial de escalabilidad es aún mayor:</w:t>
      </w:r>
    </w:p>
    <w:p w14:paraId="4F46EF6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**Implementación Actual (EBITDA anualizado: $268.684 USD):**</w:t>
      </w:r>
    </w:p>
    <w:p w14:paraId="6F5B4B7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Se ha aplicado en 24 sucursales.</w:t>
      </w:r>
    </w:p>
    <w:p w14:paraId="1C6AD02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Ha abarcado 3 materiales.</w:t>
      </w:r>
    </w:p>
    <w:p w14:paraId="48C10DD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El análisis se realizó en un período de 4 semanas.</w:t>
      </w:r>
    </w:p>
    <w:p w14:paraId="313BB8A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Ha logrado un aumento del Fill Rate (FR) rentable.</w:t>
      </w:r>
    </w:p>
    <w:p w14:paraId="5B26F10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**Potencial de Escalabilidad (EBITDA proyectado total: $2,021 MM USD):**</w:t>
      </w:r>
    </w:p>
    <w:p w14:paraId="7FFA3D2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Se estima un factor de escalabilidad de **X8**.</w:t>
      </w:r>
    </w:p>
    <w:p w14:paraId="3E094C0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La implementación podría expandirse a 24 sucursales adicionales, abarcando hasta 104 materiales.</w:t>
      </w:r>
    </w:p>
    <w:p w14:paraId="05B56A7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Esto resultaría en un aumento generalizado del precio promedio y una disminución sustancial de los traspasos.</w:t>
      </w:r>
    </w:p>
    <w:p w14:paraId="1BC19E70"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Replicabilidad y Gestión del Conocimiento</w:t>
      </w:r>
    </w:p>
    <w:p w14:paraId="6DE7EE4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asegurar la replicabilidad y sostenibilidad del modelo, se han establecido los siguientes pilares:</w:t>
      </w:r>
    </w:p>
    <w:p w14:paraId="75ADE1F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**Criterio Estándar:**</w:t>
      </w:r>
    </w:p>
    <w:p w14:paraId="2AC3242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Volúmenes en exceso definidos en función del stock.</w:t>
      </w:r>
    </w:p>
    <w:p w14:paraId="1B4E375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 xml:space="preserve">    - Definición de sucursales potenciales para recepción en función del rendimiento y elasticidad.</w:t>
      </w:r>
    </w:p>
    <w:p w14:paraId="22AE02A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Documentación del modelo, ya que estará alojado en un sistema, para garantizar futuras capacitaciones a usuarios.</w:t>
      </w:r>
    </w:p>
    <w:p w14:paraId="08A7EEA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**Gestión Visual:**</w:t>
      </w:r>
    </w:p>
    <w:p w14:paraId="2D7A279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Desarrollo de paneles como fuente de información organizacional, detallando el desempeño de la optimización.</w:t>
      </w:r>
    </w:p>
    <w:p w14:paraId="424CF5C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**Gestión del Conocimiento:**</w:t>
      </w:r>
    </w:p>
    <w:p w14:paraId="1D7D1EF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Culturizar a la organización sobre el reorden de los drivers de rentabilidad (precio/volumen).</w:t>
      </w:r>
    </w:p>
    <w:p w14:paraId="641AD85A"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Gobernanza Tecnológica y Transformación Digital</w:t>
      </w:r>
    </w:p>
    <w:p w14:paraId="74EAEBF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se alinea con la estrategia de transformación digital de la organización, con una sólida gobernanza tecnológica. Diego Carvajal, Líder de TD, ha supervisado los siguientes factores:</w:t>
      </w:r>
    </w:p>
    <w:p w14:paraId="736BDC9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**Factores de Gobernanza:**</w:t>
      </w:r>
    </w:p>
    <w:p w14:paraId="0BFB6A8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El proyecto cuenta con un Líder TD definido.</w:t>
      </w:r>
    </w:p>
    <w:p w14:paraId="47334BE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El proyecto tiene un Líder T&amp;D definido.</w:t>
      </w:r>
    </w:p>
    <w:p w14:paraId="15F3F55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La solución propuesta es nueva y no existía previamente en la organización.</w:t>
      </w:r>
    </w:p>
    <w:p w14:paraId="4B17362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La solución propuesta está validada por el equipo de ciberseguridad.</w:t>
      </w:r>
    </w:p>
    <w:p w14:paraId="5485A7E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La componente de gobernanza de datos está validada por el equipo de gobierno de datos.</w:t>
      </w:r>
    </w:p>
    <w:p w14:paraId="2686F6B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La arquitectura de la solución está validada por Tecnología y Datos.</w:t>
      </w:r>
    </w:p>
    <w:p w14:paraId="22B30A3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La solución cuenta con un sistema de respaldo o plan de contingencias.</w:t>
      </w:r>
    </w:p>
    <w:p w14:paraId="499AD97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**Cumplimiento:** Se ha logrado un 100% de cumplimiento en los factores clave (3 Sí, 4 N/A, total 7).</w:t>
      </w:r>
    </w:p>
    <w:p w14:paraId="5496422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**Características de la Solución:**</w:t>
      </w:r>
    </w:p>
    <w:p w14:paraId="2375101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Conectada eficientemente a Synapse.</w:t>
      </w:r>
    </w:p>
    <w:p w14:paraId="5CF7ED9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No depende de datos actualizados manualmente.</w:t>
      </w:r>
    </w:p>
    <w:p w14:paraId="2E63B25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Cuenta con un sistema de respaldo ante posibles fallas de integraciones o plataforma.</w:t>
      </w:r>
    </w:p>
    <w:p w14:paraId="41BEB689"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Próximos Pasos del Proyecto</w:t>
      </w:r>
    </w:p>
    <w:p w14:paraId="4C6D7F4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plan de acción futuro se estructura en las siguientes fases:</w:t>
      </w:r>
    </w:p>
    <w:p w14:paraId="1FB9D5D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**Febrero - Abril (Planificación):**</w:t>
      </w:r>
    </w:p>
    <w:p w14:paraId="374E42C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Definición de objetivos y establecimiento del equipo de trabajo.</w:t>
      </w:r>
    </w:p>
    <w:p w14:paraId="506558D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**Mayo - Julio (Modelado):**</w:t>
      </w:r>
    </w:p>
    <w:p w14:paraId="5B0DE39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Desarrollo de la optimización utilizando elasticidad.</w:t>
      </w:r>
    </w:p>
    <w:p w14:paraId="3EE09CC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**Agosto - Septiembre (Pilotaje):**</w:t>
      </w:r>
    </w:p>
    <w:p w14:paraId="49EC3DD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Medición del impacto y recopilación de feedback.</w:t>
      </w:r>
    </w:p>
    <w:p w14:paraId="070E158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**Octubre (Automatización):**</w:t>
      </w:r>
    </w:p>
    <w:p w14:paraId="425C0E5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Desarrollo del cálculo mediante conexiones a Synapse.</w:t>
      </w:r>
    </w:p>
    <w:p w14:paraId="609F11F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**Noviembre - Diciembre (Implementación):**</w:t>
      </w:r>
    </w:p>
    <w:p w14:paraId="518051C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Despliegue gradual de la optimización.</w:t>
      </w:r>
    </w:p>
    <w:p w14:paraId="42CED3A1"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Conclusión</w:t>
      </w:r>
    </w:p>
    <w:p w14:paraId="13999D2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El proyecto "Mejora al modelo de distribución de graneles" ha demostrado ser una iniciativa estratégica y altamente efectiva para la optimización de la cadena de suministro. Al integrar un modelo predictivo basado en inventario, rendimiento y elasticidad de la demanda, la organización ha logrado mejoras tangibles en el </w:t>
      </w:r>
      <w:r w:rsidRPr="007D0986">
        <w:rPr>
          <w:rFonts w:ascii="Times New Roman" w:eastAsia="Times New Roman" w:hAnsi="Times New Roman" w:cs="Times New Roman"/>
          <w:sz w:val="20"/>
          <w:szCs w:val="20"/>
          <w:lang w:val="es-CL" w:eastAsia="es-CL"/>
        </w:rPr>
        <w:lastRenderedPageBreak/>
        <w:t>cumplimiento del precio objetivo, la reducción del volumen no asignado y la disminución significativa de los costos de traspaso. Con un EBITDA anualizado de más de $268 mil USD y un potencial de escalabilidad de ocho veces, este modelo no solo maximiza las utilidades y la productividad, sino que también establece un marco sólido para la gobernanza tecnológica, la gestión del conocimiento y la replicabilidad. La implementación continua y la visión de futuro, con pasos claros hacia la automatización y el despliegue gradual, consolidan este proyecto como un pilar fundamental en la transformación digital y la eficiencia operativa de la empresa.</w:t>
      </w:r>
    </w:p>
    <w:p w14:paraId="072DEC6F" w14:textId="77777777" w:rsidR="007D0986" w:rsidRPr="007D0986" w:rsidRDefault="007D0986" w:rsidP="007D0986">
      <w:p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br w:type="page"/>
      </w:r>
    </w:p>
    <w:p w14:paraId="07D411F4" w14:textId="77777777" w:rsidR="007D0986" w:rsidRPr="007D0986" w:rsidRDefault="007D0986" w:rsidP="007D0986">
      <w:pPr>
        <w:spacing w:after="0"/>
        <w:jc w:val="center"/>
        <w:rPr>
          <w:rFonts w:ascii="Times New Roman" w:eastAsia="Times New Roman" w:hAnsi="Times New Roman" w:cs="Times New Roman"/>
          <w:sz w:val="56"/>
          <w:szCs w:val="56"/>
          <w:lang w:val="es-CL" w:eastAsia="es-CL"/>
        </w:rPr>
      </w:pPr>
      <w:r w:rsidRPr="007D0986">
        <w:rPr>
          <w:rFonts w:ascii="Times New Roman" w:eastAsia="Times New Roman" w:hAnsi="Times New Roman" w:cs="Times New Roman"/>
          <w:sz w:val="56"/>
          <w:szCs w:val="56"/>
          <w:lang w:val="es-CL" w:eastAsia="es-CL"/>
        </w:rPr>
        <w:lastRenderedPageBreak/>
        <w:t xml:space="preserve">16. MC - Frozen con Polietilenos </w:t>
      </w:r>
    </w:p>
    <w:p w14:paraId="6DC176E2" w14:textId="77777777" w:rsidR="007D0986" w:rsidRPr="007D0986" w:rsidRDefault="007D0986" w:rsidP="007D0986">
      <w:pPr>
        <w:spacing w:before="300" w:after="150"/>
        <w:outlineLvl w:val="0"/>
        <w:rPr>
          <w:rFonts w:ascii="Times New Roman" w:eastAsia="Times New Roman" w:hAnsi="Times New Roman" w:cs="Times New Roman"/>
          <w:color w:val="2E74B5"/>
          <w:sz w:val="32"/>
          <w:szCs w:val="32"/>
          <w:lang w:val="es-CL" w:eastAsia="es-CL"/>
        </w:rPr>
      </w:pPr>
      <w:r w:rsidRPr="007D0986">
        <w:rPr>
          <w:rFonts w:ascii="Times New Roman" w:eastAsia="Times New Roman" w:hAnsi="Times New Roman" w:cs="Times New Roman"/>
          <w:color w:val="2E74B5"/>
          <w:sz w:val="32"/>
          <w:szCs w:val="32"/>
          <w:lang w:val="es-CL" w:eastAsia="es-CL"/>
        </w:rPr>
        <w:t>Frozen con Polietilenos: Optimización del Proceso de Congelado de Materia Prima</w:t>
      </w:r>
    </w:p>
    <w:p w14:paraId="31FAB39D"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Introducción y Objetivos del Proyecto</w:t>
      </w:r>
    </w:p>
    <w:p w14:paraId="79C95D1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proyecto se enfoca en la optimización del proceso interno de congelado de materia prima mediante el reemplazo de cajas de cartón por cajas plásticas autoarmables, reutilizables y lavables. La iniciativa se enmarca en un proceso constante de la metodología Kaizen, complementado con otras metodologías de mejora continua como 5S, Poka Yoke, LUP y POEV.</w:t>
      </w:r>
    </w:p>
    <w:p w14:paraId="3D04E0A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Los objetivos y beneficios clave de esta transformación incluyen:</w:t>
      </w:r>
    </w:p>
    <w:p w14:paraId="7F2BEBA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Reducción de merma de cartón.</w:t>
      </w:r>
    </w:p>
    <w:p w14:paraId="52FBE58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Reducción de desperdicios de cartón.</w:t>
      </w:r>
    </w:p>
    <w:p w14:paraId="24A0EB5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Reducción de envíos de transportes a reciclaje.</w:t>
      </w:r>
    </w:p>
    <w:p w14:paraId="4C725D0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Aumento de la disponibilidad de congelado interno.</w:t>
      </w:r>
    </w:p>
    <w:p w14:paraId="5A66996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Disminución del congelado externo.</w:t>
      </w:r>
    </w:p>
    <w:p w14:paraId="2D17B41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Aumento de la productividad en el calibrado fresco.</w:t>
      </w:r>
    </w:p>
    <w:p w14:paraId="0164047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Reducción de sobreesfuerzos de colaboradores del calibrado fresco.</w:t>
      </w:r>
    </w:p>
    <w:p w14:paraId="750BE83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Se proyectan los siguientes impactos cuantificables:</w:t>
      </w:r>
    </w:p>
    <w:p w14:paraId="64D9C0B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**Disminución de Cajas:** 1.000 unidades diarias (reducción de cajas de cartón).</w:t>
      </w:r>
    </w:p>
    <w:p w14:paraId="10C3B77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**Disminución de Residuos:** 168 toneladas anuales (reducción de residuos de cartón).</w:t>
      </w:r>
    </w:p>
    <w:p w14:paraId="3F6197B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**Disponibilidad Cartón Freezer:** Aumento de 20 horas, disminuyendo el envío de congelado externo.</w:t>
      </w:r>
    </w:p>
    <w:p w14:paraId="1E06E2C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**EBITDA Anualizado:** $189.796 MUSD (reducción de costos y/o aumento de ingresos).</w:t>
      </w:r>
    </w:p>
    <w:p w14:paraId="09370A8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**Productividad Capturada:** 409,25 horas (disminución de horas).</w:t>
      </w:r>
    </w:p>
    <w:p w14:paraId="1F9C41F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**Disminución de Envíos Transportes:** 120 camiones (reducción de envío de transporte de residuos).</w:t>
      </w:r>
    </w:p>
    <w:p w14:paraId="489ADDB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proyecto es liderado por:</w:t>
      </w:r>
    </w:p>
    <w:p w14:paraId="7839B36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Josefa Saavedra (Jefe de Bodega)</w:t>
      </w:r>
    </w:p>
    <w:p w14:paraId="58A3D65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Scarlet Núñez (Analista de Bodega)</w:t>
      </w:r>
    </w:p>
    <w:p w14:paraId="2062F81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Juan Francisco Garrido (Supervisor Bodega)</w:t>
      </w:r>
    </w:p>
    <w:p w14:paraId="0FD34E9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Guisele Gonzalez (Subgerente Administración)</w:t>
      </w:r>
    </w:p>
    <w:p w14:paraId="387AA2FD"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Problema y Oportunidad</w:t>
      </w:r>
    </w:p>
    <w:p w14:paraId="53CB9D3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**Situación Actual:** En Planta Rosario, específicamente en el área de CCEE (Marinado), el proceso interno de congelado de materia prima implica el embalaje en cajas de cartón. Estas cajas se llevan al cartón freezer y, posteriormente, la materia prima se trasvasija para porcionar, desechando la caja de cartón utilizada.</w:t>
      </w:r>
    </w:p>
    <w:p w14:paraId="455B815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**Problema / Impacto:** Este proceso genera un aumento significativo de desechos de cajas de cartón en el área de marinado, aproximadamente 1.000 unidades diarias. Esto se traduce directamente en gastos por la merma de cartón y por la gestión de residuos. La principal causa es el diseño del proceso interno, que valida la pérdida constante de cartón, y el hecho de que el material utilizado es de un solo uso.</w:t>
      </w:r>
    </w:p>
    <w:p w14:paraId="627D436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**Oportunidad / Situación Objetivo:** La oportunidad radica en cambiar este proceso para reducir drásticamente los desechos y costos asociados, mejorando la eficiencia operativa y ambiental de la planta.</w:t>
      </w:r>
    </w:p>
    <w:p w14:paraId="7A8F1EED"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Cuantificación y Análisis de la Situación Actual</w:t>
      </w:r>
    </w:p>
    <w:p w14:paraId="5FA274D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En el proceso de materia prima interna, se congelan aproximadamente 1.000 cajas diarias, lo que se traduce en 23.000 cajas desechadas mensualmente. Esta cantidad representa un 58,5% de la merma total de cartones de Planta Rosario.</w:t>
      </w:r>
    </w:p>
    <w:p w14:paraId="766A2B6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Con la implementación de las bandejas plásticas autoarmables, se esperan mejoras significativas en:</w:t>
      </w:r>
    </w:p>
    <w:p w14:paraId="62102EE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Merma de los cartones.</w:t>
      </w:r>
    </w:p>
    <w:p w14:paraId="21E4A3D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Reducción de desechos.</w:t>
      </w:r>
    </w:p>
    <w:p w14:paraId="5B6E715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Disminución de costos en planta.</w:t>
      </w:r>
    </w:p>
    <w:p w14:paraId="36FE97E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Mediante el análisis Ishikawa, se identificaron las siguientes causas principales:</w:t>
      </w:r>
    </w:p>
    <w:p w14:paraId="60156FF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Utilización de cajas de cartón en marinados para procesos internos.</w:t>
      </w:r>
    </w:p>
    <w:p w14:paraId="3174959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Incremento en la merma de cartón.</w:t>
      </w:r>
    </w:p>
    <w:p w14:paraId="609CAE2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Sobreesfuerzos de colaboradores al romper cajas.</w:t>
      </w:r>
    </w:p>
    <w:p w14:paraId="75D2139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Bandejas que se resbalan en polines.</w:t>
      </w:r>
    </w:p>
    <w:p w14:paraId="17475B2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Posteriormente, se realizó un análisis de 5WH, identificando como causa validada la "Pérdida del cartón por diseño del proceso". La principal Causa Raíz es que el material que se utiliza para el proceso de congelado de materia prima es desechable (de un solo uso) y, además, posee adherencia en las líneas de producción.</w:t>
      </w:r>
    </w:p>
    <w:p w14:paraId="277FECD0"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Propuesta de Mejora y Metodología</w:t>
      </w:r>
    </w:p>
    <w:p w14:paraId="71ACA9A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solución propuesta consiste en reemplazar las cajas de cartón por una bandeja plástica que cumpla con las siguientes características:</w:t>
      </w:r>
    </w:p>
    <w:p w14:paraId="07F5271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**Lavable:** Permite la limpieza y desinfección para su reutilización.</w:t>
      </w:r>
    </w:p>
    <w:p w14:paraId="62E9527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**Reutilizable:** Reduce la generación de residuos.</w:t>
      </w:r>
    </w:p>
    <w:p w14:paraId="2C0E0A3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**Resistencia a bajas temperaturas:** Asegura su funcionalidad en el proceso de congelado.</w:t>
      </w:r>
    </w:p>
    <w:p w14:paraId="31AA5EB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**Antideslizante:** Mejora la estabilidad en las cintas transportadoras.</w:t>
      </w:r>
    </w:p>
    <w:p w14:paraId="70001C3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**Autoarmable:** Facilita su montaje y desmontaje.</w:t>
      </w:r>
    </w:p>
    <w:p w14:paraId="4F4781B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**Similar a una caja:** Mantiene la funcionalidad de embalaje.</w:t>
      </w:r>
    </w:p>
    <w:p w14:paraId="0547F63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**Cómoda, sencilla de armar y desarmar:** Optimiza el tiempo y esfuerzo de los colaboradores.</w:t>
      </w:r>
    </w:p>
    <w:p w14:paraId="34BD605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llegar a esta solución, se ha aplicado constantemente la metodología de mejora continua Kaizen. Adicionalmente, se implementaron diversas metodologías como 5S, Poka Yoke, LUP (Lean User Process), POEV (Procedimiento Operativo Estandarizado Vigente) y se realizaron capacitaciones a los colaboradores de las áreas involucradas.</w:t>
      </w:r>
    </w:p>
    <w:p w14:paraId="6024D013"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Impacto y Escalabilidad</w:t>
      </w:r>
    </w:p>
    <w:p w14:paraId="7F4F622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**Implementación Actual:**</w:t>
      </w:r>
    </w:p>
    <w:p w14:paraId="2374AE8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**Ubicación:** Planta Rosario.</w:t>
      </w:r>
    </w:p>
    <w:p w14:paraId="4E578A5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**Duración de implementación:** 1 semana.</w:t>
      </w:r>
    </w:p>
    <w:p w14:paraId="0F621E2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**Indicadores de éxito:** Disminución de costos, Disminución de desechos, Aumento de Disponibilidad del cartón freezer, Disminución del congelado externo, Reducción de sobreesfuerzos de colaboradores.</w:t>
      </w:r>
    </w:p>
    <w:p w14:paraId="422B275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**EBITDA Anualizado:** $189.796 MUSD.</w:t>
      </w:r>
    </w:p>
    <w:p w14:paraId="0C9018E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**Potencial de Escalabilidad:**</w:t>
      </w:r>
    </w:p>
    <w:p w14:paraId="0F1844E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presenta un alto potencial de escalamiento a otras áreas y plantas:</w:t>
      </w:r>
    </w:p>
    <w:p w14:paraId="311792A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**Áreas donde se puede escalar:** Materia prima interna, Materia prima externa.</w:t>
      </w:r>
    </w:p>
    <w:p w14:paraId="7062EB5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**Plantas:** Plantas industriales con procesos de congelado de materia prima.</w:t>
      </w:r>
    </w:p>
    <w:p w14:paraId="1DEC139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**Factor de Escalabilidad (X):** 7 veces.</w:t>
      </w:r>
    </w:p>
    <w:p w14:paraId="04B7984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**EBITDA Escalado:** $373 MUSD.</w:t>
      </w:r>
    </w:p>
    <w:p w14:paraId="125A16F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**Tiempo de Recuperación de la Inversión:** Menor a 1 mes.</w:t>
      </w:r>
    </w:p>
    <w:p w14:paraId="252FD188"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Replicabilidad y Estandarización</w:t>
      </w:r>
    </w:p>
    <w:p w14:paraId="3686130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asegurar la replicabilidad del proyecto, se llevaron a cabo diversas capacitaciones dirigidas a las áreas involucradas en el proceso interno de congelado de materia prima, estableciendo estándares claros:</w:t>
      </w:r>
    </w:p>
    <w:p w14:paraId="50954F2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**Cortes Especiales:**</w:t>
      </w:r>
    </w:p>
    <w:p w14:paraId="0B0A9A4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Armado y desarmado de cajas.</w:t>
      </w:r>
    </w:p>
    <w:p w14:paraId="30CD937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Postura correcta del separador.</w:t>
      </w:r>
    </w:p>
    <w:p w14:paraId="599E6DB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Correcta entrada de bandejas al marinado.</w:t>
      </w:r>
    </w:p>
    <w:p w14:paraId="2DE384C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Ciclo de proceso interno de materia prima.</w:t>
      </w:r>
    </w:p>
    <w:p w14:paraId="0C6ABAB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**Congelado:**</w:t>
      </w:r>
    </w:p>
    <w:p w14:paraId="7588C25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Postura correcta del separador.</w:t>
      </w:r>
    </w:p>
    <w:p w14:paraId="1A94334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Paletizado correcto de cajas autoarmables.</w:t>
      </w:r>
    </w:p>
    <w:p w14:paraId="427F58E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**Bodega:**</w:t>
      </w:r>
    </w:p>
    <w:p w14:paraId="2A8234F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Entrega de bandejas a lavado de bandejas.</w:t>
      </w:r>
    </w:p>
    <w:p w14:paraId="6035BCA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**Aseo Bandejas:**</w:t>
      </w:r>
    </w:p>
    <w:p w14:paraId="0893D20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Correcto lavado de bandejas.</w:t>
      </w:r>
    </w:p>
    <w:p w14:paraId="29ED0B3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Entrega de bandejas al marinado.</w:t>
      </w:r>
    </w:p>
    <w:p w14:paraId="05D4316C"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Gobernanza Tecnológica</w:t>
      </w:r>
    </w:p>
    <w:p w14:paraId="3878BA0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incorpora principios, prácticas y procesos que aseguran su alineación con el uso eficiente y seguro de los recursos tecnológicos. La solución propuesta ha sido validada en aspectos clave de gobernanza tecnológica, cumpliendo con los estándares de la organización.</w:t>
      </w:r>
    </w:p>
    <w:p w14:paraId="0A8658F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**Factores de Gobernanza:**</w:t>
      </w:r>
    </w:p>
    <w:p w14:paraId="5F0EF5A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El proyecto tiene un Líder TD definido.</w:t>
      </w:r>
    </w:p>
    <w:p w14:paraId="5BF4162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El proyecto tiene un Líder T&amp;D definido.</w:t>
      </w:r>
    </w:p>
    <w:p w14:paraId="3E02153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solución propuesta es nueva y no existe en la organización.</w:t>
      </w:r>
    </w:p>
    <w:p w14:paraId="70F4599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solución propuesta está validada por el equipo de ciberseguridad.</w:t>
      </w:r>
    </w:p>
    <w:p w14:paraId="691DA65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componente de gobernanza de datos está validada por el equipo de gobierno de datos.</w:t>
      </w:r>
    </w:p>
    <w:p w14:paraId="3182F8C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arquitectura de la solución está validada por Tecnología y Datos.</w:t>
      </w:r>
    </w:p>
    <w:p w14:paraId="088F95D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La solución cuenta con algún sistema de respaldo o plan de contingencias.</w:t>
      </w:r>
    </w:p>
    <w:p w14:paraId="0774D40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Se ha logrado un 100% de cumplimiento en los factores de gobernanza evaluados.</w:t>
      </w:r>
    </w:p>
    <w:p w14:paraId="27F76989"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lastRenderedPageBreak/>
        <w:t>Próximos Pasos</w:t>
      </w:r>
    </w:p>
    <w:p w14:paraId="599887C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 continuación, se detalla la hoja de ruta para la implementación y escalamiento del proyecto:</w:t>
      </w:r>
    </w:p>
    <w:p w14:paraId="4B9EDE4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**06-05-2022 / 01-07-2023:** Validar Proveedores.</w:t>
      </w:r>
    </w:p>
    <w:p w14:paraId="28C2079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**07-06-2023 / 31-12-2024:** Validar resistencia y adherencia en las cintas transportadoras.</w:t>
      </w:r>
    </w:p>
    <w:p w14:paraId="36AABFE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**16-01-2025 / 20-01-2025:** Validar muestras cajas autoarmables.</w:t>
      </w:r>
    </w:p>
    <w:p w14:paraId="4F906DF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**02-01-2025 / 17-03-2025:** Diseñar y validar Separador.</w:t>
      </w:r>
    </w:p>
    <w:p w14:paraId="72D751E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**17-03-2025 / 04-06-2025:** Pilotos colaboradores.</w:t>
      </w:r>
    </w:p>
    <w:p w14:paraId="496EEFF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**04-06-2025 / En proceso:** Seguimiento implementación y rediseño separador.</w:t>
      </w:r>
    </w:p>
    <w:p w14:paraId="3FF82B0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**04-06-2025 / 04-06-2025:** Implementación en proceso.</w:t>
      </w:r>
    </w:p>
    <w:p w14:paraId="2E98492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**En proceso:** Implementarlo a otros procesos de materia prima interna y externos a nivel industrial.</w:t>
      </w:r>
    </w:p>
    <w:p w14:paraId="233BE05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*(Nos encontramos aquí)*</w:t>
      </w:r>
    </w:p>
    <w:p w14:paraId="4B1A751F"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Conclusión</w:t>
      </w:r>
    </w:p>
    <w:p w14:paraId="510C085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"Frozen con Polietilenos" representa una iniciativa estratégica y sostenible para optimizar el proceso de congelado de materia prima en Planta Rosario. Al reemplazar las cajas de cartón de un solo uso por bandejas plásticas reutilizables y lavables, la empresa no solo logra una significativa reducción de costos asociados a la merma y gestión de residuos, sino que también impulsa la productividad, reduce los sobreesfuerzos de los colaboradores y mejora la disponibilidad de recursos internos. Con un impacto económico anualizado proyectado de $189.796 MUSD y un potencial de escalabilidad a $373 MUSD en menos de un mes de retorno de inversión, esta propuesta demuestra un camino claro hacia la eficiencia operativa y una gestión ambiental más responsable, respaldada por metodologías de mejora continua y una sólida gobernanza tecnológica.</w:t>
      </w:r>
    </w:p>
    <w:p w14:paraId="55A8E8E4" w14:textId="77777777" w:rsidR="007D0986" w:rsidRPr="007D0986" w:rsidRDefault="007D0986" w:rsidP="007D0986">
      <w:p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br w:type="page"/>
      </w:r>
    </w:p>
    <w:p w14:paraId="4BFB5343" w14:textId="77777777" w:rsidR="007D0986" w:rsidRPr="007D0986" w:rsidRDefault="007D0986" w:rsidP="007D0986">
      <w:pPr>
        <w:spacing w:after="0"/>
        <w:jc w:val="center"/>
        <w:rPr>
          <w:rFonts w:ascii="Times New Roman" w:eastAsia="Times New Roman" w:hAnsi="Times New Roman" w:cs="Times New Roman"/>
          <w:sz w:val="56"/>
          <w:szCs w:val="56"/>
          <w:lang w:val="es-CL" w:eastAsia="es-CL"/>
        </w:rPr>
      </w:pPr>
      <w:r w:rsidRPr="007D0986">
        <w:rPr>
          <w:rFonts w:ascii="Times New Roman" w:eastAsia="Times New Roman" w:hAnsi="Times New Roman" w:cs="Times New Roman"/>
          <w:sz w:val="56"/>
          <w:szCs w:val="56"/>
          <w:lang w:val="es-CL" w:eastAsia="es-CL"/>
        </w:rPr>
        <w:lastRenderedPageBreak/>
        <w:t>17. MC - No te me desvíes</w:t>
      </w:r>
    </w:p>
    <w:p w14:paraId="03B6026B" w14:textId="77777777" w:rsidR="007D0986" w:rsidRPr="007D0986" w:rsidRDefault="007D0986" w:rsidP="007D0986">
      <w:pPr>
        <w:spacing w:before="300" w:after="150"/>
        <w:outlineLvl w:val="0"/>
        <w:rPr>
          <w:rFonts w:ascii="Times New Roman" w:eastAsia="Times New Roman" w:hAnsi="Times New Roman" w:cs="Times New Roman"/>
          <w:color w:val="2E74B5"/>
          <w:sz w:val="32"/>
          <w:szCs w:val="32"/>
          <w:lang w:val="es-CL" w:eastAsia="es-CL"/>
        </w:rPr>
      </w:pPr>
      <w:r w:rsidRPr="007D0986">
        <w:rPr>
          <w:rFonts w:ascii="Times New Roman" w:eastAsia="Times New Roman" w:hAnsi="Times New Roman" w:cs="Times New Roman"/>
          <w:color w:val="2E74B5"/>
          <w:sz w:val="32"/>
          <w:szCs w:val="32"/>
          <w:lang w:val="es-CL" w:eastAsia="es-CL"/>
        </w:rPr>
        <w:t>Proyecto: NO TE ME DESVÍES - Gerencia Industrial</w:t>
      </w:r>
    </w:p>
    <w:p w14:paraId="78876483"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El Sistema NO TE ME DESVÍES: Monitoreo Integral y Resultados</w:t>
      </w:r>
    </w:p>
    <w:p w14:paraId="7D27E4C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documento presenta el sistema integral de monitoreo en tiempo real "NO TE ME DESVÍES", diseñado para los principales suministros de planta, incluyendo Agua, CO2, Electricidad, GLP, Aire Comprimido y Vapor. Su propósito es prevenir desviaciones, reducir costos operativos, aumentar la eficiencia, y minimizar el impacto ambiental. Este sistema transforma la gestión de suministros al reemplazar los reportes mensuales reactivos por un control preventivo y sostenible.</w:t>
      </w:r>
    </w:p>
    <w:p w14:paraId="7E80BBC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Los beneficios económicos y ambientales capturados anualmente son significativos:</w:t>
      </w:r>
    </w:p>
    <w:p w14:paraId="2BB0832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**Eficiencia Hídrica y Ambiental:** Disminución en el consumo de Agua y CO2, con un impacto de **699.758 USD**.</w:t>
      </w:r>
    </w:p>
    <w:p w14:paraId="2DA4627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**Eficiencia Energética:** Disminución en el consumo de Electricidad y GLP, con un impacto de **312.050 USD**.</w:t>
      </w:r>
    </w:p>
    <w:p w14:paraId="1662F76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**Eficiencia en Servicios Auxiliares:** Disminución del consumo de Aire Comprimido y Vapor, con un impacto de **120.754 USD**.</w:t>
      </w:r>
    </w:p>
    <w:p w14:paraId="6DBAFC4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Estos ahorros se traducen en un **EBITDA Capturado de $467.868 USD** y un **EBITDA Capturado Anualizado de $895.261 USD**.</w:t>
      </w:r>
    </w:p>
    <w:p w14:paraId="396CBD9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equipo detrás de este proyecto incluye a:</w:t>
      </w:r>
    </w:p>
    <w:p w14:paraId="1BB1C0C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Fernanda Valdés, Ingeniera Torre CIO</w:t>
      </w:r>
    </w:p>
    <w:p w14:paraId="0D3DE00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Matías Véliz, Técnico Mantención</w:t>
      </w:r>
    </w:p>
    <w:p w14:paraId="19C8FDF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Patricio Martínez, Líder de Gestión</w:t>
      </w:r>
    </w:p>
    <w:p w14:paraId="4EC3726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Matías Rubio, Jefe de Servicios</w:t>
      </w:r>
    </w:p>
    <w:p w14:paraId="3B0991F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Sebastián Gutiérrez, Subgerente de Administración</w:t>
      </w:r>
    </w:p>
    <w:p w14:paraId="7930BC4A"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Diagnóstico: Problemas de Gestión y Oportunidad de Mejora</w:t>
      </w:r>
    </w:p>
    <w:p w14:paraId="5DB458B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Actualmente, en la Planta LM, la revisión de los consumos de suministros se realiza exclusivamente al cierre mensual. Esta metodología impide la gestión proactiva de desviaciones en el día a día, lo que se traduce en mayores costos anuales y un impacto negativo en la sostenibilidad y la rentabilidad de la planta. La gestión de suministros se realiza "a ciegas", imposibilitando la prevención de pérdidas.</w:t>
      </w:r>
    </w:p>
    <w:p w14:paraId="6ABD669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implementación de monitoreo y alertas en tiempo real representa una oportunidad clave. Permite anticipar desviaciones y optimizar el uso de recursos, con el potencial de mejorar las eficiencias y transformar la gestión de suministros en planta, cubriendo hasta un 30% de la brecha histórica de sobreconsumos.</w:t>
      </w:r>
    </w:p>
    <w:p w14:paraId="7F15621A"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Cuantificación de Desvíos Críticos por Suministro</w:t>
      </w:r>
    </w:p>
    <w:p w14:paraId="726188F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Un análisis detallado revela los siguientes sobreconsumos y variaciones en la Planta LM:</w:t>
      </w:r>
    </w:p>
    <w:p w14:paraId="22CF450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**Agua (L/kg):** Sobreconsumos de hasta 90,6% en la producción de cerdos y 22,1% en aves.</w:t>
      </w:r>
    </w:p>
    <w:p w14:paraId="04977E9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**CO2 (gr/un):** Sobreconsumos de hasta 139% en cerdos y 58,8% en aves, respecto a los mínimos.</w:t>
      </w:r>
    </w:p>
    <w:p w14:paraId="42E08CB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**Electricidad (Kwh/un):** Variaciones de hasta 11,9% en cerdos y 22,3% en aves.</w:t>
      </w:r>
    </w:p>
    <w:p w14:paraId="3B845B1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**GLP (m3/kg):** Hasta 76,4% de sobreconsumo.</w:t>
      </w:r>
    </w:p>
    <w:p w14:paraId="5FA699A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**Aire Comprimido (m3/un):** Se ha identificado un desperdicio energético de 31.000 USD.</w:t>
      </w:r>
    </w:p>
    <w:p w14:paraId="15618CE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**Vapor (m3 GN/ton):** Variaciones de hasta 57% en cerdos y 15,5% en aves.</w:t>
      </w:r>
    </w:p>
    <w:p w14:paraId="5A66A58C"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Propuesta de Mejora: Monitoreo Continuo y Acciones Preventivas</w:t>
      </w:r>
    </w:p>
    <w:p w14:paraId="2EE9D7D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La propuesta de mejora se centra en implementar un sistema robusto y fácil de usar para la gestión de suministros:</w:t>
      </w:r>
    </w:p>
    <w:p w14:paraId="5C09D66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**Monitoreo continuo y visualización en línea:** Acceso constante a la información de consumo.</w:t>
      </w:r>
    </w:p>
    <w:p w14:paraId="007306F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**Aprovechamiento de medidores existentes y plataforma digital sencilla:** Optimización de recursos y facilidad de uso.</w:t>
      </w:r>
    </w:p>
    <w:p w14:paraId="57DEC12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**Tablero único de control con información en tiempo real:** Centralización de datos para una visión integral.</w:t>
      </w:r>
    </w:p>
    <w:p w14:paraId="17A5522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**Alertas automáticas y protocolos de acción frente a desviaciones:** Respuestas rápidas y estandarizadas.</w:t>
      </w:r>
    </w:p>
    <w:p w14:paraId="3C4CBA8B"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**Levantamiento de brechas y capacitación de equipos:** Identificación de áreas de mejora y empoderamiento del personal.</w:t>
      </w:r>
    </w:p>
    <w:p w14:paraId="669D3851"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Potencial de Escalabilidad y Crecimiento</w:t>
      </w:r>
    </w:p>
    <w:p w14:paraId="388662C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implementación actual en la Planta Lo Miranda tiene una duración de 12 meses, con un indicador de éxito basado en la mejora de la eficiencia de suministros y la reducción de costos, generando un EBITDA anualizado de $895.261 USD.</w:t>
      </w:r>
    </w:p>
    <w:p w14:paraId="16874C1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potencial de escalabilidad del sistema es considerable, con un **Factor de Escalabilidad de X8**. Esto significa que el impacto anual esperado al escalar es ocho veces mayor que el impacto del piloto. Las áreas identificadas para el escalamiento incluyen:</w:t>
      </w:r>
    </w:p>
    <w:p w14:paraId="5F7F279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Planta Rosario</w:t>
      </w:r>
    </w:p>
    <w:p w14:paraId="2C1E6A6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Planta San Vicente</w:t>
      </w:r>
    </w:p>
    <w:p w14:paraId="25E5B5A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Planta La Calera</w:t>
      </w:r>
    </w:p>
    <w:p w14:paraId="7875E01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Elaboradora Alimentos Doñihue</w:t>
      </w:r>
    </w:p>
    <w:p w14:paraId="5D23B7B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Otras plantas de alimentos</w:t>
      </w:r>
    </w:p>
    <w:p w14:paraId="3E4ABE3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escalamiento podría resultar en un **EBITDA de Escalamiento potencial de $7.162.088 USD**.</w:t>
      </w:r>
    </w:p>
    <w:p w14:paraId="547037AB"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Replicabilidad y Estandarización</w:t>
      </w:r>
    </w:p>
    <w:p w14:paraId="7014865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asegurar el éxito y la sostenibilidad de la solución, se establecen estándares claros de replicabilidad:</w:t>
      </w:r>
    </w:p>
    <w:p w14:paraId="5E72B50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**Gestión visual:** Implementación de tableros digitales con consumos en línea para una comprensión rápida y efectiva.</w:t>
      </w:r>
    </w:p>
    <w:p w14:paraId="7197F6C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**Gestión del conocimiento:** Creación y mantenimiento de un historial de consumos y alertas documentadas para el aprendizaje continuo.</w:t>
      </w:r>
    </w:p>
    <w:p w14:paraId="6DE4232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**Capacitaciones:** Entrenamiento de equipos en la lectura de indicadores y en la aplicación de protocolos de acción frente a desviaciones.</w:t>
      </w:r>
    </w:p>
    <w:p w14:paraId="6426C71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**Sostenibilidad:** Establecimiento de rutinas estandarizadas de revisión diaria y elaboración de reportes para mantener la eficiencia a largo plazo.</w:t>
      </w:r>
    </w:p>
    <w:p w14:paraId="3EAFE743"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Gobernanza Tecnológica y Alineación con Transformación Digital</w:t>
      </w:r>
    </w:p>
    <w:p w14:paraId="7D47DA7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proyecto se alinea con los lineamientos de gobernanza tecnológica de la empresa y está enmarcado en la estrategia de Transformación Digital. Cuenta con la verificación y validación de áreas clave como Arquitectura y Ciberseguridad.</w:t>
      </w:r>
    </w:p>
    <w:p w14:paraId="4895F5D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sigue el flujo aprobado a través del COP y utiliza la arquitectura técnica definida por Agrosuper para el gobierno de datos, garantizando:</w:t>
      </w:r>
    </w:p>
    <w:p w14:paraId="3C05A38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Alineación con plataformas existentes.</w:t>
      </w:r>
    </w:p>
    <w:p w14:paraId="3F6065FD"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Seguridad de la información.</w:t>
      </w:r>
    </w:p>
    <w:p w14:paraId="703567D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Planes de contingencia para la continuidad operativa.</w:t>
      </w:r>
    </w:p>
    <w:p w14:paraId="4BDE51A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Los factores de gobernanza han sido revisados y cumplen al 100%:</w:t>
      </w:r>
    </w:p>
    <w:p w14:paraId="2AEFD29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El proyecto tiene un Líder de Transformación Digital (TD) definido.</w:t>
      </w:r>
    </w:p>
    <w:p w14:paraId="4D6E603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El proyecto tiene un Líder de Tecnología y Datos (T&amp;D) definido.</w:t>
      </w:r>
    </w:p>
    <w:p w14:paraId="1E6DFFC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solución propuesta es nueva y no existe previamente en la organización.</w:t>
      </w:r>
    </w:p>
    <w:p w14:paraId="7CF9B740"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 xml:space="preserve">  La solución propuesta está validada por el equipo de ciberseguridad.</w:t>
      </w:r>
    </w:p>
    <w:p w14:paraId="12F8032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componente de gobernanza de datos está validada por el equipo de gobierno de datos.</w:t>
      </w:r>
    </w:p>
    <w:p w14:paraId="4F9E584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arquitectura de la solución está validada por el equipo de Tecnología y Datos.</w:t>
      </w:r>
    </w:p>
    <w:p w14:paraId="08AD2C22"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La solución cuenta con un sistema de respaldo o plan de contingencias.</w:t>
      </w:r>
    </w:p>
    <w:p w14:paraId="7682B86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Patricio Martínez es el Líder de TD, Alexis Diaz el Líder de Ciberseguridad y Felipe Donoso el Líder de TyD.</w:t>
      </w:r>
    </w:p>
    <w:p w14:paraId="0FE8BC55"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Hoja de Ruta: Próximos Pasos para la Implementación</w:t>
      </w:r>
    </w:p>
    <w:p w14:paraId="6E8DC0D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plan de implementación se estructura en cinco etapas clave, con un cronograma definido:</w:t>
      </w:r>
    </w:p>
    <w:p w14:paraId="4F2C38F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**ETAPA 1: Preparación y Licencias (Enero)**</w:t>
      </w:r>
    </w:p>
    <w:p w14:paraId="6E9270E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Habilitación del sistema SXL y la compra de las licencias necesarias para iniciar el proyecto.</w:t>
      </w:r>
    </w:p>
    <w:p w14:paraId="03028D4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**ETAPA 2: Implementación de Señales Básicas y Piloto (Febrero)**</w:t>
      </w:r>
    </w:p>
    <w:p w14:paraId="13F3001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Instalación y configuración de señales para agua, electricidad y aire comprimido. Implementación de un piloto para el consumo de agua en cerdos.</w:t>
      </w:r>
    </w:p>
    <w:p w14:paraId="6C5637C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**ETAPA 3: Integración de Señales Avanzadas (Marzo)**</w:t>
      </w:r>
    </w:p>
    <w:p w14:paraId="42A6FFE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Configuración de señales a Vnode y conexión a SLX. Se trabaja en la integración de instrumentos, sistemas de control y captura de datos.</w:t>
      </w:r>
    </w:p>
    <w:p w14:paraId="1BB4DBC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**ETAPA 4: Captura de Datos y Validación (Agosto)**</w:t>
      </w:r>
    </w:p>
    <w:p w14:paraId="0460090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Captura de datos de las señales instaladas, validación de funcionamiento y análisis preliminar.</w:t>
      </w:r>
    </w:p>
    <w:p w14:paraId="73464F8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**ETAPA 5: Instalación Final y Ajustes (Noviembre)**</w:t>
      </w:r>
    </w:p>
    <w:p w14:paraId="6B665BB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Instalación de los instrumentos restantes, conexión final a Vnode y ajustes de integración con PLC. Se finaliza con la validación de las bandas de control.</w:t>
      </w:r>
    </w:p>
    <w:p w14:paraId="50D95B9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Actualmente, el proyecto se encuentra en la etapa de Integración de Señales Avanzadas (Marzo).</w:t>
      </w:r>
    </w:p>
    <w:p w14:paraId="3D9C71AC"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Conclusión</w:t>
      </w:r>
    </w:p>
    <w:p w14:paraId="35C1B2F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"NO TE ME DESVÍES" representa una iniciativa fundamental para la Gerencia Industrial, abordando la carencia de un monitoreo en tiempo real de los suministros críticos de planta. Al transformar una gestión reactiva mensual en un control preventivo y sostenible, este sistema integral no solo mitiga el riesgo de desviaciones y sobreconsumos cuantificados, sino que genera un impacto económico significativo, con un EBITDA anualizado estimado en $895.261 USD solo en su implementación inicial. Además, su alta escalabilidad y replicabilidad, respaldadas por una sólida gobernanza tecnológica y un plan de implementación claro, prometen multiplicar estos beneficios a través de la expansión a otras plantas, consolidando la eficiencia operativa, la reducción de costos y un compromiso ambiental mejorado a lo largo de toda la organización. Este proyecto es un paso decisivo hacia una gestión de recursos más inteligente y una transformación digital efectiva.</w:t>
      </w:r>
    </w:p>
    <w:p w14:paraId="62FAB11F" w14:textId="77777777" w:rsidR="007D0986" w:rsidRPr="007D0986" w:rsidRDefault="007D0986" w:rsidP="007D0986">
      <w:p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br w:type="page"/>
      </w:r>
    </w:p>
    <w:p w14:paraId="4669EFD7" w14:textId="77777777" w:rsidR="007D0986" w:rsidRPr="007D0986" w:rsidRDefault="007D0986" w:rsidP="007D0986">
      <w:pPr>
        <w:spacing w:after="0"/>
        <w:jc w:val="center"/>
        <w:rPr>
          <w:rFonts w:ascii="Times New Roman" w:eastAsia="Times New Roman" w:hAnsi="Times New Roman" w:cs="Times New Roman"/>
          <w:sz w:val="56"/>
          <w:szCs w:val="56"/>
          <w:lang w:val="es-CL" w:eastAsia="es-CL"/>
        </w:rPr>
      </w:pPr>
      <w:r w:rsidRPr="007D0986">
        <w:rPr>
          <w:rFonts w:ascii="Times New Roman" w:eastAsia="Times New Roman" w:hAnsi="Times New Roman" w:cs="Times New Roman"/>
          <w:sz w:val="56"/>
          <w:szCs w:val="56"/>
          <w:lang w:val="es-CL" w:eastAsia="es-CL"/>
        </w:rPr>
        <w:lastRenderedPageBreak/>
        <w:t>18. MC - Modelo de optimización para carga de contenedores</w:t>
      </w:r>
    </w:p>
    <w:p w14:paraId="6922F56D" w14:textId="77777777" w:rsidR="007D0986" w:rsidRPr="007D0986" w:rsidRDefault="007D0986" w:rsidP="007D0986">
      <w:pPr>
        <w:spacing w:before="300" w:after="150"/>
        <w:outlineLvl w:val="0"/>
        <w:rPr>
          <w:rFonts w:ascii="Times New Roman" w:eastAsia="Times New Roman" w:hAnsi="Times New Roman" w:cs="Times New Roman"/>
          <w:color w:val="2E74B5"/>
          <w:sz w:val="32"/>
          <w:szCs w:val="32"/>
          <w:lang w:val="es-CL" w:eastAsia="es-CL"/>
        </w:rPr>
      </w:pPr>
      <w:r w:rsidRPr="007D0986">
        <w:rPr>
          <w:rFonts w:ascii="Times New Roman" w:eastAsia="Times New Roman" w:hAnsi="Times New Roman" w:cs="Times New Roman"/>
          <w:color w:val="2E74B5"/>
          <w:sz w:val="32"/>
          <w:szCs w:val="32"/>
          <w:lang w:val="es-CL" w:eastAsia="es-CL"/>
        </w:rPr>
        <w:t>Modelo de Optimización para Carga de Contenedores</w:t>
      </w:r>
    </w:p>
    <w:p w14:paraId="7D2E4D21"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Introducción al Proyecto y Equipo</w:t>
      </w:r>
    </w:p>
    <w:p w14:paraId="7451F8D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de "Modelo de Optimización para Carga de Contenedores" es una iniciativa clave de la Gerencia Industrial, enfocado en mejorar la eficiencia operativa y reducir costos significativos. Este esfuerzo ha involucrado tanto investigación aplicada interna como una posible colaboración con un proveedor startup, abordando un desafío crítico en la cadena de suministro.</w:t>
      </w:r>
    </w:p>
    <w:p w14:paraId="07C3B10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**Equipo del Proyecto:**</w:t>
      </w:r>
    </w:p>
    <w:p w14:paraId="796A8B6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Enrique García - Jefe Despacho</w:t>
      </w:r>
    </w:p>
    <w:p w14:paraId="07726A3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Leandro Muñoz - Supervisor General Despacho</w:t>
      </w:r>
    </w:p>
    <w:p w14:paraId="4B61DFF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Edison Machuca - Supervisor Despacho</w:t>
      </w:r>
    </w:p>
    <w:p w14:paraId="04D965E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Pedro Elgueta - Jefe Transportes</w:t>
      </w:r>
    </w:p>
    <w:p w14:paraId="2327866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Rubén López - Ingeniero Transporte</w:t>
      </w:r>
    </w:p>
    <w:p w14:paraId="3E5C8A7E"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Identificación del Problema y Oportunidad</w:t>
      </w:r>
    </w:p>
    <w:p w14:paraId="7F39D28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surge de la identificación de interrupciones significativas en la continuidad operativa, principalmente debido a la falta de disponibilidad de contenedores. Esta situación generaba una serie de problemáticas y costos adicionales que afectaban directamente la eficiencia y rentabilidad:</w:t>
      </w:r>
    </w:p>
    <w:p w14:paraId="684E34D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**Problemas Identificados:**</w:t>
      </w:r>
    </w:p>
    <w:p w14:paraId="1B4E3E7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Sobreestadía por acumulación de contenedores, resultando en costos adicionales.</w:t>
      </w:r>
    </w:p>
    <w:p w14:paraId="23BF996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Sobresaturación en la romana, especialmente en horarios específicos, lo que causa demoras.</w:t>
      </w:r>
    </w:p>
    <w:p w14:paraId="086CB80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Aumento en los tiempos de proceso de carga y despacho.</w:t>
      </w:r>
    </w:p>
    <w:p w14:paraId="4DDD5D9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Altos niveles de ocupación de cámara de almacenamiento (mayor al 95%), limitando la capacidad.</w:t>
      </w:r>
    </w:p>
    <w:p w14:paraId="405CD47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Riesgo de quiebre de stock en frigorífico externo por falta de disponibilidad de contenedores en planta.</w:t>
      </w:r>
    </w:p>
    <w:p w14:paraId="444F5B7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Tiempos de espera prolongados y saturación general en planta.</w:t>
      </w:r>
    </w:p>
    <w:p w14:paraId="3375426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**Impacto de la Problemática:**</w:t>
      </w:r>
    </w:p>
    <w:p w14:paraId="3480E5D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Afectación directa a la continuidad operacional.</w:t>
      </w:r>
    </w:p>
    <w:p w14:paraId="4FFD8DE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Incremento en los tiempos de proceso y riesgo de quiebre de inventario.</w:t>
      </w:r>
    </w:p>
    <w:p w14:paraId="4D3A480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Costos elevados de sobreestadía y transporte.</w:t>
      </w:r>
    </w:p>
    <w:p w14:paraId="4FEA6F0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**Oportunidad Detectada:**</w:t>
      </w:r>
    </w:p>
    <w:p w14:paraId="6FB2B07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Mejorar la continuidad operacional y la disponibilidad de productos.</w:t>
      </w:r>
    </w:p>
    <w:p w14:paraId="3527C8C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Lograr un ahorro potencial en la tarifa de transporte (aproximadamente un 30%).</w:t>
      </w:r>
    </w:p>
    <w:p w14:paraId="524E392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La implementación de un modelo de optimización para la logística interna se presentó como una solución estratégica para mitigar estas interrupciones y costos.</w:t>
      </w:r>
    </w:p>
    <w:p w14:paraId="1DF39C95"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Cuantificación y Análisis</w:t>
      </w:r>
    </w:p>
    <w:p w14:paraId="25CACCE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Para abordar las problemáticas identificadas, se plantearon objetivos específicos de cuantificación y análisis orientados a optimizar la gestión de contenedores y transportes, sentando las bases para las mejoras:</w:t>
      </w:r>
    </w:p>
    <w:p w14:paraId="7024A74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**Objetivos de Análisis:**</w:t>
      </w:r>
    </w:p>
    <w:p w14:paraId="4931CF9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Optimizar los tiempos de espera por cada transporte.</w:t>
      </w:r>
    </w:p>
    <w:p w14:paraId="16F6BA3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Disminuir la sobreestadía generada por transportes despachados fuera de horario.</w:t>
      </w:r>
    </w:p>
    <w:p w14:paraId="125387D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Asegurar la disponibilidad de stock para congelar en centros externos.</w:t>
      </w:r>
    </w:p>
    <w:p w14:paraId="298ECFC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Mejorar la disponibilidad general de contenedores.</w:t>
      </w:r>
    </w:p>
    <w:p w14:paraId="66C586C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Optimizar los tiempos de carga de cada transporte.</w:t>
      </w:r>
    </w:p>
    <w:p w14:paraId="42D0E580"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Propuesta de Mejora</w:t>
      </w:r>
    </w:p>
    <w:p w14:paraId="63012B7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modelo de optimización propuesto abarca un conjunto de mejoras enfocadas en la disponibilidad de recursos, la estandarización de procesos y una comunicación efectiva para asegurar una operación más fluida y eficiente:</w:t>
      </w:r>
    </w:p>
    <w:p w14:paraId="3EEDC83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**Acciones Clave:**</w:t>
      </w:r>
    </w:p>
    <w:p w14:paraId="4326476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Asegurar la disponibilidad constante de contenedores para la operación.</w:t>
      </w:r>
    </w:p>
    <w:p w14:paraId="2E8E5CC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Optimizar los movimientos internos de contenedores mediante el uso de camiones de patio.</w:t>
      </w:r>
    </w:p>
    <w:p w14:paraId="268A7C7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Estandarización del flujo del proceso a través de Procedimientos Operacionales Estandarizados (POEV) y Listas de Unidades de Proceso (LUP’s).</w:t>
      </w:r>
    </w:p>
    <w:p w14:paraId="29D594D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Capacitación del personal para una comunicación efectiva y el correcto funcionamiento según los nuevos POEV y LUP’s.</w:t>
      </w:r>
    </w:p>
    <w:p w14:paraId="01BC752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Mejorar la comunicación en el posicionamiento de contenedores para evitar demoras.</w:t>
      </w:r>
    </w:p>
    <w:p w14:paraId="35E7C3C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Implementar sellado hermético de contenedores.</w:t>
      </w:r>
    </w:p>
    <w:p w14:paraId="174E2B8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Optimizar el flujo de proceso de traslado.</w:t>
      </w:r>
    </w:p>
    <w:p w14:paraId="2CE94F36"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Resultados y Escalabilidad del Proyecto</w:t>
      </w:r>
    </w:p>
    <w:p w14:paraId="0D908AA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implementación del modelo ha demostrado un impacto financiero significativo y un claro potencial de expansión, con metas ambiciosas para el futuro:</w:t>
      </w:r>
    </w:p>
    <w:p w14:paraId="7D251AA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**Resultados Financieros (EBITDA CAPTURADO):**</w:t>
      </w:r>
    </w:p>
    <w:p w14:paraId="137CC35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La implementación inicial en Planta Rosario generó un EBITDA capturado de 450 MUSD.</w:t>
      </w:r>
    </w:p>
    <w:p w14:paraId="345F143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A nivel de proyecto, se ha logrado una captura total de EBITDA de 837 MUSD gracias a la disminución de costos en varias áreas clave.</w:t>
      </w:r>
    </w:p>
    <w:p w14:paraId="3E971E2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**Desglose de ahorros y captura de EBITDA:**</w:t>
      </w:r>
    </w:p>
    <w:p w14:paraId="466CA36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Disminución en el costo de transporte: 512 MUSD</w:t>
      </w:r>
    </w:p>
    <w:p w14:paraId="50C542B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Disminución en el costo de movimientos internos de planta: 228 MUSD</w:t>
      </w:r>
    </w:p>
    <w:p w14:paraId="3A9E3FD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Disminución de horas de sobreestadía: 36 MUSD</w:t>
      </w:r>
    </w:p>
    <w:p w14:paraId="6403627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**Implementación Actual (Planta Rosario):**</w:t>
      </w:r>
    </w:p>
    <w:p w14:paraId="70E5166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Duración de implementación: 3 meses.</w:t>
      </w:r>
    </w:p>
    <w:p w14:paraId="1F99E0A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Indicador de éxito: Mejora del proceso y reducción de costos.</w:t>
      </w:r>
    </w:p>
    <w:p w14:paraId="6D4B9811"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**Potencial de Escalabilidad:**</w:t>
      </w:r>
    </w:p>
    <w:p w14:paraId="0815AFA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**Áreas donde se puede escalar:** Planta San Vicente y Planta Lo Miranda.</w:t>
      </w:r>
    </w:p>
    <w:p w14:paraId="42FF52E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**Factor de Escalabilidad:** X2</w:t>
      </w:r>
    </w:p>
    <w:p w14:paraId="581B860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**EBITDA Proyectado Total (al escalar):** 900 MUSD</w:t>
      </w:r>
    </w:p>
    <w:p w14:paraId="32F2E51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 xml:space="preserve">    - El multiplicador de EBITDA (MI) se calcula como el impacto anual esperado al escalar dividido por el impacto anual del piloto.</w:t>
      </w:r>
    </w:p>
    <w:p w14:paraId="2B4C4016"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Replicabilidad y Estándares</w:t>
      </w:r>
    </w:p>
    <w:p w14:paraId="2743487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Para asegurar la sostenibilidad y la expansión exitosa del modelo a otras áreas y plantas, se han establecido estándares claros que facilitan su replicación:</w:t>
      </w:r>
    </w:p>
    <w:p w14:paraId="5B3FA0B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**Estándares Clave para Replicabilidad:**</w:t>
      </w:r>
    </w:p>
    <w:p w14:paraId="33069CF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Procedimientos Operacionales Estandarizados (POEV).</w:t>
      </w:r>
    </w:p>
    <w:p w14:paraId="1FC0D14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Listas de Unidades de Proceso (LUP).</w:t>
      </w:r>
    </w:p>
    <w:p w14:paraId="43295BF2"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Próximos Pasos</w:t>
      </w:r>
    </w:p>
    <w:p w14:paraId="24B933E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contempla una hoja de ruta con varias etapas para extender el alcance y los beneficios del modelo de optimización a través de la organización:</w:t>
      </w:r>
    </w:p>
    <w:p w14:paraId="7007CD7F"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**Hoja de Ruta:**</w:t>
      </w:r>
    </w:p>
    <w:p w14:paraId="7663790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**ETAPA 1 (Actual):** Implementación en procesos de despacho en exportación.</w:t>
      </w:r>
    </w:p>
    <w:p w14:paraId="6126A6A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**ETAPA 2:** Cambio de sistema para movimientos internos.</w:t>
      </w:r>
    </w:p>
    <w:p w14:paraId="22D36B6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**ETAPA 3:** Aumento de capacidad de congelado con arriendos de reefers.</w:t>
      </w:r>
    </w:p>
    <w:p w14:paraId="23CBD3A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**ETAPA 4:** Implementación para movimientos para despachos Interplanta.</w:t>
      </w:r>
    </w:p>
    <w:p w14:paraId="5D83EFA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 **ETAPA 5:** Implementación en otras plantas según la realidad de cada caso.</w:t>
      </w:r>
    </w:p>
    <w:p w14:paraId="298DE423"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Conclusión</w:t>
      </w:r>
    </w:p>
    <w:p w14:paraId="4375DFF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de "Modelo de Optimización para Carga de Contenedores" ha demostrado ser una iniciativa estratégica de Gerencia Industrial con un impacto transformador en la eficiencia operativa y la rentabilidad. A través de un análisis causa raíz, el equipo abordó eficazmente la crítica falta de disponibilidad de contenedores, una problemática que generaba sobreestadía, incrementaba los tiempos de proceso y ponía en riesgo la continuidad de la cadena de suministro. La implementación de este modelo logístico no solo ha permitido reducir significativamente los costos de transporte, los movimientos internos y las horas de sobreestadía, culminando en una captura total de EBITDA de 837 MUSD, sino que también ha estandarizado procesos clave mediante POEV y LUPs. Con un plan claro de escalabilidad y replicabilidad, el modelo tiene un potencial proyectado de 900 MUSD en EBITDA, lo que asegura beneficios sostenibles y la expansión a otras plantas, consolidando así una mejora continua y estratégica para la organización.</w:t>
      </w:r>
    </w:p>
    <w:p w14:paraId="1C1DEAFD" w14:textId="77777777" w:rsidR="007D0986" w:rsidRPr="007D0986" w:rsidRDefault="007D0986" w:rsidP="007D0986">
      <w:p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br w:type="page"/>
      </w:r>
    </w:p>
    <w:p w14:paraId="42CCA0BC" w14:textId="77777777" w:rsidR="007D0986" w:rsidRPr="007D0986" w:rsidRDefault="007D0986" w:rsidP="007D0986">
      <w:pPr>
        <w:spacing w:after="0"/>
        <w:jc w:val="center"/>
        <w:rPr>
          <w:rFonts w:ascii="Times New Roman" w:eastAsia="Times New Roman" w:hAnsi="Times New Roman" w:cs="Times New Roman"/>
          <w:sz w:val="56"/>
          <w:szCs w:val="56"/>
          <w:lang w:val="es-CL" w:eastAsia="es-CL"/>
        </w:rPr>
      </w:pPr>
      <w:r w:rsidRPr="007D0986">
        <w:rPr>
          <w:rFonts w:ascii="Times New Roman" w:eastAsia="Times New Roman" w:hAnsi="Times New Roman" w:cs="Times New Roman"/>
          <w:sz w:val="56"/>
          <w:szCs w:val="56"/>
          <w:lang w:val="es-CL" w:eastAsia="es-CL"/>
        </w:rPr>
        <w:lastRenderedPageBreak/>
        <w:t xml:space="preserve">19. MC - Condensado que suma </w:t>
      </w:r>
    </w:p>
    <w:p w14:paraId="3F3F284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Aquí tienes el documento estructurado en Markdown, transformado del contenido de la presentación:</w:t>
      </w:r>
    </w:p>
    <w:p w14:paraId="74FA3AA2" w14:textId="77777777" w:rsidR="007D0986" w:rsidRPr="007D0986" w:rsidRDefault="007D0986" w:rsidP="007D0986">
      <w:pPr>
        <w:spacing w:before="240" w:after="120"/>
        <w:outlineLvl w:val="1"/>
        <w:rPr>
          <w:rFonts w:ascii="Times New Roman" w:eastAsia="Times New Roman" w:hAnsi="Times New Roman" w:cs="Times New Roman"/>
          <w:color w:val="2E74B5"/>
          <w:sz w:val="26"/>
          <w:szCs w:val="26"/>
          <w:lang w:val="es-CL" w:eastAsia="es-CL"/>
        </w:rPr>
      </w:pPr>
      <w:r w:rsidRPr="007D0986">
        <w:rPr>
          <w:rFonts w:ascii="Times New Roman" w:eastAsia="Times New Roman" w:hAnsi="Times New Roman" w:cs="Times New Roman"/>
          <w:color w:val="2E74B5"/>
          <w:sz w:val="26"/>
          <w:szCs w:val="26"/>
          <w:lang w:val="es-CL" w:eastAsia="es-CL"/>
        </w:rPr>
        <w:t>CONDENSADO QUE SUMA: Mejora en la Gestión Energética</w:t>
      </w:r>
    </w:p>
    <w:p w14:paraId="3EA8542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Introducción y Equipo del Proyecto</w:t>
      </w:r>
    </w:p>
    <w:p w14:paraId="5AB26850"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documento presenta los detalles del proyecto "Condensado que Suma", una iniciativa estratégica para optimizar el desempeño energético y reducir el impacto ambiental mediante la recuperación de condensado. El proyecto ha sido impulsado por:</w:t>
      </w:r>
    </w:p>
    <w:p w14:paraId="0958ABB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Roger Parra, Jefe de Planificación</w:t>
      </w:r>
    </w:p>
    <w:p w14:paraId="29C05F7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Carlos Bello, Jefe de Mantenimiento</w:t>
      </w:r>
    </w:p>
    <w:p w14:paraId="541B968C"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Ebert Jimenez, Jefe de Mantenimiento</w:t>
      </w:r>
    </w:p>
    <w:p w14:paraId="416B60C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Victor Hurtado, Coordinador de Mantenimiento</w:t>
      </w:r>
    </w:p>
    <w:p w14:paraId="4F6CD66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objetivo principal es implementar un sistema de recuperación de condensado desde los equipos consumidores de vapor hacia la caldera, con el fin de aumentar el desempeño energético, reducir el consumo de gas natural y disminuir las emisiones de CO2.</w:t>
      </w:r>
    </w:p>
    <w:p w14:paraId="1D6965D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Los resultados iniciales obtenidos entre enero de 2025 y agosto de 2025 demuestran el éxito del proyecto:</w:t>
      </w:r>
    </w:p>
    <w:p w14:paraId="6F75973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**KPI 1: Ahorro de Energía:** 825.966 KWh</w:t>
      </w:r>
    </w:p>
    <w:p w14:paraId="0D37013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**KPI 2: Disminución de Consumo de Gas Natural:** 76.056 m3</w:t>
      </w:r>
    </w:p>
    <w:p w14:paraId="12361B35"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**KPI 3: Disminución de CO2:** 128 Ton</w:t>
      </w:r>
    </w:p>
    <w:p w14:paraId="40BE88A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**EBITDA Capturado (Reducción de costos de gas natural de Ene25 a May25):** $36.507</w:t>
      </w:r>
    </w:p>
    <w:p w14:paraId="688C9A8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Problema Identificado y Oportunidad</w:t>
      </w:r>
    </w:p>
    <w:p w14:paraId="7510E13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**Problema:**</w:t>
      </w:r>
    </w:p>
    <w:p w14:paraId="239BFED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Se identificó una significativa pérdida diaria de energía en vapor condensado, lo que resultaba en un mayor consumo de gas natural y una mayor generación de CO2 en la zona del tanque de condensado de la caldera.</w:t>
      </w:r>
    </w:p>
    <w:p w14:paraId="328BBF6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**Oportunidad:**</w:t>
      </w:r>
    </w:p>
    <w:p w14:paraId="363A37E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En la operación previa, todo el condensado generado en los procesos de cocción, termoencogimiento y calentamiento de agua era desechado directamente al drenaje. Esta práctica implicaba una pérdida sustancial de energía térmica que podía ser recuperada y reutilizada.</w:t>
      </w:r>
    </w:p>
    <w:p w14:paraId="727F1A7D"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**Impacto esperado de la solución:**</w:t>
      </w:r>
    </w:p>
    <w:p w14:paraId="1128267F"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Al habilitar el sistema de retorno de condensado e inyectar este condensado al sistema de suministro de agua a la caldera para la producción de vapor, se esperaba lograr:</w:t>
      </w:r>
    </w:p>
    <w:p w14:paraId="4C599DF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Mayor desempeño energético en el Sistema de Gestión Energética (SGE).</w:t>
      </w:r>
    </w:p>
    <w:p w14:paraId="250EFA88"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Menor consumo de gas natural.</w:t>
      </w:r>
    </w:p>
    <w:p w14:paraId="4AAE046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Menor generación de CO2.</w:t>
      </w:r>
    </w:p>
    <w:p w14:paraId="10EBCAD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Solución Implementada: Propuesta de Mejora</w:t>
      </w:r>
    </w:p>
    <w:p w14:paraId="40D0A73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La mejora consistió en el restablecimiento de un sistema de recuperación de condensado. Este sistema permite retornar el agua caliente generada en los 8 hornos Vemag que utilizan vapor en la planta hacia un estanque de condensado. Desde este estanque, el condensado es bombeado al tanque de alimentación de la caldera.</w:t>
      </w:r>
    </w:p>
    <w:p w14:paraId="1FACBDE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Esta implementación permite reutilizar la energía térmica contenida en el condensado, en lugar de perderla al drenaje, cerrando el ciclo del vapor y optimizando el uso de recursos.</w:t>
      </w:r>
    </w:p>
    <w:p w14:paraId="40FE3297"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Análisis y Cuantificación de Resultados</w:t>
      </w:r>
    </w:p>
    <w:p w14:paraId="72E7A55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Los resultados del proyecto han sido cuantificados y analizados conforme a la norma ISO 50001 para Sistemas de Gestión Energética (SGE). La siguiente tabla detalla los ahorros mensuales entre enero y agosto de 2025:</w:t>
      </w:r>
    </w:p>
    <w:p w14:paraId="3BBFF12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Mes     | IDE [kWh/ton] | Energía [kWh] | Gas [m3] | P.U Gas (usd) | Total (usd) |</w:t>
      </w:r>
    </w:p>
    <w:p w14:paraId="4D93FFB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lastRenderedPageBreak/>
        <w:t>| :------ | :------------ | :------------ | :------- | :------------ | :---------- |</w:t>
      </w:r>
    </w:p>
    <w:p w14:paraId="41C634C6"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ene-25  | -83,19        | -125.480      | -11.554  | 0,48          | -5.546      |</w:t>
      </w:r>
    </w:p>
    <w:p w14:paraId="6BE35E3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feb-25  | -45,08        | -54.046       | -4.977   | 0,48          | -2.389      |</w:t>
      </w:r>
    </w:p>
    <w:p w14:paraId="0CA2D02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mar-25  | -44,47        | -67.095       | -6.178   | 0,48          | -2.966      |</w:t>
      </w:r>
    </w:p>
    <w:p w14:paraId="5D18566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abr-25  | -65,41        | -99.890       | -9.198   | 0,48          | -4.415      |</w:t>
      </w:r>
    </w:p>
    <w:p w14:paraId="09B6F53A"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may-25  | -58,49        | -89.607       | -8.251   | 0,48          | -3.961      |</w:t>
      </w:r>
    </w:p>
    <w:p w14:paraId="4AEA5CB4"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jun-25  | -60,45        | -87.536       | -8.060   | 0,48          | -3.869      |</w:t>
      </w:r>
    </w:p>
    <w:p w14:paraId="1BF34CCB"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jul-25  | -93,48        | -170.498      | -15.700  | 0,48          | -7.536      |</w:t>
      </w:r>
    </w:p>
    <w:p w14:paraId="5FD5D4B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ago-25  | -80,55        | -131.814      | -12.138  | 0,48          | -5.826      |</w:t>
      </w:r>
    </w:p>
    <w:p w14:paraId="294D9F69"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**Total** | **-531**      | **-825.966**  | **-76.056** | **0,48**     | **-36.507** |</w:t>
      </w:r>
    </w:p>
    <w:p w14:paraId="21E9447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Estos datos confirman las significativas reducciones en consumo energético, gas natural y costos operativos, validando la efectividad de la solución.</w:t>
      </w:r>
    </w:p>
    <w:p w14:paraId="0CF3F0A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Próximos Pasos del Proyecto</w:t>
      </w:r>
    </w:p>
    <w:p w14:paraId="056420B2"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se ha dividido en cinco etapas clave para asegurar su correcta implementación y monitoreo continuo:</w:t>
      </w:r>
    </w:p>
    <w:p w14:paraId="6D4700F6"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**ETAPA 1: Diagnóstico y levantamiento** (Fecha: Abr 24)</w:t>
      </w:r>
    </w:p>
    <w:p w14:paraId="57FCD55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**ETAPA 2: Diseño técnico y validación de solución** (Fecha: Ago 24)</w:t>
      </w:r>
    </w:p>
    <w:p w14:paraId="1990CA04"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**ETAPA 3: Adquisición de Materiales y servicios** (Fecha: Oct 24)</w:t>
      </w:r>
    </w:p>
    <w:p w14:paraId="62A2AE67"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**ETAPA 4: Ejecución e implementación del proyecto** (Fecha: Dic 24)</w:t>
      </w:r>
    </w:p>
    <w:p w14:paraId="1609930A"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**ETAPA 5: Monitoreo y validación de ahorros** (Fecha: Ene 25)</w:t>
      </w:r>
    </w:p>
    <w:p w14:paraId="085AB683"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Actualmente, el proyecto se encuentra en la etapa de Monitoreo y Validación de ahorros.</w:t>
      </w:r>
    </w:p>
    <w:p w14:paraId="1B1864D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Resumen del Impacto y Colaboración</w:t>
      </w:r>
    </w:p>
    <w:p w14:paraId="11E0FD6C"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"Condensado que Suma" ha logrado habilitar eficazmente el sistema de retorno de condensado, inyectando este condensado al sistema de suministro de agua a la caldera para la producción de vapor. Esto ha resultado en un notable EBITDA Capturado de $36.507, directamente de la reducción de costos en gas.</w:t>
      </w:r>
    </w:p>
    <w:p w14:paraId="7F66DAFE"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Los logros clave incluyen:</w:t>
      </w:r>
    </w:p>
    <w:p w14:paraId="27EC3C69"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**Ahorro de Energía:** 825.966 KWh (Ene 25 – Ago 25)</w:t>
      </w:r>
    </w:p>
    <w:p w14:paraId="2CD63E9E"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**Disminución de Consumo de Gas Natural:** 76.056 m3 (Ene 25 – Ago 25)</w:t>
      </w:r>
    </w:p>
    <w:p w14:paraId="322D0F43" w14:textId="77777777" w:rsidR="007D0986" w:rsidRPr="007D0986" w:rsidRDefault="007D0986" w:rsidP="007D0986">
      <w:pPr>
        <w:numPr>
          <w:ilvl w:val="0"/>
          <w:numId w:val="65"/>
        </w:numPr>
        <w:spacing w:after="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xml:space="preserve">  **Disminución de CO2:** 128 Ton (Ene 25 – Ago 25)</w:t>
      </w:r>
    </w:p>
    <w:p w14:paraId="05AF4B58"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Este proyecto ha sido una iniciativa interna con soporte en investigación aplicada, lo que demuestra la capacidad de la organización para implementar soluciones innovadoras y sostenibles.</w:t>
      </w:r>
    </w:p>
    <w:p w14:paraId="30EA25D1"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 Conclusión</w:t>
      </w:r>
    </w:p>
    <w:p w14:paraId="21B99B45" w14:textId="77777777" w:rsidR="007D0986" w:rsidRPr="007D0986" w:rsidRDefault="007D0986" w:rsidP="007D0986">
      <w:pPr>
        <w:spacing w:after="120"/>
        <w:rPr>
          <w:rFonts w:ascii="Times New Roman" w:eastAsia="Times New Roman" w:hAnsi="Times New Roman" w:cs="Times New Roman"/>
          <w:sz w:val="20"/>
          <w:szCs w:val="20"/>
          <w:lang w:val="es-CL" w:eastAsia="es-CL"/>
        </w:rPr>
      </w:pPr>
      <w:r w:rsidRPr="007D0986">
        <w:rPr>
          <w:rFonts w:ascii="Times New Roman" w:eastAsia="Times New Roman" w:hAnsi="Times New Roman" w:cs="Times New Roman"/>
          <w:sz w:val="20"/>
          <w:szCs w:val="20"/>
          <w:lang w:val="es-CL" w:eastAsia="es-CL"/>
        </w:rPr>
        <w:t>El proyecto "Condensado que Suma" representa un caso de éxito ejemplar en la implementación de mejoras en la gestión energética. Mediante el restablecimiento y optimización del sistema de recuperación de condensado, se ha logrado transformar una pérdida energética en un ahorro significativo de recursos. Los resultados, validados bajo la norma ISO 50001, no solo demuestran un considerable ahorro económico de más de $36.000 en costos de gas natural, sino también un impacto ambiental positivo con la reducción de más de 128 toneladas de CO2. Este esfuerzo subraya el compromiso de la gerencia y el equipo del proyecto con la eficiencia operativa y la sostenibilidad, sentando un precedente para futuras iniciativas de optimización. La monitorización continua asegurará la sostenibilidad de estos ahorros y la identificación de nuevas oportunidades.</w:t>
      </w:r>
    </w:p>
    <w:p w14:paraId="38EEDB27" w14:textId="77777777" w:rsidR="00E633EF" w:rsidRPr="007D0986" w:rsidRDefault="00E633EF">
      <w:pPr>
        <w:pStyle w:val="Textoindependiente"/>
        <w:rPr>
          <w:lang w:val="es-CL"/>
        </w:rPr>
      </w:pPr>
    </w:p>
    <w:p w14:paraId="60804D2D" w14:textId="77777777" w:rsidR="00607091" w:rsidRPr="00607091" w:rsidRDefault="00607091" w:rsidP="00607091">
      <w:pPr>
        <w:spacing w:after="0"/>
        <w:jc w:val="center"/>
        <w:rPr>
          <w:rFonts w:ascii="Times New Roman" w:eastAsia="Times New Roman" w:hAnsi="Times New Roman" w:cs="Times New Roman"/>
          <w:sz w:val="56"/>
          <w:szCs w:val="56"/>
          <w:lang w:val="es-CL" w:eastAsia="es-CL"/>
        </w:rPr>
      </w:pPr>
      <w:bookmarkStart w:id="2" w:name="sso-conectados"/>
      <w:bookmarkEnd w:id="0"/>
      <w:bookmarkEnd w:id="1"/>
      <w:r w:rsidRPr="00607091">
        <w:rPr>
          <w:rFonts w:ascii="Times New Roman" w:eastAsia="Times New Roman" w:hAnsi="Times New Roman" w:cs="Times New Roman"/>
          <w:sz w:val="56"/>
          <w:szCs w:val="56"/>
          <w:lang w:val="es-CL" w:eastAsia="es-CL"/>
        </w:rPr>
        <w:lastRenderedPageBreak/>
        <w:t>20. SC - Segunda oportunidad - Mayor rentabilidad</w:t>
      </w:r>
    </w:p>
    <w:p w14:paraId="351DA92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Aquí tienes el documento estructurado en formato Markdown, transformado a partir del contenido de las diapositivas de PowerPoint:</w:t>
      </w:r>
    </w:p>
    <w:p w14:paraId="4DEF86B9"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```markdown</w:t>
      </w:r>
    </w:p>
    <w:p w14:paraId="79105892"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2° OPORTUNIDAD: Gerencia de Ventas Internacionales</w:t>
      </w:r>
    </w:p>
    <w:p w14:paraId="0322D26D"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Segunda Oportunidad: Kilos Incrementales Disponibles</w:t>
      </w:r>
    </w:p>
    <w:p w14:paraId="69EF5CF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"Segunda Oportunidad" se enfoca en la identificación y monetización de subproductos de bajo valor, transformándolos en una nueva fuente de rentabilidad para la empresa. Un equipo multidisciplinario decidió adoptar una visión diferente, lo que antes era un subproducto de bajo valor, hoy es una nueva fuente de rentabilidad. Con experiencia en ventas internacionales, producto y operación, se logró capturar valor donde nadie más lo estaba viendo.</w:t>
      </w:r>
    </w:p>
    <w:p w14:paraId="1ECE408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**Resultados Clave Obtenidos:**</w:t>
      </w:r>
    </w:p>
    <w:p w14:paraId="698D7E5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**Kilos Incrementales (Disponibles):** +181 Toneladas/Mes</w:t>
      </w:r>
    </w:p>
    <w:p w14:paraId="7435860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**Rendimiento a la Venta:** +0.31%</w:t>
      </w:r>
    </w:p>
    <w:p w14:paraId="4463CF5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**Nuevos Clientes Internacionales:** 11</w:t>
      </w:r>
    </w:p>
    <w:p w14:paraId="44167FA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**EBITDA Anualizado (Margen e Ingresos Incrementales):** $2,184,680 USD</w:t>
      </w:r>
    </w:p>
    <w:p w14:paraId="2E2BAF8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**Productividad Capturada (Aumento de Kilos Disponibles):** +2,003 Toneladas</w:t>
      </w:r>
    </w:p>
    <w:p w14:paraId="5CF914D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**Equipo del Proyecto:**</w:t>
      </w:r>
    </w:p>
    <w:p w14:paraId="5AA29882"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Romanef Milla (Sales Manager)</w:t>
      </w:r>
    </w:p>
    <w:p w14:paraId="2AC1A9D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Alejandro Castellon (Product Manager)</w:t>
      </w:r>
    </w:p>
    <w:p w14:paraId="629D652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Jose Soto (Supervisor de Productos)</w:t>
      </w:r>
    </w:p>
    <w:p w14:paraId="4B3FB23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Carolina Parra (Supervisora de Sanidad)</w:t>
      </w:r>
    </w:p>
    <w:p w14:paraId="65A592CB"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Problema / Oportunidad Identificada</w:t>
      </w:r>
    </w:p>
    <w:p w14:paraId="1BFD5E4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Mensualmente, más de 350 toneladas de cortes quedaban subvalorados, ya que no se ajustaban al portafolio premium de la empresa. Estas piezas, aunque no aptas para el segmento premium, presentaban una demanda real en nichos de alto volumen como cárceles, comedores comunitarios y el segmento Pet Food, que buscan productos accesibles. Esto representó una oportunidad de oro, con un mercado dispuesto a pagar más del 90% sobre el valor alternativo (ADM).</w:t>
      </w:r>
    </w:p>
    <w:p w14:paraId="621665D0"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**Magnitud de la Oportunidad:**</w:t>
      </w:r>
    </w:p>
    <w:p w14:paraId="104CDA3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**Kilos Totales Afectados:** 350 Toneladas/Mes (equivalente al 1% de la producción promedio en una planta).</w:t>
      </w:r>
    </w:p>
    <w:p w14:paraId="6F5C614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**Diferencia de Precios Potencial (respecto a ADM):** +USD $0.60/Kg.</w:t>
      </w:r>
    </w:p>
    <w:p w14:paraId="460C867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**Potencial de Rendimiento a la Venta (por recuperación de carne):** +0.31%.</w:t>
      </w:r>
    </w:p>
    <w:p w14:paraId="6990049B"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Solución Implementada</w:t>
      </w:r>
    </w:p>
    <w:p w14:paraId="550DAC0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solución consistió en redefinir el producto sin la necesidad de reprocesos adicionales, validar sus estándares con los clientes y colocarlo directamente en nuevos mercados. Actualmente, el proyecto abastece a canales institucionales y al creciente segmento Pet Food, ofreciendo un producto único que es rentable, sostenible y no requirió inversión adicional.</w:t>
      </w:r>
    </w:p>
    <w:p w14:paraId="088DCD88"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lastRenderedPageBreak/>
        <w:t>Desafío, Adopción e Innovación</w:t>
      </w:r>
    </w:p>
    <w:p w14:paraId="4312A25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enfrentó el desafío de gestionar un producto que se genera en la operación diaria en la planta y es difícil de estimar. Esto representaba una alternativa rápida y eficiente frente a cambios en las condiciones de las aves. Se lograron utilizar los recursos actuales para simplificar la operación y ofrecer este producto.</w:t>
      </w:r>
    </w:p>
    <w:p w14:paraId="3CEAA578"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**Adopción:** Con el objetivo de aumentar el rendimiento a la venta, se exploraron alternativas que permitieran utilizar de otra manera las materias primas que perdían rendimiento en los procesos o bien eran utilizadas en menor valor.</w:t>
      </w:r>
    </w:p>
    <w:p w14:paraId="10DAB979"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**Componente de Innovación:** Se desarrolló un producto único en la industria, sin requerimiento de inversión adicional.</w:t>
      </w:r>
    </w:p>
    <w:p w14:paraId="320A185F"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Palancas de Valor Movilizadas</w:t>
      </w:r>
    </w:p>
    <w:p w14:paraId="4855BDF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movilizó diversas palancas de valor que contribuyeron a sus resultados exitosos:</w:t>
      </w:r>
    </w:p>
    <w:p w14:paraId="1C64A0B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**Rendimiento y Rentabilidad:**</w:t>
      </w:r>
    </w:p>
    <w:p w14:paraId="5B756D7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Aumento del rendimiento a la venta en +0.31%.</w:t>
      </w:r>
    </w:p>
    <w:p w14:paraId="42F5F6F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Contribución de $2,184,680 USD al EBITDA.</w:t>
      </w:r>
    </w:p>
    <w:p w14:paraId="710FBE5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Aumento de la disponibilidad de carne y kilos etiquetados en planta, lo que redujo costos operacionales.</w:t>
      </w:r>
    </w:p>
    <w:p w14:paraId="0406D9D2"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+180 Toneladas/Mes de carne incremental disponible para comercializar.</w:t>
      </w:r>
    </w:p>
    <w:p w14:paraId="15DEED49"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**Nuevos Clientes y Mercados:**</w:t>
      </w:r>
    </w:p>
    <w:p w14:paraId="2441D28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Captura de +11 nuevos clientes en Oficinas Internacionales y clientes nacionales.</w:t>
      </w:r>
    </w:p>
    <w:p w14:paraId="0C354F32"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Expansión a mercados clave: Perú (4), Costa Rica (1), Colombia (2) y México (4).</w:t>
      </w:r>
    </w:p>
    <w:p w14:paraId="742BEAB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**Impacto Adicional:**</w:t>
      </w:r>
    </w:p>
    <w:p w14:paraId="53D80EC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Mejora del +90% en el precio respecto al valor alternativo (ADM).</w:t>
      </w:r>
    </w:p>
    <w:p w14:paraId="22BBA6D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Aumento del +20% en la productividad de la materia prima.</w:t>
      </w:r>
    </w:p>
    <w:p w14:paraId="13FD131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Logro del +100% en la recuperación de carne en caso de decomisos.</w:t>
      </w:r>
    </w:p>
    <w:p w14:paraId="6ED2835D"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Escalabilidad del Modelo</w:t>
      </w:r>
    </w:p>
    <w:p w14:paraId="1D068C7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modelo comercial implementado es altamente replicable y presenta un considerable potencial de expansión.</w:t>
      </w:r>
    </w:p>
    <w:p w14:paraId="1F47402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**Oportunidades de Escalado:**</w:t>
      </w:r>
    </w:p>
    <w:p w14:paraId="0B74848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Replicación a todas las plantas de la empresa.</w:t>
      </w:r>
    </w:p>
    <w:p w14:paraId="100D6559"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Integración de nuevos canales de venta, como FoodService Nacional y Canal Tradicional.</w:t>
      </w:r>
    </w:p>
    <w:p w14:paraId="6CF5B82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Apertura de nuevos mercados estratégicos en África y Asia.</w:t>
      </w:r>
    </w:p>
    <w:p w14:paraId="29A7CD6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**Potencial Proyectado:** Se estima un EBITDA proyectado de más de 8 MM USD, lo que representa 7 veces el impacto inicial generado.</w:t>
      </w:r>
    </w:p>
    <w:p w14:paraId="257F924E"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**Visión Geográfica para el Escalado:**</w:t>
      </w:r>
    </w:p>
    <w:p w14:paraId="2A1C826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**Plantas:** San Vicente, Lo Miranda, La Calera</w:t>
      </w:r>
    </w:p>
    <w:p w14:paraId="22C412A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**Oficinas/Mercados:** Sudamérica, África, Asia</w:t>
      </w:r>
    </w:p>
    <w:p w14:paraId="570D151E"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Implementación Inicial y Potencial de Escalabilidad</w:t>
      </w:r>
    </w:p>
    <w:p w14:paraId="2BF0086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ha demostrado su viabilidad con una implementación inicial exitosa y un robusto potencial de crecimiento.</w:t>
      </w:r>
    </w:p>
    <w:p w14:paraId="327FFFFC"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**Implementación Inicial:**</w:t>
      </w:r>
    </w:p>
    <w:p w14:paraId="738C3DD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**Ubicación Principal:** Planta San Vicente.</w:t>
      </w:r>
    </w:p>
    <w:p w14:paraId="662D2C0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**Canales de Venta Iniciales:** Instituciones / Petfood.</w:t>
      </w:r>
    </w:p>
    <w:p w14:paraId="6DFF2152"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lastRenderedPageBreak/>
        <w:t xml:space="preserve">    - **Indicador de Éxito:** Mejora significativa en Rendimiento de Venta y Rentabilidad.</w:t>
      </w:r>
    </w:p>
    <w:p w14:paraId="6FAE2EA3"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**Mercados Iniciales:** Perú (4 Nuevos Clientes).</w:t>
      </w:r>
    </w:p>
    <w:p w14:paraId="08401A2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**EBITDA Anualizado 2025 (Situación Inicial):** M$1,174.</w:t>
      </w:r>
    </w:p>
    <w:p w14:paraId="1E3721A8"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**Potencial de Escalabilidad:**</w:t>
      </w:r>
    </w:p>
    <w:p w14:paraId="4412F05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**Aplicación a Nivel de Planta:** Extensión a todas las Plantas Agrosuper.</w:t>
      </w:r>
    </w:p>
    <w:p w14:paraId="259A157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**Expansión Geográfica:** Adición de 5 nuevos países (África, Vietnam, Filipinas, China y el mercado Nacional).</w:t>
      </w:r>
    </w:p>
    <w:p w14:paraId="2335448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**Nuevos Clientes:** Incorporación de 20 nuevos clientes entre los mercados expandidos.</w:t>
      </w:r>
    </w:p>
    <w:p w14:paraId="4D91C20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**Desarrollo de Producto:** Introducción de producto marinado.</w:t>
      </w:r>
    </w:p>
    <w:p w14:paraId="6BCD9D72"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**Mejoras Operacionales:** Implementación de mejoras en las líneas de trozado manual y semiautomático.</w:t>
      </w:r>
    </w:p>
    <w:p w14:paraId="4A1E17D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**EBITDA Potencial de Escalabilidad:** M$8,275.</w:t>
      </w:r>
    </w:p>
    <w:p w14:paraId="7F86B0C8"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**Factor de Escalabilidad:** El multiplicador de EBITDA es de X7, indicando el impacto anual esperado al escalar versus el impacto anual del piloto.</w:t>
      </w:r>
    </w:p>
    <w:p w14:paraId="6D38E2A3"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Gobernanza Tecnológica y Digital</w:t>
      </w:r>
    </w:p>
    <w:p w14:paraId="3A5B7C5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incorpora aspectos clave de gobernanza tecnológica y digital, con un cumplimiento notable de los factores evaluados.</w:t>
      </w:r>
    </w:p>
    <w:p w14:paraId="62BD78C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**Factores de Gobernanza Abordados:**</w:t>
      </w:r>
    </w:p>
    <w:p w14:paraId="19CE86F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El proyecto cuenta con un Líder de Transformación Digital (TD) definido. (Sí)</w:t>
      </w:r>
    </w:p>
    <w:p w14:paraId="231B8493"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El proyecto tiene un Líder de Tecnología y Datos (T&amp;D) definido. (Sí)</w:t>
      </w:r>
    </w:p>
    <w:p w14:paraId="71B9B7A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La solución propuesta es innovadora y no existía previamente en la organización. (Sí)</w:t>
      </w:r>
    </w:p>
    <w:p w14:paraId="7CC7104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La solución propuesta ha sido validada por el equipo de ciberseguridad. (N/A)</w:t>
      </w:r>
    </w:p>
    <w:p w14:paraId="7BC85DD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El componente de gobernanza de datos ha sido validado por el equipo de gobierno de datos. (N/A)</w:t>
      </w:r>
    </w:p>
    <w:p w14:paraId="50C3F5A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La arquitectura de la solución ha sido validada por el área de Tecnología y Datos. (N/A)</w:t>
      </w:r>
    </w:p>
    <w:p w14:paraId="08B4536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La solución cuenta con un sistema de respaldo o plan de contingencias. (No)</w:t>
      </w:r>
    </w:p>
    <w:p w14:paraId="08F0455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**Estado de Cumplimiento:** Se observa un cumplimiento del 57% en los factores de gobernanza, con 3 ítems positivos y 1 no aplicable, de un total de 7 factores evaluados.</w:t>
      </w:r>
    </w:p>
    <w:p w14:paraId="04A04FC2"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Etapas de Escalamiento y Mejoras</w:t>
      </w:r>
    </w:p>
    <w:p w14:paraId="15206759"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roadmap para el futuro del proyecto "Segunda Oportunidad" incluye las siguientes etapas clave:</w:t>
      </w:r>
    </w:p>
    <w:p w14:paraId="172978B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**Venta Nacional:** Comienzo de la producción de producto fresco para el mercado nacional. (Hito: Abril 2025)</w:t>
      </w:r>
    </w:p>
    <w:p w14:paraId="2D08742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**Ampliación a Plantas Adicionales:** Comienzo de la producción en la planta Lo Miranda. (Hito: Abril 2025)</w:t>
      </w:r>
    </w:p>
    <w:p w14:paraId="385C98B7"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**Diversificación de Mercados:** Ampliación de códigos a otros mercados, con éxito ya logrado en Nacional, Colombia, México y Costa Rica, y en progreso en Filipinas. (Hito: Mayo 2025)</w:t>
      </w:r>
    </w:p>
    <w:p w14:paraId="535B8630"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**Levantamiento de Mejoras:** Identificación de requerimientos específicos para optimizar el trozado de la totalidad de la materia prima. (Hito: Octubre 2025)</w:t>
      </w:r>
    </w:p>
    <w:p w14:paraId="7937B3E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**Ejecución de Mejoras:** Implementación de mejoras en las líneas para la producción de cortes nobles y productos especiales a partir de la materia prima existente, incluyendo productos especiales marinados. (Hito: Enero 2026)</w:t>
      </w:r>
    </w:p>
    <w:p w14:paraId="68FCB3C6"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Segunda Oportunidad: Un Modelo de Crecimiento Probado</w:t>
      </w:r>
    </w:p>
    <w:p w14:paraId="4189A8A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lastRenderedPageBreak/>
        <w:t>El proyecto "Segunda Oportunidad" es una demostración clara de la capacidad de la empresa para crecer y transformar desafíos en nuevas fuentes de rentabilidad. Se ha validado un modelo que genera rentabilidad inmediata y es escalable tanto dentro como fuera de Chile. Representa un ejemplo tangible de cómo en Agrosuper se transforman problemas en oportunidades, construyendo el futuro de la compañía.</w:t>
      </w:r>
    </w:p>
    <w:p w14:paraId="5917832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**Impacto Consolidado:**</w:t>
      </w:r>
    </w:p>
    <w:p w14:paraId="760E63E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**EBITDA Capturado (Margen e Ingresos Incrementales):** $2,184,680 USD.</w:t>
      </w:r>
    </w:p>
    <w:p w14:paraId="211A6EE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**Productividad Capturada (Aumento de Kilos Disponibles):** +2,003 Toneladas.</w:t>
      </w:r>
    </w:p>
    <w:p w14:paraId="0E1C73C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**Kilos Adicionales (Disponibles):** +181 Toneladas/Mes.</w:t>
      </w:r>
    </w:p>
    <w:p w14:paraId="74932C9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**Rendimiento a la Venta:** +0.31%.</w:t>
      </w:r>
    </w:p>
    <w:p w14:paraId="4D2210F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**Nuevos Clientes:** +11 Clientes.</w:t>
      </w:r>
    </w:p>
    <w:p w14:paraId="2EF0CC09"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**Equipo de Liderazgo del Proyecto:**</w:t>
      </w:r>
    </w:p>
    <w:p w14:paraId="66D050F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Romanef Milla (Sales Manager)</w:t>
      </w:r>
    </w:p>
    <w:p w14:paraId="60BF939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Alejandro Castellon (Product Manager)</w:t>
      </w:r>
    </w:p>
    <w:p w14:paraId="308EAD2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Jose Soto (Supervisor de Productos)</w:t>
      </w:r>
    </w:p>
    <w:p w14:paraId="6C947C3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Carolina Parra (Supervisora de Sanidad)</w:t>
      </w:r>
    </w:p>
    <w:p w14:paraId="176E30C9"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2° OPORTUNIDAD: Gerencia de Ventas Internacionales</w:t>
      </w:r>
    </w:p>
    <w:p w14:paraId="79524A96"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Conclusión</w:t>
      </w:r>
    </w:p>
    <w:p w14:paraId="650445D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"Segunda Oportunidad" de la Gerencia de Ventas Internacionales ha demostrado ser una iniciativa altamente exitosa y transformadora. Al identificar y revalorizar subproductos que antes generaban poco valor, el equipo logró crear una nueva y significativa fuente de rentabilidad, generando un EBITDA anualizado de más de 2.1 millones de USD y aumentando la productividad en más de 2,000 toneladas. Este modelo no solo ha resuelto un problema de subvaloración de productos, sino que también ha impulsado la innovación, la adquisición de nuevos clientes internacionales y ha establecido una clara hoja de ruta para una escalabilidad exponencial que promete multiplicar su impacto actual en siete veces. "Segunda Oportunidad" no es solo un proyecto de mejora operativa, sino un testimonio de la capacidad estratégica de la empresa para convertir desafíos en oportunidades de crecimiento sostenido y rentable.</w:t>
      </w:r>
    </w:p>
    <w:p w14:paraId="6FF831E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w:t>
      </w:r>
    </w:p>
    <w:p w14:paraId="1FA055B9" w14:textId="77777777" w:rsidR="00607091" w:rsidRPr="00607091" w:rsidRDefault="00607091" w:rsidP="00607091">
      <w:p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br w:type="page"/>
      </w:r>
    </w:p>
    <w:p w14:paraId="6505612A" w14:textId="77777777" w:rsidR="00607091" w:rsidRPr="00607091" w:rsidRDefault="00607091" w:rsidP="00607091">
      <w:pPr>
        <w:spacing w:after="0"/>
        <w:jc w:val="center"/>
        <w:rPr>
          <w:rFonts w:ascii="Times New Roman" w:eastAsia="Times New Roman" w:hAnsi="Times New Roman" w:cs="Times New Roman"/>
          <w:sz w:val="56"/>
          <w:szCs w:val="56"/>
          <w:lang w:val="es-CL" w:eastAsia="es-CL"/>
        </w:rPr>
      </w:pPr>
      <w:r w:rsidRPr="00607091">
        <w:rPr>
          <w:rFonts w:ascii="Times New Roman" w:eastAsia="Times New Roman" w:hAnsi="Times New Roman" w:cs="Times New Roman"/>
          <w:sz w:val="56"/>
          <w:szCs w:val="56"/>
          <w:lang w:val="es-CL" w:eastAsia="es-CL"/>
        </w:rPr>
        <w:lastRenderedPageBreak/>
        <w:t>21. SC - Calibrando al Chanchito</w:t>
      </w:r>
    </w:p>
    <w:p w14:paraId="1A6D62A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Aquí tienes el documento estructurado en formato Markdown, transformado a partir del contenido de las diapositivas:</w:t>
      </w:r>
    </w:p>
    <w:p w14:paraId="716D49D9"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CALIBRANDO AL CHANCHITO: Optimización de la Gerencia y Rentabilidad</w:t>
      </w:r>
    </w:p>
    <w:p w14:paraId="08B6ECBE"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Introducción al Proyecto "Calibrando al Chanchito"</w:t>
      </w:r>
    </w:p>
    <w:p w14:paraId="6CA4DF8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"Calibrando al Chanchito" se presenta como una solución innovadora para abordar la variabilidad en el peso del cerdo, con el fin de maximizar la rentabilidad del mix productivo. A través de un modelo de datos avanzado, busca identificar la mejor performance abarcando rendimientos, marginales, cumplimiento de pedidos y pesos, para lograr la distribución óptima de los cortes.</w:t>
      </w:r>
    </w:p>
    <w:p w14:paraId="0C1F57B2"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Los resultados iniciales obtenidos demuestran un impacto significativo:</w:t>
      </w:r>
    </w:p>
    <w:p w14:paraId="2973F6A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**Rentabilidad**: Incremento del 3.0%</w:t>
      </w:r>
    </w:p>
    <w:p w14:paraId="60C9ED8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**Cumplimiento de Pedido**: Mejora del 2.57%</w:t>
      </w:r>
    </w:p>
    <w:p w14:paraId="3DA97EB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**Rendimiento**: Aumento del 1.27%</w:t>
      </w:r>
    </w:p>
    <w:p w14:paraId="2A6E772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**EBITDA Anualizado (Reducción de Costos y/o Aumento de Ingresos)**: 4,945,811 USD</w:t>
      </w:r>
    </w:p>
    <w:p w14:paraId="6ADD58F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**Productividad Capturada (Aumento de Kilos)**: +416.2 Toneladas</w:t>
      </w:r>
    </w:p>
    <w:p w14:paraId="48AA36F2"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equipo responsable de este proyecto incluye a:</w:t>
      </w:r>
    </w:p>
    <w:p w14:paraId="450AC5A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Fernando Moreno (Jefe Control Producción Interino)</w:t>
      </w:r>
    </w:p>
    <w:p w14:paraId="494D1BB7"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Josefa Saavedra (Jefe Abastecimiento)</w:t>
      </w:r>
    </w:p>
    <w:p w14:paraId="2E2D0DF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Danilo Vasquez (Supervisor Control de Producción)</w:t>
      </w:r>
    </w:p>
    <w:p w14:paraId="117E092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Claudio Toro (Supervisor Producción Desposte)</w:t>
      </w:r>
    </w:p>
    <w:p w14:paraId="2B314AF9"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Yessica Valenzuela (Subgerente de Producción Interino)</w:t>
      </w:r>
    </w:p>
    <w:p w14:paraId="1D16025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Problema y Oportunidad Identificados</w:t>
      </w:r>
    </w:p>
    <w:p w14:paraId="7064427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Las plantas industriales enfrentan el desafío constante de maximizar sus rendimientos. Estudios internos revelaron que las pérdidas en el negocio del cerdo alcanzaban el 5%, lo que representaba una oportunidad para capturar 1.5 MMUSD y ± 600 Toneladas anuales adicionales. Esta problemática no se limita al negocio porcino, sino que también está presente en el sector avícola y acuícola, lo que permite escalar la solución a lo largo de toda la cadena de valor de la empresa.</w:t>
      </w:r>
    </w:p>
    <w:p w14:paraId="51574D1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Hasta la fecha, la solución ha generado beneficios sustanciales, mejorando los resultados industriales y comerciales, permitiendo maximizar la materia prima y generando 416 toneladas adicionales de producto cárnico, junto con ganancias adicionales evaluadas en 4.14 MMUSD para el negocio de cerdo.</w:t>
      </w:r>
    </w:p>
    <w:p w14:paraId="1D352E1E"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La Solución: Algoritmo "Calibrando al Chanchito"</w:t>
      </w:r>
    </w:p>
    <w:p w14:paraId="1C3708A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"Calibrando al Chanchito" ofrece un algoritmo matemático diseñado para identificar la "receta" más eficiente. Este algoritmo opera con base en grupos de datos (clústeres) de pesos variables por rangos horarios, con el objetivo de mejorar la rentabilidad, la productividad y aumentar el margen del negocio.</w:t>
      </w:r>
    </w:p>
    <w:p w14:paraId="065464D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solución fue desarrollada e implementada inicialmente por el equipo de la planta Rosario, en respuesta a una necesidad clave de optimizar el aprovechamiento del material cárnico. Esta innovación ha permitido disponer de mixes productivos que impulsan los resultados del negocio, mejoran las eficiencias productivas y aumentan la satisfacción del cliente.</w:t>
      </w:r>
    </w:p>
    <w:p w14:paraId="6EAC271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Innovación y Adopción</w:t>
      </w:r>
    </w:p>
    <w:p w14:paraId="5D65CCDE"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implementación de "Calibrando al Chanchito" ha transformado radicalmente la planificación de la producción. Se ha logrado una transición de decisiones estáticas a la toma de decisiones basada en algoritmos que procesan datos reales. Inicialmente enfocado en el cuarto trasero del cerdo, el proyecto está en fase de expansión para abarcar el resto del animal, buscando maximizar el negocio a través de un sistema de datos completo.</w:t>
      </w:r>
    </w:p>
    <w:p w14:paraId="25713D3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La principal innovación radica en que "Calibrando al Chanchito" sustituye las decisiones humanas por un modelo de datos, optimizando el aprovechamiento de la materia prima. Esto permite definir la mejor "receta" </w:t>
      </w:r>
      <w:r w:rsidRPr="00607091">
        <w:rPr>
          <w:rFonts w:ascii="Times New Roman" w:eastAsia="Times New Roman" w:hAnsi="Times New Roman" w:cs="Times New Roman"/>
          <w:sz w:val="20"/>
          <w:szCs w:val="20"/>
          <w:lang w:val="es-CL" w:eastAsia="es-CL"/>
        </w:rPr>
        <w:lastRenderedPageBreak/>
        <w:t>en tiempo real, mejorando los procesos y reduciendo los desperdicios. Anteriormente, la planificación se basaba en parámetros generales, lo que limitaba la precisión y la rentabilidad. Gracias a este modelo, se cuenta ahora con un sistema más eficiente que incrementa la productividad, mejora el margen y fortalece la competitividad mediante una gestión de datos precisa.</w:t>
      </w:r>
    </w:p>
    <w:p w14:paraId="04451A6E"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Resultados y Palancas de Valor Movilizadas</w:t>
      </w:r>
    </w:p>
    <w:p w14:paraId="6A13A61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implementación del modelo ha movilizado importantes palancas de valor:</w:t>
      </w:r>
    </w:p>
    <w:p w14:paraId="0ED74F58"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**Rentabilidad**: Se han generado ingresos adicionales por 4,945,811 USD, lo que representa un incremento del 3% en la rentabilidad debido a un mejor aprovechamiento del material cárnico.</w:t>
      </w:r>
    </w:p>
    <w:p w14:paraId="750BA308"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**Cumplimiento de Pedido**: La productividad del cuarto trasero ha aumentado en un 2.57% del plan productivo.</w:t>
      </w:r>
    </w:p>
    <w:p w14:paraId="5A7A4F5C"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**Rendimiento**: En el período de proyección para 2025, se han generado 416.2 Toneladas adicionales de producto cárnico y se han reducido las pérdidas por recortes y materia prima de menor valor en un 1.27%.</w:t>
      </w:r>
    </w:p>
    <w:p w14:paraId="2143542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**Variabilidad**: Se ha logrado una disminución de la variabilidad mediante la centralización de 5 grupos de peso (clústeres) integrados con el modelo IBP (Integrated Business Planning).</w:t>
      </w:r>
    </w:p>
    <w:p w14:paraId="2F009DA2"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Escalabilidad del Modelo</w:t>
      </w:r>
    </w:p>
    <w:p w14:paraId="45AC298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Actualmente, la solución ha sido replicada con éxito en la planta Lo Miranda (cerdo). Se están desarrollando modelos de datos para integrar la toma de decisiones desde el origen (crianza animal), permitiendo predecir y generar comportamientos que agreguen valor a todo el proceso. La escalabilidad es viable en:</w:t>
      </w:r>
    </w:p>
    <w:p w14:paraId="78C27D3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Plantas de crianza y plantas industriales de aves.</w:t>
      </w:r>
    </w:p>
    <w:p w14:paraId="584B2210"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Plantas acuícolas.</w:t>
      </w:r>
    </w:p>
    <w:p w14:paraId="5566B3B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**Implementación Actual:**</w:t>
      </w:r>
    </w:p>
    <w:p w14:paraId="6009C05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**Plantas**: Rosario y Lo Miranda.</w:t>
      </w:r>
    </w:p>
    <w:p w14:paraId="71246DF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**Duración de implementación**: 4 meses.</w:t>
      </w:r>
    </w:p>
    <w:p w14:paraId="1D9ABA6D"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**Indicadores de éxito**: Rentabilidad del cuarto trasero, cumplimiento de pedido.</w:t>
      </w:r>
    </w:p>
    <w:p w14:paraId="53EEB57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**EBITDA Anualizado (actual)**: 4.945 MMUSD.</w:t>
      </w:r>
    </w:p>
    <w:p w14:paraId="07B3CC0E"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**Potencial de Escalabilidad:**</w:t>
      </w:r>
    </w:p>
    <w:p w14:paraId="17A7EF4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**EBITDA Potencial de Escalabilidad**: 24.000 MUSD.</w:t>
      </w:r>
    </w:p>
    <w:p w14:paraId="20946259"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**Factor de Escalabilidad (X5)**: Impacto anual esperado al escalar / Impacto anual del piloto.</w:t>
      </w:r>
    </w:p>
    <w:p w14:paraId="778DB018"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**Aplicación en**: Plantas industriales de aves (3), Producción animal, Maquilas externas, Plantas acuícolas.</w:t>
      </w:r>
    </w:p>
    <w:p w14:paraId="11A978A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Gobernanza Tecnológica y Transformación Digital</w:t>
      </w:r>
    </w:p>
    <w:p w14:paraId="2D86D39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"Calibrando al Chanchito" fue desarrollado desde sus inicios con la participación de equipos clave, asegurando la creación, desarrollo e implementación de un modelo idóneo. A pesar de los desafíos, todos los aspectos y estándares se encuentran cubiertos y validados, lo que minimiza el riesgo de su uso.</w:t>
      </w:r>
    </w:p>
    <w:p w14:paraId="287147A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**Líderes Clave:**</w:t>
      </w:r>
    </w:p>
    <w:p w14:paraId="1CD61FFE"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Sergio Manquez (Líder de Transformación Digital)</w:t>
      </w:r>
    </w:p>
    <w:p w14:paraId="5D961CB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José Miguel Cavieres (Líder de Tecnología y Datos)</w:t>
      </w:r>
    </w:p>
    <w:p w14:paraId="62D7FF87"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Fabian Poblete (Líder de Ciberseguridad)</w:t>
      </w:r>
    </w:p>
    <w:p w14:paraId="1372CB9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**Factores de Gobernanza Validados:**</w:t>
      </w:r>
    </w:p>
    <w:p w14:paraId="35F928C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cuenta con un Líder de Transformación Digital definido.</w:t>
      </w:r>
    </w:p>
    <w:p w14:paraId="329D909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cuenta con un Líder de Tecnología y Datos definido.</w:t>
      </w:r>
    </w:p>
    <w:p w14:paraId="61BFC857"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solución propuesta es nueva y no existía previamente en la organización.</w:t>
      </w:r>
    </w:p>
    <w:p w14:paraId="15759E4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solución propuesta está validada por el equipo de ciberseguridad.</w:t>
      </w:r>
    </w:p>
    <w:p w14:paraId="5C44E5A0"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componente de gobernanza de datos está validado por el equipo de gobierno de datos.</w:t>
      </w:r>
    </w:p>
    <w:p w14:paraId="5A2A05F0"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arquitectura de la solución está validada por el equipo de Tecnología y Datos.</w:t>
      </w:r>
    </w:p>
    <w:p w14:paraId="1932A7B9"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solución cuenta con un sistema de respaldo o plan de contingencias.</w:t>
      </w:r>
    </w:p>
    <w:p w14:paraId="47592E63"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Hoja de Ruta: Etapas de Escalamiento</w:t>
      </w:r>
    </w:p>
    <w:p w14:paraId="43555F0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plan de escalamiento y mejora del proyecto se estructura en las siguientes etapas:</w:t>
      </w:r>
    </w:p>
    <w:p w14:paraId="3D2CAD2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lastRenderedPageBreak/>
        <w:t>**ETAPA 1 (Septiembre 2024)**: Puesta en marcha e implementación del modelo en Planta Rosario.</w:t>
      </w:r>
    </w:p>
    <w:p w14:paraId="75FB577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**ETAPA 2 (Octubre 2024)**: Evaluación de la captura de valor y validación comercial.</w:t>
      </w:r>
    </w:p>
    <w:p w14:paraId="4656F660"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**ETAPA 3 (Enero 2025)**: Puesta en marcha en planta Lo Miranda (cerdo).</w:t>
      </w:r>
    </w:p>
    <w:p w14:paraId="113696D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**ETAPA 4 (Mayo 2025)**: Integración industrial del negocio de cerdo (Plantas Rosario y Lo Miranda).</w:t>
      </w:r>
    </w:p>
    <w:p w14:paraId="7644B6E0"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**ETAPA 5 (Diciembre 2025)**: Integración de la cadena de valor Agrosuper en el negocio de cerdos (producción animal, industrial y comercial).</w:t>
      </w:r>
    </w:p>
    <w:p w14:paraId="45289F3E"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Conclusión</w:t>
      </w:r>
    </w:p>
    <w:p w14:paraId="4271EEB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"Calibrando al Chanchito" representa un avance significativo en la optimización de la cadena de valor del sector porcino, logrando transformar la gestión de la variabilidad del peso del cerdo en una ventaja competitiva. Mediante un algoritmo matemático avanzado, el proyecto ha demostrado la capacidad de generar mejoras sustanciales en la rentabilidad, la productividad y el cumplimiento de pedidos, pasando de decisiones estáticas a un modelo dinámico y basado en datos reales. Con una sólida gobernanza tecnológica y un claro plan de escalabilidad, esta solución no solo ha impactado positivamente el negocio del cerdo, sino que también ofrece un potencial considerable para replicarse en otras áreas como la avícola y acuícola, consolidándose como un pilar fundamental de la transformación digital de la compañía.</w:t>
      </w:r>
    </w:p>
    <w:p w14:paraId="27DF5FC9" w14:textId="77777777" w:rsidR="00607091" w:rsidRPr="00607091" w:rsidRDefault="00607091" w:rsidP="00607091">
      <w:p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br w:type="page"/>
      </w:r>
    </w:p>
    <w:p w14:paraId="3F6A672E" w14:textId="77777777" w:rsidR="00607091" w:rsidRPr="00607091" w:rsidRDefault="00607091" w:rsidP="00607091">
      <w:pPr>
        <w:spacing w:after="0"/>
        <w:jc w:val="center"/>
        <w:rPr>
          <w:rFonts w:ascii="Times New Roman" w:eastAsia="Times New Roman" w:hAnsi="Times New Roman" w:cs="Times New Roman"/>
          <w:sz w:val="56"/>
          <w:szCs w:val="56"/>
          <w:lang w:val="es-CL" w:eastAsia="es-CL"/>
        </w:rPr>
      </w:pPr>
      <w:r w:rsidRPr="00607091">
        <w:rPr>
          <w:rFonts w:ascii="Times New Roman" w:eastAsia="Times New Roman" w:hAnsi="Times New Roman" w:cs="Times New Roman"/>
          <w:sz w:val="56"/>
          <w:szCs w:val="56"/>
          <w:lang w:val="es-CL" w:eastAsia="es-CL"/>
        </w:rPr>
        <w:lastRenderedPageBreak/>
        <w:t>22. SC - Bajando Kilos de Watts</w:t>
      </w:r>
    </w:p>
    <w:p w14:paraId="70051C49" w14:textId="77777777" w:rsidR="00607091" w:rsidRPr="00607091" w:rsidRDefault="00607091" w:rsidP="00607091">
      <w:pPr>
        <w:spacing w:before="300" w:after="150"/>
        <w:outlineLvl w:val="0"/>
        <w:rPr>
          <w:rFonts w:ascii="Times New Roman" w:eastAsia="Times New Roman" w:hAnsi="Times New Roman" w:cs="Times New Roman"/>
          <w:color w:val="2E74B5"/>
          <w:sz w:val="32"/>
          <w:szCs w:val="32"/>
          <w:lang w:val="es-CL" w:eastAsia="es-CL"/>
        </w:rPr>
      </w:pPr>
      <w:r w:rsidRPr="00607091">
        <w:rPr>
          <w:rFonts w:ascii="Times New Roman" w:eastAsia="Times New Roman" w:hAnsi="Times New Roman" w:cs="Times New Roman"/>
          <w:color w:val="2E74B5"/>
          <w:sz w:val="32"/>
          <w:szCs w:val="32"/>
          <w:lang w:val="es-CL" w:eastAsia="es-CL"/>
        </w:rPr>
        <w:t>BAJANDO KILOS DE WATTS: Gerencia de Cerdos Producción Animal</w:t>
      </w:r>
    </w:p>
    <w:p w14:paraId="0F1B0EC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Este documento detalla un proyecto de optimización energética implementado en las Plantas de Tratamiento de Biocorneche, enfocado en la reducción del consumo eléctrico en la aireación de purines de cerdo.</w:t>
      </w:r>
    </w:p>
    <w:p w14:paraId="1C130F03"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Introducción al Proyecto y Equipo</w:t>
      </w:r>
    </w:p>
    <w:p w14:paraId="22339F5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"Bajando Kilos de Watts" se gestó en el contexto de las Plantas de Tratamiento de Biocorneche, donde se utiliza energía eléctrica para suministrar el aire necesario a las bacterias encargadas de tratar los purines de cerdo. En 2024, la Planta La Manga registró un gasto de 970.000 USD en electricidad, lo que representó un 37% del gasto total de la planta, siendo el 85% de esta electricidad destinada a la aireación.</w:t>
      </w:r>
    </w:p>
    <w:p w14:paraId="3174776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equipo detrás de este proyecto incluye a:</w:t>
      </w:r>
    </w:p>
    <w:p w14:paraId="5C15064D"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**Hernán Johnson:** Líder Técnico</w:t>
      </w:r>
    </w:p>
    <w:p w14:paraId="2D9FA30C"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**Loreto Meza:** Jefe Planta Tratamiento</w:t>
      </w:r>
    </w:p>
    <w:p w14:paraId="603ECC7D"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**Alejandro Maldonado:** Ingeniero de Procesos</w:t>
      </w:r>
    </w:p>
    <w:p w14:paraId="6437BC09"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**Juan Cáceres:** Coordinador de Mantención</w:t>
      </w:r>
    </w:p>
    <w:p w14:paraId="4935A34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Se identificó la oportunidad de encontrar un punto de operación más eficiente, lo que llevó a la incorporación de variadores de frecuencia para disminuir el consumo eléctrico de los aireadores. Este enfoque ha permitido reducir el indicador de energía utilizada por afluente recibido de 14,4 a 8,8 KWh/m3, lo que representa una mejora del 39%. El proyecto ha generado un ahorro de 2.541.631 KWh de energía eléctrica y ha logrado un EBITDA anualizado de $347.233 USD, manteniendo siempre el 100% de la calidad del tratamiento.</w:t>
      </w:r>
    </w:p>
    <w:p w14:paraId="29C68862"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Problema y Oportunidad: Magnitud del Consumo Energético</w:t>
      </w:r>
    </w:p>
    <w:p w14:paraId="406ACF0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consumo energético en la Planta La Manga de Biocorneche representa una carga financiera significativa:</w:t>
      </w:r>
    </w:p>
    <w:p w14:paraId="5C95E91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En 2024, La Manga gastó 970.000 USD en electricidad, lo que equivale a un 37% del gasto total de la planta.</w:t>
      </w:r>
    </w:p>
    <w:p w14:paraId="7E1BAFC7"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Del total de electricidad, el 85% es utilizada específicamente en el proceso de aireación.</w:t>
      </w:r>
    </w:p>
    <w:p w14:paraId="07336DBE"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consumo total de energía eléctrica en La Manga durante 2024 fue de 7.035.843 kWh.</w:t>
      </w:r>
    </w:p>
    <w:p w14:paraId="5B05BCA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Estos datos resaltan la magnitud del problema y la gran oportunidad de ahorro al optimizar el consumo de energía en la aireación.</w:t>
      </w:r>
    </w:p>
    <w:p w14:paraId="06236070"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Solución Propuesta: Optimización con Variadores de Frecuencia</w:t>
      </w:r>
    </w:p>
    <w:p w14:paraId="16374F4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solución implementada se basa en la identificación de un punto de equilibrio más eficiente entre el consumo de electricidad y el aporte de oxígeno por parte de los aireadores. El proyecto consistió en:</w:t>
      </w:r>
    </w:p>
    <w:p w14:paraId="62E91F2C"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**Incorporación de variadores de frecuencia (VDF)**: Estos dispositivos se integraron a los aireadores para regular su consumo eléctrico.</w:t>
      </w:r>
    </w:p>
    <w:p w14:paraId="245DC6A9"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**Optimización sin comprometer la aireación**: Los VDF permiten ajustar la potencia de los aireadores, asegurando que se suministre el oxígeno necesario sin excesos.</w:t>
      </w:r>
    </w:p>
    <w:p w14:paraId="3C9AF58C"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**Potencial de reducción**: Se logró una reducción del consumo del 40%, disminuyendo la potencia utilizada por los aireadores de 67 kW a 40 kW.</w:t>
      </w:r>
    </w:p>
    <w:p w14:paraId="1FCABF8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**Reversibilidad y flexibilidad**: La solución es completamente reversible. Ante eventos de alta carga orgánica, la frecuencia de los VDF puede ajustarse según las mediciones de oxígeno disuelto, garantizando la calidad del tratamiento en todo momento.</w:t>
      </w:r>
    </w:p>
    <w:p w14:paraId="40222BFB"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Desafíos, Adopción e Innovación</w:t>
      </w:r>
    </w:p>
    <w:p w14:paraId="79FE0DC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implementación de los variadores de frecuencia presentó los siguientes aspectos clave:</w:t>
      </w:r>
    </w:p>
    <w:p w14:paraId="2263841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lastRenderedPageBreak/>
        <w:t>**Facilidad de incorporación**: Los equipos se integraron fácilmente a los motores de los aireadores existentes, sin necesidad de modificar la operación normal de la planta.</w:t>
      </w:r>
    </w:p>
    <w:p w14:paraId="5ECEC59C"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**Control y seguimiento**: La clave para la sostenibilidad de la solución reside en un control y seguimiento rigurosos. Esto incluye la medición continua de oxígeno para asegurar la calidad del tratamiento y el monitoreo diario de los KPIs de eficiencia para evaluar el impacto.</w:t>
      </w:r>
    </w:p>
    <w:p w14:paraId="3D7FE36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**Componente de innovación y adopción**: Previamente, el sistema de control ajustaba la aireación simplemente encendiendo o apagando los aireadores. La incorporación de los VDF ofrece una mayor flexibilidad, permitiendo ajustes finos y continuos que se adaptan con precisión a las necesidades de aireación.</w:t>
      </w:r>
    </w:p>
    <w:p w14:paraId="6E442901"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Palancas de Valor y Resultados Obtenidos</w:t>
      </w:r>
    </w:p>
    <w:p w14:paraId="47E600D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ha movilizado importantes palancas de valor, generando los siguientes resultados:</w:t>
      </w:r>
    </w:p>
    <w:p w14:paraId="5DBB7DD7"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**Eficiencia energética**: El indicador de energía utilizada por afluente recibido se redujo en un 39%, pasando de 14,4 a 8,8 KWh/m3. Esto significa que por cada m3 de purín tratado, la planta es un 39% más eficiente.</w:t>
      </w:r>
    </w:p>
    <w:p w14:paraId="7CD7885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**Ahorro de energía eléctrica**: Se ahorraron 2.541.631 kWh de energía eléctrica en comparación con el año 2024.</w:t>
      </w:r>
    </w:p>
    <w:p w14:paraId="7396F06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**Calidad del tratamiento**: Se mantiene el 100% de la calidad del tratamiento, cumpliendo con todas las normativas establecidas.</w:t>
      </w:r>
    </w:p>
    <w:p w14:paraId="0092C96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**Impacto económico**: Se generó un EBITDA anualizado de $347.233 USD, resultado de la reducción de costos operativos.</w:t>
      </w:r>
    </w:p>
    <w:p w14:paraId="1A44A692"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Escalabilidad y Potencial de Impacto</w:t>
      </w:r>
    </w:p>
    <w:p w14:paraId="56B6ED1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solución implementada posee un alto potencial de escalabilidad y replicabilidad:</w:t>
      </w:r>
    </w:p>
    <w:p w14:paraId="42B20CE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**Replicabilidad en Biocorneche**: La solución puede escalarse a las otras 6 Plantas de Tratamiento de Biocorneche, ampliando el impacto positivo.</w:t>
      </w:r>
    </w:p>
    <w:p w14:paraId="43A56949"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**Replicabilidad general**: Es replicable para otros equipos de alto consumo eléctrico que actualmente funcionan en modo ON/OFF, permitiendo ajustar su operación a un punto más óptimo.</w:t>
      </w:r>
    </w:p>
    <w:p w14:paraId="3BC4E2EC"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**Implementación actual (La Manga)**:</w:t>
      </w:r>
    </w:p>
    <w:p w14:paraId="0B42439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**Ubicación:** Planta La Manga.</w:t>
      </w:r>
    </w:p>
    <w:p w14:paraId="0826BE43"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**Duración de implementación:** 5 meses.</w:t>
      </w:r>
    </w:p>
    <w:p w14:paraId="515DC6B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**Indicador de éxito:** Aumento en eficiencia + Reducción de costos.</w:t>
      </w:r>
    </w:p>
    <w:p w14:paraId="159E158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**EBITDA anualizado:** 347 M$USD.</w:t>
      </w:r>
    </w:p>
    <w:p w14:paraId="6CADBAB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**Potencial de escalabilidad**:</w:t>
      </w:r>
    </w:p>
    <w:p w14:paraId="5FE08E9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**Áreas de escalamiento:** Otras 6 Plantas de Tratamiento de Biocorneche y equipos de alto consumo similares.</w:t>
      </w:r>
    </w:p>
    <w:p w14:paraId="44CB12C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**EBITDA potencial escalabilidad:** 1.673 M$USD.</w:t>
      </w:r>
    </w:p>
    <w:p w14:paraId="3D9CCAB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**Factor de escalabilidad:** x4,8.</w:t>
      </w:r>
    </w:p>
    <w:p w14:paraId="4319A79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**Mejoras futuras**: Además, permite en un futuro implementar sistemas de control más avanzados que aumenten aún más la eficiencia.</w:t>
      </w:r>
    </w:p>
    <w:p w14:paraId="4A3E64C1"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Transformación Digital y Gobernanza Tecnológica</w:t>
      </w:r>
    </w:p>
    <w:p w14:paraId="56AC1C59"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Este proyecto se integra sinérgicamente con la infraestructura existente, sin requerir una transformación digital disruptiva:</w:t>
      </w:r>
    </w:p>
    <w:p w14:paraId="23C8732D"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**Integración fluida**: La solución consiste en la incorporación de equipos que se integran a la operación normal de la planta, sin impacto o intervención en plataformas tecnológicas ni flujos de datos actuales.</w:t>
      </w:r>
    </w:p>
    <w:p w14:paraId="5BF74DF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lastRenderedPageBreak/>
        <w:t>**Factores de gobernanza**: El proyecto cumple con los siguientes aspectos de gobernanza tecnológica:</w:t>
      </w:r>
    </w:p>
    <w:p w14:paraId="397663D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El proyecto cuenta con un Líder de Transformación Digital (TD) definido.</w:t>
      </w:r>
    </w:p>
    <w:p w14:paraId="0DE196B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El proyecto cuenta con un Líder de Tecnología y Datos (T&amp;D) definido.</w:t>
      </w:r>
    </w:p>
    <w:p w14:paraId="225F88E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La solución propuesta es nueva y no existía previamente en la organización.</w:t>
      </w:r>
    </w:p>
    <w:p w14:paraId="4613D60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La solución propuesta está validada por el equipo de ciberseguridad.</w:t>
      </w:r>
    </w:p>
    <w:p w14:paraId="020637F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La componente de gobernanza de datos está validada por el equipo de gobierno de datos.</w:t>
      </w:r>
    </w:p>
    <w:p w14:paraId="439DB06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La arquitectura de la solución está validada por el equipo de Tecnología y Datos.</w:t>
      </w:r>
    </w:p>
    <w:p w14:paraId="13857009"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La solución cuenta con algún sistema de respaldo o plan de contingencias.</w:t>
      </w:r>
    </w:p>
    <w:p w14:paraId="0127C31E"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**Cumplimiento**: El 100% de los factores de gobernanza son N/A (7 de 7), indicando que, al ser una solución que se integra a nivel de hardware sin alterar la capa digital existente, no interviene en estas plataformas pero sí tiene la aprobación y conocimiento de las áreas pertinentes.</w:t>
      </w:r>
    </w:p>
    <w:p w14:paraId="6D751210"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Hitos del Proyecto y Hoja de Ruta Futura</w:t>
      </w:r>
    </w:p>
    <w:p w14:paraId="3F42EA8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ha seguido una clara secuencia de etapas y tiene una hoja de ruta definida para el futuro:</w:t>
      </w:r>
    </w:p>
    <w:p w14:paraId="052CD01C"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**PILOTO (Junio 2024 - Marzo 2025)**: Prueba piloto exitosa en la Planta de Tratamiento La Estrella, donde se logró disminuir el consumo de 2 aireadores.</w:t>
      </w:r>
    </w:p>
    <w:p w14:paraId="23386E1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**IMPLEMENTACIÓN (Abril 2025) - *Estamos aquí***: Incorporación de 9 variadores de frecuencia en la Planta de Tratamiento La Manga, convirtiéndola en la primera planta con todos sus aireadores equipados con VDF.</w:t>
      </w:r>
    </w:p>
    <w:p w14:paraId="46E3E00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**PLANIFICACIÓN ESCALAMIENTO (Octubre - Diciembre 2025)**: Evaluación de la mejor estrategia para escalar la solución, identificando las plantas con mayor impacto económico potencial.</w:t>
      </w:r>
    </w:p>
    <w:p w14:paraId="2F16B34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**ESCALAMIENTO BIOCORNECHE (2026 - 2027)**: Escalado de la solución al resto de las plantas de tratamiento de Biocorneche, priorizando aquellas que ofrezcan un mayor impacto en el EBITDA.</w:t>
      </w:r>
    </w:p>
    <w:p w14:paraId="14E7935E"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**MEJORA (2028)**: Optimización de la programación de los lazos de control en la aireación para aprovechar al máximo la capacidad de cambio de frecuencia de los aireadores.</w:t>
      </w:r>
    </w:p>
    <w:p w14:paraId="130D2CF5"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Conclusión</w:t>
      </w:r>
    </w:p>
    <w:p w14:paraId="7B82622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"Bajando Kilos de Watts" ha demostrado ser una iniciativa de gran impacto en la optimización energética y la eficiencia operativa de las Plantas de Tratamiento de Biocorneche. Al abordar el elevado consumo eléctrico en la aireación de purines de cerdo mediante la implementación de variadores de frecuencia, se ha logrado una notable reducción del 39% en el indicador de energía por afluente y un ahorro anual significativo de más de 2.5 millones de kWh, lo que se traduce en un EBITDA anualizado de 347.233 USD. Crucialmente, estos logros se han alcanzado sin comprometer la calidad del tratamiento ni el cumplimiento normativo. La solución es fácilmente escalable a otras plantas de la organización y a otros equipos de alto consumo, prometiendo un potencial de ahorro y rentabilidad aún mayor en el futuro, consolidando un camino hacia operaciones más sostenibles y eficientes.</w:t>
      </w:r>
    </w:p>
    <w:p w14:paraId="53FB95DB" w14:textId="77777777" w:rsidR="00607091" w:rsidRPr="00607091" w:rsidRDefault="00607091" w:rsidP="00607091">
      <w:p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br w:type="page"/>
      </w:r>
    </w:p>
    <w:p w14:paraId="75B0D4C9" w14:textId="77777777" w:rsidR="00607091" w:rsidRPr="00607091" w:rsidRDefault="00607091" w:rsidP="00607091">
      <w:pPr>
        <w:spacing w:after="0"/>
        <w:jc w:val="center"/>
        <w:rPr>
          <w:rFonts w:ascii="Times New Roman" w:eastAsia="Times New Roman" w:hAnsi="Times New Roman" w:cs="Times New Roman"/>
          <w:sz w:val="56"/>
          <w:szCs w:val="56"/>
          <w:lang w:val="es-CL" w:eastAsia="es-CL"/>
        </w:rPr>
      </w:pPr>
      <w:r w:rsidRPr="00607091">
        <w:rPr>
          <w:rFonts w:ascii="Times New Roman" w:eastAsia="Times New Roman" w:hAnsi="Times New Roman" w:cs="Times New Roman"/>
          <w:sz w:val="56"/>
          <w:szCs w:val="56"/>
          <w:lang w:val="es-CL" w:eastAsia="es-CL"/>
        </w:rPr>
        <w:lastRenderedPageBreak/>
        <w:t>23. SC - Reality Granja</w:t>
      </w:r>
    </w:p>
    <w:p w14:paraId="1BE0283F" w14:textId="77777777" w:rsidR="00607091" w:rsidRPr="00607091" w:rsidRDefault="00607091" w:rsidP="00607091">
      <w:pPr>
        <w:spacing w:before="300" w:after="150"/>
        <w:outlineLvl w:val="0"/>
        <w:rPr>
          <w:rFonts w:ascii="Times New Roman" w:eastAsia="Times New Roman" w:hAnsi="Times New Roman" w:cs="Times New Roman"/>
          <w:color w:val="2E74B5"/>
          <w:sz w:val="32"/>
          <w:szCs w:val="32"/>
          <w:lang w:val="es-CL" w:eastAsia="es-CL"/>
        </w:rPr>
      </w:pPr>
      <w:r w:rsidRPr="00607091">
        <w:rPr>
          <w:rFonts w:ascii="Times New Roman" w:eastAsia="Times New Roman" w:hAnsi="Times New Roman" w:cs="Times New Roman"/>
          <w:color w:val="2E74B5"/>
          <w:sz w:val="32"/>
          <w:szCs w:val="32"/>
          <w:lang w:val="es-CL" w:eastAsia="es-CL"/>
        </w:rPr>
        <w:t>REALITY GRANJA: Gerencia de Operaciones</w:t>
      </w:r>
    </w:p>
    <w:p w14:paraId="0174AADE"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Introducción al Reality Granja</w:t>
      </w:r>
    </w:p>
    <w:p w14:paraId="73CBC00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"REALITY GRANJA" representa una evolución significativa en la gestión de la crianza de cerdos y pollos por parte de Agrosuper. Este enfoque innovador permite a operadores expertos identificar y alertar proactivamente desviaciones, incluso antes de la activación de alertas sistémicas. Este sistema aumenta la eficiencia operativa y contribuye al negocio en términos de calidad, producción (kilos), captura de valor y eficiencia general. Se posiciona como un complemento esencial al arduo trabajo realizado en las granjas productivas.</w:t>
      </w:r>
    </w:p>
    <w:p w14:paraId="6A93451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equipo detrás de este proyecto incluye a:</w:t>
      </w:r>
    </w:p>
    <w:p w14:paraId="2ECE08F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**Consuelo Miguel:** Jefa de Planificación y Gestión.</w:t>
      </w:r>
    </w:p>
    <w:p w14:paraId="313B2A3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**Francisca Cisternas:** Analista de Cerdos.</w:t>
      </w:r>
    </w:p>
    <w:p w14:paraId="45CEB607"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**Jocelyn Sepúlveda:** Supervisora CIO.</w:t>
      </w:r>
    </w:p>
    <w:p w14:paraId="2629F9AB"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**Catalina Bugueño:** Ingeniero de Gestión de Producción.</w:t>
      </w:r>
    </w:p>
    <w:p w14:paraId="335BE7C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Los resultados obtenidos demuestran un impacto significativo:</w:t>
      </w:r>
    </w:p>
    <w:p w14:paraId="67D7317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**PESO PROMEDIO VS PRESUPUESTO:** 99,9%</w:t>
      </w:r>
    </w:p>
    <w:p w14:paraId="4591148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**CONVERSIÓN VS PRESUPUESTO:** 0,4%</w:t>
      </w:r>
    </w:p>
    <w:p w14:paraId="69CD02F0"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**GANANCIA DIARIA VS PRESUPUESTO:** 1,95%</w:t>
      </w:r>
    </w:p>
    <w:p w14:paraId="78F69C1B"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**EBITDA ANUALIZADO:** $5.650.634 USD</w:t>
      </w:r>
    </w:p>
    <w:p w14:paraId="27CFBFBB"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**PRODUCTIVIDAD CAPTURADA (Aumento de Kilos):** 8.186.110 Kilos</w:t>
      </w:r>
    </w:p>
    <w:p w14:paraId="67FB2F97"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Problema / Oportunidad</w:t>
      </w:r>
    </w:p>
    <w:p w14:paraId="2A5D98B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En la crianza de cerdos y pollos, el bienestar animal y la eficiencia productiva dependen fundamentalmente de tres factores críticos: Agua, Alimento y Ambiente. El ambiente, en particular, es un punto de alta criticidad, donde pequeñas desviaciones pueden generar eventos significativos con graves consecuencias, tales como:</w:t>
      </w:r>
    </w:p>
    <w:p w14:paraId="63B8445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Aumento en la mortalidad.</w:t>
      </w:r>
    </w:p>
    <w:p w14:paraId="2F22058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Pérdida de kilos a faena.</w:t>
      </w:r>
    </w:p>
    <w:p w14:paraId="473C1DE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Menor conversión alimenticia.</w:t>
      </w:r>
    </w:p>
    <w:p w14:paraId="6853464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Retrasos en la toma de decisiones.</w:t>
      </w:r>
    </w:p>
    <w:p w14:paraId="5DBB460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Estas desviaciones, aunque sutiles al inicio, tienen una magnitud considerable en la rentabilidad y el bienestar animal.</w:t>
      </w:r>
    </w:p>
    <w:p w14:paraId="747AD555"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Solución: Monitoreo 24/7 y Expertise Operativa</w:t>
      </w:r>
    </w:p>
    <w:p w14:paraId="275706B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solución implementada se basa en un monitoreo 24/7 que integra tecnología de punta con la experticia inigualable de operadores que conocen profundamente el terreno. Este enfoque permite anticiparse incluso a las alertas automatizadas, transformando el monitoreo de una función pasiva a un agente activo de mejora.</w:t>
      </w:r>
    </w:p>
    <w:p w14:paraId="50A905B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Las características clave de la solución son:</w:t>
      </w:r>
    </w:p>
    <w:p w14:paraId="7F4D7E58"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**Monitoreo 24/7 con Expertise de los Operadores:** Combina tecnología avanzada con el conocimiento profundo del terreno de los operadores, permitiendo una anticipación proactiva a las desviaciones.</w:t>
      </w:r>
    </w:p>
    <w:p w14:paraId="5AF4E4A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**Comunicación Directa y Estructurada:** Establece canales de comunicación eficientes con los sectores productivos para agilizar la toma de decisiones.</w:t>
      </w:r>
    </w:p>
    <w:p w14:paraId="7FF425FD"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**Rol Elevado del Monitoreo:** Transforma el monitoreo de un observador pasivo a un agente activo en la mejora continua de las operaciones.</w:t>
      </w:r>
    </w:p>
    <w:p w14:paraId="546266E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Los resultados destacados de la implementación incluyen:</w:t>
      </w:r>
    </w:p>
    <w:p w14:paraId="5E1184E7"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lastRenderedPageBreak/>
        <w:t xml:space="preserve">  Reducción en la mortalidad.</w:t>
      </w:r>
    </w:p>
    <w:p w14:paraId="6124707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Mejora en la ganancia diaria y la conversión a faena.</w:t>
      </w:r>
    </w:p>
    <w:p w14:paraId="4DFBDB00"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Incremento del EBITDA mediante ahorro y eficiencia operativa.</w:t>
      </w:r>
    </w:p>
    <w:p w14:paraId="520D714E"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Componente de Innovación y Tecnología</w:t>
      </w:r>
    </w:p>
    <w:p w14:paraId="68C0A329"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integra tecnología de punta como pilar fundamental de su operación, elevando los resultados de cada crianza al identificar desviaciones que podrían pasar desapercibidas en granjas con numerosos pabellones (hasta 48).</w:t>
      </w:r>
    </w:p>
    <w:p w14:paraId="4140565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tecnología implementada incluye:</w:t>
      </w:r>
    </w:p>
    <w:p w14:paraId="5C3CA6B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**Celdas de carga:** Para un monitoreo preciso de peso y consumo.</w:t>
      </w:r>
    </w:p>
    <w:p w14:paraId="1DD477ED"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**Sonorización de pabellones y silos:** Para detectar anomalías auditivas.</w:t>
      </w:r>
    </w:p>
    <w:p w14:paraId="7B097079"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**Mapa de calor por especie:** Para visualizar y gestionar las condiciones ambientales.</w:t>
      </w:r>
    </w:p>
    <w:p w14:paraId="342CC6B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**Plataforma con alertas inteligentes (D2 a D4):** Que complementa y es superada por la experticia humana.</w:t>
      </w:r>
    </w:p>
    <w:p w14:paraId="34CF748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Estas detecciones se gestionan mediante protocolos estructurados, que incluyen tiempos de espera y escalabilidad si es necesario, siempre con el objetivo primordial de reducir los riesgos de eventos críticos y las mortalidades asociadas.</w:t>
      </w:r>
    </w:p>
    <w:p w14:paraId="15B54A8A"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Palancas de Valor y Resultados Capturados</w:t>
      </w:r>
    </w:p>
    <w:p w14:paraId="66F9432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ha logrado movilizar importantes palancas de valor, con resultados tangibles en términos económicos y productivos:</w:t>
      </w:r>
    </w:p>
    <w:p w14:paraId="03924A20"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**CAPTURA DE VALOR-MAPA CALOR:** $3.767.089 USD</w:t>
      </w:r>
    </w:p>
    <w:p w14:paraId="1E32530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**KILOS DISPONIBLES:** 8.186.110</w:t>
      </w:r>
    </w:p>
    <w:p w14:paraId="0BA78C6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**GANANCIA DIARIA Y CONVERSIÓN:** 0,4% / 1,95%</w:t>
      </w:r>
    </w:p>
    <w:p w14:paraId="35C338D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Estos valores detallan los resultados obtenidos y la eficiencia lograda.</w:t>
      </w:r>
    </w:p>
    <w:p w14:paraId="1D688AFE"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Escalabilidad de la Solución</w:t>
      </w:r>
    </w:p>
    <w:p w14:paraId="4EA8E18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Se contempla una expansión ambiciosa de la solución, buscando avanzar hacia el 100% de los sectores productivos. Esto implicará un aumento significativo en la superficie monitoreada, incluyendo:</w:t>
      </w:r>
    </w:p>
    <w:p w14:paraId="3FE1CFA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Más sectores.</w:t>
      </w:r>
    </w:p>
    <w:p w14:paraId="54E886B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Mayor número de pabellones.</w:t>
      </w:r>
    </w:p>
    <w:p w14:paraId="77862CFE"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Aumento de la superficie total bajo monitoreo.</w:t>
      </w:r>
    </w:p>
    <w:p w14:paraId="717903C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Además, se espera replicar este modelo de monitoreo en el mundo de Reproductoras para ambas especies, ampliando el alcance y el impacto del sistema.</w:t>
      </w:r>
    </w:p>
    <w:p w14:paraId="4A930512"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Situación Actual y Potencial de Escalabilidad</w:t>
      </w:r>
    </w:p>
    <w:p w14:paraId="05364F4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Actualmente, la solución está implementada en **72 sectores**, distribuidos en **50 de Pollos y 22 de Cerdos**, generando un EBITDA anualizado de **$5.650.634 USD**.</w:t>
      </w:r>
    </w:p>
    <w:p w14:paraId="0F8CBC3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potencial de escalabilidad es considerable:</w:t>
      </w:r>
    </w:p>
    <w:p w14:paraId="251DB797"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**Aumento de cobertura:** Hasta el 100% de los sectores productivos de Aves y Cerdos.</w:t>
      </w:r>
    </w:p>
    <w:p w14:paraId="0018F06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**Incorporación de Reproductoras:** Integrar el monitoreo 24/7 en el proceso de Reproductoras para ambas especies.</w:t>
      </w:r>
    </w:p>
    <w:p w14:paraId="57CA688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Con esta expansión, se estima un **EBITDA de Escalabilidad de $11.301.268 USD**, lo que representa un **FACTOR DE ESCALABILIDAD X2**.</w:t>
      </w:r>
    </w:p>
    <w:p w14:paraId="0B188166"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Gobernanza Tecnológica y Transformación Digital</w:t>
      </w:r>
    </w:p>
    <w:p w14:paraId="4628E75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"Reality Granja" se enmarca dentro de un riguroso esquema de gobernanza tecnológica, asegurando su alineación con los principios de transformación digital de la organización. La validación de diversos aspectos clave ha sido realizada por expertos internos:</w:t>
      </w:r>
    </w:p>
    <w:p w14:paraId="2A3EF049"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lastRenderedPageBreak/>
        <w:t xml:space="preserve">  **Fernando Wielandt:** Líder de TD.</w:t>
      </w:r>
    </w:p>
    <w:p w14:paraId="4B94DC89"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**Juan Pablo Corona:** Líder de TyD.</w:t>
      </w:r>
    </w:p>
    <w:p w14:paraId="28DD609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**Felipe Lizama:** Líder de Ciberseguridad.</w:t>
      </w:r>
    </w:p>
    <w:p w14:paraId="4FCE6AA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Los factores de gobernanza evaluados y su cumplimiento son:</w:t>
      </w:r>
    </w:p>
    <w:p w14:paraId="3CDD4EB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El proyecto tiene un Líder TD definido: **Sí**</w:t>
      </w:r>
    </w:p>
    <w:p w14:paraId="1120E2F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El proyecto tiene un Líder T&amp;D definido: **Sí**</w:t>
      </w:r>
    </w:p>
    <w:p w14:paraId="35AF476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La solución propuesta es nueva y no existe en la organización: **Sí**</w:t>
      </w:r>
    </w:p>
    <w:p w14:paraId="20537DC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La solución propuesta está validada por el equipo de ciberseguridad: **Sí**</w:t>
      </w:r>
    </w:p>
    <w:p w14:paraId="3E0C438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La componente de gobernanza de datos está validada por el equipo de gobierno de datos: **Sí**</w:t>
      </w:r>
    </w:p>
    <w:p w14:paraId="778894B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La arquitectura de la solución está validada por Tecnología y Datos: **Sí**</w:t>
      </w:r>
    </w:p>
    <w:p w14:paraId="4DBF4E6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La solución cuenta con algún sistema de respaldo o plan de contingencias: **Sí**</w:t>
      </w:r>
    </w:p>
    <w:p w14:paraId="3F2EEE2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cumplimiento total de estos 7 factores de gobernanza (100%) subraya la solidez y el rigor en la implementación de esta iniciativa de transformación digital.</w:t>
      </w:r>
    </w:p>
    <w:p w14:paraId="06722A61"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Etapas de Escalado y Evolución Operativa</w:t>
      </w:r>
    </w:p>
    <w:p w14:paraId="64D07C2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implementación de la "Torre Crianza" ha seguido un proceso de escalamiento gradual y estratégico:</w:t>
      </w:r>
    </w:p>
    <w:p w14:paraId="2D38488D"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**ETAPA 1 (2023 – Inicio):** Se comenzó con 1 operador para Pollo y, en enero de 2024, se añadió 1 para Cerdos (1 por especie), operando en horario de oficina.</w:t>
      </w:r>
    </w:p>
    <w:p w14:paraId="6344154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**ETAPA 2 (Adaptación):** Debido a la urgencia de ampliar la cobertura, los operadores adoptaron un modelo híbrido, extendiendo la cobertura a 16/6 (Lunes a sábado, de 8:00 a 00:00) en 2 turnos.</w:t>
      </w:r>
    </w:p>
    <w:p w14:paraId="45F10648"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**ETAPA 3 (Cobertura 24/6):** Se incorporó un tercer operador para cubrir el horario nocturno, logrando una cobertura casi completa.</w:t>
      </w:r>
    </w:p>
    <w:p w14:paraId="4A8AC88E"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**ETAPA 4 (2024 – Escalamiento):** La necesidad de cubrir también los domingos impulsó la expansión a 6 operadores, implementando una cobertura 24/7, convirtiéndose en la única torre con este alcance.</w:t>
      </w:r>
    </w:p>
    <w:p w14:paraId="493CC59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**ETAPA 5 (Presente y Futuro):** Actualmente nos encontramos en esta etapa de consolidación operativa, enfocados en la mejora continua y la madurez tecnológica de la torre. Se ha logrado un aumento de cobertura al 40% de los sectores productivos.</w:t>
      </w:r>
    </w:p>
    <w:p w14:paraId="3B7592DE"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Redefinición de la Captura de Valor y Resultados Continuos</w:t>
      </w:r>
    </w:p>
    <w:p w14:paraId="28901409"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Desde la implementación de la Torre Crianza, el valor capturado inicialmente se basaba en el sobrepaso del presupuesto en ganancia diaria y conversión, un valor lineal y financiero que no permitía distinguir claramente la autoría de la gestión.</w:t>
      </w:r>
    </w:p>
    <w:p w14:paraId="3A5D5863"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Para el año 2025, la metodología de captura de valor se ha redefinido para incluir únicamente gestiones 100% ejecutadas por la Torre Crianza, sin intervención directa del sector. Esto se logra mediante la visualización del mapa de calor, donde los operadores identifican anomalías antes que el sistema de alertas, comunicando la situación al sector y generando la acción correctiva correspondiente.</w:t>
      </w:r>
    </w:p>
    <w:p w14:paraId="2A14B3DE"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Los resultados sostenidos y reevaluados son:</w:t>
      </w:r>
    </w:p>
    <w:p w14:paraId="774526A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**PESO PROMEDIO VS PRESUPUESTO:** 99,9%</w:t>
      </w:r>
    </w:p>
    <w:p w14:paraId="32E9FC0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**CONVERSIÓN VS PRESUPUESTO:** 0,4%</w:t>
      </w:r>
    </w:p>
    <w:p w14:paraId="5575E36B"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**GANANCIA DIARIA VS PRESUPUESTO:** 1,95%</w:t>
      </w:r>
    </w:p>
    <w:p w14:paraId="26A26207"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**EBITDA ANUALIZADO (Reducción de Mortalidad):** $5.650.634 USD</w:t>
      </w:r>
    </w:p>
    <w:p w14:paraId="3E977E6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**PRODUCTIVIDAD CAPTURADA (Aumento de Kilos):** 8.186.110 Kilos</w:t>
      </w:r>
    </w:p>
    <w:p w14:paraId="54DA44A3"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evolución de este proyecto, desarrollado internamente, destaca un enfoque en la mejora continua y una atribución más precisa del impacto generado por la Torre Crianza.</w:t>
      </w:r>
    </w:p>
    <w:p w14:paraId="5487F2A9"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Conclusión</w:t>
      </w:r>
    </w:p>
    <w:p w14:paraId="7E75283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El proyecto "REALITY GRANJA" de Agrosuper representa un salto cualitativo en la gestión de operaciones de crianza de cerdos y pollos. Al abordar la criticidad de factores como el ambiente mediante un monitoreo 24/7 que fusiona tecnología de punta con la experticia humana, se ha logrado una transformación de un </w:t>
      </w:r>
      <w:r w:rsidRPr="00607091">
        <w:rPr>
          <w:rFonts w:ascii="Times New Roman" w:eastAsia="Times New Roman" w:hAnsi="Times New Roman" w:cs="Times New Roman"/>
          <w:sz w:val="20"/>
          <w:szCs w:val="20"/>
          <w:lang w:val="es-CL" w:eastAsia="es-CL"/>
        </w:rPr>
        <w:lastRenderedPageBreak/>
        <w:t>sistema reactivo a uno proactivo. Los impresionantes resultados económicos y productivos, validados por una robusta gobernanza tecnológica, demuestran la eficacia de esta iniciativa. La ambiciosa visión de escalabilidad y la continua redefinición de la captura de valor aseguran que "REALITY GRANJA" no solo es un éxito presente, sino también un pilar fundamental para la eficiencia y el bienestar animal futuro en las operaciones de Agrosuper.</w:t>
      </w:r>
    </w:p>
    <w:p w14:paraId="6F95AD1C" w14:textId="77777777" w:rsidR="00607091" w:rsidRPr="00607091" w:rsidRDefault="00607091" w:rsidP="00607091">
      <w:p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br w:type="page"/>
      </w:r>
    </w:p>
    <w:p w14:paraId="5C1EFC3D" w14:textId="77777777" w:rsidR="00607091" w:rsidRPr="00607091" w:rsidRDefault="00607091" w:rsidP="00607091">
      <w:pPr>
        <w:spacing w:after="0"/>
        <w:jc w:val="center"/>
        <w:rPr>
          <w:rFonts w:ascii="Times New Roman" w:eastAsia="Times New Roman" w:hAnsi="Times New Roman" w:cs="Times New Roman"/>
          <w:sz w:val="56"/>
          <w:szCs w:val="56"/>
          <w:lang w:val="es-CL" w:eastAsia="es-CL"/>
        </w:rPr>
      </w:pPr>
      <w:r w:rsidRPr="00607091">
        <w:rPr>
          <w:rFonts w:ascii="Times New Roman" w:eastAsia="Times New Roman" w:hAnsi="Times New Roman" w:cs="Times New Roman"/>
          <w:sz w:val="56"/>
          <w:szCs w:val="56"/>
          <w:lang w:val="es-CL" w:eastAsia="es-CL"/>
        </w:rPr>
        <w:lastRenderedPageBreak/>
        <w:t>24. SC - Contabilizaciones EE.RR</w:t>
      </w:r>
    </w:p>
    <w:p w14:paraId="2BBF8DB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 continuación, se presenta el contenido de la presentación de PowerPoint transformado en un documento estructurado en formato Markdown, manteniendo la coherencia y el flujo de la información.</w:t>
      </w:r>
    </w:p>
    <w:p w14:paraId="6EADAD3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w:t>
      </w:r>
    </w:p>
    <w:p w14:paraId="17DA9569" w14:textId="77777777" w:rsidR="00607091" w:rsidRPr="00607091" w:rsidRDefault="00607091" w:rsidP="00607091">
      <w:pPr>
        <w:spacing w:before="300" w:after="150"/>
        <w:outlineLvl w:val="0"/>
        <w:rPr>
          <w:rFonts w:ascii="Times New Roman" w:eastAsia="Times New Roman" w:hAnsi="Times New Roman" w:cs="Times New Roman"/>
          <w:color w:val="2E74B5"/>
          <w:sz w:val="32"/>
          <w:szCs w:val="32"/>
          <w:lang w:val="es-CL" w:eastAsia="es-CL"/>
        </w:rPr>
      </w:pPr>
      <w:r w:rsidRPr="00607091">
        <w:rPr>
          <w:rFonts w:ascii="Times New Roman" w:eastAsia="Times New Roman" w:hAnsi="Times New Roman" w:cs="Times New Roman"/>
          <w:color w:val="2E74B5"/>
          <w:sz w:val="32"/>
          <w:szCs w:val="32"/>
          <w:lang w:val="es-CL" w:eastAsia="es-CL"/>
        </w:rPr>
        <w:t>Contabilizaciones EE.RR. en Agrosuper: La Transformación de un Proceso Clave</w:t>
      </w:r>
    </w:p>
    <w:p w14:paraId="37A297D0"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Introducción: Contabilizaciones EE.RR. en Agrosuper</w:t>
      </w:r>
    </w:p>
    <w:p w14:paraId="73A6E90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Subgerencia de Finanzas Carnes de Agrosuper ha impulsado una iniciativa de gran relevancia donde "cada minuto cuenta" para optimizar sus procesos de Contabilizaciones de Estados de Resultados (EE.RR.). Este documento detalla el problema identificado, la solución implementada y los resultados obtenidos en este esfuerzo de transformación digital.</w:t>
      </w:r>
    </w:p>
    <w:p w14:paraId="65463237"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Visión General del Proyecto y Resultados Iniciales</w:t>
      </w:r>
    </w:p>
    <w:p w14:paraId="51015A3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Se ha desarrollado e implementado una solución de Automatización Robótica de Procesos (RPA) diseñada para contabilizar automáticamente en SAP las transferencias bancarias, tanto nacionales como internacionales, entre las distintas empresas del grupo Carne. Este proyecto ha arrojado los siguientes resultados significativos:</w:t>
      </w:r>
    </w:p>
    <w:p w14:paraId="3BEFFCCD"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**Productividad Capturada (Disminución de Horas):** 1.080 Horas-Hombre-Trabajo (HHT) anuales.</w:t>
      </w:r>
    </w:p>
    <w:p w14:paraId="00C21D1E"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**Productividad del Sistema:** 2.778 operaciones.</w:t>
      </w:r>
    </w:p>
    <w:p w14:paraId="31E3B6CE"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**Eficiencia:** 90%.</w:t>
      </w:r>
    </w:p>
    <w:p w14:paraId="07E8CB7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**Calidad:** 75%.</w:t>
      </w:r>
    </w:p>
    <w:p w14:paraId="08D15B6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equipo clave detrás de esta iniciativa incluyó a:</w:t>
      </w:r>
    </w:p>
    <w:p w14:paraId="62AD044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Diego Farías (Analista Back Office)</w:t>
      </w:r>
    </w:p>
    <w:p w14:paraId="228914C8"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Italo Vercellino (Ingeniero Procesos Finanzas)</w:t>
      </w:r>
    </w:p>
    <w:p w14:paraId="7FEF12AC"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Fernando Zapata (Analista Back Office)</w:t>
      </w:r>
    </w:p>
    <w:p w14:paraId="11AC3E68"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Enzo Reyes (Ingeniero Automatización)</w:t>
      </w:r>
    </w:p>
    <w:p w14:paraId="17E2E13E"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Problema Identificado y Oportunidades de Mejora</w:t>
      </w:r>
    </w:p>
    <w:p w14:paraId="75E7C99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punto de partida de este proyecto fue la identificación de un proceso crítico que se realizaba de manera 100% manual. Esta situación presentaba claras oportunidades de mejora, que incluían:</w:t>
      </w:r>
    </w:p>
    <w:p w14:paraId="582E477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**Optimización del flujo de trabajo diario:** Reducir la carga operativa y agilizar los tiempos.</w:t>
      </w:r>
    </w:p>
    <w:p w14:paraId="027808A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**Mayor confiabilidad en la información financiera:** Minimizar errores humanos y asegurar la precisión.</w:t>
      </w:r>
    </w:p>
    <w:p w14:paraId="51EFDA0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**Mejora en la calidad del trabajo analítico:** Liberar a los analistas de tareas rutinarias para que se enfoquen en actividades de mayor valor.</w:t>
      </w:r>
    </w:p>
    <w:p w14:paraId="798B708B"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**Aumento en la satisfacción laboral de los analistas:** Mejorar el ambiente de trabajo al eliminar tareas repetitivas y monótonas.</w:t>
      </w:r>
    </w:p>
    <w:p w14:paraId="756971F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magnitud de este problema y oportunidad se cuantificó con los siguientes datos:</w:t>
      </w:r>
    </w:p>
    <w:p w14:paraId="6945F91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**Ahorro Horas Personas transformadas:** 1.001 anuales.</w:t>
      </w:r>
    </w:p>
    <w:p w14:paraId="3C725BB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**Transferencias Contabilizadas de forma automática:** 6.670 anuales.</w:t>
      </w:r>
    </w:p>
    <w:p w14:paraId="0A34A22B"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**Tasa de reprocesos:** De 3 mensuales.</w:t>
      </w:r>
    </w:p>
    <w:p w14:paraId="203E11AE"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La Solución Implementada: Automatización Robótica de Procesos (RPA)</w:t>
      </w:r>
    </w:p>
    <w:p w14:paraId="083913A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lastRenderedPageBreak/>
        <w:t>La solución consiste en el desarrollo e implementación de un RPA que automatiza la contabilización en SAP de las transferencias bancarias interempresas del grupo Carne. La concepción de esta idea se basó en los siguientes principios:</w:t>
      </w:r>
    </w:p>
    <w:p w14:paraId="10B4E16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**Creatividad y Novedad:** Un enfoque innovador para abordar un problema recurrente.</w:t>
      </w:r>
    </w:p>
    <w:p w14:paraId="0637716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**Ejecución Automática:** El robot realiza las tareas sin intervención humana.</w:t>
      </w:r>
    </w:p>
    <w:p w14:paraId="1805449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**Verificación de Ejecución:** El sistema incluye mecanismos para validar la correcta realización de las operaciones.</w:t>
      </w:r>
    </w:p>
    <w:p w14:paraId="1D264BF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**Alertas y Reportes Automáticos:** Generación de notificaciones y informes sobre el estado del proceso y posibles incidencias.</w:t>
      </w:r>
    </w:p>
    <w:p w14:paraId="613C67FE"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Desafío de Adopción y Componente de Innovación</w:t>
      </w:r>
    </w:p>
    <w:p w14:paraId="656E5662"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intrínsecamente innovador, también presentó un desafío en cuanto a la adopción de nuevas tecnologías y metodologías de trabajo. Superar la resistencia al cambio y asegurar una integración fluida del RPA en las operaciones diarias fue clave para su éxito, destacando así su fuerte componente de innovación.</w:t>
      </w:r>
    </w:p>
    <w:p w14:paraId="54F4E902"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Palancas de Valor Movilizadas</w:t>
      </w:r>
    </w:p>
    <w:p w14:paraId="529BD1C9"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implementación de la automatización ha permitido movilizar significativas palancas de valor, reflejadas en la transformación de horas-persona:</w:t>
      </w:r>
    </w:p>
    <w:p w14:paraId="3ECBE09D"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**Optimización de Proceso:** 417 Horas-persona Transformadas</w:t>
      </w:r>
    </w:p>
    <w:p w14:paraId="2E74C3A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**Otras transformaciones:** 584 Horas-persona Transformadas</w:t>
      </w:r>
    </w:p>
    <w:p w14:paraId="50827E4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**Total de Horas-persona Transformadas:** 1.001 anuales.</w:t>
      </w:r>
    </w:p>
    <w:p w14:paraId="3932AAB4"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Principios y Potencial de Escalabilidad</w:t>
      </w:r>
    </w:p>
    <w:p w14:paraId="67CB977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RPA ha sido diseñado pensando en la escalabilidad, basándose en los siguientes principios:</w:t>
      </w:r>
    </w:p>
    <w:p w14:paraId="087F063B"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**Reglas claras y estructuradas:** Facilita la adaptación a nuevos escenarios.</w:t>
      </w:r>
    </w:p>
    <w:p w14:paraId="0C1EAFEC"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**Fuentes de datos estandarizadas:** Asegura la consistencia y la facilidad de integración.</w:t>
      </w:r>
    </w:p>
    <w:p w14:paraId="104FA3D7"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**Diseño flexible o genérico:** Permite su aplicación en diferentes contextos sin modificaciones sustanciales.</w:t>
      </w:r>
    </w:p>
    <w:p w14:paraId="5A4D1DE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Esto abre la puerta a su aplicación en diversas áreas como:</w:t>
      </w:r>
    </w:p>
    <w:p w14:paraId="5B8247D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Contabilidad</w:t>
      </w:r>
    </w:p>
    <w:p w14:paraId="300A0FA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Cobranzas</w:t>
      </w:r>
    </w:p>
    <w:p w14:paraId="0D06E3F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Registros de provisiones mensuales</w:t>
      </w:r>
    </w:p>
    <w:p w14:paraId="5C635477"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Aplicaciones de pagos</w:t>
      </w:r>
    </w:p>
    <w:p w14:paraId="69AC30BF"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Potencial de Escalabilidad y Proyección</w:t>
      </w:r>
    </w:p>
    <w:p w14:paraId="0DD6EF39"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implementación actual de la solución está ubicada en la Oficina Central, con una duración de implementación de 1 año y un indicador de éxito centrado en el Proceso/Productividad.</w:t>
      </w:r>
    </w:p>
    <w:p w14:paraId="09A41D6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**Productividad Capturada Anualizada (Actual):** 1.001 HHT</w:t>
      </w:r>
    </w:p>
    <w:p w14:paraId="780894A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potencial de escalabilidad es significativo, extendiéndose a áreas como:</w:t>
      </w:r>
    </w:p>
    <w:p w14:paraId="7C3C29F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Aqua Chile / Tesorería</w:t>
      </w:r>
    </w:p>
    <w:p w14:paraId="2B225A9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Contabilidad</w:t>
      </w:r>
    </w:p>
    <w:p w14:paraId="5FF9604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Cobranzas</w:t>
      </w:r>
    </w:p>
    <w:p w14:paraId="7CEFDB22"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Se proyecta un **Factor de Escalabilidad de X3**, lo que resultaría en una **Productividad Capturada Anualizada de 3.000 HHT**. La proyección se basa en un Multiplicador de EBITDA (MI) que considera el impacto anual esperado al escalar en relación con el impacto anual del piloto.</w:t>
      </w:r>
    </w:p>
    <w:p w14:paraId="18B6A8E8"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Gobernanza Tecnológica y Factores de Transformación Digital</w:t>
      </w:r>
    </w:p>
    <w:p w14:paraId="327A8202"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lastRenderedPageBreak/>
        <w:t>El proyecto ha puesto un fuerte énfasis en la gobernanza tecnológica y la transformación digital, contando con líderes especializados y cumpliendo con estrictos requisitos:</w:t>
      </w:r>
    </w:p>
    <w:p w14:paraId="20DA434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**Líderes de Transformación Digital:** Patricio Astudillo Guzmán (Líder de TD) y Enzo Reyes Ibarra (Líder de TyD).</w:t>
      </w:r>
    </w:p>
    <w:p w14:paraId="70537EE9"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**Consideraciones de Ciberseguridad:** Gestión de credenciales mediante herramienta key vault, así como dependencias en Plataforma One Drive y Máquinas Virtuales.</w:t>
      </w:r>
    </w:p>
    <w:p w14:paraId="4E38B079"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**Planes de Contingencia:** Desarrollo de alertas y protocolos para asegurar la continuidad operativa.</w:t>
      </w:r>
    </w:p>
    <w:p w14:paraId="6FD6E74C"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**Líder de Ciberseguridad:** Fabian Poblete.</w:t>
      </w:r>
    </w:p>
    <w:p w14:paraId="22744A8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cumplimiento de los factores de gobernanza tecnológica fue evaluado positivamente:</w:t>
      </w:r>
    </w:p>
    <w:p w14:paraId="625C7AC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El proyecto tiene un Líder TD definido: X (Sí)</w:t>
      </w:r>
    </w:p>
    <w:p w14:paraId="10DE2A2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El proyecto tiene un Líder T&amp;D definido: X (Sí)</w:t>
      </w:r>
    </w:p>
    <w:p w14:paraId="36043DE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La solución propuesta es nueva y no existe en la organización: X (Sí)</w:t>
      </w:r>
    </w:p>
    <w:p w14:paraId="5BC702E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La solución propuesta está validada por el equipo de ciberseguridad: X (Sí)</w:t>
      </w:r>
    </w:p>
    <w:p w14:paraId="7CC674A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La componente de gobernanza de datos está validada por el equipo de gobierno de datos: X (Sí)</w:t>
      </w:r>
    </w:p>
    <w:p w14:paraId="6475779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La arquitectura de la solución está validada por Tecnología y Datos: X (Sí)</w:t>
      </w:r>
    </w:p>
    <w:p w14:paraId="0978D450"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La solución cuenta con algún sistema de respaldo o plan de contingencias: X (Sí)</w:t>
      </w:r>
    </w:p>
    <w:p w14:paraId="7B75C45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nivel de cumplimiento alcanzó un 86% sobre un total de 7 factores evaluados.</w:t>
      </w:r>
    </w:p>
    <w:p w14:paraId="6FFA6884"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Próximas Etapas: Escalabilidad y Mejora Continua</w:t>
      </w:r>
    </w:p>
    <w:p w14:paraId="7488763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plan para la escalabilidad y las mejoras futuras se estructura en las siguientes etapas clave:</w:t>
      </w:r>
    </w:p>
    <w:p w14:paraId="322C8D07"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**Identificación del problema:** Levantamiento detallado de nuevas oportunidades (19 abril 2024).</w:t>
      </w:r>
    </w:p>
    <w:p w14:paraId="722B060E"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**Identificación de procesos similares:** Reconocimiento de actividades, procedimientos o estructuras utilizadas en otras tareas que puedan ser replicables (19 julio 2024).</w:t>
      </w:r>
    </w:p>
    <w:p w14:paraId="77942FFC"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**Validación técnica y funcional:** Revisión con el equipo de automatización para determinar la factibilidad de implementar las mejoras (26 julio 2024).</w:t>
      </w:r>
    </w:p>
    <w:p w14:paraId="0B01BBC7"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**Gestión del cambio:** Comunicación de beneficios concretos con casos reales a las áreas involucradas (01 mayo 2025).</w:t>
      </w:r>
    </w:p>
    <w:p w14:paraId="5C8D840D"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**Análisis de impacto:** Análisis, validación y ejecución de las nuevas implementaciones (07 septiembre 2025).</w:t>
      </w:r>
    </w:p>
    <w:p w14:paraId="3C0FE0D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Actualmente, el proyecto se encuentra en la fase de identificación del problema, marcando el inicio del ciclo de mejora continua.</w:t>
      </w:r>
    </w:p>
    <w:p w14:paraId="48320E3F"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Resumen de Resultados Clave</w:t>
      </w:r>
    </w:p>
    <w:p w14:paraId="435954D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implementación del RPA ha sido un éxito rotundo, evidenciado por los resultados obtenidos:</w:t>
      </w:r>
    </w:p>
    <w:p w14:paraId="551785CE"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Se desarrolló e implementó un RPA (Automatización Robótica de Procesos) que contabiliza automáticamente en SAP las transferencias bancarias nacionales e internacionales entre empresas del grupo Carne.</w:t>
      </w:r>
    </w:p>
    <w:p w14:paraId="02750C4D"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**Productividad:** 2.778 operaciones.</w:t>
      </w:r>
    </w:p>
    <w:p w14:paraId="5F659EFE"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**Eficiencia:** 90%.</w:t>
      </w:r>
    </w:p>
    <w:p w14:paraId="589158E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**Calidad:** 75%.</w:t>
      </w:r>
    </w:p>
    <w:p w14:paraId="5B0BA21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**Productividad Capturada (Disminución de Horas):** 1.080 HHT Anuales.</w:t>
      </w:r>
    </w:p>
    <w:p w14:paraId="6855BA2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equipo responsable de este logro incluye a Diego Farías, Italo Vercellino, Fernando Zapata y Enzo Reyes.</w:t>
      </w:r>
    </w:p>
    <w:p w14:paraId="3BD31853"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Conclusión</w:t>
      </w:r>
    </w:p>
    <w:p w14:paraId="2C58FDC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La iniciativa de automatización de las Contabilizaciones EE.RR. en Agrosuper, impulsada por la Subgerencia de Finanzas Carnes, demuestra un claro compromiso con la eficiencia, la calidad y la transformación digital. Mediante la implementación de un RPA, no solo se logró optimizar un proceso manual crítico y capturar más de 1.000 HHT anuales, sino que también se mejoró la confiabilidad de la información financiera y la satisfacción laboral del equipo. El enfoque en la escalabilidad y una robusta gobernanza tecnológica asegura </w:t>
      </w:r>
      <w:r w:rsidRPr="00607091">
        <w:rPr>
          <w:rFonts w:ascii="Times New Roman" w:eastAsia="Times New Roman" w:hAnsi="Times New Roman" w:cs="Times New Roman"/>
          <w:sz w:val="20"/>
          <w:szCs w:val="20"/>
          <w:lang w:val="es-CL" w:eastAsia="es-CL"/>
        </w:rPr>
        <w:lastRenderedPageBreak/>
        <w:t>que este proyecto piloto sea un cimiento sólido para futuras automatizaciones, proyectando un impacto aún mayor y consolidando a Agrosuper como líder en la adopción de soluciones innovadoras.</w:t>
      </w:r>
    </w:p>
    <w:p w14:paraId="6D0D462F" w14:textId="77777777" w:rsidR="00607091" w:rsidRPr="00607091" w:rsidRDefault="00607091" w:rsidP="00607091">
      <w:p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br w:type="page"/>
      </w:r>
    </w:p>
    <w:p w14:paraId="314A796D" w14:textId="77777777" w:rsidR="00607091" w:rsidRPr="00607091" w:rsidRDefault="00607091" w:rsidP="00607091">
      <w:pPr>
        <w:spacing w:after="0"/>
        <w:jc w:val="center"/>
        <w:rPr>
          <w:rFonts w:ascii="Times New Roman" w:eastAsia="Times New Roman" w:hAnsi="Times New Roman" w:cs="Times New Roman"/>
          <w:sz w:val="56"/>
          <w:szCs w:val="56"/>
          <w:lang w:val="es-CL" w:eastAsia="es-CL"/>
        </w:rPr>
      </w:pPr>
      <w:r w:rsidRPr="00607091">
        <w:rPr>
          <w:rFonts w:ascii="Times New Roman" w:eastAsia="Times New Roman" w:hAnsi="Times New Roman" w:cs="Times New Roman"/>
          <w:sz w:val="56"/>
          <w:szCs w:val="56"/>
          <w:lang w:val="es-CL" w:eastAsia="es-CL"/>
        </w:rPr>
        <w:lastRenderedPageBreak/>
        <w:t>25. SC - La SuperHembra</w:t>
      </w:r>
    </w:p>
    <w:p w14:paraId="11212A49" w14:textId="77777777" w:rsidR="00607091" w:rsidRPr="00607091" w:rsidRDefault="00607091" w:rsidP="00607091">
      <w:pPr>
        <w:spacing w:before="300" w:after="150"/>
        <w:outlineLvl w:val="0"/>
        <w:rPr>
          <w:rFonts w:ascii="Times New Roman" w:eastAsia="Times New Roman" w:hAnsi="Times New Roman" w:cs="Times New Roman"/>
          <w:color w:val="2E74B5"/>
          <w:sz w:val="32"/>
          <w:szCs w:val="32"/>
          <w:lang w:val="es-CL" w:eastAsia="es-CL"/>
        </w:rPr>
      </w:pPr>
      <w:r w:rsidRPr="00607091">
        <w:rPr>
          <w:rFonts w:ascii="Times New Roman" w:eastAsia="Times New Roman" w:hAnsi="Times New Roman" w:cs="Times New Roman"/>
          <w:color w:val="2E74B5"/>
          <w:sz w:val="32"/>
          <w:szCs w:val="32"/>
          <w:lang w:val="es-CL" w:eastAsia="es-CL"/>
        </w:rPr>
        <w:t>El Proyecto "La Superhembra": Gerencia Industrial</w:t>
      </w:r>
    </w:p>
    <w:p w14:paraId="405FE446"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Introducción y Equipo del Proyecto</w:t>
      </w:r>
    </w:p>
    <w:p w14:paraId="39C51C49"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"La Superhembra" representa una iniciativa de Gerencia Industrial diseñada para optimizar la rentabilidad en el negocio de reproductoras, enfocándose en la recuperación y valorización de subproductos que anteriormente se desaprovechaban. A través de un mayor deshuesado y la recuperación de elementos como cueros, patas, manos y cabezas, se busca aumentar el rendimiento de venta y generar nuevos ingresos.</w:t>
      </w:r>
    </w:p>
    <w:p w14:paraId="59DAE19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equipo detrás de este proyecto incluye a:</w:t>
      </w:r>
    </w:p>
    <w:p w14:paraId="3D0DBCEB"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**Caterina Lizana:** Ingeniería de Planificación y Gestión CIO</w:t>
      </w:r>
    </w:p>
    <w:p w14:paraId="5315536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**Cristofer Navarrete:** Analista de Planificación</w:t>
      </w:r>
    </w:p>
    <w:p w14:paraId="742D233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**Camila Campos:** Subgerente de Producción</w:t>
      </w:r>
    </w:p>
    <w:p w14:paraId="02AD6A99"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**German Urra:** Jefe de Faena</w:t>
      </w:r>
    </w:p>
    <w:p w14:paraId="51DF333E"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**Gustavo Soto:** Líder de Gestión</w:t>
      </w:r>
    </w:p>
    <w:p w14:paraId="7ABDAC3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Los resultados iniciales obtenidos demuestran un impacto significativo:</w:t>
      </w:r>
    </w:p>
    <w:p w14:paraId="59839609"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**Recuperación de Manos y Patas:** 260.666 KG</w:t>
      </w:r>
    </w:p>
    <w:p w14:paraId="281FC6FD"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**Recuperación de Cuero:** 895.884 KG</w:t>
      </w:r>
    </w:p>
    <w:p w14:paraId="6621AB1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**Recuperación de Cabezas:** 862.441 KG</w:t>
      </w:r>
    </w:p>
    <w:p w14:paraId="34AD0FE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Estos esfuerzos se traducen en:</w:t>
      </w:r>
    </w:p>
    <w:p w14:paraId="6E490C5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**EBITDA Anualizado (reducción de costos y/o aumento de ingresos):** $1.177.241 USD</w:t>
      </w:r>
    </w:p>
    <w:p w14:paraId="036BD24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**Productividad Capturada (aumento de kilos):** +2.019.000 Kilos</w:t>
      </w:r>
    </w:p>
    <w:p w14:paraId="5A6FCCAE"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Problema y Oportunidad Detectada</w:t>
      </w:r>
    </w:p>
    <w:p w14:paraId="0E0C20F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proceso de faenación de hembras reproductoras presentaba una baja recuperación de productos valiosos como cueros, patas, manos y cabezas, lo que generaba una pérdida significativa de valor para el negocio.</w:t>
      </w:r>
    </w:p>
    <w:p w14:paraId="0259002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**Magnitud del Problema:**</w:t>
      </w:r>
    </w:p>
    <w:p w14:paraId="2B67343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proceso de faena, externalizado en Comafri, exhibía una recuperación limitada.</w:t>
      </w:r>
    </w:p>
    <w:p w14:paraId="314A818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Solo el 20% de las hembras pasaba por el proceso de escaldado, lo que implicaba que un 80% no generaba valor por cueros, patas, manos y cabezas.</w:t>
      </w:r>
    </w:p>
    <w:p w14:paraId="12586307"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Esta ineficiencia representaba una pérdida de aproximadamente 200 toneladas mensuales en kilos de venta.</w:t>
      </w:r>
    </w:p>
    <w:p w14:paraId="63DBB97D"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La Solución "Superhembras"</w:t>
      </w:r>
    </w:p>
    <w:p w14:paraId="7F67E83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solución implementada, denominada "Superhembras", se centra en mejorar el rendimiento de venta de las hembras reproductoras faenadas en Comafri. Esto se logra mediante la implementación de un modelo de operación que considera las variabilidades de peso y la introducción de mejoras estructurales impulsadas por Agrosuper. Estas mejoras incluyen la incorporación de procesos clave como el escaldado y un mayor deshuesado, permitiendo la recuperación de productos que antes se desaprovechaban (cueros, patas, manos, cabezas).</w:t>
      </w:r>
    </w:p>
    <w:p w14:paraId="5044973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solución se ha integrado en la operación diaria, contribuyendo a la valorización por hembra y generando nuevos ingresos a través de las siguientes etapas progresivas:</w:t>
      </w:r>
    </w:p>
    <w:p w14:paraId="72690D89"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**Etapa 1:** Envío de testajes a Filipinas.</w:t>
      </w:r>
    </w:p>
    <w:p w14:paraId="43393FB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**Etapa 2:** Aumento del deshuesado y escaldado al 20%.</w:t>
      </w:r>
    </w:p>
    <w:p w14:paraId="064D847B"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**Etapa 3:** Escaldado al 80%.</w:t>
      </w:r>
    </w:p>
    <w:p w14:paraId="66E01CF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**Etapa 4:** Escaldado al 100%.</w:t>
      </w:r>
    </w:p>
    <w:p w14:paraId="3EC488CC"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**Etapa 5:** Certificación para exportación.</w:t>
      </w:r>
    </w:p>
    <w:p w14:paraId="14C0DC1E"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lastRenderedPageBreak/>
        <w:t>Desafíos y Componente de Innovación</w:t>
      </w:r>
    </w:p>
    <w:p w14:paraId="45C934D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solución "Superhembras" se ha incorporado exitosamente en los procesos diarios de faena en Comafri, siguiendo etapas progresivas que facilitan su escalabilidad.</w:t>
      </w:r>
    </w:p>
    <w:p w14:paraId="52FD73C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**Desafío Principal:**</w:t>
      </w:r>
    </w:p>
    <w:p w14:paraId="604E5D7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Mantener la consistencia operativa en una planta externa, lo cual se aborda mediante seguimiento continuo, estandarización de procesos y un fuerte compromiso del equipo.</w:t>
      </w:r>
    </w:p>
    <w:p w14:paraId="3963D04E"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**Adopción y Componente de Innovación:**</w:t>
      </w:r>
    </w:p>
    <w:p w14:paraId="453B1DC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Con "La Superhembra", se diseñó un modelo operacional que incorporó mejoras estructurales como el escaldado y un mayor deshuesado, lo que permitió valorizar productos antes desaprovechados.</w:t>
      </w:r>
    </w:p>
    <w:p w14:paraId="07F1FBD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Esta solución, desarrollada internamente, ha mejorado significativamente el rendimiento de venta y la rentabilidad del negocio.</w:t>
      </w:r>
    </w:p>
    <w:p w14:paraId="69562DF5"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Palancas de Valor y Métricas Detalladas</w:t>
      </w:r>
    </w:p>
    <w:p w14:paraId="2A2DF03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"La Superhembra" ha movilizado importantes palancas de valor, generando resultados económicos y de productividad notables:</w:t>
      </w:r>
    </w:p>
    <w:p w14:paraId="3F652A2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**Total Ingresos:** USD 1.217.621</w:t>
      </w:r>
    </w:p>
    <w:p w14:paraId="270EC82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**Antes del proyecto:** USD 42.294 anuales por productos recuperados.</w:t>
      </w:r>
    </w:p>
    <w:p w14:paraId="7D222E0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**Con el proyecto:** USD 1.217.621 anuales.</w:t>
      </w:r>
    </w:p>
    <w:p w14:paraId="234DA269"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**EBITDA Adicional:** +1,18 MMUSD.</w:t>
      </w:r>
    </w:p>
    <w:p w14:paraId="745C490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**Valor Agregado:** Los ingresos se multiplicaron por 28 veces.</w:t>
      </w:r>
    </w:p>
    <w:p w14:paraId="136A2B79"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**Recuperación en Kilos:** +2.019.000 KG</w:t>
      </w:r>
    </w:p>
    <w:p w14:paraId="6B126EB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**Antes del proyecto:** 655.560 kg recuperados.</w:t>
      </w:r>
    </w:p>
    <w:p w14:paraId="3D2F21D3"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**Con el proyecto:** 2.018.991 kg recuperados.</w:t>
      </w:r>
    </w:p>
    <w:p w14:paraId="54317B7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**Incremento:** +1.363.431 kg (más del 200% de aumento).</w:t>
      </w:r>
    </w:p>
    <w:p w14:paraId="095B2A1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**Porcentaje de Procesos de Recuperación:** +60%</w:t>
      </w:r>
    </w:p>
    <w:p w14:paraId="096AEA0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**Situación inicial:** Solo el 20% de las hembras pasaban por procesos que permitían la recuperación.</w:t>
      </w:r>
    </w:p>
    <w:p w14:paraId="65A2074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**Situación actual:** El 80% de las hembras se procesan con escaldado y deshuesado.</w:t>
      </w:r>
    </w:p>
    <w:p w14:paraId="13FE3A1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**Meta:** Alcanzar el 100% de hembras procesadas con recuperación total.</w:t>
      </w:r>
    </w:p>
    <w:p w14:paraId="1B072B2C"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Potencial de Escalabilidad</w:t>
      </w:r>
    </w:p>
    <w:p w14:paraId="7D0FEDE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solución "Superhembras" posee un alto potencial de replicación y puede aplicarse en otras unidades de Agrosuper que trabajen con faena de animales y recuperación de productos, así como en maquilas que operen para el negocio.</w:t>
      </w:r>
    </w:p>
    <w:p w14:paraId="6726BC97"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**Aplicabilidad:** Procesos como el escaldado, deshuesado y la valorización de partes no tradicionales pueden implementarse en plantas de cerdos o aves.</w:t>
      </w:r>
    </w:p>
    <w:p w14:paraId="541DC87E"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**Impacto:** La escalabilidad afectaría positivamente indicadores clave como el rendimiento de venta, la merma, la valorización por unidad faenada y el EBITDA.</w:t>
      </w:r>
    </w:p>
    <w:p w14:paraId="15A1693C"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**Adaptaciones Operativas:** Con pequeñas adaptaciones, el modelo puede escalarse, generando mejoras sostenibles en eficiencia y rentabilidad.</w:t>
      </w:r>
    </w:p>
    <w:p w14:paraId="6C4EE60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Para la escalabilidad al 100% de hembras por el escaldado, se requieren modificaciones específicas:</w:t>
      </w:r>
    </w:p>
    <w:p w14:paraId="29DAB1F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Modificación de la línea de transferencia en faena y ajuste de pilares para sincronizar varas con sus bandejas de paquetes viscerales.</w:t>
      </w:r>
    </w:p>
    <w:p w14:paraId="45E954E0"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Agregar puestos de trabajo para el repaso y lavado manual de varas y una estación de reprocesos.</w:t>
      </w:r>
    </w:p>
    <w:p w14:paraId="2369E58D"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Ampliación de la sala de procesos para mejorar el corte sagital.</w:t>
      </w:r>
    </w:p>
    <w:p w14:paraId="3098135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Habilitación para exportar en base a las etapas operativas anteriores.</w:t>
      </w:r>
    </w:p>
    <w:p w14:paraId="552A9E29"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lastRenderedPageBreak/>
        <w:t>Implementación Actual y Proyección de Escalabilidad</w:t>
      </w:r>
    </w:p>
    <w:p w14:paraId="5F02758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Implementación Actual</w:t>
      </w:r>
    </w:p>
    <w:p w14:paraId="7C6334F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**Ubicación:** Planta Comafri</w:t>
      </w:r>
    </w:p>
    <w:p w14:paraId="04F517F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**Duración de implementación:** 3 meses</w:t>
      </w:r>
    </w:p>
    <w:p w14:paraId="49A640C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**Indicador de éxito:** Mejora del proceso, aumento del rendimiento a la venta y recuperación de productos de valor.</w:t>
      </w:r>
    </w:p>
    <w:p w14:paraId="0A0F82B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**EBITDA Anualizado:** 1.177 M$USD</w:t>
      </w:r>
    </w:p>
    <w:p w14:paraId="10163BF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Potencial de Escalabilidad</w:t>
      </w:r>
    </w:p>
    <w:p w14:paraId="4008116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"La Superhembra" se proyecta escalar a "Supergordos", donde se implementará el mismo modelo para ajustar las líneas de faenación de gordos. Esto optimizará los procesos y aumentará la recuperación de subproductos.</w:t>
      </w:r>
    </w:p>
    <w:p w14:paraId="10909AF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**Objetivo:** Alcanzar un rendimiento cercano al 90% en 2026, replicando las mejoras estructurales exitosas de Comafri.</w:t>
      </w:r>
    </w:p>
    <w:p w14:paraId="16961448"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**Flexibilidad:** Se contempla la posibilidad de externalizar el modelo en otras maquilas si la demanda lo requiere, asegurando flexibilidad y continuidad en la estrategia de valorización.</w:t>
      </w:r>
    </w:p>
    <w:p w14:paraId="1694CF1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**EBITDA Escalabilidad:** 3.531 M$USD</w:t>
      </w:r>
    </w:p>
    <w:p w14:paraId="65DA9E3E"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**Factor de Escalabilidad:** X3 (Multiplicador de EBITDA basado en el impacto anual esperado al escalar versus el impacto anual del piloto).</w:t>
      </w:r>
    </w:p>
    <w:p w14:paraId="0EF5A364"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Transformación Digital y Gobernanza Tecnológica</w:t>
      </w:r>
    </w:p>
    <w:p w14:paraId="0089F84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solución "Superhembras" incorpora principios y prácticas que aseguran su alineación con el uso eficiente y seguro de los recursos tecnológicos de Agrosuper.</w:t>
      </w:r>
    </w:p>
    <w:p w14:paraId="4806006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**Factores de Gobernanza:**</w:t>
      </w:r>
    </w:p>
    <w:p w14:paraId="29493B2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cuenta con un Líder TD definido.</w:t>
      </w:r>
    </w:p>
    <w:p w14:paraId="796EB85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cuenta con un Líder T&amp;D definido.</w:t>
      </w:r>
    </w:p>
    <w:p w14:paraId="27A2701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solución propuesta es nueva y no existía previamente en la organización.</w:t>
      </w:r>
    </w:p>
    <w:p w14:paraId="1DB2184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solución propuesta está validada por el equipo de ciberseguridad.</w:t>
      </w:r>
    </w:p>
    <w:p w14:paraId="5459A53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componente de gobernanza de datos está validada por el equipo de gobierno de datos.</w:t>
      </w:r>
    </w:p>
    <w:p w14:paraId="0E2532BD"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arquitectura de la solución está validada por Tecnología y Datos.</w:t>
      </w:r>
    </w:p>
    <w:p w14:paraId="44182FC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solución cuenta con algún sistema de respaldo o plan de contingencias.</w:t>
      </w:r>
    </w:p>
    <w:p w14:paraId="6EED210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Se registra un cumplimiento de 7 de 7 factores relevantes, lo que representa un 100% de cumplimiento en los aspectos evaluados de gobernanza tecnológica.</w:t>
      </w:r>
    </w:p>
    <w:p w14:paraId="1A191DE7"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Estado Actual de Implementación</w:t>
      </w:r>
    </w:p>
    <w:p w14:paraId="509CF34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Actualmente, el proyecto "La Superhembra" se encuentra en una fase avanzada de implementación, consolidando las mejoras y preparando el terreno para futuras expansiones.</w:t>
      </w:r>
    </w:p>
    <w:p w14:paraId="302D7B6E"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Conclusión</w:t>
      </w:r>
    </w:p>
    <w:p w14:paraId="5BE4EAE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"La Superhembra: Gerencia Industrial" ha demostrado ser una iniciativa altamente exitosa y transformadora para Agrosuper. Al abordar la subutilización de subproductos en el proceso de faenación de hembras reproductoras, el proyecto ha logrado no solo recuperar un volumen significativo de kilos (más de 2 millones), sino también generar un EBITDA anualizado superior a 1.17 millones de dólares, multiplicando por 28 veces los ingresos previos por estos productos. La solución, que incorpora mejoras estructurales como el escaldado y un mayor deshuesado, ha sido diseñada con un fuerte componente de innovación y una clara hoja de ruta para su escalabilidad. Con un potencial de replicación en otras unidades de negocio y maquilas, y una proyección de EBITDA escalada a 3.5 millones de dólares, "La Superhembra" no solo optimiza la rentabilidad actual, sino que también sienta las bases para una eficiencia y valorización sostenibles en la industria cárnica, todo bajo una sólida gobernanza tecnológica.</w:t>
      </w:r>
    </w:p>
    <w:p w14:paraId="78136AE3" w14:textId="77777777" w:rsidR="00607091" w:rsidRPr="00607091" w:rsidRDefault="00607091" w:rsidP="00607091">
      <w:p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br w:type="page"/>
      </w:r>
    </w:p>
    <w:p w14:paraId="1BF88CAA" w14:textId="77777777" w:rsidR="00607091" w:rsidRPr="00607091" w:rsidRDefault="00607091" w:rsidP="00607091">
      <w:pPr>
        <w:spacing w:after="0"/>
        <w:jc w:val="center"/>
        <w:rPr>
          <w:rFonts w:ascii="Times New Roman" w:eastAsia="Times New Roman" w:hAnsi="Times New Roman" w:cs="Times New Roman"/>
          <w:sz w:val="56"/>
          <w:szCs w:val="56"/>
          <w:lang w:val="es-CL" w:eastAsia="es-CL"/>
        </w:rPr>
      </w:pPr>
      <w:r w:rsidRPr="00607091">
        <w:rPr>
          <w:rFonts w:ascii="Times New Roman" w:eastAsia="Times New Roman" w:hAnsi="Times New Roman" w:cs="Times New Roman"/>
          <w:sz w:val="56"/>
          <w:szCs w:val="56"/>
          <w:lang w:val="es-CL" w:eastAsia="es-CL"/>
        </w:rPr>
        <w:lastRenderedPageBreak/>
        <w:t xml:space="preserve">26. SC - Vamos al grano 2.0 </w:t>
      </w:r>
    </w:p>
    <w:p w14:paraId="2939158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Aquí tienes el documento estructurado en formato Markdown, transformado a partir del contenido de tus diapositivas:</w:t>
      </w:r>
    </w:p>
    <w:p w14:paraId="0DFB7F43" w14:textId="77777777" w:rsidR="00607091" w:rsidRPr="00607091" w:rsidRDefault="00607091" w:rsidP="00607091">
      <w:pPr>
        <w:spacing w:before="300" w:after="150"/>
        <w:outlineLvl w:val="0"/>
        <w:rPr>
          <w:rFonts w:ascii="Times New Roman" w:eastAsia="Times New Roman" w:hAnsi="Times New Roman" w:cs="Times New Roman"/>
          <w:color w:val="2E74B5"/>
          <w:sz w:val="32"/>
          <w:szCs w:val="32"/>
          <w:lang w:val="es-CL" w:eastAsia="es-CL"/>
        </w:rPr>
      </w:pPr>
      <w:r w:rsidRPr="00607091">
        <w:rPr>
          <w:rFonts w:ascii="Times New Roman" w:eastAsia="Times New Roman" w:hAnsi="Times New Roman" w:cs="Times New Roman"/>
          <w:color w:val="2E74B5"/>
          <w:sz w:val="32"/>
          <w:szCs w:val="32"/>
          <w:lang w:val="es-CL" w:eastAsia="es-CL"/>
        </w:rPr>
        <w:t>VAMOS AL GRANO 2.0: GERENCIA DE ADMINISTRACIÓN Y FINANZAS</w:t>
      </w:r>
    </w:p>
    <w:p w14:paraId="044DEF0E"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Este documento presenta el proyecto "Vamos al Grano 2.0", una iniciativa impulsada por la Gerencia de Administración y Finanzas de Agrosuper, cuyo objetivo principal es optimizar el capital de trabajo a través de la reducción de mermas de materias primas en la producción de alimentos. El proyecto ha demostrado un impacto significativo en la eficiencia de la cadena de valor y en los resultados económicos de la compañía.</w:t>
      </w:r>
    </w:p>
    <w:p w14:paraId="3CD8AB0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equipo detrás de este proyecto incluye a:</w:t>
      </w:r>
    </w:p>
    <w:p w14:paraId="5F25F53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**Rosa Godoy:** Ingeniero Analítica y BI</w:t>
      </w:r>
    </w:p>
    <w:p w14:paraId="4E3C6E3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**Eduardo Sotelo:** Analista de Costos</w:t>
      </w:r>
    </w:p>
    <w:p w14:paraId="7F5CC86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**Jessica Cerda:** Jefe de Administración</w:t>
      </w:r>
    </w:p>
    <w:p w14:paraId="25823AB8"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**Mauricio Andaur:** Jefe de Costos</w:t>
      </w:r>
    </w:p>
    <w:p w14:paraId="10136A0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**Martín Campos:** Ingeniero de Desarrollo</w:t>
      </w:r>
    </w:p>
    <w:p w14:paraId="53D674F0"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Contexto y Resultados Iniciales</w:t>
      </w:r>
    </w:p>
    <w:p w14:paraId="65510D7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"Vamos al Grano 2.0" se centra en la optimización de inventarios, logrando reducir las mermas de materias primas. Hasta la fecha, el proyecto ha generado un impacto económico acumulado de USD 1.690.931 en ahorro. La iniciativa incorpora Inteligencia Artificial (IA) para el análisis e interpretación de variaciones, generando reportes semanales dirigidos a las áreas responsables de la gestión. Además, busca impactar positivamente en la reducción de Horas Hombre Totales (HHT) declaradas.</w:t>
      </w:r>
    </w:p>
    <w:p w14:paraId="717DF50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Los resultados obtenidos hasta el momento son contundentes:</w:t>
      </w:r>
    </w:p>
    <w:p w14:paraId="082EF2BB"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**Merma:** Reducción de 0,09%, pasando de un 0,39% inicial a un 0,30%.</w:t>
      </w:r>
    </w:p>
    <w:p w14:paraId="0C229EEB"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**Horas de Análisis:** Disminución de 8 horas semanales en la gestión de análisis, pasando de 16 a 8 horas.</w:t>
      </w:r>
    </w:p>
    <w:p w14:paraId="27374C9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**EBITDA Anualizado (Reducción de Costos):** USD 1.339.201</w:t>
      </w:r>
    </w:p>
    <w:p w14:paraId="0F818DE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**Productividad Capturada (Disminución de Horas):** 384 HHT</w:t>
      </w:r>
    </w:p>
    <w:p w14:paraId="782CA87B"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Problema y Oportunidad</w:t>
      </w:r>
    </w:p>
    <w:p w14:paraId="64487C4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aborda la necesidad estratégica de contribuir a la eficiencia del costo de producción y busca oportunidades para una gestión más efectiva de las mermas.</w:t>
      </w:r>
    </w:p>
    <w:p w14:paraId="4BD4AAE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Los objetivos específicos planteados fueron:</w:t>
      </w:r>
    </w:p>
    <w:p w14:paraId="38AD241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Contribuir estratégicamente a la eficiencia del costo de producción.</w:t>
      </w:r>
    </w:p>
    <w:p w14:paraId="654EDE8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Desarrollar e implementar un modelo de gestión de mermas.</w:t>
      </w:r>
    </w:p>
    <w:p w14:paraId="1DBB95CB"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Proponer herramientas que optimicen el control de los elementos del costo.</w:t>
      </w:r>
    </w:p>
    <w:p w14:paraId="406E61C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Enfocar acciones cuando los costos impactan directamente al producto (ej. animal vivo).</w:t>
      </w:r>
    </w:p>
    <w:p w14:paraId="65AA6270"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Generar estrategias y acciones concretas para mitigar mermas.</w:t>
      </w:r>
    </w:p>
    <w:p w14:paraId="548F5DA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En términos de magnitud, la baja en el costo de merma con impacto en el EBITDA prometido para el año 2024 fue de USD 879.413, siendo la medición real de USD 1.690.931. Se proyecta una baja adicional en el costo de merma al cierre de junio de 2025 de USD 810.978.</w:t>
      </w:r>
    </w:p>
    <w:p w14:paraId="1B085F8E"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Solución Implementada</w:t>
      </w:r>
    </w:p>
    <w:p w14:paraId="2B46918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solución se basa en una integración tecnológica y analítica avanzada para optimizar la gestión de mermas:</w:t>
      </w:r>
    </w:p>
    <w:p w14:paraId="4D4A5BDC"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lastRenderedPageBreak/>
        <w:t>**Integración de Datos:** Desde SAP hacia el DataLake y digitalización de paneles de monitoreo con Power BI.</w:t>
      </w:r>
    </w:p>
    <w:p w14:paraId="38B2E30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**Uso de Algoritmos e IA Generativa:** Para identificar patrones y generar reportes semanales automatizados.</w:t>
      </w:r>
    </w:p>
    <w:p w14:paraId="41BBA6A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**Validación y Estandarización:** De metodologías de medición de mermas.</w:t>
      </w:r>
    </w:p>
    <w:p w14:paraId="56F465B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**Definición de Metas Claras:** Para la reducción de mermas.</w:t>
      </w:r>
    </w:p>
    <w:p w14:paraId="78EE5D7D"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**Escalamiento:** A todas las plantas de alimentos de la compañía.</w:t>
      </w:r>
    </w:p>
    <w:p w14:paraId="6B857FF7"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Desafío, Adopción e Innovación</w:t>
      </w:r>
    </w:p>
    <w:p w14:paraId="7B8B14C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modelo "Vamos al Grano 2.0" se ha diseñado pensando en la integración y sostenibilidad a largo plazo, abordando desafíos comunes en la implementación de nuevas tecnologías.</w:t>
      </w:r>
    </w:p>
    <w:p w14:paraId="21A9CFD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**Integración y Sostenibilidad del Modelo con IA:**</w:t>
      </w:r>
    </w:p>
    <w:p w14:paraId="0A9857E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Se conecta con sistemas ya existentes, minimizando disrupciones.</w:t>
      </w:r>
    </w:p>
    <w:p w14:paraId="11722EF7"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Es fácil de usar por los equipos operativos, facilitando la adopción.</w:t>
      </w:r>
    </w:p>
    <w:p w14:paraId="6480639D"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IA Generativa entrega análisis útiles para la toma de decisiones semanales.</w:t>
      </w:r>
    </w:p>
    <w:p w14:paraId="2C7A6C7B"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Aprende y mejora continuamente con la incorporación de nuevos datos.</w:t>
      </w:r>
    </w:p>
    <w:p w14:paraId="6FA07A7B"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Incluye capacitación y acompañamiento para los usuarios.</w:t>
      </w:r>
    </w:p>
    <w:p w14:paraId="7A87ABAE"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Es escalable a otras plantas o unidades de negocio.</w:t>
      </w:r>
    </w:p>
    <w:p w14:paraId="41D21ABC"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Aborda desafíos como la resistencia al cambio y la calidad de datos mediante una gestión del cambio proactiva y una gobernanza clara.</w:t>
      </w:r>
    </w:p>
    <w:p w14:paraId="3458871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**Componente de Innovación y Adopción:**</w:t>
      </w:r>
    </w:p>
    <w:p w14:paraId="43448E8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Integra datos operativos desde SAP para ofrecer una visión consolidada.</w:t>
      </w:r>
    </w:p>
    <w:p w14:paraId="381C717D"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Incorpora IA Generativa para interpretar variaciones y el envío de reportes automáticos.</w:t>
      </w:r>
    </w:p>
    <w:p w14:paraId="363A94D7"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Analiza tendencias semanales, mensuales y anuales, permitiendo una gestión predictiva y decisiones más rápidas.</w:t>
      </w:r>
    </w:p>
    <w:p w14:paraId="006CBA1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Contribuye directamente a reducir pérdidas y mejorar la rentabilidad del negocio.</w:t>
      </w:r>
    </w:p>
    <w:p w14:paraId="662B26B1"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Palancas de Valor Movilizadas</w:t>
      </w:r>
    </w:p>
    <w:p w14:paraId="2078528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ha movilizado importantes palancas de valor que impactan directamente en la eficiencia y los resultados financieros:</w:t>
      </w:r>
    </w:p>
    <w:p w14:paraId="4303F95D"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**Costos Operacionales:** Reducción de mermas por USD 1.690.931 capturados a la fecha.</w:t>
      </w:r>
    </w:p>
    <w:p w14:paraId="0A822E38"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**Eficiencia en HHT:** Ahorro estimado de 384 horas hombre anuales, lo que permite la reasignación a tareas de mayor valor.</w:t>
      </w:r>
    </w:p>
    <w:p w14:paraId="3F33CE1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**Analítica Avanzada:** Uso de inteligencia artificial para interpretar datos y desviaciones en la gestión de mermas.</w:t>
      </w:r>
    </w:p>
    <w:p w14:paraId="4177427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**IA en la Toma de Decisiones:** Implementación de un modelo que mejora la visibilidad y el control sobre las pérdidas.</w:t>
      </w:r>
    </w:p>
    <w:p w14:paraId="173CD85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**Usuarios:** Empoderamiento de los usuarios con herramientas que facilitan la gestión diaria.</w:t>
      </w:r>
    </w:p>
    <w:p w14:paraId="14439184"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Escalabilidad y Potencial Futuro</w:t>
      </w:r>
    </w:p>
    <w:p w14:paraId="7F32329E"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modelo "Vamos al Grano 2.0" ha sido concebido con una alta capacidad de replicabilidad y expansión dentro de Agrosuper.</w:t>
      </w:r>
    </w:p>
    <w:p w14:paraId="43CCC40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**Características de la Escalabilidad:**</w:t>
      </w:r>
    </w:p>
    <w:p w14:paraId="2189C28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Basado en análisis de datos y gestión de mermas replicable con mínimas adaptaciones.</w:t>
      </w:r>
    </w:p>
    <w:p w14:paraId="3CF8511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Aprovecha infraestructura tecnológica y sistemas de captura de datos ya existentes.</w:t>
      </w:r>
    </w:p>
    <w:p w14:paraId="1D4AD078"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Altamente escalable a otras unidades productivas de Agrosuper.</w:t>
      </w:r>
    </w:p>
    <w:p w14:paraId="5A2C568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Potencial de implementación en plantas faenadoras, sucursales y granjas.</w:t>
      </w:r>
    </w:p>
    <w:p w14:paraId="72001EBB"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Facilita una expansión eficiente y alineada con la estrategia de mejora continua de la compañía.</w:t>
      </w:r>
    </w:p>
    <w:p w14:paraId="09A7D3C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**Implementación Actual y Potencial de Escalabilidad:**</w:t>
      </w:r>
    </w:p>
    <w:p w14:paraId="0674969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**Ubicación actual:** Plantas de Alimento</w:t>
      </w:r>
    </w:p>
    <w:p w14:paraId="41C11CA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lastRenderedPageBreak/>
        <w:t>**Duración de implementación:** 3 meses</w:t>
      </w:r>
    </w:p>
    <w:p w14:paraId="2874322B"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**Indicador de éxito:** Mejora de la gestión y reducción de costos por merma</w:t>
      </w:r>
    </w:p>
    <w:p w14:paraId="0CB561C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**EBITDA Anualizado actual:** USD 1.339.201</w:t>
      </w:r>
    </w:p>
    <w:p w14:paraId="2574038E"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potencial de escalabilidad es significativo:</w:t>
      </w:r>
    </w:p>
    <w:p w14:paraId="6EB91B4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**Áreas donde se puede escalar:** Gerencias Transversales, Plantas Industriales, Sucursales, Granjas.</w:t>
      </w:r>
    </w:p>
    <w:p w14:paraId="4E58519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**Factor de Escalabilidad:** X2 (El impacto anual esperado al escalar duplica el impacto anual del piloto).</w:t>
      </w:r>
    </w:p>
    <w:p w14:paraId="2D3E6C10"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**EBITDA de Escalabilidad Potencial:** USD 3.381.862</w:t>
      </w:r>
    </w:p>
    <w:p w14:paraId="4EC47EB9"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Gobernanza Tecnológica y Transformación Digital</w:t>
      </w:r>
    </w:p>
    <w:p w14:paraId="633E6209"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"Vamos al Grano 2.0" se alinea con la estrategia de transformación digital de Agrosuper, asegurando una base tecnológica robusta y un estricto cumplimiento de los estándares de gobernanza.</w:t>
      </w:r>
    </w:p>
    <w:p w14:paraId="6B43E383"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**Infraestructura Tecnológica:**</w:t>
      </w:r>
    </w:p>
    <w:p w14:paraId="267BF62D"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Desarrollado sobre Azure Logic Apps, con integración nativa y segura.</w:t>
      </w:r>
    </w:p>
    <w:p w14:paraId="7C9FF13D"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Utiliza IA Generativa de Microsoft (Azure OpenAI) para análisis avanzado.</w:t>
      </w:r>
    </w:p>
    <w:p w14:paraId="1EF6A9A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Compatible con la arquitectura y sistemas existentes de Agrosuper.</w:t>
      </w:r>
    </w:p>
    <w:p w14:paraId="77D6FBC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Cumple con estándares de ciberseguridad y gobernanza de datos.</w:t>
      </w:r>
    </w:p>
    <w:p w14:paraId="0D85DD29"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Incluye planes de contingencia para asegurar la continuidad operativa.</w:t>
      </w:r>
    </w:p>
    <w:p w14:paraId="638215AE"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**Factores de Gobernanza (Cumplimiento: 7/7, 100%):**</w:t>
      </w:r>
    </w:p>
    <w:p w14:paraId="10869F5D"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tiene un Líder TD definido: Sí</w:t>
      </w:r>
    </w:p>
    <w:p w14:paraId="179C5C8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tiene un Líder T&amp;D definido: Sí</w:t>
      </w:r>
    </w:p>
    <w:p w14:paraId="64963AD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solución propuesta es nueva y no existe en la organización: Sí</w:t>
      </w:r>
    </w:p>
    <w:p w14:paraId="725B88B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solución propuesta está validada por el equipo de ciberseguridad: Sí</w:t>
      </w:r>
    </w:p>
    <w:p w14:paraId="3C97D88D"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componente de gobernanza de datos está validada por el equipo de gobierno de datos: N/A (Se está abordando el proceso de Gobernanza de Datos)</w:t>
      </w:r>
    </w:p>
    <w:p w14:paraId="285B629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arquitectura de la solución está validada por Tecnología y Datos: Sí</w:t>
      </w:r>
    </w:p>
    <w:p w14:paraId="54E19AE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solución cuenta con algún sistema de respaldo o plan de contingencias: Sí</w:t>
      </w:r>
    </w:p>
    <w:p w14:paraId="6E01B47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Los líderes clave en esta área son: Rosa Godoy (Líder TD), Martín Campos (Líder TyD) y Fabian Poblete (Líder Ciberseguridad).</w:t>
      </w:r>
    </w:p>
    <w:p w14:paraId="52760E4E"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Etapas de Escalamiento o Mejoras</w:t>
      </w:r>
    </w:p>
    <w:p w14:paraId="160F999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plan de trabajo para el escalamiento y mejora del proyecto se estructura en varias etapas con fechas definidas:</w:t>
      </w:r>
    </w:p>
    <w:p w14:paraId="6F83BB6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**ETAPA 1: Construcción de reporte PBI** (01-06-2024)</w:t>
      </w:r>
    </w:p>
    <w:p w14:paraId="2BB922D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**ETAPA 2: Levantamiento y modelado de datos de input para IA Generativa** (01-03-2025)</w:t>
      </w:r>
    </w:p>
    <w:p w14:paraId="7879F2B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**ETAPA 3: Desarrollo y mejora de reporte semanal vía correo automático** (01-07-2025)</w:t>
      </w:r>
    </w:p>
    <w:p w14:paraId="796105D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**ETAPA 4: Marcha blanca** (15-10-2025)</w:t>
      </w:r>
    </w:p>
    <w:p w14:paraId="1A29B4CB"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**ETAPA 5: Paso a productivo** (31-10-2025)</w:t>
      </w:r>
    </w:p>
    <w:p w14:paraId="4D097F53"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Conclusión</w:t>
      </w:r>
    </w:p>
    <w:p w14:paraId="00667A1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"Vamos al Grano 2.0" representa un avance significativo en la optimización del capital de trabajo y la eficiencia operativa para Agrosuper. Mediante la implementación de herramientas de Inteligencia Artificial y una sólida integración de datos, se ha logrado una notable reducción de mermas de materias primas y una mejora sustancial en la productividad del equipo de análisis, resultando en un impacto económico anualizado considerable. El modelo no solo ha generado beneficios tangibles y medibles hasta la fecha, sino que su diseño modular y su base tecnológica robusta le confieren una alta escalabilidad, con un potencial para duplicar su impacto positivo en diversas unidades de negocio de la compañía. Este proyecto es un claro ejemplo de cómo la transformación digital y la gobernanza tecnológica pueden impulsar una mejora continua y sostenible en la cadena de valor.</w:t>
      </w:r>
    </w:p>
    <w:p w14:paraId="7667274F" w14:textId="77777777" w:rsidR="00607091" w:rsidRPr="00607091" w:rsidRDefault="00607091" w:rsidP="00607091">
      <w:p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lastRenderedPageBreak/>
        <w:br w:type="page"/>
      </w:r>
    </w:p>
    <w:p w14:paraId="6E5C092B" w14:textId="77777777" w:rsidR="00607091" w:rsidRPr="00607091" w:rsidRDefault="00607091" w:rsidP="00607091">
      <w:pPr>
        <w:spacing w:after="0"/>
        <w:jc w:val="center"/>
        <w:rPr>
          <w:rFonts w:ascii="Times New Roman" w:eastAsia="Times New Roman" w:hAnsi="Times New Roman" w:cs="Times New Roman"/>
          <w:sz w:val="56"/>
          <w:szCs w:val="56"/>
          <w:lang w:val="es-CL" w:eastAsia="es-CL"/>
        </w:rPr>
      </w:pPr>
      <w:r w:rsidRPr="00607091">
        <w:rPr>
          <w:rFonts w:ascii="Times New Roman" w:eastAsia="Times New Roman" w:hAnsi="Times New Roman" w:cs="Times New Roman"/>
          <w:sz w:val="56"/>
          <w:szCs w:val="56"/>
          <w:lang w:val="es-CL" w:eastAsia="es-CL"/>
        </w:rPr>
        <w:lastRenderedPageBreak/>
        <w:t xml:space="preserve">27. SC - 3R MANANTIAL </w:t>
      </w:r>
    </w:p>
    <w:p w14:paraId="5BD8AE6E" w14:textId="77777777" w:rsidR="00607091" w:rsidRPr="00607091" w:rsidRDefault="00607091" w:rsidP="00607091">
      <w:pPr>
        <w:spacing w:before="300" w:after="150"/>
        <w:outlineLvl w:val="0"/>
        <w:rPr>
          <w:rFonts w:ascii="Times New Roman" w:eastAsia="Times New Roman" w:hAnsi="Times New Roman" w:cs="Times New Roman"/>
          <w:color w:val="2E74B5"/>
          <w:sz w:val="32"/>
          <w:szCs w:val="32"/>
          <w:lang w:val="es-CL" w:eastAsia="es-CL"/>
        </w:rPr>
      </w:pPr>
      <w:r w:rsidRPr="00607091">
        <w:rPr>
          <w:rFonts w:ascii="Times New Roman" w:eastAsia="Times New Roman" w:hAnsi="Times New Roman" w:cs="Times New Roman"/>
          <w:color w:val="2E74B5"/>
          <w:sz w:val="32"/>
          <w:szCs w:val="32"/>
          <w:lang w:val="es-CL" w:eastAsia="es-CL"/>
        </w:rPr>
        <w:t>3R MANANTIAL INDUSTRIAL: Gestión Hídrica y Energética Sostenible</w:t>
      </w:r>
    </w:p>
    <w:p w14:paraId="22A89CE3"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Introducción al Proyecto 3R Manantial Industrial</w:t>
      </w:r>
    </w:p>
    <w:p w14:paraId="39976BA9"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3R Manantial Industrial, desarrollado por la Gerencia Industrial, se enfoca en la reutilización, reducción y reciclaje de agua y energía. Busca transformar nuestras plantas industriales hacia un modelo integral con tres pilares estratégicos de eficiencia hídrica y eléctrica. El objetivo es evolucionar nuestros procesos con un espíritu de crecimiento y desarrollo emprendedor, cerrando el ciclo del agua y disminuyendo el consumo de energía, siempre en la búsqueda de la mejora continua a lo largo de toda la cadena productiva.</w:t>
      </w:r>
    </w:p>
    <w:p w14:paraId="0109F8E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Esta solución representa una mejora incremental que puede ser replicada y escalada de manera transversal, utilizando tecnología y metodología aplicada para lograr una trazabilidad ambiental y una mejora operativa. El proyecto está firmemente alineado con uno de los pilares fundamentales de Agrosuper: la Sostenibilidad, en beneficio de nuestro planeta y nuestras comunidades.</w:t>
      </w:r>
    </w:p>
    <w:p w14:paraId="769E8CD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equipo del proyecto incluye a:</w:t>
      </w:r>
    </w:p>
    <w:p w14:paraId="3B8DBC3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Magdalena Santelices, Jefa de Servicios RS</w:t>
      </w:r>
    </w:p>
    <w:p w14:paraId="4779901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Guisele González, Subgerente Administración RS</w:t>
      </w:r>
    </w:p>
    <w:p w14:paraId="1D98EE70"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Cintia Pino Reyes, Analista Ambiental LM</w:t>
      </w:r>
    </w:p>
    <w:p w14:paraId="0F0007B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Natalia Calderón, Analista Ambiental SV</w:t>
      </w:r>
    </w:p>
    <w:p w14:paraId="0F35E1B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Los resultados iniciales obtenidos con la implementación de esta estrategia incluyen:</w:t>
      </w:r>
    </w:p>
    <w:p w14:paraId="211FD25D"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**17%** de Reducción en extracción de agua.</w:t>
      </w:r>
    </w:p>
    <w:p w14:paraId="5CD600D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**2%** de Reducción en consumo de GNL.</w:t>
      </w:r>
    </w:p>
    <w:p w14:paraId="18EA334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Aplicado en **3** Plantas Industriales.</w:t>
      </w:r>
    </w:p>
    <w:p w14:paraId="6BBD42F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Generando **1.115.078 USD** en EBITDA anualizado.</w:t>
      </w:r>
    </w:p>
    <w:p w14:paraId="56BDFAD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Con **838.326.791** de Productividad Capturada.</w:t>
      </w:r>
    </w:p>
    <w:p w14:paraId="514C8AC7"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Problema y Oportunidad</w:t>
      </w:r>
    </w:p>
    <w:p w14:paraId="0074E67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Nuestras plantas industriales tienen un alto consumo diario de agua, alcanzando los 20 millones de litros. Esto equivale al consumo del 96% de la población de las comunas de San Vicente, Rengo y Lo Miranda. Adicionalmente, el costo de tratar un metro cúbico de agua en una planta industrial se sitúa alrededor de 1,5 USD/m³, lo que se traduce en un gasto promedio de 836 MUSD/mes y un total de 10 MILLONES USD al año. Esta cifra representa los costos asociados al tratamiento de RILes (Residuos Industriales Líquidos) y al consumo de GNL (Gas Natural Licuado) relacionado con agua a ciertas temperaturas.</w:t>
      </w:r>
    </w:p>
    <w:p w14:paraId="1FBAF5F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RRR Manantial se presenta como una estrategia de mejora continua esencial para nuestros procesos industriales, abordando la magnitud de este problema y convirtiéndolo en una oportunidad para la eficiencia y la sostenibilidad.</w:t>
      </w:r>
    </w:p>
    <w:p w14:paraId="627BEE09"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Solución Propuesta: Estrategia 3R</w:t>
      </w:r>
    </w:p>
    <w:p w14:paraId="4767AFA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Hemos desarrollado estrategias para optimizar el consumo de agua y energía en los procesos productivos, fundamentadas en tres ejes principales:</w:t>
      </w:r>
    </w:p>
    <w:p w14:paraId="6FCAED90"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**REDUCIR:** Implementando la metodología VSM (Value Stream Mapping) para identificar y eliminar ineficiencias, logrando una mayor eficiencia en el uso de recursos.</w:t>
      </w:r>
    </w:p>
    <w:p w14:paraId="5708A13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**REUTILIZAR:** Mediante la recirculación hídrica dentro de los procesos, recuperando y reincorporando el agua para diversos usos.</w:t>
      </w:r>
    </w:p>
    <w:p w14:paraId="011E07E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**RECICLAR:** Incorporando tecnologías de purificación avanzadas para tratar y preparar el agua para un nuevo ciclo de uso, asegurando su calidad.</w:t>
      </w:r>
    </w:p>
    <w:p w14:paraId="7822475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lastRenderedPageBreak/>
        <w:t>Esta iniciativa surgió de la observación de oportunidades de mejora en procesos cotidianos, llevándonos a una solución incremental, escalable y replicable. Vimos la oportunidad en la mejora continua a través de una gestión hídrica y eléctrica más eficiente, contribuyendo significativamente a la sostenibilidad en Agrosuper. Buscamos seguir transformando la operación diaria, integrando el desarrollo de metodologías, tecnologías y un trabajo colaborativo entre plantas industriales, inspirados en el modelo de economía circular y el espíritu emprendedor de Agrosuper.</w:t>
      </w:r>
    </w:p>
    <w:p w14:paraId="5616C7D1"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Desafío y Componente de Innovación</w:t>
      </w:r>
    </w:p>
    <w:p w14:paraId="42FC76C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3R Manantial Industrial aspira a ser una solución que impulse un cambio cultural organizacional hacia la sustentabilidad. Esto se logra mediante:</w:t>
      </w:r>
    </w:p>
    <w:p w14:paraId="6A650ED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**Capacitaciones prácticas:** Asegurando el desarrollo continuo y el compromiso ambiental de los colaboradores.</w:t>
      </w:r>
    </w:p>
    <w:p w14:paraId="41F880C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**Automatización de procesos clave:** Permitiendo mantener la eficiencia y el control a largo plazo, reduciendo errores y optimizando recursos.</w:t>
      </w:r>
    </w:p>
    <w:p w14:paraId="7570AD6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Esta combinación de cultura, formación, crecimiento y tecnología garantiza que la solución no solo tenga éxito en su fase inicial, sino que se mantenga y escale de forma sostenible en todo Agrosuper.</w:t>
      </w:r>
    </w:p>
    <w:p w14:paraId="7EBA20B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adopción de esta solución nos conduce hacia una gestión ambiental más responsable, optimizando y utilizando los recursos de manera más eficiente, basándonos en la mejora continua. Procesos que antes estaban aislados ahora se integran, siempre con una mirada hacia la mejora ambiental a nivel transversal.</w:t>
      </w:r>
    </w:p>
    <w:p w14:paraId="4585D88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metodología utilizada en este proyecto ha sido clave para su éxito, ya que permitió estructurar, validar y escalar la solución, fortaleciendo la cultura organizacional. Abordamos el proyecto con múltiples dimensiones y áreas de la organización, integrando conocimientos, necesidades y objetivos de distintos equipos para una solución holística e innovadora.</w:t>
      </w:r>
    </w:p>
    <w:p w14:paraId="3AD0C155"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Palancas de Valor y Resultados Clave</w:t>
      </w:r>
    </w:p>
    <w:p w14:paraId="7595B13E"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3R Manantial Industrial moviliza palancas de valor significativas, generando impactos directos y cuantificables:</w:t>
      </w:r>
    </w:p>
    <w:p w14:paraId="0ABD8FC9"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**REDUCCIÓN EXTRACCIÓN AGUA:** Logra disminuir en un **17%** la extracción de agua potable a nivel transversal.</w:t>
      </w:r>
    </w:p>
    <w:p w14:paraId="2541DA07"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**REDUCCIÓN CONSUMO GNL:** Logra disminuir en un **2%** el consumo de GNL.</w:t>
      </w:r>
    </w:p>
    <w:p w14:paraId="6A56075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**EBITDA ANUALIZADO:** Capturado en **1.115.078 USD**, obtenido con REDUCE implementado al 100% durante 2025.</w:t>
      </w:r>
    </w:p>
    <w:p w14:paraId="0165B6A2"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Escalabilidad de la Solución 3R</w:t>
      </w:r>
    </w:p>
    <w:p w14:paraId="361C26A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solución 3R es inherentemente modular, escalable y adaptable. Esta característica permite su replicación directa en otras unidades industriales de Agrosuper, con la posibilidad de realizar modificaciones menores para ajustarse a las características específicas de cada planta o proceso. Los principios de Producción VSM y SADEMA (Saneamiento, Aislamiento, Desinfección, Esterilización, Mantenimiento y Ahorro) son aplicables en diversas plantas industriales.</w:t>
      </w:r>
    </w:p>
    <w:p w14:paraId="7103277C"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Detalles de Implementación y Potencial de Escalabilidad</w:t>
      </w:r>
    </w:p>
    <w:p w14:paraId="210EB769"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**Implementación Actual:**</w:t>
      </w:r>
    </w:p>
    <w:p w14:paraId="4C9EF84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**Ubicación:** Plantas industriales (RS, LM, SV).</w:t>
      </w:r>
    </w:p>
    <w:p w14:paraId="09A6CFE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**Duración de implementación:** 2025.</w:t>
      </w:r>
    </w:p>
    <w:p w14:paraId="5F826ED0"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**Indicador de éxito:** Reducción de consumos y costos, además de mejoras en el proceso.</w:t>
      </w:r>
    </w:p>
    <w:p w14:paraId="29E20D9C"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**Progreso:** 70% de implementación actual, 30% en ejecución.</w:t>
      </w:r>
    </w:p>
    <w:p w14:paraId="6030F0A9"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**EBITDA Anualizado (actual):** 1.115.078 M$USD.</w:t>
      </w:r>
    </w:p>
    <w:p w14:paraId="508D7F2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**Potencial de Escalabilidad:**</w:t>
      </w:r>
    </w:p>
    <w:p w14:paraId="5F54BDE2"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solución puede escalar a diversas áreas y plantas adicionales:</w:t>
      </w:r>
    </w:p>
    <w:p w14:paraId="51056D7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lastRenderedPageBreak/>
        <w:t xml:space="preserve">  **REDUCE:** Potencial de implementación en Planta La Calera, EAD (Establecimiento de Alimentos y Desarrollo) y otros sectores productivos.</w:t>
      </w:r>
    </w:p>
    <w:p w14:paraId="5844D9A0"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**REUTILIZA:** Potencial en Plantas Acuícolas.</w:t>
      </w:r>
    </w:p>
    <w:p w14:paraId="645DAAD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**RECICLA:** Potencial en Plantas Acuícolas.</w:t>
      </w:r>
    </w:p>
    <w:p w14:paraId="786FBA2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**EBITDA Escalabilidad:** Con un factor de escalabilidad X3, el EBITDA proyectado asciende a **3.345.234 M$USD**. El multiplicador de EBITDA (MI) se calcula como el impacto anual esperado al escalar dividido por el impacto anual del piloto.</w:t>
      </w:r>
    </w:p>
    <w:p w14:paraId="7145E912"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Gobernanza Tecnológica y Transformación Digital</w:t>
      </w:r>
    </w:p>
    <w:p w14:paraId="220B55A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solución incorpora principios, prácticas y procesos que aseguran su alineación con el uso eficiente y seguro de los recursos tecnológicos de Agrosuper. Esto considera aspectos críticos como la ciberseguridad, la arquitectura de datos, la dependencia de plataformas existentes y los planes de contingencia ante posibles indisponibilidades.</w:t>
      </w:r>
    </w:p>
    <w:p w14:paraId="27E1696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**Factores de Gobernanza evaluados:**</w:t>
      </w:r>
    </w:p>
    <w:p w14:paraId="0D9501FD"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El proyecto tiene un Líder TD (Transformación Digital) definido.</w:t>
      </w:r>
    </w:p>
    <w:p w14:paraId="287A0687"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El proyecto tiene un Líder T&amp;D (Tecnología y Datos) definido.</w:t>
      </w:r>
    </w:p>
    <w:p w14:paraId="6C5924A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La solución propuesta es nueva y no existe en la organización.</w:t>
      </w:r>
    </w:p>
    <w:p w14:paraId="32E13DE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La solución propuesta está validada por el equipo de ciberseguridad.</w:t>
      </w:r>
    </w:p>
    <w:p w14:paraId="0610387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La componente de gobernanza de datos está validada por el equipo de gobierno de datos.</w:t>
      </w:r>
    </w:p>
    <w:p w14:paraId="3752B82C"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La arquitectura de la solución está validada por Tecnología y Datos.</w:t>
      </w:r>
    </w:p>
    <w:p w14:paraId="7B70376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La solución cuenta con algún sistema de respaldo o plan de contingencias.</w:t>
      </w:r>
    </w:p>
    <w:p w14:paraId="1B09D52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Actualmente, el cumplimiento de estos factores es del 57% (4 de 7 sí/no, con 3 N/A), lo que indica áreas de robustecimiento.</w:t>
      </w:r>
    </w:p>
    <w:p w14:paraId="63428970"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Etapas de Escalamiento y Mejoras Futuras</w:t>
      </w:r>
    </w:p>
    <w:p w14:paraId="0A9F72D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plan de implementación y mejora continua se estructura en varias etapas:</w:t>
      </w:r>
    </w:p>
    <w:p w14:paraId="22058430"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**ETAPA 1 (JULIO 2024):** Implementación metodología VSM de medición para reducción consumos. REDUCE consumo hídrico 100% implementado a nivel transversal.</w:t>
      </w:r>
    </w:p>
    <w:p w14:paraId="48ACF65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*Estamos aquí: Julio 2024.*</w:t>
      </w:r>
    </w:p>
    <w:p w14:paraId="2E7407DB"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**ETAPA 2 (ENERO 2025):** Desarrollo de diseños, cálculos y ahorros estimados. Implementación proyecto REUSA agua de los esterilizadores en faena al 57% en planta RS.</w:t>
      </w:r>
    </w:p>
    <w:p w14:paraId="345E2DA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**ETAPA 3 (AGOSTO 2025):** Evaluación de tecnología aplicada para RECICLA agua de condensadores SADEMA. Escalabilidad REUSA a nivel industrial (30% en ejecución del proyecto).</w:t>
      </w:r>
    </w:p>
    <w:p w14:paraId="1C0967DC"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**ETAPA 4 (OCTUBRE - DICIEMBRE 2025):** Revisión escalabilidad ampliada.</w:t>
      </w:r>
    </w:p>
    <w:p w14:paraId="2FE22BC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**ETAPA 5 (2026):** Continuación de la implementación y búsqueda de nuevas oportunidades.</w:t>
      </w:r>
    </w:p>
    <w:p w14:paraId="12B553DF"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Resumen y Equipo del Proyecto</w:t>
      </w:r>
    </w:p>
    <w:p w14:paraId="515F53C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3R Manantial Industrial se enfoca en la disminución del consumo de agua potable y electricidad, mediante sistemas de recirculación, reutilización y reciclaje. Permite una mayor trazabilidad ambiental, gracias a indicadores de consumo y monitoreos en línea. Se han analizado áreas específicas con oportunidad de implementar las 3R, utilizando metodologías y tecnologías innovadoras.</w:t>
      </w:r>
    </w:p>
    <w:p w14:paraId="511EA56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**Resultados obtenidos y Capturados:**</w:t>
      </w:r>
    </w:p>
    <w:p w14:paraId="1FBB662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**EBITDA Capturado:** $1.115.078 USD (reducción de costos y/o aumento de ingresos).</w:t>
      </w:r>
    </w:p>
    <w:p w14:paraId="734A15C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**Productividad Capturada:** 838.326.791 (aumento de kilos y/o disminución de horas).</w:t>
      </w:r>
    </w:p>
    <w:p w14:paraId="7C320439"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equipo del proyecto 3R Manantial Industrial está compuesto por:</w:t>
      </w:r>
    </w:p>
    <w:p w14:paraId="25D9010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Magdalena Santelices, Jefa de Servicios RS (Interno)</w:t>
      </w:r>
    </w:p>
    <w:p w14:paraId="11087EC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Guisele González, Subgerente Administración RS (Interno)</w:t>
      </w:r>
    </w:p>
    <w:p w14:paraId="0DF42BA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Cintia Pino Reyes, Analista Ambiental LM (Interno)</w:t>
      </w:r>
    </w:p>
    <w:p w14:paraId="6B3A6DB7"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Natalia Calderón, Analista Ambiental SV (Interno)</w:t>
      </w:r>
    </w:p>
    <w:p w14:paraId="3B90087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lastRenderedPageBreak/>
        <w:t xml:space="preserve">  El proyecto también integra la colaboración con proveedores de startups para investigación aplicada.</w:t>
      </w:r>
    </w:p>
    <w:p w14:paraId="1FA13777"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Conclusión</w:t>
      </w:r>
    </w:p>
    <w:p w14:paraId="06D9843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3R Manantial Industrial de Agrosuper representa una estrategia fundamental y avanzada para abordar el significativo consumo de agua y energía en sus plantas industriales. Mediante la implementación de los principios de Reducción, Reutilización y Reciclaje, la iniciativa busca no solo mitigar un problema ambiental y económico de gran magnitud, sino también impulsar una transformación cultural hacia la sostenibilidad. Los resultados iniciales demuestran un impacto positivo tanto en la reducción de costos operativos (con un EBITDA anualizado de más de 1.1 millones de USD) como en la eficiencia de recursos, con una notable disminución en la extracción de agua y el consumo de GNL.</w:t>
      </w:r>
    </w:p>
    <w:p w14:paraId="61B2A78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modularidad y escalabilidad de la solución garantizan su replicabilidad en diversas unidades de Agrosuper, proyectando un potencial de crecimiento aún mayor. Con un enfoque en la mejora continua, la innovación metodológica y la integración de tecnología y gobernanza digital, 3R Manantial Industrial se posiciona como un pilar clave en el compromiso de Agrosuper con la responsabilidad ambiental y el desarrollo empresarial sostenible.</w:t>
      </w:r>
    </w:p>
    <w:p w14:paraId="1DD17C39" w14:textId="77777777" w:rsidR="00607091" w:rsidRPr="00607091" w:rsidRDefault="00607091" w:rsidP="00607091">
      <w:p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br w:type="page"/>
      </w:r>
    </w:p>
    <w:p w14:paraId="0897678F" w14:textId="77777777" w:rsidR="00607091" w:rsidRPr="00607091" w:rsidRDefault="00607091" w:rsidP="00607091">
      <w:pPr>
        <w:spacing w:after="0"/>
        <w:jc w:val="center"/>
        <w:rPr>
          <w:rFonts w:ascii="Times New Roman" w:eastAsia="Times New Roman" w:hAnsi="Times New Roman" w:cs="Times New Roman"/>
          <w:sz w:val="56"/>
          <w:szCs w:val="56"/>
          <w:lang w:val="es-CL" w:eastAsia="es-CL"/>
        </w:rPr>
      </w:pPr>
      <w:r w:rsidRPr="00607091">
        <w:rPr>
          <w:rFonts w:ascii="Times New Roman" w:eastAsia="Times New Roman" w:hAnsi="Times New Roman" w:cs="Times New Roman"/>
          <w:sz w:val="56"/>
          <w:szCs w:val="56"/>
          <w:lang w:val="es-CL" w:eastAsia="es-CL"/>
        </w:rPr>
        <w:lastRenderedPageBreak/>
        <w:t xml:space="preserve">28. SC - Dreamstore </w:t>
      </w:r>
    </w:p>
    <w:p w14:paraId="336C8C0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Aquí tienes el documento estructurado en formato Markdown, transformado a partir del contenido de las diapositivas de PowerPoint:</w:t>
      </w:r>
    </w:p>
    <w:p w14:paraId="6645A3E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w:t>
      </w:r>
    </w:p>
    <w:p w14:paraId="18AE3601" w14:textId="77777777" w:rsidR="00607091" w:rsidRPr="00607091" w:rsidRDefault="00607091" w:rsidP="00607091">
      <w:pPr>
        <w:spacing w:before="300" w:after="150"/>
        <w:outlineLvl w:val="0"/>
        <w:rPr>
          <w:rFonts w:ascii="Times New Roman" w:eastAsia="Times New Roman" w:hAnsi="Times New Roman" w:cs="Times New Roman"/>
          <w:color w:val="2E74B5"/>
          <w:sz w:val="32"/>
          <w:szCs w:val="32"/>
          <w:lang w:val="es-CL" w:eastAsia="es-CL"/>
        </w:rPr>
      </w:pPr>
      <w:r w:rsidRPr="00607091">
        <w:rPr>
          <w:rFonts w:ascii="Times New Roman" w:eastAsia="Times New Roman" w:hAnsi="Times New Roman" w:cs="Times New Roman"/>
          <w:color w:val="2E74B5"/>
          <w:sz w:val="32"/>
          <w:szCs w:val="32"/>
          <w:lang w:val="es-CL" w:eastAsia="es-CL"/>
        </w:rPr>
        <w:t>Documento de Proyecto DREAMSTORE</w:t>
      </w:r>
    </w:p>
    <w:p w14:paraId="6E5A90B6"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Introducción al Proyecto DREAMSTORE y Equipo</w:t>
      </w:r>
    </w:p>
    <w:p w14:paraId="236E99D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DREAMSTORE es un proyecto estratégico diseñado para abordar las brechas críticas en la ejecución y el abastecimiento de las salas del canal de supermercados. Su propósito es potenciar las ventas a través de la implementación de acciones adicionales y ajustes precisos de stock, fundamentado en un modelo de gestión enfocado en la "Venta Perdida".</w:t>
      </w:r>
    </w:p>
    <w:p w14:paraId="6510B38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equipo clave detrás de este proyecto incluye:</w:t>
      </w:r>
    </w:p>
    <w:p w14:paraId="4CC44DD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**Jorge Orrego:** Coordinador de Reposición</w:t>
      </w:r>
    </w:p>
    <w:p w14:paraId="21EBC88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**Gustavo Ormeño:** Supervisor SPMK</w:t>
      </w:r>
    </w:p>
    <w:p w14:paraId="6D78306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**Gabriel Zapata:** Líder de Plataformas</w:t>
      </w:r>
    </w:p>
    <w:p w14:paraId="36E54E43"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**Romina Salazar:** Ingeniera de Gestión de Ventas</w:t>
      </w:r>
    </w:p>
    <w:p w14:paraId="15F8236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Los resultados iniciales obtenidos demuestran un impacto significativo:</w:t>
      </w:r>
    </w:p>
    <w:p w14:paraId="6B72EFB2"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**Venta Perdida Operacional (VP Operacional):** 5,02% (una mejora de -2,32 Puntos Porcentuales)</w:t>
      </w:r>
    </w:p>
    <w:p w14:paraId="3362723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**OSA (Presencia en Góndola):** 92% (+2 Puntos Porcentuales)</w:t>
      </w:r>
    </w:p>
    <w:p w14:paraId="62C510EE"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**Venta Recuperada Mensual:** MM$297</w:t>
      </w:r>
    </w:p>
    <w:p w14:paraId="3D276FF3"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**EBITDA Anualizado Obtenido:** $1.204.763 USD</w:t>
      </w:r>
    </w:p>
    <w:p w14:paraId="2CFE8FE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**Productividad Capturada (Horas Hombre):** 2.000 (internas) / 8.000 (externas)</w:t>
      </w:r>
    </w:p>
    <w:p w14:paraId="3CE437FC"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El Problema: Venta Perdida Operacional</w:t>
      </w:r>
    </w:p>
    <w:p w14:paraId="1A44A3E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**Venta Perdida Operacional** se define como "la diferencia entre la venta esperada de un producto versus la venta real obtenida". Este es un problema de magnitud considerable que afecta directamente la rentabilidad.</w:t>
      </w:r>
    </w:p>
    <w:p w14:paraId="56518BB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**Magnitud Actual en Sucursales de la Cadena de Suministro / Sala de Supermercado:**</w:t>
      </w:r>
    </w:p>
    <w:p w14:paraId="1169FCC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**Venta Perdida %:** 7,33%</w:t>
      </w:r>
    </w:p>
    <w:p w14:paraId="2A12CCC3"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**OSA:** 90%</w:t>
      </w:r>
    </w:p>
    <w:p w14:paraId="2E461B59"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**Venta Perdida (MM$):** $2.864</w:t>
      </w:r>
    </w:p>
    <w:p w14:paraId="5293FC3F"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La Solución Propuesta: Fases del Proyecto DREAMSTORE</w:t>
      </w:r>
    </w:p>
    <w:p w14:paraId="1240F1B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DREAMSTORE se articula en un modelo de solución de cuatro fases interconectadas para abordar de manera integral la problemática de la venta perdida:</w:t>
      </w:r>
    </w:p>
    <w:p w14:paraId="608540A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**Fase 1: Modelo de Venta Perdida**</w:t>
      </w:r>
    </w:p>
    <w:p w14:paraId="730F5F8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Definición de variables críticas.</w:t>
      </w:r>
    </w:p>
    <w:p w14:paraId="2FD1863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Identificación de stakeholders clave.</w:t>
      </w:r>
    </w:p>
    <w:p w14:paraId="14174F6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Validación con equipos internos.</w:t>
      </w:r>
    </w:p>
    <w:p w14:paraId="5D4D6D8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lastRenderedPageBreak/>
        <w:t xml:space="preserve">    *   Determinación y conexión de fuentes de información.</w:t>
      </w:r>
    </w:p>
    <w:p w14:paraId="7E6F5803"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**Fase 2: Desarrollo de Plataforma**</w:t>
      </w:r>
    </w:p>
    <w:p w14:paraId="10905CF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Creación de una plataforma tecnológica con información actualizada.</w:t>
      </w:r>
    </w:p>
    <w:p w14:paraId="0D4BE69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Integración de múltiples fuentes de datos.</w:t>
      </w:r>
    </w:p>
    <w:p w14:paraId="33DB28A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Definición de propietarios de la información para asegurar su calidad y gobernanza.</w:t>
      </w:r>
    </w:p>
    <w:p w14:paraId="79B3155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**Fase 3: Accionables en Punto de Compra (PDC)**</w:t>
      </w:r>
    </w:p>
    <w:p w14:paraId="66466473"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Diseño e implementación de acciones concretas y directas en el punto de venta para mitigar la venta perdida.</w:t>
      </w:r>
    </w:p>
    <w:p w14:paraId="3588724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**Fase 4: Adicionales de Venta**</w:t>
      </w:r>
    </w:p>
    <w:p w14:paraId="4E96151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Desarrollo de estrategias específicas para generar ventas adicionales y potenciar el rendimiento general.</w:t>
      </w:r>
    </w:p>
    <w:p w14:paraId="6EB31B3E"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Desafíos para la Implementación y Adopción</w:t>
      </w:r>
    </w:p>
    <w:p w14:paraId="6829133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implementación y escalabilidad del proyecto DREAMSTORE enfrentan diversos desafíos que requieren atención estratégica:</w:t>
      </w:r>
    </w:p>
    <w:p w14:paraId="0AD2B17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Alcanzar el 100% de posibilidad de implementación a nivel Compañía.</w:t>
      </w:r>
    </w:p>
    <w:p w14:paraId="4FF0156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Lograr una efectiva conexión y colaboración con otras áreas funcionales de la empresa.</w:t>
      </w:r>
    </w:p>
    <w:p w14:paraId="4872CA9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Mitigar las barreras tecnológicas que puedan surgir durante el desarrollo y despliegue.</w:t>
      </w:r>
    </w:p>
    <w:p w14:paraId="76D2F472"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Superar la aversión al cambio cultural dentro de la organización.</w:t>
      </w:r>
    </w:p>
    <w:p w14:paraId="15F8A15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Establecer una sólida y constante conexión con el punto de compra.</w:t>
      </w:r>
    </w:p>
    <w:p w14:paraId="7E525E0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Fomentar activamente la adopción de la solución y capitalizar su componente de innovación.</w:t>
      </w:r>
    </w:p>
    <w:p w14:paraId="38EECB3A"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Palancas de Valor y Logros del Proyecto</w:t>
      </w:r>
    </w:p>
    <w:p w14:paraId="3BF7340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DREAMSTORE ha movilizado importantes palancas de valor, evidenciando mejoras significativas y resultados tangibles:</w:t>
      </w:r>
    </w:p>
    <w:p w14:paraId="1593E71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**Venta Perdida Operacional (VP Operacional):** Reducida al 5,02%, lo que representa una disminución de 2 puntos porcentuales desde el inicio del proyecto.</w:t>
      </w:r>
    </w:p>
    <w:p w14:paraId="6614D1B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**Liderazgo Nacional:** Consolidación como líder a nivel nacional en la gestión de venta perdida en la categoría de alimentos.</w:t>
      </w:r>
    </w:p>
    <w:p w14:paraId="47BF39F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**Venta Recuperada:** MM$297 de venta capturada mensualmente en promedio.</w:t>
      </w:r>
    </w:p>
    <w:p w14:paraId="0E1EBD2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**Indicador OSA (On Shelf Availability):** Incremento de 2 puntos porcentuales, alcanzando el 92%.</w:t>
      </w:r>
    </w:p>
    <w:p w14:paraId="4C4C2D0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**Porcentaje de Quiebre Nacional:** Reducción del porcentaje de quiebre al 7% a nivel nacional.</w:t>
      </w:r>
    </w:p>
    <w:p w14:paraId="216862E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**Medición en Salas:** Implementación de medición en el 100% de las salas con B2B.</w:t>
      </w:r>
    </w:p>
    <w:p w14:paraId="3CA6E6F9"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**Productividad (Ahorro Horas Hombre - HH):**</w:t>
      </w:r>
    </w:p>
    <w:p w14:paraId="69F7BAFE"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2.000 horas ahorradas por consolidación de datos (internas).</w:t>
      </w:r>
    </w:p>
    <w:p w14:paraId="5FCD88A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8.000 horas potenciales de ahorro al agregar el factor de agencias externas.</w:t>
      </w:r>
    </w:p>
    <w:p w14:paraId="6AFF409B"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Oportunidades de Escalabilidad e Indicadores Clave</w:t>
      </w:r>
    </w:p>
    <w:p w14:paraId="5D5E7C62"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presenta un alto potencial de escalabilidad, impactando positivamente diversas áreas y métricas clave en la organización:</w:t>
      </w:r>
    </w:p>
    <w:p w14:paraId="0CD6A20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**Indicadores Clave para la Escalabilidad:**</w:t>
      </w:r>
    </w:p>
    <w:p w14:paraId="2112CC0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lastRenderedPageBreak/>
        <w:t xml:space="preserve">    *   Fill Rate (Nivel de Servicio)</w:t>
      </w:r>
    </w:p>
    <w:p w14:paraId="6928CD3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NPS (Net Promoter Score) - para Cliente/Consumidor</w:t>
      </w:r>
    </w:p>
    <w:p w14:paraId="5D5610D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InStock Share</w:t>
      </w:r>
    </w:p>
    <w:p w14:paraId="49D21CF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Facing en Punto de Compra (PDC)</w:t>
      </w:r>
    </w:p>
    <w:p w14:paraId="1CAD32E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**Áreas de Conexión y Expansión:**</w:t>
      </w:r>
    </w:p>
    <w:p w14:paraId="3B868A3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Fuerza de Ventas (FFVV)</w:t>
      </w:r>
    </w:p>
    <w:p w14:paraId="3371C9C2"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KAM's (Key Account Managers)</w:t>
      </w:r>
    </w:p>
    <w:p w14:paraId="2F55E68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Sucursales</w:t>
      </w:r>
    </w:p>
    <w:p w14:paraId="0D7994B9"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Distribución</w:t>
      </w:r>
    </w:p>
    <w:p w14:paraId="0C4B423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Clientes</w:t>
      </w:r>
    </w:p>
    <w:p w14:paraId="3E381CF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Otros Canales</w:t>
      </w:r>
    </w:p>
    <w:p w14:paraId="09BCC3B2"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Proyecciones de Escalabilidad y Valor Financiero</w:t>
      </w:r>
    </w:p>
    <w:p w14:paraId="29AC367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escalabilidad del proyecto DREAMSTORE promete un crecimiento considerable en su impacto financiero y operativo:</w:t>
      </w:r>
    </w:p>
    <w:p w14:paraId="4EB252E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**Implementación Actual:**</w:t>
      </w:r>
    </w:p>
    <w:p w14:paraId="2A23B32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**EBITDA Anualizado:** MM$USD 1.2</w:t>
      </w:r>
    </w:p>
    <w:p w14:paraId="369B9D7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**Potencial de Escalabilidad:**</w:t>
      </w:r>
    </w:p>
    <w:p w14:paraId="0AF53CC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**EBITDA de Escalabilidad:** MM$USD 5</w:t>
      </w:r>
    </w:p>
    <w:p w14:paraId="7D29172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**Factor de Escalabilidad (Multiplicador de EBITDA):** X5</w:t>
      </w:r>
    </w:p>
    <w:p w14:paraId="2C6AE95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Calculado como: Impacto anual esperado al escalar / Impacto anual del piloto.</w:t>
      </w:r>
    </w:p>
    <w:p w14:paraId="1C87BB0E"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**Contexto de Implementación:**</w:t>
      </w:r>
    </w:p>
    <w:p w14:paraId="1E1FBDE3"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**Duración de implementación (piloto):** 6 meses.</w:t>
      </w:r>
    </w:p>
    <w:p w14:paraId="42C470F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**Indicadores de éxito del piloto:**</w:t>
      </w:r>
    </w:p>
    <w:p w14:paraId="052EF38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Disminución de Venta Perdida (VP): 2,32 Puntos Porcentuales.</w:t>
      </w:r>
    </w:p>
    <w:p w14:paraId="75421BB2"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Ahorro en Horas Hombre (HH): 2.800 anualizadas.</w:t>
      </w:r>
    </w:p>
    <w:p w14:paraId="042D73B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Venta Capturada: 297 MM$ promedio mes.</w:t>
      </w:r>
    </w:p>
    <w:p w14:paraId="5EBC739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**Áreas donde se puede escalar/conectar:**</w:t>
      </w:r>
    </w:p>
    <w:p w14:paraId="7EAA5DD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Abastecimiento</w:t>
      </w:r>
    </w:p>
    <w:p w14:paraId="68DEC49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Canal SPMK transversal</w:t>
      </w:r>
    </w:p>
    <w:p w14:paraId="4529AE33"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Agencias de reposición</w:t>
      </w:r>
    </w:p>
    <w:p w14:paraId="6B0CBB5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Clientes</w:t>
      </w:r>
    </w:p>
    <w:p w14:paraId="627B9FC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Adopción de nuevas tecnologías</w:t>
      </w:r>
    </w:p>
    <w:p w14:paraId="3BAE089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FFVV (interna y externa) – Torre de gestión – CPFR (Colaborative Planning, Forecasting, and Replenishment)</w:t>
      </w:r>
    </w:p>
    <w:p w14:paraId="1E8C342B"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Transformación Digital y Gobernanza Tecnológica</w:t>
      </w:r>
    </w:p>
    <w:p w14:paraId="03BA08A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se sustenta en una sólida base de transformación digital y gobernanza tecnológica:</w:t>
      </w:r>
    </w:p>
    <w:p w14:paraId="12EA968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**Equipo de Datos:**</w:t>
      </w:r>
    </w:p>
    <w:p w14:paraId="4C9DAB29"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lastRenderedPageBreak/>
        <w:t xml:space="preserve">    *   Rafael Guerra: Ingeniero de Datos</w:t>
      </w:r>
    </w:p>
    <w:p w14:paraId="57BC0FD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Nicolás Prieto: Ingeniero de Datos</w:t>
      </w:r>
    </w:p>
    <w:p w14:paraId="64B9BEE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Alberto Marchán: Jefe de Ingeniería de Datos</w:t>
      </w:r>
    </w:p>
    <w:p w14:paraId="44DD2BB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**Plataforma Tecnológica:**</w:t>
      </w:r>
    </w:p>
    <w:p w14:paraId="73E2BAC2"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Utiliza una plataforma interna de Agrosuper con información alojada en Synapse.</w:t>
      </w:r>
    </w:p>
    <w:p w14:paraId="5C2395E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Alimenta los paneles de Business Intelligence (BI).</w:t>
      </w:r>
    </w:p>
    <w:p w14:paraId="5C3B3282"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Conecta y valida 5 fuentes de información distintas.</w:t>
      </w:r>
    </w:p>
    <w:p w14:paraId="660D92C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**Factores de Gobernanza (Cumplimiento 100% / 6 de 7 "Sí"):**</w:t>
      </w:r>
    </w:p>
    <w:p w14:paraId="31C47ED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El proyecto tiene un Líder TD definido: Sí</w:t>
      </w:r>
    </w:p>
    <w:p w14:paraId="5A42A77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El proyecto tiene un Líder T&amp;D definido: Sí</w:t>
      </w:r>
    </w:p>
    <w:p w14:paraId="4A1F6442"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La solución propuesta es nueva y no existe en la organización: Sí</w:t>
      </w:r>
    </w:p>
    <w:p w14:paraId="315624A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La solución propuesta está validada por el equipo de ciberseguridad: Sí</w:t>
      </w:r>
    </w:p>
    <w:p w14:paraId="50C7D023"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La componente de gobernanza de datos está validada por el equipo de gobierno de datos: Sí</w:t>
      </w:r>
    </w:p>
    <w:p w14:paraId="1C88A98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La arquitectura de la solución está validada por Tecnología y Datos: Sí</w:t>
      </w:r>
    </w:p>
    <w:p w14:paraId="41DC7F9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La solución cuenta con algún sistema de respaldo o plan de contingencias: N/A</w:t>
      </w:r>
    </w:p>
    <w:p w14:paraId="43171AF2"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Hoja de Ruta: Etapas de Escalabilidad y Mejoras Futuras</w:t>
      </w:r>
    </w:p>
    <w:p w14:paraId="68718902"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plan de evolución del proyecto contempla las siguientes etapas de escalabilidad y mejora:</w:t>
      </w:r>
    </w:p>
    <w:p w14:paraId="66A1FC6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**Abril 2024 (Estamos aquí):**</w:t>
      </w:r>
    </w:p>
    <w:p w14:paraId="6F5DAE3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**Creación de Modelo:** Definición de variables y actores del modelo de Venta Perdida.</w:t>
      </w:r>
    </w:p>
    <w:p w14:paraId="77F2A01E"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**Construcción de Panel:** Desarrollo y utilización de la plataforma.</w:t>
      </w:r>
    </w:p>
    <w:p w14:paraId="31F59B3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**Accionables PDC:** Asignación de tareas por cargo, torre de gestión comercial y gestión en el punto de compra, conexión con el cliente.</w:t>
      </w:r>
    </w:p>
    <w:p w14:paraId="365000E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**Adicionales de Venta:** Implementación de la plataforma Bambú y análisis del impacto de adicionales.</w:t>
      </w:r>
    </w:p>
    <w:p w14:paraId="364007D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**Septiembre 2024:**</w:t>
      </w:r>
    </w:p>
    <w:p w14:paraId="5179C67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Conectar variables de facing.</w:t>
      </w:r>
    </w:p>
    <w:p w14:paraId="47BF39F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**Mayo 2025:**</w:t>
      </w:r>
    </w:p>
    <w:p w14:paraId="0E1E985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Gestión en sala.</w:t>
      </w:r>
    </w:p>
    <w:p w14:paraId="46C5ECA9"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**Septiembre 2025:**</w:t>
      </w:r>
    </w:p>
    <w:p w14:paraId="3214E0B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Desarrollo de Facing Share.</w:t>
      </w:r>
    </w:p>
    <w:p w14:paraId="65FCC336"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Conclusión</w:t>
      </w:r>
    </w:p>
    <w:p w14:paraId="2CD9D173"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El proyecto DREAMSTORE representa una iniciativa estratégica fundamental para optimizar la eficiencia operativa y potenciar la rentabilidad en el canal de supermercados. Al definir la venta perdida operacional como la diferencia entre la venta esperada y la real, el proyecto ha logrado, a través de sus fases de desarrollo de modelo, plataforma y accionables, una reducción significativa de la venta perdida y un incremento en la presencia en góndola (OSA). Los logros actuales, como una venta recuperada mensual de MM$297 y un EBITDA anualizado de $1.2M USD, demuestran el valor tangible generado. Mirando hacia el futuro, DREAMSTORE no solo aborda desafíos de adopción y tecnológicos, sino que también proyecta una escalabilidad considerable, con un potencial de EBITDA de $5M USD, consolidándose como un pilar de la </w:t>
      </w:r>
      <w:r w:rsidRPr="00607091">
        <w:rPr>
          <w:rFonts w:ascii="Times New Roman" w:eastAsia="Times New Roman" w:hAnsi="Times New Roman" w:cs="Times New Roman"/>
          <w:sz w:val="20"/>
          <w:szCs w:val="20"/>
          <w:lang w:val="es-CL" w:eastAsia="es-CL"/>
        </w:rPr>
        <w:lastRenderedPageBreak/>
        <w:t>transformación digital de la compañía y estableciendo una clara hoja de ruta para la mejora continua y la expansión de su impacto.</w:t>
      </w:r>
    </w:p>
    <w:p w14:paraId="3B44F2A8" w14:textId="77777777" w:rsidR="00607091" w:rsidRPr="00607091" w:rsidRDefault="00607091" w:rsidP="00607091">
      <w:p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br w:type="page"/>
      </w:r>
    </w:p>
    <w:p w14:paraId="5F1DF49D" w14:textId="77777777" w:rsidR="00607091" w:rsidRPr="00607091" w:rsidRDefault="00607091" w:rsidP="00607091">
      <w:pPr>
        <w:spacing w:after="0"/>
        <w:jc w:val="center"/>
        <w:rPr>
          <w:rFonts w:ascii="Times New Roman" w:eastAsia="Times New Roman" w:hAnsi="Times New Roman" w:cs="Times New Roman"/>
          <w:sz w:val="56"/>
          <w:szCs w:val="56"/>
          <w:lang w:val="es-CL" w:eastAsia="es-CL"/>
        </w:rPr>
      </w:pPr>
      <w:r w:rsidRPr="00607091">
        <w:rPr>
          <w:rFonts w:ascii="Times New Roman" w:eastAsia="Times New Roman" w:hAnsi="Times New Roman" w:cs="Times New Roman"/>
          <w:sz w:val="56"/>
          <w:szCs w:val="56"/>
          <w:lang w:val="es-CL" w:eastAsia="es-CL"/>
        </w:rPr>
        <w:lastRenderedPageBreak/>
        <w:t xml:space="preserve">29. SC - Botando Paredes </w:t>
      </w:r>
    </w:p>
    <w:p w14:paraId="1B3E2638" w14:textId="77777777" w:rsidR="00607091" w:rsidRPr="00607091" w:rsidRDefault="00607091" w:rsidP="00607091">
      <w:pPr>
        <w:spacing w:before="300" w:after="150"/>
        <w:outlineLvl w:val="0"/>
        <w:rPr>
          <w:rFonts w:ascii="Times New Roman" w:eastAsia="Times New Roman" w:hAnsi="Times New Roman" w:cs="Times New Roman"/>
          <w:color w:val="2E74B5"/>
          <w:sz w:val="32"/>
          <w:szCs w:val="32"/>
          <w:lang w:val="es-CL" w:eastAsia="es-CL"/>
        </w:rPr>
      </w:pPr>
      <w:r w:rsidRPr="00607091">
        <w:rPr>
          <w:rFonts w:ascii="Times New Roman" w:eastAsia="Times New Roman" w:hAnsi="Times New Roman" w:cs="Times New Roman"/>
          <w:color w:val="2E74B5"/>
          <w:sz w:val="32"/>
          <w:szCs w:val="32"/>
          <w:lang w:val="es-CL" w:eastAsia="es-CL"/>
        </w:rPr>
        <w:t>Botando Paredes: Innovación en Gerencia de Frigoríficos</w:t>
      </w:r>
    </w:p>
    <w:p w14:paraId="3A4CFD7F"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Botando Paredes: Innovación en Gerencia</w:t>
      </w:r>
    </w:p>
    <w:p w14:paraId="36A5D21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Este documento detalla el proyecto "Botando Paredes", una iniciativa estratégica orientada a la optimización de la infraestructura y operaciones en frigoríficos, liderada por el equipo de Gerencia.</w:t>
      </w:r>
    </w:p>
    <w:p w14:paraId="1279BE36"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Resumen Ejecutivo y Equipo del Proyecto</w:t>
      </w:r>
    </w:p>
    <w:p w14:paraId="6382C8C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"BOTANDO PAREDES" fue impulsado por:</w:t>
      </w:r>
    </w:p>
    <w:p w14:paraId="2B5D45B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**Rodrigo Santana**, Jefe de Operaciones</w:t>
      </w:r>
    </w:p>
    <w:p w14:paraId="344986DB"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**Carolina Vargas**, Jefe Zonal</w:t>
      </w:r>
    </w:p>
    <w:p w14:paraId="03C74A9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*Otros miembros del equipo (ej. "Nombre Apellido, Cargo")*</w:t>
      </w:r>
    </w:p>
    <w:p w14:paraId="0F84495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Este proyecto de innovación tiene como objetivo principal optimizar la infraestructura de un frigorífico mediante la eliminación de muros internos y el traslado de la cámara de congelado a un nuevo sector. La reorganización de la distribución física busca ampliar el espacio operativo para mejorar significativamente la eficiencia y agilizar los procesos logísticos.</w:t>
      </w:r>
    </w:p>
    <w:p w14:paraId="60FE259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**Objetivos y Resultados Clave (KPIs):**</w:t>
      </w:r>
    </w:p>
    <w:p w14:paraId="10F5A27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**KPI 1: 24% Aumento en almacenamiento**, considerando una distribución más óptima.</w:t>
      </w:r>
    </w:p>
    <w:p w14:paraId="3A65C1E9"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**KPI 2: 10% Aumento en productividad** (equivalente a 1 hora por día en el armado de pedidos).</w:t>
      </w:r>
    </w:p>
    <w:p w14:paraId="6CCCE0F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**KPI 3: 22% Ahorro en electricidad**, logrado por la desconexión de 5 equipos de frío.</w:t>
      </w:r>
    </w:p>
    <w:p w14:paraId="0ADF04A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**Resultados Obtenidos:**</w:t>
      </w:r>
    </w:p>
    <w:p w14:paraId="28C13E1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**EBITDA ANUALIZADO:** 18.951 USD</w:t>
      </w:r>
    </w:p>
    <w:p w14:paraId="1877317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**PRODUCTIVIDAD (DISMINUCIÓN DE HORAS):** 312 HHT Anuales (Horas-Hombre Trabajadas)</w:t>
      </w:r>
    </w:p>
    <w:p w14:paraId="2FB1CF3E"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En resumen, se espera reducir tiempos de preparación y facilitar el trabajo del equipo, generando un entorno más funcional, seguro y productivo, con un ahorro energético considerable.</w:t>
      </w:r>
    </w:p>
    <w:p w14:paraId="536840A9"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Análisis del Problema y Oportunidades</w:t>
      </w:r>
    </w:p>
    <w:p w14:paraId="618563A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Se identificaron varios desafíos en la infraestructura existente, que se convirtieron en oportunidades de mejora:</w:t>
      </w:r>
    </w:p>
    <w:p w14:paraId="554C790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**1. Infraestructura Anticuada:**</w:t>
      </w:r>
    </w:p>
    <w:p w14:paraId="71CBAAF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Sucursales diseñadas hace más de 30 años.</w:t>
      </w:r>
    </w:p>
    <w:p w14:paraId="2D6B23D2"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Concebidas para una demanda muy inferior a la actual.</w:t>
      </w:r>
    </w:p>
    <w:p w14:paraId="0249F17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**2. Limitaciones del Frigorífico:**</w:t>
      </w:r>
    </w:p>
    <w:p w14:paraId="69C0B18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Baja eficiencia en almacenamiento y armado de pedidos.</w:t>
      </w:r>
    </w:p>
    <w:p w14:paraId="20675F5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Riesgos operativos debido a:</w:t>
      </w:r>
    </w:p>
    <w:p w14:paraId="38C1482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Condensación.</w:t>
      </w:r>
    </w:p>
    <w:p w14:paraId="69FAA95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Estado deteriorado de paneles y muros.</w:t>
      </w:r>
    </w:p>
    <w:p w14:paraId="503F0A8E"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**3. Distribución Física Inadecuada:**</w:t>
      </w:r>
    </w:p>
    <w:p w14:paraId="1D84B9E9"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Flujos de trabajo obstaculizados.</w:t>
      </w:r>
    </w:p>
    <w:p w14:paraId="07DCEEB3"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Retrasos en la operación diaria.</w:t>
      </w:r>
    </w:p>
    <w:p w14:paraId="41BDEE5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Baja capacidad de almacenamiento.</w:t>
      </w:r>
    </w:p>
    <w:p w14:paraId="2E6D6AFB"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lastRenderedPageBreak/>
        <w:t xml:space="preserve">  **4. Riesgos de Seguridad:**</w:t>
      </w:r>
    </w:p>
    <w:p w14:paraId="36ADDDD3"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Aumento en la accidentabilidad por condiciones estructurales.</w:t>
      </w:r>
    </w:p>
    <w:p w14:paraId="4723BBC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Estos problemas evidenciaban una magnitud considerable que afectaba la operación diaria y la seguridad.</w:t>
      </w:r>
    </w:p>
    <w:p w14:paraId="40E85A46"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Diseño y Ejecución de la Solución</w:t>
      </w:r>
    </w:p>
    <w:p w14:paraId="2CDC0F1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**Configuración original del frigorífico:**</w:t>
      </w:r>
    </w:p>
    <w:p w14:paraId="113CA3A7"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Espacio reducido dividido en tres cámaras.</w:t>
      </w:r>
    </w:p>
    <w:p w14:paraId="5E5F088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Dificultades en almacenamiento y operación.</w:t>
      </w:r>
    </w:p>
    <w:p w14:paraId="7ED6C1C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Alta ineficiencia operativa.</w:t>
      </w:r>
    </w:p>
    <w:p w14:paraId="0FD441D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**Solución implementada:**</w:t>
      </w:r>
    </w:p>
    <w:p w14:paraId="5CED98A9"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Derribo de muros internos.</w:t>
      </w:r>
    </w:p>
    <w:p w14:paraId="22066BE8"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Unificación del área en una gran cámara para productos frescos.</w:t>
      </w:r>
    </w:p>
    <w:p w14:paraId="6B6654F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Mejor redistribución del stock.</w:t>
      </w:r>
    </w:p>
    <w:p w14:paraId="4FD62540"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Creación de espacios más funcionales para el equipo de trabajo.</w:t>
      </w:r>
    </w:p>
    <w:p w14:paraId="655FF7F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**Condiciones estructurales y decisión técnica:**</w:t>
      </w:r>
    </w:p>
    <w:p w14:paraId="2DB8B84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Las sucursales tenían más de 30 años de antigüedad.</w:t>
      </w:r>
    </w:p>
    <w:p w14:paraId="2281D40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Los paneles se encontraban en un estado muy deteriorado.</w:t>
      </w:r>
    </w:p>
    <w:p w14:paraId="69AF194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Reemplazar los paneles implicaba una inversión 4 veces mayor que la solución propuesta. Por ello, se optó por una solución más eficiente, económica y rápida.</w:t>
      </w:r>
    </w:p>
    <w:p w14:paraId="7D68CC3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**Medidas estructurales adoptadas:**</w:t>
      </w:r>
    </w:p>
    <w:p w14:paraId="386F78FB"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Refuerzo del techo con tensores internos.</w:t>
      </w:r>
    </w:p>
    <w:p w14:paraId="2780F9B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Eliminación de paredes sin comprometer la seguridad estructural.</w:t>
      </w:r>
    </w:p>
    <w:p w14:paraId="19F9CF95"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Estrategia de Implementación, Continuidad Operacional y Valor de la Innovación</w:t>
      </w:r>
    </w:p>
    <w:p w14:paraId="1F9D4DA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**Desafío en la implementación:**</w:t>
      </w:r>
    </w:p>
    <w:p w14:paraId="70B83D2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Para llevar a cabo esta solución, se planificó cuidadosamente la ejecución con el fin de no interrumpir la operación diaria. Los trabajos de mayor complejidad se realizaron durante los fines de semana, mientras que en la semana se mantuvo la operación en paralelo a las intervenciones estructurales. Esta coordinación permitió una transición fluida, asegurando la continuidad del negocio.</w:t>
      </w:r>
    </w:p>
    <w:p w14:paraId="670E0FC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**Componente de Innovación y Adopción:**</w:t>
      </w:r>
    </w:p>
    <w:p w14:paraId="21810C3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solución está diseñada para mantenerse en el tiempo, ya que la infraestructura fue rediseñada con criterios de optimización del espacio, seguridad estructural y mínima intervención futura. Al eliminar muros innecesarios y reforzar el techo con tensores, se creó un diseño más simple, robusto y adaptable a las necesidades operativas.</w:t>
      </w:r>
    </w:p>
    <w:p w14:paraId="6EBE13D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Este cambio representa la adopción de un modelo que pasó de un diseño rígido, costoso y poco eficiente a un espacio optimizado, seguro y alineado con las necesidades actuales. Esto generó valor para Agrosuper mediante ahorro, eficiencia y una mejor experiencia operativa, manteniendo en todo momento la continuidad operacional de la sucursal.</w:t>
      </w:r>
    </w:p>
    <w:p w14:paraId="0D0BD6A1"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Detalle de las Palancas de Valor Movilizadas</w:t>
      </w:r>
    </w:p>
    <w:p w14:paraId="1A35A8E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"Botando Paredes" movilizó importantes palancas de valor con impactos medibles:</w:t>
      </w:r>
    </w:p>
    <w:p w14:paraId="179D1AD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**Almacenamiento (24% de aumento):**</w:t>
      </w:r>
    </w:p>
    <w:p w14:paraId="011B155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La cámara de fresco aumentó su almacenamiento en 10 toneladas.</w:t>
      </w:r>
    </w:p>
    <w:p w14:paraId="070EEB7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La cámara de congelado aumentó su almacenamiento en 8 toneladas.</w:t>
      </w:r>
    </w:p>
    <w:p w14:paraId="626C494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**Productividad (10% de aumento):**</w:t>
      </w:r>
    </w:p>
    <w:p w14:paraId="6F437F8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Se redujo en 46 minutos el horario del corte de la última guía de despacho, en comparación con el año anterior, incluso con un mayor volumen de venta.</w:t>
      </w:r>
    </w:p>
    <w:p w14:paraId="0B80E4B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lastRenderedPageBreak/>
        <w:t xml:space="preserve">  **Ahorro Eléctrico (22% de reducción):**</w:t>
      </w:r>
    </w:p>
    <w:p w14:paraId="6AD4209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El consumo promedio los primeros 4 meses del año fue de $8.454.537.</w:t>
      </w:r>
    </w:p>
    <w:p w14:paraId="66F248D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El consumo promedio los últimos 4 meses (post-implementación) fue de $6.615.625.</w:t>
      </w:r>
    </w:p>
    <w:p w14:paraId="77E07AB9"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Bases para la Escalabilidad del Modelo</w:t>
      </w:r>
    </w:p>
    <w:p w14:paraId="79D1149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modelo implementado presenta un alto potencial de escalabilidad debido a las siguientes características:</w:t>
      </w:r>
    </w:p>
    <w:p w14:paraId="65111D0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**Replicabilidad del modelo:**</w:t>
      </w:r>
    </w:p>
    <w:p w14:paraId="5C94A7A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Solución aplicable a todas las sucursales propias con condiciones similares.</w:t>
      </w:r>
    </w:p>
    <w:p w14:paraId="4DF1B93E"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Basado en criterios estructurales simples.</w:t>
      </w:r>
    </w:p>
    <w:p w14:paraId="4D5C631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No requiere tecnología compleja.</w:t>
      </w:r>
    </w:p>
    <w:p w14:paraId="6C52C5A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**Adaptabilidad:**</w:t>
      </w:r>
    </w:p>
    <w:p w14:paraId="3E7525AE"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Puede ajustarse a sucursales con configuraciones diferentes.</w:t>
      </w:r>
    </w:p>
    <w:p w14:paraId="2F335CD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Los rangos de temperatura son iguales para el área de picking y la cámara de fresco, lo que simplifica la adaptación.</w:t>
      </w:r>
    </w:p>
    <w:p w14:paraId="607DEC7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**Escalabilidad:**</w:t>
      </w:r>
    </w:p>
    <w:p w14:paraId="59E55FD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Posibilidad de implementar en sucursales de mayor capacidad.</w:t>
      </w:r>
    </w:p>
    <w:p w14:paraId="4F9A369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Facilita la integración de la cámara de fresco con el sector de armado de pedidos, mejorando el flujo operativo.</w:t>
      </w:r>
    </w:p>
    <w:p w14:paraId="6A2DDC68"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**Aplicación general:**</w:t>
      </w:r>
    </w:p>
    <w:p w14:paraId="7C6D6489"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Todas las sucursales propias de Agrosuper pueden adoptar el rediseño.</w:t>
      </w:r>
    </w:p>
    <w:p w14:paraId="0BB6C50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Solo se requieren ajustes mínimos según el tamaño y el layout específico de cada sucursal.</w:t>
      </w:r>
    </w:p>
    <w:p w14:paraId="7DB218C6"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Impacto Actual y Proyección de Escalabilidad</w:t>
      </w:r>
    </w:p>
    <w:p w14:paraId="346D65B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**Implementación Actual (Piloto en Sucursal Osorno):**</w:t>
      </w:r>
    </w:p>
    <w:p w14:paraId="63E39B4E"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**Ubicación:** Sucursal Osorno</w:t>
      </w:r>
    </w:p>
    <w:p w14:paraId="2DC9F54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**Duración de implementación:** 3 semanas</w:t>
      </w:r>
    </w:p>
    <w:p w14:paraId="37D3548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**Indicador de éxito:** Mayor capacidad de almacenamiento, mayor productividad, ahorro en electricidad.</w:t>
      </w:r>
    </w:p>
    <w:p w14:paraId="415E673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**EBITDA Anualizado:** 18.951 USD</w:t>
      </w:r>
    </w:p>
    <w:p w14:paraId="5DAA1D84"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**Potencial de Escalabilidad:**</w:t>
      </w:r>
    </w:p>
    <w:p w14:paraId="623B32CF"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**Áreas donde se puede escalar:** Sucursales propias (Valdivia, Calama, Arica, entre otras).</w:t>
      </w:r>
    </w:p>
    <w:p w14:paraId="1419119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**Factor de Escalabilidad:** X4 (Multiplicador de EBITDA = Impacto anual esperado al escalar / Impacto anual del piloto).</w:t>
      </w:r>
    </w:p>
    <w:p w14:paraId="20C44790"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**EBITDA Proyectado al Escalar:** 75.804 USD</w:t>
      </w:r>
    </w:p>
    <w:p w14:paraId="24FA2F43"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Fases de Escalabilidad y Cronograma</w:t>
      </w:r>
    </w:p>
    <w:p w14:paraId="2CF3EFE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Las etapas para el escalamiento y futuras mejoras del proyecto se estructuran de la siguiente manera:</w:t>
      </w:r>
    </w:p>
    <w:p w14:paraId="25479DEE"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**MARZO: EVALUACIÓN**</w:t>
      </w:r>
    </w:p>
    <w:p w14:paraId="47827699"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Revisión del estado de los paneles en nuevas sucursales.</w:t>
      </w:r>
    </w:p>
    <w:p w14:paraId="730C9BD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**MARZO: DISEÑO**</w:t>
      </w:r>
    </w:p>
    <w:p w14:paraId="45C3027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Evaluación junto a contratista para determinar el mejor diseño funcional.</w:t>
      </w:r>
    </w:p>
    <w:p w14:paraId="654238D0"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**ABRIL: EJECUCIÓN**</w:t>
      </w:r>
    </w:p>
    <w:p w14:paraId="388A7C7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Ejecutar la tensión del techo y el derribo de las paredes en las primeras sucursales de expansión.</w:t>
      </w:r>
    </w:p>
    <w:p w14:paraId="33D6F46C"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**MAYO: RESULTADOS**</w:t>
      </w:r>
    </w:p>
    <w:p w14:paraId="586B965E"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Evaluación de los resultados de las mejoras aplicadas tras la primera fase de escalamiento.</w:t>
      </w:r>
    </w:p>
    <w:p w14:paraId="32748AC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lastRenderedPageBreak/>
        <w:t xml:space="preserve">  **JUNIO-OCTUBRE: EJECUCIÓN**</w:t>
      </w:r>
    </w:p>
    <w:p w14:paraId="3BFC22EC"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Continuar con la ejecución en Sucursal Valdivia y Calama, y potencialmente otras.</w:t>
      </w:r>
    </w:p>
    <w:p w14:paraId="52D48788"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Actualmente, el proyecto se encuentra en la etapa de ejecución de la fase de escalabilidad.</w:t>
      </w:r>
    </w:p>
    <w:p w14:paraId="3E605767"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Recapitulación de Impacto y Equipo</w:t>
      </w:r>
    </w:p>
    <w:p w14:paraId="1105F2F2"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"BOTANDO PAREDES" logró optimizar la infraestructura del frigorífico mediante la eliminación de muros internos y el traslado de la cámara de congelado a un nuevo sector. Esto resultó en mejoras sustanciales:</w:t>
      </w:r>
    </w:p>
    <w:p w14:paraId="2C45F04D"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**ALMACENAMIENTO:** Aumento del 24%.</w:t>
      </w:r>
    </w:p>
    <w:p w14:paraId="1220914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**PRODUCTIVIDAD:** Mejora del 10%.</w:t>
      </w:r>
    </w:p>
    <w:p w14:paraId="0671A8A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**AHORRO ELÉCTRICO:** Reducción del 22%.</w:t>
      </w:r>
    </w:p>
    <w:p w14:paraId="515F1AE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Los resultados financieros y operativos son claros:</w:t>
      </w:r>
    </w:p>
    <w:p w14:paraId="4897F7C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**EBITDA ANUALIZADO:** 18.951 USD</w:t>
      </w:r>
    </w:p>
    <w:p w14:paraId="090910F8"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**PRODUCTIVIDAD (DISMINUCIÓN DE HORAS):** 312 HHT Anuales</w:t>
      </w:r>
    </w:p>
    <w:p w14:paraId="3BDCA9C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Este éxito fue posible gracias al liderazgo y la colaboración del equipo, incluyendo a Rodrigo Santana (Jefe de Operaciones) y Carolina Vargas (Jefe Zonal).</w:t>
      </w:r>
    </w:p>
    <w:p w14:paraId="1B68F24F"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Conclusión</w:t>
      </w:r>
    </w:p>
    <w:p w14:paraId="2424861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"Botando Paredes" representa una iniciativa de innovación altamente exitosa dentro de Agrosuper, demostrando cómo una reingeniería estratégica de la infraestructura puede generar un impacto multifacético y positivo. Al abordar problemas como la obsolescencia de las instalaciones y las limitaciones operativas, el equipo logró no solo una mejora sustancial en la eficiencia de almacenamiento (24%) y productividad (10%), sino también un considerable ahorro energético del 22%. La cuidadosa planificación de la implementación, que aseguró la continuidad operacional, junto con la demostrada escalabilidad del modelo a otras sucursales, posiciona a "Botando Paredes" como un referente clave para futuras optimizaciones. Con un EBITDA anualizado de 18.951 USD en su fase piloto y un potencial de 75.804 USD al escalar, este proyecto no solo optimiza la operación, sino que también contribuye significativamente a la rentabilidad y sostenibilidad de la empresa.</w:t>
      </w:r>
    </w:p>
    <w:p w14:paraId="2838B51D" w14:textId="77777777" w:rsidR="00607091" w:rsidRPr="00607091" w:rsidRDefault="00607091" w:rsidP="00607091">
      <w:p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br w:type="page"/>
      </w:r>
    </w:p>
    <w:p w14:paraId="2288D914" w14:textId="77777777" w:rsidR="00607091" w:rsidRPr="00607091" w:rsidRDefault="00607091" w:rsidP="00607091">
      <w:pPr>
        <w:spacing w:after="0"/>
        <w:jc w:val="center"/>
        <w:rPr>
          <w:rFonts w:ascii="Times New Roman" w:eastAsia="Times New Roman" w:hAnsi="Times New Roman" w:cs="Times New Roman"/>
          <w:sz w:val="56"/>
          <w:szCs w:val="56"/>
          <w:lang w:val="es-CL" w:eastAsia="es-CL"/>
        </w:rPr>
      </w:pPr>
      <w:r w:rsidRPr="00607091">
        <w:rPr>
          <w:rFonts w:ascii="Times New Roman" w:eastAsia="Times New Roman" w:hAnsi="Times New Roman" w:cs="Times New Roman"/>
          <w:sz w:val="56"/>
          <w:szCs w:val="56"/>
          <w:lang w:val="es-CL" w:eastAsia="es-CL"/>
        </w:rPr>
        <w:lastRenderedPageBreak/>
        <w:t>30. SC - Prediciendo el futuro</w:t>
      </w:r>
    </w:p>
    <w:p w14:paraId="76FC88F0" w14:textId="77777777" w:rsidR="00607091" w:rsidRPr="00607091" w:rsidRDefault="00607091" w:rsidP="00607091">
      <w:pPr>
        <w:spacing w:before="300" w:after="150"/>
        <w:outlineLvl w:val="0"/>
        <w:rPr>
          <w:rFonts w:ascii="Times New Roman" w:eastAsia="Times New Roman" w:hAnsi="Times New Roman" w:cs="Times New Roman"/>
          <w:color w:val="2E74B5"/>
          <w:sz w:val="32"/>
          <w:szCs w:val="32"/>
          <w:lang w:val="es-CL" w:eastAsia="es-CL"/>
        </w:rPr>
      </w:pPr>
      <w:r w:rsidRPr="00607091">
        <w:rPr>
          <w:rFonts w:ascii="Times New Roman" w:eastAsia="Times New Roman" w:hAnsi="Times New Roman" w:cs="Times New Roman"/>
          <w:color w:val="2E74B5"/>
          <w:sz w:val="32"/>
          <w:szCs w:val="32"/>
          <w:lang w:val="es-CL" w:eastAsia="es-CL"/>
        </w:rPr>
        <w:t>Prediciendo el Futuro en la Gerencia de Plantas de Alimentos y Producción Animal</w:t>
      </w:r>
    </w:p>
    <w:p w14:paraId="511E53A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Este documento detalla una iniciativa estratégica centrada en la implementación de tecnologías avanzadas para optimizar la operación y mantenimiento de equipos críticos en plantas de alimentos y producción animal. El objetivo principal es transformar el enfoque tradicional del mantenimiento hacia un modelo predictivo, utilizando datos en tiempo real para mejorar la eficiencia y la continuidad operacional.</w:t>
      </w:r>
    </w:p>
    <w:p w14:paraId="137B0575"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Introducción y Resultados Clave</w:t>
      </w:r>
    </w:p>
    <w:p w14:paraId="718D154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se enfoca en la implementación de sensores de temperatura y vibraciones para el monitoreo en tiempo real de equipos críticos en Plantas de Alimentos. Estos sensores suministran datos en línea que permiten detectar desgastes de forma temprana, evitando discontinuidades de planta ante fallas no programadas. Este enfoque ha sido desarrollado a través de una combinación de esfuerzos internos, investigación aplicada y la colaboración con proveedores startup.</w:t>
      </w:r>
    </w:p>
    <w:p w14:paraId="4C76DC8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Hasta la fecha, se han obtenido resultados significativos:</w:t>
      </w:r>
    </w:p>
    <w:p w14:paraId="06F5F6E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**EBITDA Capturado:** $505.201 USD (reducción de costos y/o aumento de ingresos).</w:t>
      </w:r>
    </w:p>
    <w:p w14:paraId="250D3AE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**Reducción del gasto en reparación correctiva en equipos críticos:** -30%.</w:t>
      </w:r>
    </w:p>
    <w:p w14:paraId="0798B078"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**Reducción de fallas sintomáticas:** -90%.</w:t>
      </w:r>
    </w:p>
    <w:p w14:paraId="07B6A03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**Reducción de detenciones no planificadas:** -20%.</w:t>
      </w:r>
    </w:p>
    <w:p w14:paraId="042C654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éxito de esta implementación ha sido impulsado por el equipo de mantenimiento, incluyendo a Mario Quijada (Programador de Mantenimiento) y Javier Bravo (Analista de Mantención).</w:t>
      </w:r>
    </w:p>
    <w:p w14:paraId="3635F05E"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Problema y Oportunidad</w:t>
      </w:r>
    </w:p>
    <w:p w14:paraId="4E5319FE"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Todos los equipos rotativos generan vibración; sin embargo, un aumento anormal de esta puede indicar un riesgo inminente de fallas. La detección temprana de estas anomalías es compleja, ya que los síntomas suelen manifestarse en componentes internos de difícil acceso. La inacción oportuna puede derivar en:</w:t>
      </w:r>
    </w:p>
    <w:p w14:paraId="651908ED"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Fallas críticas</w:t>
      </w:r>
    </w:p>
    <w:p w14:paraId="0C785C4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Paradas no planificadas</w:t>
      </w:r>
    </w:p>
    <w:p w14:paraId="0078735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Pérdidas de activos altamente costosos</w:t>
      </w:r>
    </w:p>
    <w:p w14:paraId="27ECE9B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magnitud de este problema se refleja en el porcentaje de detenciones no programadas por fallas sintomáticas, el aumento del gasto correctivo por estas fallas, y su impacto directo en la disponibilidad del activo. Existe una clara oportunidad para mitigar estos riesgos mediante la detección proactiva.</w:t>
      </w:r>
    </w:p>
    <w:p w14:paraId="46CF75B7"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La Solución Propuesta</w:t>
      </w:r>
    </w:p>
    <w:p w14:paraId="1FE3B71A"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solución radica en la instalación de sensores inalámbricos de vibración y temperatura en equipos críticos. Esta tecnología transforma el mantenimiento de un modelo correctivo/preventivo a un enfoque **predictivo**. De esta manera, se elimina la dependencia de la experiencia del personal o de inspecciones puntuales, permitiendo una gestión más eficiente y basada en datos del mantenimiento de equipos críticos.</w:t>
      </w:r>
    </w:p>
    <w:p w14:paraId="7DF4127E"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Implementación, Adopción e Innovación</w:t>
      </w:r>
    </w:p>
    <w:p w14:paraId="177678DE"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solución ha sido implementada exitosamente en 5 plantas de alimentos, entregando información en tiempo real sobre el estado de los equipos.</w:t>
      </w:r>
    </w:p>
    <w:p w14:paraId="3707915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**Características Técnicas:** Los sensores cuentan con baterías internas con una duración estimada de entre 4 y 5 años. Se realizan actualizaciones permanentes para optimizar la detección e interpretación de las fallas.</w:t>
      </w:r>
    </w:p>
    <w:p w14:paraId="385EEB3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lastRenderedPageBreak/>
        <w:t xml:space="preserve">  **Adopción:** La tecnología habilita una nueva capacidad operacional al transformar la gestión del mantenimiento, pasando de un enfoque correctivo a uno predictivo.</w:t>
      </w:r>
    </w:p>
    <w:p w14:paraId="2C72F440"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**Componente de Innovación:** Representa una mejora significativa en la capacidad de monitoreo y gestión de activos.</w:t>
      </w:r>
    </w:p>
    <w:p w14:paraId="51110F78"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Palancas de Valor Movilizadas</w:t>
      </w:r>
    </w:p>
    <w:p w14:paraId="168B4EBB"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implementación de esta solución moviliza importantes palancas de valor:</w:t>
      </w:r>
    </w:p>
    <w:p w14:paraId="7958112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**Reducción de Costos por Mantenimiento Correctivo:** Se proyecta una reducción del 20% en costos asociados a mantenimientos correctivos por fallas no detectadas con métodos tradicionales.</w:t>
      </w:r>
    </w:p>
    <w:p w14:paraId="42961DD8"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**Reducción de % de Detenciones No Programadas:** Contribuye a una mayor disponibilidad y continuidad operacional al permitir abordar las fallas en su fase inicial.</w:t>
      </w:r>
    </w:p>
    <w:p w14:paraId="1403AEE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**Reducción de Fallas Sintomáticas:** Habilita la disminución del 100% de las fallas sintomáticas, lo que significa detectar y prevenir fallas en sus períodos iniciales, evitando que evolucionen a fallas críticas.</w:t>
      </w:r>
    </w:p>
    <w:p w14:paraId="6C58A52F"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Escalabilidad</w:t>
      </w:r>
    </w:p>
    <w:p w14:paraId="1FC5E5CD"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implementación exitosa en 5 plantas de alimentos demuestra la replicabilidad de esta solución en cualquier área de producción animal. El objetivo principal de la solución es la disminución de paradas no programadas y, por consiguiente, la reducción de los costos asociados a mantenimientos correctivos.</w:t>
      </w:r>
    </w:p>
    <w:p w14:paraId="060DA85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Detalles y Proyección de Escalabilidad</w:t>
      </w:r>
    </w:p>
    <w:p w14:paraId="54FFD44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**Ubicación de Implementación Actual:** Plantas de Alimentos.</w:t>
      </w:r>
    </w:p>
    <w:p w14:paraId="75800E0B"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**Duración de Implementación Actual:** 3 años.</w:t>
      </w:r>
    </w:p>
    <w:p w14:paraId="4CA7C32B"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**Indicador de Éxito:** Reducción de costos correctivos y disminución de paradas no programadas por fallas mecánicas.</w:t>
      </w:r>
    </w:p>
    <w:p w14:paraId="5AF7162C"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**EBITDA Capturado Actual (Anualizado):** 0,5 M$USD.</w:t>
      </w:r>
    </w:p>
    <w:p w14:paraId="541A6FB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**Potencial de Escalabilidad:**</w:t>
      </w:r>
    </w:p>
    <w:p w14:paraId="153DE37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**Áreas de Escalado:** Plantas de Tratamiento (ej. Biocorneche).</w:t>
      </w:r>
    </w:p>
    <w:p w14:paraId="024BB6A8"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**EBITDA Proyectado Total (Anualizado):** 4,1 M$USD.</w:t>
      </w:r>
    </w:p>
    <w:p w14:paraId="2DAAF285"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**Factor de Escalabilidad:** X8.</w:t>
      </w:r>
    </w:p>
    <w:p w14:paraId="1226A799"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Gobernanza Tecnológica y Transformación Digital</w:t>
      </w:r>
    </w:p>
    <w:p w14:paraId="6FF8437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se encuentra en un período de gobernanza tecnológica, con gestiones en curso con el área de transformación digital para su formalización y normalización. Actualmente, no hay un líder de Transformación Digital (TD) o de Tecnología y Datos (T&amp;D) definido.</w:t>
      </w:r>
    </w:p>
    <w:p w14:paraId="22401BF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**Factores de Gobernanza (Estado Actual):**</w:t>
      </w:r>
    </w:p>
    <w:p w14:paraId="107EC64E"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El proyecto tiene un Líder TD definido: No</w:t>
      </w:r>
    </w:p>
    <w:p w14:paraId="6A8A487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El proyecto tiene un Líder T&amp;D definido: No</w:t>
      </w:r>
    </w:p>
    <w:p w14:paraId="560A1A66"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La solución propuesta es nueva y no existe en la organización: Sí</w:t>
      </w:r>
    </w:p>
    <w:p w14:paraId="5CA3A4DA"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La solución propuesta está validada por el equipo de ciberseguridad: No definido</w:t>
      </w:r>
    </w:p>
    <w:p w14:paraId="0CF82B5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La componente de gobernanza de datos está validada por el equipo de gobierno de datos: No definido</w:t>
      </w:r>
    </w:p>
    <w:p w14:paraId="27A2A063"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La arquitectura de la solución está validada por Tecnología y Datos: No definido</w:t>
      </w:r>
    </w:p>
    <w:p w14:paraId="24EFC744"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La solución cuenta con algún sistema de respaldo o plan de contingencias: No definido</w:t>
      </w:r>
    </w:p>
    <w:p w14:paraId="1DBC324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Un líder de ciberseguridad aún está por definir. La tasa de cumplimiento de los factores de gobernanza es del 28% (2 de 7 factores "Sí" o "N/A" marcados, con 0 marcados como "N/A" de los 7 relevantes para evaluación).</w:t>
      </w:r>
    </w:p>
    <w:p w14:paraId="57E0A414"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Plan de Escalado y Mejoras Futuras</w:t>
      </w:r>
    </w:p>
    <w:p w14:paraId="60038382"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El proyecto tiene un plan de escalamiento y mejora continua definido hasta 2026:</w:t>
      </w:r>
    </w:p>
    <w:p w14:paraId="01D8EFD1"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lastRenderedPageBreak/>
        <w:t xml:space="preserve">  **ETAPA 1 (Estamos Aquí - 2022/2023):**</w:t>
      </w:r>
    </w:p>
    <w:p w14:paraId="7A74D36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Puesta en marcha de paneles de visualización.</w:t>
      </w:r>
    </w:p>
    <w:p w14:paraId="6EDE21C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Escalamiento a Lo Miranda y La Calera.</w:t>
      </w:r>
    </w:p>
    <w:p w14:paraId="5AC1E112"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**ETAPA 2 (2023/2024):**</w:t>
      </w:r>
    </w:p>
    <w:p w14:paraId="5AE46866"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Escalamiento a Casablanca.</w:t>
      </w:r>
    </w:p>
    <w:p w14:paraId="0785EA5F"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Implementación de nuevos sensores.</w:t>
      </w:r>
    </w:p>
    <w:p w14:paraId="377D05C5"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Monitoreo continuo y reportes de vibración.</w:t>
      </w:r>
    </w:p>
    <w:p w14:paraId="52532670"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**ETAPA 3 (2024/2025):**</w:t>
      </w:r>
    </w:p>
    <w:p w14:paraId="5AF688A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Escalamiento a La Estrella.</w:t>
      </w:r>
    </w:p>
    <w:p w14:paraId="3EE55313"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Mejoras en sensores con un mayor rango de frecuencia.</w:t>
      </w:r>
    </w:p>
    <w:p w14:paraId="7EB0C2A9"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**ETAPA 4 (2025/2026):**</w:t>
      </w:r>
    </w:p>
    <w:p w14:paraId="5E28C787"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Ampliación de rango de aplicación de equipos.</w:t>
      </w:r>
    </w:p>
    <w:p w14:paraId="5D7B62E1"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Mejoras en el sistema de detección de fallas.</w:t>
      </w:r>
    </w:p>
    <w:p w14:paraId="618D2D99" w14:textId="77777777" w:rsidR="00607091" w:rsidRPr="00607091" w:rsidRDefault="00607091" w:rsidP="00607091">
      <w:pPr>
        <w:numPr>
          <w:ilvl w:val="0"/>
          <w:numId w:val="66"/>
        </w:numPr>
        <w:spacing w:after="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**ETAPA 5 (2026 en adelante):**</w:t>
      </w:r>
    </w:p>
    <w:p w14:paraId="001B3AF3"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Búsqueda de solución para integración con sistemas HMI/SCADA.</w:t>
      </w:r>
    </w:p>
    <w:p w14:paraId="2FB1332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 xml:space="preserve">    -   Búsqueda de equipos de detección de fallas con Inteligencia Artificial (IA).</w:t>
      </w:r>
    </w:p>
    <w:p w14:paraId="3C032AF8" w14:textId="77777777" w:rsidR="00607091" w:rsidRPr="00607091" w:rsidRDefault="00607091" w:rsidP="00607091">
      <w:pPr>
        <w:spacing w:before="240" w:after="120"/>
        <w:outlineLvl w:val="1"/>
        <w:rPr>
          <w:rFonts w:ascii="Times New Roman" w:eastAsia="Times New Roman" w:hAnsi="Times New Roman" w:cs="Times New Roman"/>
          <w:color w:val="2E74B5"/>
          <w:sz w:val="26"/>
          <w:szCs w:val="26"/>
          <w:lang w:val="es-CL" w:eastAsia="es-CL"/>
        </w:rPr>
      </w:pPr>
      <w:r w:rsidRPr="00607091">
        <w:rPr>
          <w:rFonts w:ascii="Times New Roman" w:eastAsia="Times New Roman" w:hAnsi="Times New Roman" w:cs="Times New Roman"/>
          <w:color w:val="2E74B5"/>
          <w:sz w:val="26"/>
          <w:szCs w:val="26"/>
          <w:lang w:val="es-CL" w:eastAsia="es-CL"/>
        </w:rPr>
        <w:t>Conclusión</w:t>
      </w:r>
    </w:p>
    <w:p w14:paraId="609433E0" w14:textId="77777777" w:rsidR="00607091" w:rsidRPr="00607091" w:rsidRDefault="00607091" w:rsidP="00607091">
      <w:pPr>
        <w:spacing w:after="120"/>
        <w:rPr>
          <w:rFonts w:ascii="Times New Roman" w:eastAsia="Times New Roman" w:hAnsi="Times New Roman" w:cs="Times New Roman"/>
          <w:sz w:val="20"/>
          <w:szCs w:val="20"/>
          <w:lang w:val="es-CL" w:eastAsia="es-CL"/>
        </w:rPr>
      </w:pPr>
      <w:r w:rsidRPr="00607091">
        <w:rPr>
          <w:rFonts w:ascii="Times New Roman" w:eastAsia="Times New Roman" w:hAnsi="Times New Roman" w:cs="Times New Roman"/>
          <w:sz w:val="20"/>
          <w:szCs w:val="20"/>
          <w:lang w:val="es-CL" w:eastAsia="es-CL"/>
        </w:rPr>
        <w:t>La implementación de sensores de temperatura y vibración para el monitoreo en tiempo real de equipos críticos en plantas de alimentos representa un avance significativo hacia la transformación del mantenimiento reactivo/preventivo en predictivo. Los resultados iniciales, que incluyen una reducción considerable de costos de mantenimiento correctivo, fallas sintomáticas y detenciones no planificadas, demuestran el valor estratégico de esta iniciativa. Con un claro potencial de escalabilidad y una hoja de ruta definida para futuras mejoras y la integración de tecnologías avanzadas como la IA, este proyecto no solo optimiza la eficiencia operativa y la disponibilidad de activos, sino que también sienta las bases para una gestión de mantenimiento más inteligente y proactiva en el sector de producción animal, a pesar de los desafíos actuales en la gobernanza tecnológica.</w:t>
      </w:r>
    </w:p>
    <w:p w14:paraId="22184D98" w14:textId="77777777" w:rsidR="00EB24BD" w:rsidRPr="00EB24BD" w:rsidRDefault="00EB24BD" w:rsidP="00EB24BD">
      <w:pPr>
        <w:spacing w:after="0"/>
        <w:jc w:val="center"/>
        <w:rPr>
          <w:rFonts w:ascii="Times New Roman" w:eastAsia="Times New Roman" w:hAnsi="Times New Roman" w:cs="Times New Roman"/>
          <w:sz w:val="56"/>
          <w:szCs w:val="56"/>
          <w:lang w:val="es-CL" w:eastAsia="es-CL"/>
        </w:rPr>
      </w:pPr>
      <w:bookmarkStart w:id="3" w:name="csi-pollo"/>
      <w:bookmarkStart w:id="4" w:name="beneficios-del-proyecto-7"/>
      <w:bookmarkEnd w:id="2"/>
      <w:r w:rsidRPr="00EB24BD">
        <w:rPr>
          <w:rFonts w:ascii="Times New Roman" w:eastAsia="Times New Roman" w:hAnsi="Times New Roman" w:cs="Times New Roman"/>
          <w:sz w:val="56"/>
          <w:szCs w:val="56"/>
          <w:lang w:val="es-CL" w:eastAsia="es-CL"/>
        </w:rPr>
        <w:t xml:space="preserve">31. SC - SSO CONECTADOS </w:t>
      </w:r>
    </w:p>
    <w:p w14:paraId="19658E9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Aquí tienes el documento estructurado en formato Markdown, transformado del contenido de tu presentación de PowerPoint:</w:t>
      </w:r>
    </w:p>
    <w:p w14:paraId="681C36E8" w14:textId="77777777" w:rsidR="00EB24BD" w:rsidRPr="00EB24BD" w:rsidRDefault="00EB24BD" w:rsidP="00EB24BD">
      <w:pPr>
        <w:spacing w:before="300" w:after="150"/>
        <w:outlineLvl w:val="0"/>
        <w:rPr>
          <w:rFonts w:ascii="Times New Roman" w:eastAsia="Times New Roman" w:hAnsi="Times New Roman" w:cs="Times New Roman"/>
          <w:color w:val="2E74B5"/>
          <w:sz w:val="32"/>
          <w:szCs w:val="32"/>
          <w:lang w:val="es-CL" w:eastAsia="es-CL"/>
        </w:rPr>
      </w:pPr>
      <w:r w:rsidRPr="00EB24BD">
        <w:rPr>
          <w:rFonts w:ascii="Times New Roman" w:eastAsia="Times New Roman" w:hAnsi="Times New Roman" w:cs="Times New Roman"/>
          <w:color w:val="2E74B5"/>
          <w:sz w:val="32"/>
          <w:szCs w:val="32"/>
          <w:lang w:val="es-CL" w:eastAsia="es-CL"/>
        </w:rPr>
        <w:t>SSO Conectados: Transformación Digital para la Salud y Seguridad Ocupacional</w:t>
      </w:r>
    </w:p>
    <w:p w14:paraId="1D734C62"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Visión General y Propósito de SSO Conectados</w:t>
      </w:r>
    </w:p>
    <w:p w14:paraId="6B4606D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SSO Conectados representa una revolución en la forma en que cuidamos a las personas que hacen posible nuestros resultados. Nuestra iniciativa se enfoca en simplificar y digitalizar los procesos clave de Salud y Seguridad Ocupacional (SSO), conectando equipos en todos los niveles de la organización. Esto nos permite tomar decisiones basadas en datos reales y entregar a los líderes herramientas concretas y medibles para ejecutar acciones de cuidado transversal.</w:t>
      </w:r>
    </w:p>
    <w:p w14:paraId="7882667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impacto directo de esta transformación se traduce en:</w:t>
      </w:r>
    </w:p>
    <w:p w14:paraId="3DA29C5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Menos accidentes.</w:t>
      </w:r>
    </w:p>
    <w:p w14:paraId="22552BE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Mayor prevención en terreno.</w:t>
      </w:r>
    </w:p>
    <w:p w14:paraId="3881CC0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Operaciones más seguras.</w:t>
      </w:r>
    </w:p>
    <w:p w14:paraId="667E031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Una tasa de accidentabilidad del 0,57% (*).</w:t>
      </w:r>
    </w:p>
    <w:p w14:paraId="0B49403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Productividad mejorada con una disminución de horas hombre trabajadas (HHT) de 6.200 a un objetivo de 8.220 HHT.</w:t>
      </w:r>
    </w:p>
    <w:p w14:paraId="1430E33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Un 60% de cierre de medidas.</w:t>
      </w:r>
    </w:p>
    <w:p w14:paraId="328A2E3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Dato anualizado de acuerdo al nivel de implementación actual.</w:t>
      </w:r>
    </w:p>
    <w:p w14:paraId="7A1AECE2"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Desafío y Oportunidad Identificados</w:t>
      </w:r>
    </w:p>
    <w:p w14:paraId="75FE873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iniciativa SSO Conectados surge de la identificación de claras oportunidades para mejorar la gestión de la salud y seguridad ocupacional:</w:t>
      </w:r>
    </w:p>
    <w:p w14:paraId="409574F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**Optimizar y digitalizar** los procesos clave de Salud y Seguridad Ocupacional para impactar directamente en una reducción de la tasa de accidentabilidad.</w:t>
      </w:r>
    </w:p>
    <w:p w14:paraId="40B5D01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**Transformar las horas hombre (HH) de trabajo administrativo** de los equipos de SSO a HH de terreno, mediante la transformación digital.</w:t>
      </w:r>
    </w:p>
    <w:p w14:paraId="19FC2B4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**Obtener más del 85% de cierre de medidas** de control propuestas.</w:t>
      </w:r>
    </w:p>
    <w:p w14:paraId="7A158D2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situación previa presentaba las siguientes características:</w:t>
      </w:r>
    </w:p>
    <w:p w14:paraId="27D5C24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**Tasa de Accidentabilidad:** 0,57%.</w:t>
      </w:r>
    </w:p>
    <w:p w14:paraId="4E8AE9D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**Distribución actual de HH del equipo SSO:**</w:t>
      </w:r>
    </w:p>
    <w:p w14:paraId="4239EB5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60% HH de trabajo en terreno.</w:t>
      </w:r>
    </w:p>
    <w:p w14:paraId="4305793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40% HH de trabajo administrativo.</w:t>
      </w:r>
    </w:p>
    <w:p w14:paraId="4406FC7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**Porcentaje de cierre de medidas de control propuestas:** 15% (lo que implica una baja capacidad de seguimiento).</w:t>
      </w:r>
    </w:p>
    <w:p w14:paraId="5B0FDC0F"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La Solución: Gestión Transversal y Estandarizada</w:t>
      </w:r>
    </w:p>
    <w:p w14:paraId="0A7A173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Para abordar estos desafíos, se estableció una solución basada en una gestión transversal y estandarizada de los procesos de Salud y Seguridad Ocupacional, apalancada en una plataforma de gestión dedicada, con el fin de:</w:t>
      </w:r>
    </w:p>
    <w:p w14:paraId="08D8BAA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Apoyar y agilizar la toma de decisiones.</w:t>
      </w:r>
    </w:p>
    <w:p w14:paraId="7D7D31D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Facilitar el cumplimiento legal.</w:t>
      </w:r>
    </w:p>
    <w:p w14:paraId="46EE068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Mantener procesos y herramientas estandarizadas.</w:t>
      </w:r>
    </w:p>
    <w:p w14:paraId="347C776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Lograr la integración de procesos de SSO.</w:t>
      </w:r>
    </w:p>
    <w:p w14:paraId="25FC890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Facilitar la cultura preventiva y de cuidado de nuestros colaboradores.</w:t>
      </w:r>
    </w:p>
    <w:p w14:paraId="64217B47"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Claves para la Adopción y Componente de Innovación</w:t>
      </w:r>
    </w:p>
    <w:p w14:paraId="7383334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SSO Conectados se posiciona como la única herramienta que apalancará la gestión de Salud y Seguridad Ocupacional en Agrosuper, lo que implica una nueva forma de hacer las cosas. Para asegurar la adopción:</w:t>
      </w:r>
    </w:p>
    <w:p w14:paraId="0B53E90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La herramienta ofrece un control y una reportabilidad robusta.</w:t>
      </w:r>
    </w:p>
    <w:p w14:paraId="2D1F026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Las unidades donde la adopción pueda ser un desafío deberán habilitarse y transformarse, siendo SSO Conectados una parte fundamental de esa habilitación.</w:t>
      </w:r>
    </w:p>
    <w:p w14:paraId="19AC6CA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La adopción debe ser apalancada por los sistemas de incentivos existentes en Agrosuper.</w:t>
      </w:r>
    </w:p>
    <w:p w14:paraId="06D236B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El componente de innovación radica en que, antes de la implementación de SSO Conectados, la gestión preventiva se centraba predominantemente en los equipos dedicados a SSO. Ahora, con SSO Conectados, la gestión es más participativa y colaborativa, incorporando nuevos roles en el cuidado de nuestras personas.</w:t>
      </w:r>
    </w:p>
    <w:p w14:paraId="4988D1DB"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Resultados Obtenidos y Palancas de Valor Movilizadas</w:t>
      </w:r>
    </w:p>
    <w:p w14:paraId="20E7A92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implementación de SSO Conectados ha movilizado importantes palancas de valor, generando los siguientes resultados:</w:t>
      </w:r>
    </w:p>
    <w:p w14:paraId="725235C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Reducción del 26% en el número de accidentes.</w:t>
      </w:r>
    </w:p>
    <w:p w14:paraId="56E52A7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39% de reducción en la tasa móvil de accidentabilidad.</w:t>
      </w:r>
    </w:p>
    <w:p w14:paraId="309B131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75% del Horas Hombre Trabajadas (HHT) comprometidas, indicando una mayor eficiencia y enfoque en actividades de valor.</w:t>
      </w:r>
    </w:p>
    <w:p w14:paraId="4838167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Más de 700 acciones correctivas cerradas y aprobadas en tiempo.</w:t>
      </w:r>
    </w:p>
    <w:p w14:paraId="2AC3E85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60% de acciones correctivas cerradas y aprobadas en tiempo.</w:t>
      </w:r>
    </w:p>
    <w:p w14:paraId="38B63D0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tasa de accidentabilidad se mantiene en un 0,57%.</w:t>
      </w:r>
    </w:p>
    <w:p w14:paraId="424F4DEB"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Escalabilidad y Proyección del Impacto</w:t>
      </w:r>
    </w:p>
    <w:p w14:paraId="776D023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ha sido implementada de manera modular y transversal en Agrosuper, demostrando un significativo potencial de escalabilidad en diversas áreas:</w:t>
      </w:r>
    </w:p>
    <w:p w14:paraId="2BF9F92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**Incorporación de Inteligencia Artificial (IA)** al proceso de gestión de incidentes (ficha de atención y reporte preliminar).</w:t>
      </w:r>
    </w:p>
    <w:p w14:paraId="2FD72D0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**Integración de otros procesos de Salud y Seguridad Ocupacional:**</w:t>
      </w:r>
    </w:p>
    <w:p w14:paraId="6CE7F8D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Higiene Industrial.</w:t>
      </w:r>
    </w:p>
    <w:p w14:paraId="1A41C43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Gestión de emergencias.</w:t>
      </w:r>
    </w:p>
    <w:p w14:paraId="68106A4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Gestión de salud curativa.</w:t>
      </w:r>
    </w:p>
    <w:p w14:paraId="58CA4E3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Ampliación a 13 puntos adicionales de profundidad.</w:t>
      </w:r>
    </w:p>
    <w:p w14:paraId="642813D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**Detalles de la Implementación y Proyección:**</w:t>
      </w:r>
    </w:p>
    <w:p w14:paraId="708EC45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**Ubicación:** Agrosuper.</w:t>
      </w:r>
    </w:p>
    <w:p w14:paraId="30106E7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**Duración de implementación proyectada:** Hasta abril de 2026.</w:t>
      </w:r>
    </w:p>
    <w:p w14:paraId="016AB21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**Indicadores de éxito:** Tasa de accidentabilidad, HHT y porcentaje de cierre de medidas.</w:t>
      </w:r>
    </w:p>
    <w:p w14:paraId="753F9EB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**HHT Actual:** 6.200.</w:t>
      </w:r>
    </w:p>
    <w:p w14:paraId="24B86AF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**HHT Proyectado:** 8.220.</w:t>
      </w:r>
    </w:p>
    <w:p w14:paraId="51ED13D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**Factor de Escalabilidad:** X1,3 (basado en la relación entre el impacto anual esperado al escalar y el impacto anual actual).</w:t>
      </w:r>
    </w:p>
    <w:p w14:paraId="0F1F3E8E"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Gobernanza Tecnológica en la Transformación Digital</w:t>
      </w:r>
    </w:p>
    <w:p w14:paraId="3CAF957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transformación digital impulsada por SSO Conectados se sustenta en una sólida gobernanza tecnológica, asegurando:</w:t>
      </w:r>
    </w:p>
    <w:p w14:paraId="3704F14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**Estandarización de procesos** a nivel Agrosuper, involucrando a todas las unidades.</w:t>
      </w:r>
    </w:p>
    <w:p w14:paraId="53AA34B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El diseño de una **solución escalable y transversal**.</w:t>
      </w:r>
    </w:p>
    <w:p w14:paraId="43B4781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La consideración de **métodos de autenticación validados** por la organización.</w:t>
      </w:r>
    </w:p>
    <w:p w14:paraId="7D6EF12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Una futura **gobernanza de datos alineada a la estrategia** de Agrosuper.</w:t>
      </w:r>
    </w:p>
    <w:p w14:paraId="2425475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El cumplimiento de los factores de gobernanza tecnológica es alto:</w:t>
      </w:r>
    </w:p>
    <w:p w14:paraId="452FCCF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El proyecto tiene un Líder de Transformación Digital (TD) definido. (Cumple)</w:t>
      </w:r>
    </w:p>
    <w:p w14:paraId="55D72E8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El proyecto tiene un Líder de Tecnología y Datos (T&amp;D) definido. (Cumple)</w:t>
      </w:r>
    </w:p>
    <w:p w14:paraId="3B216C4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La solución propuesta es nueva y no existe en la organización. (Cumple)</w:t>
      </w:r>
    </w:p>
    <w:p w14:paraId="0C43BB3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La solución propuesta está validada por el equipo de ciberseguridad. (Cumple)</w:t>
      </w:r>
    </w:p>
    <w:p w14:paraId="1D71AAC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La componente de gobernanza de datos está validada por el equipo de gobierno de datos. (Cumple)</w:t>
      </w:r>
    </w:p>
    <w:p w14:paraId="2CB296C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La arquitectura de la solución está validada por Tecnología y Datos. (Cumple)</w:t>
      </w:r>
    </w:p>
    <w:p w14:paraId="5A4F000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La solución cuenta con algún sistema de respaldo o plan de contingencias. (Cumple)</w:t>
      </w:r>
    </w:p>
    <w:p w14:paraId="23C0B4B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Esto representa un 100% de cumplimiento en los factores evaluados para la gobernanza del proyecto.</w:t>
      </w:r>
    </w:p>
    <w:p w14:paraId="32E14504"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Hoja de Ruta: Etapas de Escalamiento y Mejoras</w:t>
      </w:r>
    </w:p>
    <w:p w14:paraId="07218C5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implementación y mejora continua de SSO Conectados sigue una hoja de ruta estructurada:</w:t>
      </w:r>
    </w:p>
    <w:p w14:paraId="2D10951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**ETAPA 0 (2024 - Actualmente aquí):**</w:t>
      </w:r>
    </w:p>
    <w:p w14:paraId="70340D0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Validación técnica y funcional.</w:t>
      </w:r>
    </w:p>
    <w:p w14:paraId="17E5EEC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Cierre de proveedor.</w:t>
      </w:r>
    </w:p>
    <w:p w14:paraId="6B05817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Levantamiento de procesos.</w:t>
      </w:r>
    </w:p>
    <w:p w14:paraId="4D45594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Homologación de buenas prácticas.</w:t>
      </w:r>
    </w:p>
    <w:p w14:paraId="787F9E2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**ETAPA 1 (Marzo 2025):**</w:t>
      </w:r>
    </w:p>
    <w:p w14:paraId="52E2834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Integración con MMS.</w:t>
      </w:r>
    </w:p>
    <w:p w14:paraId="56D2F74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Acreditación Ficha de Atención.</w:t>
      </w:r>
    </w:p>
    <w:p w14:paraId="76648F3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Reporte de incidente.</w:t>
      </w:r>
    </w:p>
    <w:p w14:paraId="0AD734E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Retorno laboral.</w:t>
      </w:r>
    </w:p>
    <w:p w14:paraId="7D16635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**ETAPA 2 (Julio 2025):**</w:t>
      </w:r>
    </w:p>
    <w:p w14:paraId="5EEE6C2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Matriz de riesgos.</w:t>
      </w:r>
    </w:p>
    <w:p w14:paraId="7BB8FD8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Programa de trabajo.</w:t>
      </w:r>
    </w:p>
    <w:p w14:paraId="02E3BFB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Check list.</w:t>
      </w:r>
    </w:p>
    <w:p w14:paraId="763EEA5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Plan de acción.</w:t>
      </w:r>
    </w:p>
    <w:p w14:paraId="66B1903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App Móvil.</w:t>
      </w:r>
    </w:p>
    <w:p w14:paraId="44F6286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Indicadores.</w:t>
      </w:r>
    </w:p>
    <w:p w14:paraId="3279E25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**ETAPA 3 (Febrero 2026):**</w:t>
      </w:r>
    </w:p>
    <w:p w14:paraId="08EE2B4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Hallazgos de condiciones y comportamientos.</w:t>
      </w:r>
    </w:p>
    <w:p w14:paraId="33FE472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**ETAPA 4 (Abril 2026):**</w:t>
      </w:r>
    </w:p>
    <w:p w14:paraId="3CFCD4F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Vigilancia de Salud.</w:t>
      </w:r>
    </w:p>
    <w:p w14:paraId="4A832F9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Investigación.</w:t>
      </w:r>
    </w:p>
    <w:p w14:paraId="25C4C916"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Conclusión</w:t>
      </w:r>
    </w:p>
    <w:p w14:paraId="09630AB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SSO Conectados emerge como un pilar fundamental en la estrategia de Agrosuper para asegurar el bienestar de sus colaboradores y la eficiencia operativa. Mediante la digitalización y estandarización de procesos clave de Salud y Seguridad Ocupacional, la plataforma ha logrado una reducción significativa en la tasa de </w:t>
      </w:r>
      <w:r w:rsidRPr="00EB24BD">
        <w:rPr>
          <w:rFonts w:ascii="Times New Roman" w:eastAsia="Times New Roman" w:hAnsi="Times New Roman" w:cs="Times New Roman"/>
          <w:sz w:val="20"/>
          <w:szCs w:val="20"/>
          <w:lang w:val="es-CL" w:eastAsia="es-CL"/>
        </w:rPr>
        <w:lastRenderedPageBreak/>
        <w:t>accidentabilidad, ha optimizado la gestión de horas hombre y ha fomentado una cultura preventiva más participativa. Su diseño modular y transversal no solo garantiza su aplicabilidad actual, sino que también ofrece un vasto potencial de escalabilidad, integrando tecnologías avanzadas como la IA y abarcando nuevos procesos de SSO. La sólida gobernanza tecnológica que lo acompaña asegura una implementación robusta y alineada con la estrategia de la organización, proyectando una mejora continua y un impacto positivo en la productividad y seguridad hasta 2026 y más allá. SSO Conectados es, en esencia, una inversión en el futuro sostenible de Agrosuper, centrado en el cuidado de sus personas.</w:t>
      </w:r>
    </w:p>
    <w:p w14:paraId="379DD688" w14:textId="77777777" w:rsidR="00EB24BD" w:rsidRPr="00EB24BD" w:rsidRDefault="00EB24BD" w:rsidP="00EB24BD">
      <w:p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br w:type="page"/>
      </w:r>
    </w:p>
    <w:p w14:paraId="3D3BFC05" w14:textId="77777777" w:rsidR="00EB24BD" w:rsidRPr="00EB24BD" w:rsidRDefault="00EB24BD" w:rsidP="00EB24BD">
      <w:pPr>
        <w:spacing w:after="0"/>
        <w:jc w:val="center"/>
        <w:rPr>
          <w:rFonts w:ascii="Times New Roman" w:eastAsia="Times New Roman" w:hAnsi="Times New Roman" w:cs="Times New Roman"/>
          <w:sz w:val="56"/>
          <w:szCs w:val="56"/>
          <w:lang w:val="es-CL" w:eastAsia="es-CL"/>
        </w:rPr>
      </w:pPr>
      <w:r w:rsidRPr="00EB24BD">
        <w:rPr>
          <w:rFonts w:ascii="Times New Roman" w:eastAsia="Times New Roman" w:hAnsi="Times New Roman" w:cs="Times New Roman"/>
          <w:sz w:val="56"/>
          <w:szCs w:val="56"/>
          <w:lang w:val="es-CL" w:eastAsia="es-CL"/>
        </w:rPr>
        <w:lastRenderedPageBreak/>
        <w:t xml:space="preserve">32. SC - Por + IQF </w:t>
      </w:r>
    </w:p>
    <w:p w14:paraId="414012C6" w14:textId="77777777" w:rsidR="00EB24BD" w:rsidRPr="00EB24BD" w:rsidRDefault="00EB24BD" w:rsidP="00EB24BD">
      <w:pPr>
        <w:spacing w:before="300" w:after="150"/>
        <w:outlineLvl w:val="0"/>
        <w:rPr>
          <w:rFonts w:ascii="Times New Roman" w:eastAsia="Times New Roman" w:hAnsi="Times New Roman" w:cs="Times New Roman"/>
          <w:color w:val="2E74B5"/>
          <w:sz w:val="32"/>
          <w:szCs w:val="32"/>
          <w:lang w:val="es-CL" w:eastAsia="es-CL"/>
        </w:rPr>
      </w:pPr>
      <w:r w:rsidRPr="00EB24BD">
        <w:rPr>
          <w:rFonts w:ascii="Times New Roman" w:eastAsia="Times New Roman" w:hAnsi="Times New Roman" w:cs="Times New Roman"/>
          <w:color w:val="2E74B5"/>
          <w:sz w:val="32"/>
          <w:szCs w:val="32"/>
          <w:lang w:val="es-CL" w:eastAsia="es-CL"/>
        </w:rPr>
        <w:t>POR MÁS IQF: Gerencia Comercial</w:t>
      </w:r>
    </w:p>
    <w:p w14:paraId="521D104B"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Introducción y Resultados Iniciales</w:t>
      </w:r>
    </w:p>
    <w:p w14:paraId="4006E95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"POR MÁS IQF" fue liderado por un equipo clave que incluyó a Jorge Ramírez (Revenue Manager), Victor Cofré (Líder de Planificación) y Germán Oelckers (Jefe de Ventas FoodService).</w:t>
      </w:r>
    </w:p>
    <w:p w14:paraId="643244C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Consiste en el rediseño del proceso de congelado IQF, a través de la integración de capacidades entre plantas, utilizando sus holguras productivas para gestionar nuevas alternativas operativas.</w:t>
      </w:r>
    </w:p>
    <w:p w14:paraId="7785A3D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**Resultados Obtenidos:**</w:t>
      </w:r>
    </w:p>
    <w:p w14:paraId="5CEC551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**IDA/FILL RATE:** 89%</w:t>
      </w:r>
    </w:p>
    <w:p w14:paraId="718A0EE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**ROP Incremental:** 51.600 USD</w:t>
      </w:r>
    </w:p>
    <w:p w14:paraId="5869A34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**Kilos Movilizados:** 40.000 kg</w:t>
      </w:r>
    </w:p>
    <w:p w14:paraId="67AAD1F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**EBITDA Anualizado (Reducción de costos y/o aumento de ingresos):** $600.930 USD</w:t>
      </w:r>
    </w:p>
    <w:p w14:paraId="1F45900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**Productividad Capturada (Aumento de kilos):** 40.000 Kilos</w:t>
      </w:r>
    </w:p>
    <w:p w14:paraId="4AB419B7"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Problema y Oportunidad Identificados</w:t>
      </w:r>
    </w:p>
    <w:p w14:paraId="7A4B56E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empresa enfrenta un problema y una clara oportunidad para optimizar sus operaciones:</w:t>
      </w:r>
    </w:p>
    <w:p w14:paraId="3751921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Desde 2024, las capacidades de congelado estarán al 100%.</w:t>
      </w:r>
    </w:p>
    <w:p w14:paraId="4F5E62C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Actualmente, los mejores marginales provienen del congelado NA.</w:t>
      </w:r>
    </w:p>
    <w:p w14:paraId="7300781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Existe el desafío de ampliar la capacidad de congelado en productos de valor.</w:t>
      </w:r>
    </w:p>
    <w:p w14:paraId="740CA1C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Se presenta una oportunidad de rediseñar el proceso de congelado entre plantas.</w:t>
      </w:r>
    </w:p>
    <w:p w14:paraId="23A69CB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 proyecto permite abordar demandas insatisfechas.</w:t>
      </w:r>
    </w:p>
    <w:p w14:paraId="49D70174"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La Solución Propuesta</w:t>
      </w:r>
    </w:p>
    <w:p w14:paraId="585FAB5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se centra en el rediseño del proceso de congelado IQF, logrando la integración de capacidades entre las plantas. Esto se consigue utilizando las holguras productivas existentes para gestionar nuevas alternativas operativas.</w:t>
      </w:r>
    </w:p>
    <w:p w14:paraId="693CE72B"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Desafío, Adopción e Innovación</w:t>
      </w:r>
    </w:p>
    <w:p w14:paraId="607D502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"POR MÁS IQF" presenta las siguientes características clave:</w:t>
      </w:r>
    </w:p>
    <w:p w14:paraId="4279122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**Desafío:**</w:t>
      </w:r>
    </w:p>
    <w:p w14:paraId="39BB4E0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Escalable a diversos procesos productivos.</w:t>
      </w:r>
    </w:p>
    <w:p w14:paraId="61ACF17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Flujo productivo continuo sin necesidad de intervenir líneas existentes.</w:t>
      </w:r>
    </w:p>
    <w:p w14:paraId="42B7CE9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Perdurable en el tiempo gracias a una mejora en la productividad de planta.</w:t>
      </w:r>
    </w:p>
    <w:p w14:paraId="207DAD2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**Adopción:**</w:t>
      </w:r>
    </w:p>
    <w:p w14:paraId="1068AEC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Primer traslado de materia prima congelada.</w:t>
      </w:r>
    </w:p>
    <w:p w14:paraId="1B04BFB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Cambio en el modelo de planificación de la producción.</w:t>
      </w:r>
    </w:p>
    <w:p w14:paraId="203B794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Control detallado de la utilización de la capacidad de IQF y envasadoras verticales.</w:t>
      </w:r>
    </w:p>
    <w:p w14:paraId="24A8F35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**Componente de Innovación:**</w:t>
      </w:r>
    </w:p>
    <w:p w14:paraId="008CE45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reconfiguración operativa y la integración de capacidades representan un enfoque innovador para optimizar recursos y expandir la producción.</w:t>
      </w:r>
    </w:p>
    <w:p w14:paraId="3820C83B"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Palancas de Valor Movilizadas</w:t>
      </w:r>
    </w:p>
    <w:p w14:paraId="5CAE451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ha activado diversas palancas de valor con un impacto significativo:</w:t>
      </w:r>
    </w:p>
    <w:p w14:paraId="249E725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xml:space="preserve">  **IDA/FILL RATE:** 89%</w:t>
      </w:r>
    </w:p>
    <w:p w14:paraId="6D95DA7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**EBITDA Anualizado:** $600.930 USD</w:t>
      </w:r>
    </w:p>
    <w:p w14:paraId="28EAACB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**Kilos Movilizados:** 40.000 Kilos</w:t>
      </w:r>
    </w:p>
    <w:p w14:paraId="4DEFFB9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Aumento de la asignación de demanda a través del incremento productivo generado por los kilos envasados.</w:t>
      </w:r>
    </w:p>
    <w:p w14:paraId="0A946C7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Movilidad de productos focos del negocio.</w:t>
      </w:r>
    </w:p>
    <w:p w14:paraId="7B10B33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Aumento de ingresos por un mayor stock disponible para la venta.</w:t>
      </w:r>
    </w:p>
    <w:p w14:paraId="4AB83D7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Se han realizado envíos de 25 bins con 8.7 toneladas.</w:t>
      </w:r>
    </w:p>
    <w:p w14:paraId="191ADB1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Implementación con 6 envíos de puesta en marcha.</w:t>
      </w:r>
    </w:p>
    <w:p w14:paraId="3652F70A"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Opciones de Escalabilidad</w:t>
      </w:r>
    </w:p>
    <w:p w14:paraId="27DC08A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"Por más IQF" ofrece 3 opciones principales de escalabilidad para ampliar su impacto:</w:t>
      </w:r>
    </w:p>
    <w:p w14:paraId="3F440C1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Aumentar los envíos semanales.</w:t>
      </w:r>
    </w:p>
    <w:p w14:paraId="308F9A2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Replicar la metodología en otros procesos productivos.</w:t>
      </w:r>
    </w:p>
    <w:p w14:paraId="1019A9E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Expandir a productos de exportación.</w:t>
      </w:r>
    </w:p>
    <w:p w14:paraId="4398C82F"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Escalabilidad: Implementación Actual vs. Potencial</w:t>
      </w:r>
    </w:p>
    <w:p w14:paraId="574479C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ya demuestra un impacto sustancial y un gran potencial de crecimiento:</w:t>
      </w:r>
    </w:p>
    <w:p w14:paraId="7901BFA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**Implementación Actual:**</w:t>
      </w:r>
    </w:p>
    <w:p w14:paraId="5322787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**Ámbito:** Planta Lo Miranda – Planta San Vicente.</w:t>
      </w:r>
    </w:p>
    <w:p w14:paraId="6C74E89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**Estado:** Implementación sin tiempo de término, un proceso continuo.</w:t>
      </w:r>
    </w:p>
    <w:p w14:paraId="5C0CB86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**Indicador de éxito:** Aumento de producto a congelar.</w:t>
      </w:r>
    </w:p>
    <w:p w14:paraId="6F0A706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**EBITDA Anualizado:** $600.930 USD.</w:t>
      </w:r>
    </w:p>
    <w:p w14:paraId="7E87E3D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**Potencial de Escalabilidad:**</w:t>
      </w:r>
    </w:p>
    <w:p w14:paraId="3E3D35E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**Ámbito:** Replicable entre Planta Lo Miranda – Planta San Vicente y posiblemente otras.</w:t>
      </w:r>
    </w:p>
    <w:p w14:paraId="4D48D32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**EBITDA de Escalamiento:** $1.201.860 USD (proyección).</w:t>
      </w:r>
    </w:p>
    <w:p w14:paraId="7DDA486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**Factor de Escalabilidad:** X2.</w:t>
      </w:r>
    </w:p>
    <w:p w14:paraId="3A187634"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Etapas de Escalamiento y Mejoras</w:t>
      </w:r>
    </w:p>
    <w:p w14:paraId="577B7A3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proceso de escalamiento y mejora del proyecto se divide en varias etapas clave, buscando maximizar el impacto y la eficiencia:</w:t>
      </w:r>
    </w:p>
    <w:p w14:paraId="370B605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**Levantamiento de Información (22-01):**</w:t>
      </w:r>
    </w:p>
    <w:p w14:paraId="4A7C192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Calcular el volumen de impacto.</w:t>
      </w:r>
    </w:p>
    <w:p w14:paraId="15DE2A2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Verificar factibilidad productiva (calidad, desarrollo y planta).</w:t>
      </w:r>
    </w:p>
    <w:p w14:paraId="07035E4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**Impacto y Variables (25-02):**</w:t>
      </w:r>
    </w:p>
    <w:p w14:paraId="274584C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Generar impacto económico del proyecto.</w:t>
      </w:r>
    </w:p>
    <w:p w14:paraId="31042AE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Cotización de bins.</w:t>
      </w:r>
    </w:p>
    <w:p w14:paraId="07EE9A8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Generar códigos de interplanta.</w:t>
      </w:r>
    </w:p>
    <w:p w14:paraId="67AA6F1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Validar FT de PT.</w:t>
      </w:r>
    </w:p>
    <w:p w14:paraId="107423C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**Piloto del Proyecto (23-04) - *ESTAMOS AQUÍ*:**</w:t>
      </w:r>
    </w:p>
    <w:p w14:paraId="528DC7D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Comprar bins.</w:t>
      </w:r>
    </w:p>
    <w:p w14:paraId="2438333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Planificar materia prima (mmpp) y producto terminado (PT).</w:t>
      </w:r>
    </w:p>
    <w:p w14:paraId="1B11699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Gestionar transporte y recepción de mmpp.</w:t>
      </w:r>
    </w:p>
    <w:p w14:paraId="060DCBC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Revisar cumplimiento productivo.</w:t>
      </w:r>
    </w:p>
    <w:p w14:paraId="5A4F9B6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**Puesta en Marcha (01-07):**</w:t>
      </w:r>
    </w:p>
    <w:p w14:paraId="3B08F5B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Comprar bins isotérmicos.</w:t>
      </w:r>
    </w:p>
    <w:p w14:paraId="61C8262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xml:space="preserve">    -   Planificar mmpp y PT.</w:t>
      </w:r>
    </w:p>
    <w:p w14:paraId="566CA5D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Gestionar transporte y recepción de mmpp.</w:t>
      </w:r>
    </w:p>
    <w:p w14:paraId="21233D1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Revisar cumplimiento.</w:t>
      </w:r>
    </w:p>
    <w:p w14:paraId="5FEB6B3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**Implementabilidad (01-10):**</w:t>
      </w:r>
    </w:p>
    <w:p w14:paraId="657D820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Análisis de ejecución.</w:t>
      </w:r>
    </w:p>
    <w:p w14:paraId="1AF277A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Factibilidad de otros productos/mercados.</w:t>
      </w:r>
    </w:p>
    <w:p w14:paraId="62E5EA9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Ampliar a otros procesos críticos.</w:t>
      </w:r>
    </w:p>
    <w:p w14:paraId="29663672"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Conclusión</w:t>
      </w:r>
    </w:p>
    <w:p w14:paraId="514369B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"POR MÁS IQF" representa una iniciativa estratégica fundamental para la gerencia comercial, abordando el desafío de la capacidad de congelado mediante el rediseño y la integración de procesos entre plantas. Al capitalizar las holguras productivas, ha logrado resultados impresionantes, incluyendo un EBITDA anualizado de $600.930 USD y un aumento significativo en la productividad y movilidad de productos clave. Este modelo, ya probado y en fase de pilotaje, no solo ha resuelto problemas de capacidad y demanda insatisfecha, sino que también ofrece un gran potencial de escalabilidad, duplicando su impacto financiero y abriendo nuevas vías para la optimización de procesos y la expansión a nuevos mercados y productos de exportación. "POR MÁS IQF" es un claro ejemplo de cómo la innovación operativa puede impulsar el crecimiento y la eficiencia a largo plazo.</w:t>
      </w:r>
    </w:p>
    <w:p w14:paraId="223C4596" w14:textId="77777777" w:rsidR="00EB24BD" w:rsidRPr="00EB24BD" w:rsidRDefault="00EB24BD" w:rsidP="00EB24BD">
      <w:p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br w:type="page"/>
      </w:r>
    </w:p>
    <w:p w14:paraId="7D4661BB" w14:textId="77777777" w:rsidR="00EB24BD" w:rsidRPr="00EB24BD" w:rsidRDefault="00EB24BD" w:rsidP="00EB24BD">
      <w:pPr>
        <w:spacing w:after="0"/>
        <w:jc w:val="center"/>
        <w:rPr>
          <w:rFonts w:ascii="Times New Roman" w:eastAsia="Times New Roman" w:hAnsi="Times New Roman" w:cs="Times New Roman"/>
          <w:sz w:val="56"/>
          <w:szCs w:val="56"/>
          <w:lang w:val="es-CL" w:eastAsia="es-CL"/>
        </w:rPr>
      </w:pPr>
      <w:r w:rsidRPr="00EB24BD">
        <w:rPr>
          <w:rFonts w:ascii="Times New Roman" w:eastAsia="Times New Roman" w:hAnsi="Times New Roman" w:cs="Times New Roman"/>
          <w:sz w:val="56"/>
          <w:szCs w:val="56"/>
          <w:lang w:val="es-CL" w:eastAsia="es-CL"/>
        </w:rPr>
        <w:lastRenderedPageBreak/>
        <w:t xml:space="preserve">33. SC - Tracking Warning </w:t>
      </w:r>
    </w:p>
    <w:p w14:paraId="102045C3" w14:textId="77777777" w:rsidR="00EB24BD" w:rsidRPr="00EB24BD" w:rsidRDefault="00EB24BD" w:rsidP="00EB24BD">
      <w:pPr>
        <w:spacing w:before="300" w:after="150"/>
        <w:outlineLvl w:val="0"/>
        <w:rPr>
          <w:rFonts w:ascii="Times New Roman" w:eastAsia="Times New Roman" w:hAnsi="Times New Roman" w:cs="Times New Roman"/>
          <w:color w:val="2E74B5"/>
          <w:sz w:val="32"/>
          <w:szCs w:val="32"/>
          <w:lang w:val="es-CL" w:eastAsia="es-CL"/>
        </w:rPr>
      </w:pPr>
      <w:r w:rsidRPr="00EB24BD">
        <w:rPr>
          <w:rFonts w:ascii="Times New Roman" w:eastAsia="Times New Roman" w:hAnsi="Times New Roman" w:cs="Times New Roman"/>
          <w:color w:val="2E74B5"/>
          <w:sz w:val="32"/>
          <w:szCs w:val="32"/>
          <w:lang w:val="es-CL" w:eastAsia="es-CL"/>
        </w:rPr>
        <w:t>Tracking Warning Gerencia Comercial</w:t>
      </w:r>
    </w:p>
    <w:p w14:paraId="41210303"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Resumen Ejecutivo y Equipo del Proyecto</w:t>
      </w:r>
    </w:p>
    <w:p w14:paraId="2A7D544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Este documento presenta los detalles del proyecto "Tracking Warning", una iniciativa estratégica de la Gerencia Comercial para optimizar la cadena de suministro y la toma de decisiones.</w:t>
      </w:r>
    </w:p>
    <w:p w14:paraId="2516AE2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equipo responsable de este proyecto está compuesto por:</w:t>
      </w:r>
    </w:p>
    <w:p w14:paraId="7224459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**Elena Díaz:** Logistics Manager</w:t>
      </w:r>
    </w:p>
    <w:p w14:paraId="748EA4D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**Brenda García:** Logistics Analyst</w:t>
      </w:r>
    </w:p>
    <w:p w14:paraId="1F57D1F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**Nicolás Fernández:** Jefe de Analítica &amp; BI Com.</w:t>
      </w:r>
    </w:p>
    <w:p w14:paraId="071E80D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**Fernanda Landeros:** Ing. Analítica &amp; BI Com.</w:t>
      </w:r>
    </w:p>
    <w:p w14:paraId="384193F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iniciativa se centra en la implementación de dos pilares fundamentales:</w:t>
      </w:r>
    </w:p>
    <w:p w14:paraId="46D65F1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utilización de múltiples puertos como puntos de ingreso, buscando la reducción de riesgos, la mejora de la eficiencia operativa y logística, así como una mayor flexibilidad en costos y tiempos.</w:t>
      </w:r>
    </w:p>
    <w:p w14:paraId="290AF8E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creación de un tablero interactivo de Business Intelligence (BI) que permite monitorear y analizar el rendimiento logístico, integrando diversas fuentes de información en un entorno centralizado.</w:t>
      </w:r>
    </w:p>
    <w:p w14:paraId="24FC9AC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Estos esfuerzos han facilitado una toma de decisiones más ágil y precisa, optimizando los recursos de la compañía. Como resultados obtenidos, se destaca:</w:t>
      </w:r>
    </w:p>
    <w:p w14:paraId="09CB8A3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**Costo de distribución:** $896.193</w:t>
      </w:r>
    </w:p>
    <w:p w14:paraId="6082D88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**Capital de Trabajo:** 39%</w:t>
      </w:r>
    </w:p>
    <w:p w14:paraId="16B92D0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**EBITDA Capturado (Reducción de costos y/o aumento de ingresos):** $896.193 USD</w:t>
      </w:r>
    </w:p>
    <w:p w14:paraId="5902112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**Productividad Capturada (Disminución de horas):** 192 HHT / Año</w:t>
      </w:r>
    </w:p>
    <w:p w14:paraId="3F59FA29"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Problema y Oportunidad Identificados</w:t>
      </w:r>
    </w:p>
    <w:p w14:paraId="79DED8A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operación de importación presentaba desafíos significativos que limitaban su eficiencia y generaban costos adicionales. Estos problemas representaron una clara oportunidad de mejora:</w:t>
      </w:r>
    </w:p>
    <w:p w14:paraId="752B404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**Rigidez de la operación de importación:** Con opciones de entrada limitadas.</w:t>
      </w:r>
    </w:p>
    <w:p w14:paraId="174D14E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**Visibilidad y análisis restringidos:** Dificultad para una gestión logística efectiva.</w:t>
      </w:r>
    </w:p>
    <w:p w14:paraId="032764D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**Procesos reactivos:** En lugar de ser proactivos, la gestión se basaba en la reacción a los problemas.</w:t>
      </w:r>
    </w:p>
    <w:p w14:paraId="1954692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**Múltiples fuentes de datos dispersas:** Dificultando la consolidación y el análisis integral.</w:t>
      </w:r>
    </w:p>
    <w:p w14:paraId="5653610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magnitud de estos problemas se reflejaba en diversos costos, impactando directamente en el capital de trabajo y el costo de distribución. Se estimaron los siguientes ahorros promedio potenciales al abordar estos puntos:</w:t>
      </w:r>
    </w:p>
    <w:p w14:paraId="57BE222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**Demurrage y Detención:** $34.054</w:t>
      </w:r>
    </w:p>
    <w:p w14:paraId="34323A5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**Conexión:** $24.694</w:t>
      </w:r>
    </w:p>
    <w:p w14:paraId="05F5109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**Transporte:** $23.645</w:t>
      </w:r>
    </w:p>
    <w:p w14:paraId="2589794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**Almacenaje:** $23.645</w:t>
      </w:r>
    </w:p>
    <w:p w14:paraId="25FE29C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**Embalaje:** $9.692</w:t>
      </w:r>
    </w:p>
    <w:p w14:paraId="2296803B"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Solución Propuesta: Optimización Logística y Business Intelligence</w:t>
      </w:r>
    </w:p>
    <w:p w14:paraId="02C21A5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implementada aborda los problemas identificados mediante una estrategia de dos frentes:</w:t>
      </w:r>
    </w:p>
    <w:p w14:paraId="6B7983A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**Diversificación de puertos de ingreso:** Utilizar múltiples puertos como puntos de entrada para la mercancía. El objetivo principal es la reducción de riesgos operacionales, la mejora sustancial de </w:t>
      </w:r>
      <w:r w:rsidRPr="00EB24BD">
        <w:rPr>
          <w:rFonts w:ascii="Times New Roman" w:eastAsia="Times New Roman" w:hAnsi="Times New Roman" w:cs="Times New Roman"/>
          <w:sz w:val="20"/>
          <w:szCs w:val="20"/>
          <w:lang w:val="es-CL" w:eastAsia="es-CL"/>
        </w:rPr>
        <w:lastRenderedPageBreak/>
        <w:t>la eficiencia logística y operativa, y la obtención de mayor flexibilidad en términos de costos y tiempos de entrega.</w:t>
      </w:r>
    </w:p>
    <w:p w14:paraId="2FBD584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**Desarrollo de un panel de Power BI:** Crear una herramienta interactiva de Business Intelligence que permita un monitoreo continuo y un análisis profundo del rendimiento logístico. Este panel integra diversas fuentes de información en un entorno centralizado, facilitando una toma de decisiones más ágil, precisa y orientada a la optimización de recursos.</w:t>
      </w:r>
    </w:p>
    <w:p w14:paraId="0DF11AED"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Impacto del Proyecto: Testimonio y Componente de Innovación</w:t>
      </w:r>
    </w:p>
    <w:p w14:paraId="75A2BC3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"Tracking Warning" ha generado un impacto positivo y tangible en la operación, tal como lo expresa Elena Díaz, Logistics Manager de México:</w:t>
      </w:r>
    </w:p>
    <w:p w14:paraId="7F1BFDD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&gt; "El proyecto vino a mejorar la capacidad de monitoreo y alerta temprana, permitiendo detectar desviaciones operativas en tiempo real y activar protocolos correctivos de forma automatizada. Esto redujo significativamente los tiempos de respuesta, los costos asociados a fallas logísticas y mejoró la experiencia del cliente interno y externo."</w:t>
      </w:r>
    </w:p>
    <w:p w14:paraId="6FE7372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Esta iniciativa representa un importante componente de innovación al integrar tecnología avanzada para la gestión logística, transformando procesos reactivos en proactivos y optimizando la capacidad de respuesta de la compañía.</w:t>
      </w:r>
    </w:p>
    <w:p w14:paraId="143B45E9"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Palancas de Valor Movilizadas y Ahorros Detallados</w:t>
      </w:r>
    </w:p>
    <w:p w14:paraId="40F5A96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ha movilizado varias palancas de valor que han generado ahorros significativos en distintas áreas de la operación:</w:t>
      </w:r>
    </w:p>
    <w:p w14:paraId="2B7193C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**Demurrage y Detención ($272.431):** El proyecto permite disminuir los días de estadía en puerto, lo que se traduce en menores costos por sobreestadía, un cargo cobrado por la naviera.</w:t>
      </w:r>
    </w:p>
    <w:p w14:paraId="3F3E7F8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**Conexión ($197.553):** Al disminuir la sobreestadía en puerto, también se reducen los costos asociados a la conexión energética de los contenedores.</w:t>
      </w:r>
    </w:p>
    <w:p w14:paraId="5BAF0FC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**Transporte ($189.156):** Gracias a una mejor gestión y visibilidad, el proyecto facilita la negociación de mejores tarifas y la reducción de gastos por flete en falso.</w:t>
      </w:r>
    </w:p>
    <w:p w14:paraId="65FDCFF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**Almacenaje ($159.513):** La disminución de la sobreestadía en puerto conlleva una reducción en los cobros por parte de la autoridad portuaria por concepto de almacenaje.</w:t>
      </w:r>
    </w:p>
    <w:p w14:paraId="551FFBD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**Embalaje ($77.540):** Un mayor control y una mejor segregación del producto permiten una estimación más exacta del material de embalaje necesario, optimizando su uso.</w:t>
      </w:r>
    </w:p>
    <w:p w14:paraId="470C4689"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Potencial de Escalabilidad Internacional</w:t>
      </w:r>
    </w:p>
    <w:p w14:paraId="3CFAC5C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éxito del proyecto en México abre la puerta a su escalabilidad en otras regiones, específicamente en las oficinas de Estados Unidos y Japón.</w:t>
      </w:r>
    </w:p>
    <w:p w14:paraId="7B82D64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**¿Por qué estos países?**</w:t>
      </w:r>
    </w:p>
    <w:p w14:paraId="65638AA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Ambos mercados ya poseen una diversificación de puertos avanzada (8 en EE. UU. y 6 en Japón), lo que facilita la replicación de la estrategia de ingreso.</w:t>
      </w:r>
    </w:p>
    <w:p w14:paraId="36CC1F3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Tanto Estados Unidos como Japón presentan una oportunidad significativa para la automatización de la reportería en logística.</w:t>
      </w:r>
    </w:p>
    <w:p w14:paraId="4FD71B7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**¿Cuáles son los pasos para lograr la escalabilidad?**</w:t>
      </w:r>
    </w:p>
    <w:p w14:paraId="0A454F7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Entender los procesos logísticos específicos de cada país.</w:t>
      </w:r>
    </w:p>
    <w:p w14:paraId="20065AA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Identificar y mapear las fuentes de información relevantes.</w:t>
      </w:r>
    </w:p>
    <w:p w14:paraId="2ED08B0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Realizar el trabajo de datos necesario para asegurar su disponibilidad y calidad.</w:t>
      </w:r>
    </w:p>
    <w:p w14:paraId="1171E3D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Crear y adaptar la reportería en Power BI a las necesidades y particularidades de cada oficina.</w:t>
      </w:r>
    </w:p>
    <w:p w14:paraId="593E31E0"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Proyecciones Financieras de Escalabilidad</w:t>
      </w:r>
    </w:p>
    <w:p w14:paraId="420C53D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ha demostrado un impacto financiero positivo en la oficina de México, lo que permite proyectar un significativo crecimiento al escalar la solución a otras regiones.</w:t>
      </w:r>
    </w:p>
    <w:p w14:paraId="6DFA17E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xml:space="preserve">  **EBITDA Capturado Actual (Oficina de México):** 1.195 M$USD</w:t>
      </w:r>
    </w:p>
    <w:p w14:paraId="2E74ECB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potencial de escalabilidad se ha estimado de la siguiente manera:</w:t>
      </w:r>
    </w:p>
    <w:p w14:paraId="56A9E7A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**Oficina de EE. UU.:** Potencial del 132% sobre el impacto actual de México.</w:t>
      </w:r>
    </w:p>
    <w:p w14:paraId="4F28838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**Oficina de Japón:** Potencial del 67% sobre el impacto actual de México.</w:t>
      </w:r>
    </w:p>
    <w:p w14:paraId="6049A82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Esto resulta en un **EBITDA Proyectado Total (al escalar):** 2.378 M$USD.</w:t>
      </w:r>
    </w:p>
    <w:p w14:paraId="04C5CF0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factor de escalabilidad estimado para el EBITDA es de X2, calculado como el Multiplicador de EBITDA (MI) = Impacto anual esperado al escalar / Impacto anual del piloto.</w:t>
      </w:r>
    </w:p>
    <w:p w14:paraId="33A3B248"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Transformación Digital y Marco de Gobernanza</w:t>
      </w:r>
    </w:p>
    <w:p w14:paraId="29FB483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"Tracking Warning" se enmarca dentro de la estrategia de Transformación Digital de la compañía, adhiriéndose estrictamente a las políticas de gobernanza tecnológica:</w:t>
      </w:r>
    </w:p>
    <w:p w14:paraId="280EAB4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 proyecto utiliza herramientas gobernadas según los estándares de la organización (Power BI y Sharepoint), las cuales son aplicadas siguiendo las mejores prácticas establecidas.</w:t>
      </w:r>
    </w:p>
    <w:p w14:paraId="55CD338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iniciativa ha logrado internalizar una herramienta que previamente era gestionada por un proveedor externo, contribuyendo así a la eliminación de un potencial "Shadow IT".</w:t>
      </w:r>
    </w:p>
    <w:p w14:paraId="3C3DD9F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**Factores de Gobernanza verificados:**</w:t>
      </w:r>
    </w:p>
    <w:p w14:paraId="2BDFCD7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 proyecto tiene un Líder TD definido: X</w:t>
      </w:r>
    </w:p>
    <w:p w14:paraId="43DA4E4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 proyecto tiene un Líder T&amp;D definido: X</w:t>
      </w:r>
    </w:p>
    <w:p w14:paraId="28FA0A4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propuesta es nueva y no existe en la organización: X</w:t>
      </w:r>
    </w:p>
    <w:p w14:paraId="1B68413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propuesta está validada por el equipo de ciberseguridad: X</w:t>
      </w:r>
    </w:p>
    <w:p w14:paraId="099BDB5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componente de gobernanza de datos está validada por el equipo de gobierno de datos: X</w:t>
      </w:r>
    </w:p>
    <w:p w14:paraId="3B3B519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arquitectura de la solución está validada por Tecnología y Datos: X</w:t>
      </w:r>
    </w:p>
    <w:p w14:paraId="6DB58FF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cuenta con algún sistema de respaldo o plan de contingencias: X</w:t>
      </w:r>
    </w:p>
    <w:p w14:paraId="696060C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cumplimiento de estos factores indica un 100% de alineación con los estándares de gobernanza, con 7 de 7 ítems confirmados.</w:t>
      </w:r>
    </w:p>
    <w:p w14:paraId="316D83BE"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Hoja de Ruta: Etapas de Implementación y Escalabilidad</w:t>
      </w:r>
    </w:p>
    <w:p w14:paraId="5163D48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ha seguido una metodología estructurada para su implementación y tiene un plan claro para su escalabilidad y mejora continua:</w:t>
      </w:r>
    </w:p>
    <w:p w14:paraId="7DDC59D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1: Assessment (Estamos aquí - Feb 2025)**</w:t>
      </w:r>
    </w:p>
    <w:p w14:paraId="096E718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Entendimiento profundo del proceso.</w:t>
      </w:r>
    </w:p>
    <w:p w14:paraId="6D072B2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Consolidación de los datos.</w:t>
      </w:r>
    </w:p>
    <w:p w14:paraId="470E62F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Absorción y adaptación de soluciones previamente desarrolladas por proveedores.</w:t>
      </w:r>
    </w:p>
    <w:p w14:paraId="0DF7466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2: Construcción - Darle continuidad a la herramienta (May 2025)**</w:t>
      </w:r>
    </w:p>
    <w:p w14:paraId="6255428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Creación y desarrollo de la herramienta.</w:t>
      </w:r>
    </w:p>
    <w:p w14:paraId="7BE6E03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Uso piloto y levantamiento de feedback de los usuarios.</w:t>
      </w:r>
    </w:p>
    <w:p w14:paraId="63351C6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Aplicación de mejoras iterativas.</w:t>
      </w:r>
    </w:p>
    <w:p w14:paraId="0790C8D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Gestión del cambio para asegurar la adopción.</w:t>
      </w:r>
    </w:p>
    <w:p w14:paraId="58756C8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3: Continuidad (Oct 2025)**</w:t>
      </w:r>
    </w:p>
    <w:p w14:paraId="2BD1F02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Eliminación de procesos manuales.</w:t>
      </w:r>
    </w:p>
    <w:p w14:paraId="2FF7ECD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Definición de próximos pasos y estrategias de escalabilidad.</w:t>
      </w:r>
    </w:p>
    <w:p w14:paraId="55454BD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4: Escalabilidad (Planificación) (Dic 2025)**</w:t>
      </w:r>
    </w:p>
    <w:p w14:paraId="5E7C6F1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Reuniones estratégicas con los equipos de EE. UU. y Japón.</w:t>
      </w:r>
    </w:p>
    <w:p w14:paraId="66BED7B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Realización de la "Etapa 1" (Assessment) con ambas oficinas.</w:t>
      </w:r>
    </w:p>
    <w:p w14:paraId="4265715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Definición de la ruta de acción y prioridades de implementación.</w:t>
      </w:r>
    </w:p>
    <w:p w14:paraId="48B956B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xml:space="preserve">  **ETAPA 5: Escalabilidad (Ejecución) (2026)**</w:t>
      </w:r>
    </w:p>
    <w:p w14:paraId="093FA07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Inicio de la escalabilidad efectiva.</w:t>
      </w:r>
    </w:p>
    <w:p w14:paraId="68FBB8B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Realización de la "Etapa 2" (Construcción) en el país definido como siguiente paso.</w:t>
      </w:r>
    </w:p>
    <w:p w14:paraId="1BEB1DC1"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Logros Clave del Proyecto</w:t>
      </w:r>
    </w:p>
    <w:p w14:paraId="25E1289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implementación del sistema de tracking utilizando Power BI ha sido un éxito, generando ahorros significativos y mejorando la eficiencia operativa:</w:t>
      </w:r>
    </w:p>
    <w:p w14:paraId="49DEFA8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Se ha logrado un **EBITDA Capturado (reducción de costos y/o aumento de ingresos) de $896.193 USD**.</w:t>
      </w:r>
    </w:p>
    <w:p w14:paraId="0A3DE67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Se ha capturado una **Productividad de 192 HHT / Año (disminución de horas de trabajo)**.</w:t>
      </w:r>
    </w:p>
    <w:p w14:paraId="03BDFE8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Se ha generado un **ahorro en Costo de distribución de $896.193**.</w:t>
      </w:r>
    </w:p>
    <w:p w14:paraId="2ADB32F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Se ha optimizado el **Capital de Trabajo en un 39%**.</w:t>
      </w:r>
    </w:p>
    <w:p w14:paraId="363F6CC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Este proyecto representa una colaboración interna exitosa con el valioso aporte de:</w:t>
      </w:r>
    </w:p>
    <w:p w14:paraId="3A3DAEF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Elena Díaz, Logistics Manager</w:t>
      </w:r>
    </w:p>
    <w:p w14:paraId="6B6F1AC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Brenda García, Logistics Analyst</w:t>
      </w:r>
    </w:p>
    <w:p w14:paraId="2063B36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Nicolás Fernández, Jefe Analítica &amp; BI Com.</w:t>
      </w:r>
    </w:p>
    <w:p w14:paraId="2BE5CE7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Fernanda Landeros, Ing. Analítica &amp; BI Com.</w:t>
      </w:r>
    </w:p>
    <w:p w14:paraId="2A2F25A4"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Conclusión</w:t>
      </w:r>
    </w:p>
    <w:p w14:paraId="6DC3E01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"Tracking Warning" de la Gerencia Comercial ha demostrado ser una iniciativa transformadora, abordando de manera efectiva la rigidez operativa y la limitada visibilidad en la cadena de importación. A través de la diversificación estratégica de puertos y la implementación de un robusto panel de Power BI, la compañía ha logrado una notable optimización en sus procesos logísticos y una toma de decisiones más ágil. Los resultados financieros son contundentes, con un EBITDA capturado de $896.193 USD y una mejora del 39% en el capital de trabajo, además de una significativa captura de productividad. Estos logros no solo validan la inversión en transformación digital y gobernanza tecnológica, sino que también abren un prometedor camino para la escalabilidad internacional, proyectando un impacto aún mayor en oficinas como las de EE. UU. y Japón. En definitiva, "Tracking Warning" es un ejemplo exitoso de cómo la innovación y la integración de datos pueden generar valor tangible y sostenible para la organización.</w:t>
      </w:r>
    </w:p>
    <w:p w14:paraId="0E77BDB3" w14:textId="77777777" w:rsidR="00EB24BD" w:rsidRPr="00EB24BD" w:rsidRDefault="00EB24BD" w:rsidP="00EB24BD">
      <w:p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br w:type="page"/>
      </w:r>
    </w:p>
    <w:p w14:paraId="22B5477B" w14:textId="77777777" w:rsidR="00EB24BD" w:rsidRPr="00EB24BD" w:rsidRDefault="00EB24BD" w:rsidP="00EB24BD">
      <w:pPr>
        <w:spacing w:after="0"/>
        <w:jc w:val="center"/>
        <w:rPr>
          <w:rFonts w:ascii="Times New Roman" w:eastAsia="Times New Roman" w:hAnsi="Times New Roman" w:cs="Times New Roman"/>
          <w:sz w:val="56"/>
          <w:szCs w:val="56"/>
          <w:lang w:val="es-CL" w:eastAsia="es-CL"/>
        </w:rPr>
      </w:pPr>
      <w:r w:rsidRPr="00EB24BD">
        <w:rPr>
          <w:rFonts w:ascii="Times New Roman" w:eastAsia="Times New Roman" w:hAnsi="Times New Roman" w:cs="Times New Roman"/>
          <w:sz w:val="56"/>
          <w:szCs w:val="56"/>
          <w:lang w:val="es-CL" w:eastAsia="es-CL"/>
        </w:rPr>
        <w:lastRenderedPageBreak/>
        <w:t>34. SC - People IA  1</w:t>
      </w:r>
    </w:p>
    <w:p w14:paraId="1F84102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 continuación, se presenta el contenido de la presentación de PowerPoint transformado en un documento estructurado, utilizando el formato Markdown solicitado:</w:t>
      </w:r>
    </w:p>
    <w:p w14:paraId="286C732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w:t>
      </w:r>
    </w:p>
    <w:p w14:paraId="638B3201"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People IA: Gerencia de Personas</w:t>
      </w:r>
    </w:p>
    <w:p w14:paraId="6E0A341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Este documento explora la iniciativa "People IA" dentro de la Gerencia de Personas, detallando cómo la inteligencia artificial se está incorporando para potenciar la productividad y la eficiencia en los procesos de recursos humanos.</w:t>
      </w:r>
    </w:p>
    <w:p w14:paraId="187D4D7F"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People IA y Productividad: Impulsando la Transformación Digital</w:t>
      </w:r>
    </w:p>
    <w:p w14:paraId="1A12AD6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iniciativa People IA busca impulsar la transformación digital en la Gerencia de Personas, adaptándose a un entorno dinámico y atreviéndose a pensar y actuar de manera diferente, incorporando la Inteligencia Artificial (IA) en nuestros procesos clave. El objetivo principal es potenciar la eficiencia, la agilidad y la toma de decisiones, permitiendo que la IA capture, analice y priorice información para generar valor en cada etapa del proceso de selección. Esto facilita una gestión más estratégica, conectada y centrada en datos.</w:t>
      </w:r>
    </w:p>
    <w:p w14:paraId="5993C91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Algunos resultados proyectados incluyen:</w:t>
      </w:r>
    </w:p>
    <w:p w14:paraId="15978FA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**Capacidad de Cierre en Tiempo:** Aumento de 4 puntos porcentuales (pp) de cumplimiento.</w:t>
      </w:r>
    </w:p>
    <w:p w14:paraId="726E573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**Experiencia Palancas:** Proyección de 423 Horas-Hombre Totales (HHT) en productividad.</w:t>
      </w:r>
    </w:p>
    <w:p w14:paraId="0E142A7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Este esfuerzo es liderado por un equipo multidisciplinario:</w:t>
      </w:r>
    </w:p>
    <w:p w14:paraId="36AD5F6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**Ernesto Muñoz:** Data Scientist</w:t>
      </w:r>
    </w:p>
    <w:p w14:paraId="34320C9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**Nixzi Hidalgo:** Analista Reclutamiento y Selección</w:t>
      </w:r>
    </w:p>
    <w:p w14:paraId="7F1B028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**Florencia Rivadeneira:** Analista Reclutamiento y Selección</w:t>
      </w:r>
    </w:p>
    <w:p w14:paraId="4A3DF6C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**Sebastián Perry:** Analista Reclutamiento y Selección</w:t>
      </w:r>
    </w:p>
    <w:p w14:paraId="4630E71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**María Paz Lavín:** Líder de Atracción</w:t>
      </w:r>
    </w:p>
    <w:p w14:paraId="5D1D488C"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Identificación de Oportunidades en el Proceso de Atracción y Selección</w:t>
      </w:r>
    </w:p>
    <w:p w14:paraId="477506B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proceso de Atracción y Selección, desde el levantamiento del perfil hasta la contratación y seguimiento, presenta múltiples oportunidades para la optimización mediante la IA. A continuación, se detalla el flujo del proceso y los puntos clave donde se identifican dichas oportunidades:</w:t>
      </w:r>
    </w:p>
    <w:p w14:paraId="6F905F5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**Inicio del Proceso:**</w:t>
      </w:r>
    </w:p>
    <w:p w14:paraId="10A789C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Levantamiento de perfil</w:t>
      </w:r>
    </w:p>
    <w:p w14:paraId="065CFE5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Aprobación de la jefatura</w:t>
      </w:r>
    </w:p>
    <w:p w14:paraId="38963D2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Redacción de oferta laboral</w:t>
      </w:r>
    </w:p>
    <w:p w14:paraId="76B4CA1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Publicación</w:t>
      </w:r>
    </w:p>
    <w:p w14:paraId="10B90AA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**Postulación y Filtros Iniciales:**</w:t>
      </w:r>
    </w:p>
    <w:p w14:paraId="25D9802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Recepción de CV</w:t>
      </w:r>
    </w:p>
    <w:p w14:paraId="241644D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Registro en MMS (Sistema de Gestión de Candidatos)</w:t>
      </w:r>
    </w:p>
    <w:p w14:paraId="055AC7F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Confirmación de postulación</w:t>
      </w:r>
    </w:p>
    <w:p w14:paraId="06B51D0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Filtro por CV</w:t>
      </w:r>
    </w:p>
    <w:p w14:paraId="6D26688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Validación de requisitos mínimos</w:t>
      </w:r>
    </w:p>
    <w:p w14:paraId="758519F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Ranking de candidatos según perfil</w:t>
      </w:r>
    </w:p>
    <w:p w14:paraId="0E41528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**Proceso de Selección:**</w:t>
      </w:r>
    </w:p>
    <w:p w14:paraId="7B07B10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Entrevista Inicial</w:t>
      </w:r>
    </w:p>
    <w:p w14:paraId="711F24E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xml:space="preserve">    -   Análisis de candidatos</w:t>
      </w:r>
    </w:p>
    <w:p w14:paraId="52D8416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Evaluación Psicolaboral &amp; EPOC</w:t>
      </w:r>
    </w:p>
    <w:p w14:paraId="4D5129B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**Cierre del Proceso:**</w:t>
      </w:r>
    </w:p>
    <w:p w14:paraId="3DBB090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Comunicación de resultados a candidatos</w:t>
      </w:r>
    </w:p>
    <w:p w14:paraId="4B565BC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Retroalimentación a candidatos internos</w:t>
      </w:r>
    </w:p>
    <w:p w14:paraId="4B0C0CB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Envío de Promo a Jefatura</w:t>
      </w:r>
    </w:p>
    <w:p w14:paraId="28512C3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Encuesta de satisfacción</w:t>
      </w:r>
    </w:p>
    <w:p w14:paraId="4D19078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Tasa de respuestas</w:t>
      </w:r>
    </w:p>
    <w:p w14:paraId="5441A01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**Evaluación y Mejora Continua:**</w:t>
      </w:r>
    </w:p>
    <w:p w14:paraId="74A6EC4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Revisión de tiempos de cierre y cumplimiento</w:t>
      </w:r>
    </w:p>
    <w:p w14:paraId="42C3C898"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Soluciones Propuestas y su Impacto</w:t>
      </w:r>
    </w:p>
    <w:p w14:paraId="6BF356D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Las soluciones de People IA se centran en la mejora de la experiencia y el aumento de la productividad.</w:t>
      </w:r>
    </w:p>
    <w:p w14:paraId="71577E5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En cuanto a la **Experiencia**, buscamos mejorar la conexión y calidad de nuestras interacciones tanto con nuestros clientes internos como con los candidatos. Las aplicaciones de IA incluyen:</w:t>
      </w:r>
    </w:p>
    <w:p w14:paraId="449618A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Levantamiento de perfil automatizado.</w:t>
      </w:r>
    </w:p>
    <w:p w14:paraId="4D3DC60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Transcripción de entrevistas (siempre con el consentimiento de los involucrados).</w:t>
      </w:r>
    </w:p>
    <w:p w14:paraId="55E27C7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Filtro inteligente de CVs.</w:t>
      </w:r>
    </w:p>
    <w:p w14:paraId="6CCEBCF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Creación automatizada de correos de perfiles para la jefatura.</w:t>
      </w:r>
    </w:p>
    <w:p w14:paraId="5234761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Ajuste inteligente de candidatos al cargo de "analista".</w:t>
      </w:r>
    </w:p>
    <w:p w14:paraId="41A273A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**Magnitud** de esta iniciativa reside en nuestro deseo de seguir incorporando eficiencias que nos permitan optimizar la capacidad de cierre de procesos, manejando un mayor volumen de cobertura en menos tiempo.</w:t>
      </w:r>
    </w:p>
    <w:p w14:paraId="103C4CE1"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Desafío: Escalabilidad, Innovación y Adopción de IA en la Gerencia de Personas</w:t>
      </w:r>
    </w:p>
    <w:p w14:paraId="745DFA7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principal desafío radica en la escalabilidad y el componente de innovación y adopción de la IA en toda la Gerencia de Personas. Nuestro objetivo es transformar procesos, utilizando herramientas de Office con IA (como las de Microsoft 365 que ya utilizamos), para identificar tareas repetitivas y reducir las horas-hombre dedicadas a ellas.</w:t>
      </w:r>
    </w:p>
    <w:p w14:paraId="545EF0A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Esto nos permitirá:</w:t>
      </w:r>
    </w:p>
    <w:p w14:paraId="594280A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Orientar el esfuerzo hacia focos estratégicos.</w:t>
      </w:r>
    </w:p>
    <w:p w14:paraId="674E153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Mejorar la asesoría, experiencia y productividad de la gerencia.</w:t>
      </w:r>
    </w:p>
    <w:p w14:paraId="39904ED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Las áreas identificadas para la transformación incluyen:</w:t>
      </w:r>
    </w:p>
    <w:p w14:paraId="702E98D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Talento y Sucesión.</w:t>
      </w:r>
    </w:p>
    <w:p w14:paraId="46A9D25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Relaciones Laborales.</w:t>
      </w:r>
    </w:p>
    <w:p w14:paraId="7BF7E91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Formación y Desarrollo.</w:t>
      </w:r>
    </w:p>
    <w:p w14:paraId="70B4FC4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Informes Psicolaborales.</w:t>
      </w:r>
    </w:p>
    <w:p w14:paraId="6A3E23C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Redacción de Concursos.</w:t>
      </w:r>
    </w:p>
    <w:p w14:paraId="6CEE6A5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Comunicados de Ingreso (Atracción y Selección).</w:t>
      </w:r>
    </w:p>
    <w:p w14:paraId="11738E6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Todo este proceso se realizará resguardando la seguridad, confidencialidad y transparencia de la información.</w:t>
      </w:r>
    </w:p>
    <w:p w14:paraId="192A37B8"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Hoja de Ruta para la Implementación de People IA</w:t>
      </w:r>
    </w:p>
    <w:p w14:paraId="03A859D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Se ha establecido una hoja de ruta clara para la implementación y escalamiento de People IA:</w:t>
      </w:r>
    </w:p>
    <w:p w14:paraId="6C8AAE2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**Inducción:** Capacitación en la usabilidad de nuestro asistente Copilot 365.</w:t>
      </w:r>
    </w:p>
    <w:p w14:paraId="1F48A28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**Creación Mesa IA Personas:** Formación de un equipo dedicado a la IA en RRHH.</w:t>
      </w:r>
    </w:p>
    <w:p w14:paraId="408F048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**Exploración y Pruebas:** Investigación y ensayos iniciales de soluciones.</w:t>
      </w:r>
    </w:p>
    <w:p w14:paraId="49ACBA4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**Diseño:** Agregación de nuevos integrantes del equipo de Atracción y Selección al proyecto.</w:t>
      </w:r>
    </w:p>
    <w:p w14:paraId="02741C5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xml:space="preserve">  **Implementación:** Integración inicial de IA en el proceso de Atracción y Selección.</w:t>
      </w:r>
    </w:p>
    <w:p w14:paraId="3B6F7BC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**Seguimiento e Impacto:** Establecimiento de métricas de usabilidad en los procesos de Atracción y Selección (punto actual de la iniciativa).</w:t>
      </w:r>
    </w:p>
    <w:p w14:paraId="3EEBB8F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**Escalamiento:** Exploración de nuevos usos de la IA en toda la Gerencia de Personas.</w:t>
      </w:r>
    </w:p>
    <w:p w14:paraId="7424A7E2"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Conclusión</w:t>
      </w:r>
    </w:p>
    <w:p w14:paraId="3D49917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iniciativa People IA representa un paso fundamental en la transformación digital de la Gerencia de Personas. Al integrar la inteligencia artificial, se busca no solo mejorar la productividad y la eficiencia en el proceso de atracción y selección, sino también enriquecer la experiencia de candidatos y clientes internos. Se han identificado claras oportunidades para automatizar tareas repetitivas, liberando tiempo para enfocarse en actividades estratégicas y de mayor valor. El camino incluye una cuidadosa implementación, garantizando la seguridad y transparencia, con una visión clara de escalar las soluciones de IA a través de todas las áreas de la Gerencia de Personas, consolidando así un enfoque más estratégico, conectado y centrado en datos.</w:t>
      </w:r>
    </w:p>
    <w:p w14:paraId="4A5E98E9" w14:textId="77777777" w:rsidR="00EB24BD" w:rsidRPr="00EB24BD" w:rsidRDefault="00EB24BD" w:rsidP="00EB24BD">
      <w:p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br w:type="page"/>
      </w:r>
    </w:p>
    <w:p w14:paraId="2A1D0733" w14:textId="77777777" w:rsidR="00EB24BD" w:rsidRPr="00EB24BD" w:rsidRDefault="00EB24BD" w:rsidP="00EB24BD">
      <w:pPr>
        <w:spacing w:after="0"/>
        <w:jc w:val="center"/>
        <w:rPr>
          <w:rFonts w:ascii="Times New Roman" w:eastAsia="Times New Roman" w:hAnsi="Times New Roman" w:cs="Times New Roman"/>
          <w:sz w:val="56"/>
          <w:szCs w:val="56"/>
          <w:lang w:val="es-CL" w:eastAsia="es-CL"/>
        </w:rPr>
      </w:pPr>
      <w:r w:rsidRPr="00EB24BD">
        <w:rPr>
          <w:rFonts w:ascii="Times New Roman" w:eastAsia="Times New Roman" w:hAnsi="Times New Roman" w:cs="Times New Roman"/>
          <w:sz w:val="56"/>
          <w:szCs w:val="56"/>
          <w:lang w:val="es-CL" w:eastAsia="es-CL"/>
        </w:rPr>
        <w:lastRenderedPageBreak/>
        <w:t xml:space="preserve">35. SC - Termovisión </w:t>
      </w:r>
    </w:p>
    <w:p w14:paraId="36AA003A" w14:textId="77777777" w:rsidR="00EB24BD" w:rsidRPr="00EB24BD" w:rsidRDefault="00EB24BD" w:rsidP="00EB24BD">
      <w:pPr>
        <w:spacing w:before="300" w:after="150"/>
        <w:outlineLvl w:val="0"/>
        <w:rPr>
          <w:rFonts w:ascii="Times New Roman" w:eastAsia="Times New Roman" w:hAnsi="Times New Roman" w:cs="Times New Roman"/>
          <w:color w:val="2E74B5"/>
          <w:sz w:val="32"/>
          <w:szCs w:val="32"/>
          <w:lang w:val="es-CL" w:eastAsia="es-CL"/>
        </w:rPr>
      </w:pPr>
      <w:r w:rsidRPr="00EB24BD">
        <w:rPr>
          <w:rFonts w:ascii="Times New Roman" w:eastAsia="Times New Roman" w:hAnsi="Times New Roman" w:cs="Times New Roman"/>
          <w:color w:val="2E74B5"/>
          <w:sz w:val="32"/>
          <w:szCs w:val="32"/>
          <w:lang w:val="es-CL" w:eastAsia="es-CL"/>
        </w:rPr>
        <w:t>TermoVisión GERENCIA</w:t>
      </w:r>
    </w:p>
    <w:p w14:paraId="32D77C99"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Introducción al Proyecto Termovisión</w:t>
      </w:r>
    </w:p>
    <w:p w14:paraId="0FD3D70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Termovisión, enfocado en el uso de la cámara termográfica, busca optimizar los procesos de producción a través del monitoreo y control preciso de las temperaturas. Este esfuerzo ha sido liderado por un equipo clave, incluyendo a Nicolás Sahady (Analista Producción), Deily García (Supervisora Elaborados) y Cristian Araos (Senior Mantención), bajo la dirección de Luis Rojas Mansilla (Jefe Área Elaborados).</w:t>
      </w:r>
    </w:p>
    <w:p w14:paraId="4CECA1B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implementación de la cámara termográfica ha permitido una comprensión profunda del comportamiento del producto dentro de los procesos, a través del análisis de la cinética de temperaturas. Esto ha resultado en:</w:t>
      </w:r>
    </w:p>
    <w:p w14:paraId="2D04236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Estandarización de variables del horno e IQF.</w:t>
      </w:r>
    </w:p>
    <w:p w14:paraId="12CFC67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Generación de recetas específicas para cada producto.</w:t>
      </w:r>
    </w:p>
    <w:p w14:paraId="47FCBF9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Monitoreo en línea con un sistema de alarmas visuales y sonoras para maquinistas y operarios, anticipando alzas y bajas de temperaturas.</w:t>
      </w:r>
    </w:p>
    <w:p w14:paraId="464E8B8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Los resultados obtenidos reflejan un impacto significativo en la eficiencia operacional y económica:</w:t>
      </w:r>
    </w:p>
    <w:p w14:paraId="4E4A753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**Reducción de mermas:** 33.520 USD</w:t>
      </w:r>
    </w:p>
    <w:p w14:paraId="197F459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**Disminución de reprocesos:** 18.870 USD</w:t>
      </w:r>
    </w:p>
    <w:p w14:paraId="429CF1A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**Ahorro en consumo de vapor:** 32.000 Kg/H</w:t>
      </w:r>
    </w:p>
    <w:p w14:paraId="19EF073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**Productividad capturada:** +200 Kg/Hr</w:t>
      </w:r>
    </w:p>
    <w:p w14:paraId="01F5366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**EBITDA anualizado:** $273.111 USD</w:t>
      </w:r>
    </w:p>
    <w:p w14:paraId="3735E531"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Problema y Oportunidad Identificados</w:t>
      </w:r>
    </w:p>
    <w:p w14:paraId="29A64A5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Se detectaron desviaciones de temperaturas, tanto muy altas como muy bajas, que afectaban directamente la estructura del producto. Estas variaciones térmicas resultaban en:</w:t>
      </w:r>
    </w:p>
    <w:p w14:paraId="6B7FC02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Producto quebrado y mal formado.</w:t>
      </w:r>
    </w:p>
    <w:p w14:paraId="1EFB875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Problemas de sellado.</w:t>
      </w:r>
    </w:p>
    <w:p w14:paraId="3284C38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Pérdida de productividad general.</w:t>
      </w:r>
    </w:p>
    <w:p w14:paraId="2A4E6D4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magnitud de este problema generaba ineficiencias y pérdidas económicas significativas.</w:t>
      </w:r>
    </w:p>
    <w:p w14:paraId="1DC34F6E"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Análisis de la Cinética de Temperaturas</w:t>
      </w:r>
    </w:p>
    <w:p w14:paraId="68CAF47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Para comprender el problema, se realizó un estudio detallado de la cinética de las temperaturas del producto a lo largo de nuestro proceso. Este análisis reveló la ocurrencia de dos fenómenos principales:</w:t>
      </w:r>
    </w:p>
    <w:p w14:paraId="4D12753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**Sobre congelamiento:** Temperaturas excesivamente bajas que afectaban la integridad del producto.</w:t>
      </w:r>
    </w:p>
    <w:p w14:paraId="5826B67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**Sobre calentamiento:** Temperaturas excesivamente altas que comprometían la calidad y estructura del producto.</w:t>
      </w:r>
    </w:p>
    <w:p w14:paraId="6032A8A7"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Solución Implementada: Monitoreo Termográfico</w:t>
      </w:r>
    </w:p>
    <w:p w14:paraId="127CFC1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Basado en el estudio de la cinética de temperaturas, se diseñó e implementó una solución integral que incluyó:</w:t>
      </w:r>
    </w:p>
    <w:p w14:paraId="5FDED32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**Estandarización de variables operacionales:** Se definieron y estandarizaron las variables de horneado e IQF, lo que permitió la generación de recetas específicas para cada producto, asegurando consistencia y calidad.</w:t>
      </w:r>
    </w:p>
    <w:p w14:paraId="02570A6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**Instalación de monitoreo en línea:** Se implementó una cámara termográfica para un control continuo de las temperaturas.</w:t>
      </w:r>
    </w:p>
    <w:p w14:paraId="60371B0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xml:space="preserve">  **Sistema de alarmas:** Se integraron alarmas visuales y sonoras que alertan a los operarios sobre alzas y bajas de temperatura, facilitando una acción correctiva inmediata y disminuyendo mermas y reprocesos.</w:t>
      </w:r>
    </w:p>
    <w:p w14:paraId="3D160224"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Beneficios, Innovación y Adopción</w:t>
      </w:r>
    </w:p>
    <w:p w14:paraId="105CFAF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implementación de Termovisión trae consigo múltiples beneficios y componentes de innovación, promoviendo una rápida adopción:</w:t>
      </w:r>
    </w:p>
    <w:p w14:paraId="5A13BD8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**Reproducibilidad y disminución de variabilidad:** El sistema es reproducible, lo que disminuye la variabilidad operacional y asegura procesos más estables.</w:t>
      </w:r>
    </w:p>
    <w:p w14:paraId="425BA76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**Simplificación y capacitación:** Simplifica la operación y facilita la capacitación de nuevos operarios.</w:t>
      </w:r>
    </w:p>
    <w:p w14:paraId="513325A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**Reacción inmediata:** Permite una reacción inmediata ante cualquier desviación en las temperaturas.</w:t>
      </w:r>
    </w:p>
    <w:p w14:paraId="3238CA8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**Implementación replicable:** Su diseño permite la replicación en todos los IQF de PSV, al ser un control puntual de temperatura.</w:t>
      </w:r>
    </w:p>
    <w:p w14:paraId="47BE090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**Adopción:**</w:t>
      </w:r>
    </w:p>
    <w:p w14:paraId="606D8B5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Estudio y comprensión profunda, y automatización de las temperaturas en horno e IQF.</w:t>
      </w:r>
    </w:p>
    <w:p w14:paraId="65885A9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Detección de desviaciones en tiempo real.</w:t>
      </w:r>
    </w:p>
    <w:p w14:paraId="3B08D4C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Uso de tecnología avanzada para un mejor manejo de variables térmicas.</w:t>
      </w:r>
    </w:p>
    <w:p w14:paraId="5CD6F84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Operadores equipados con herramientas para una acción inmediata.</w:t>
      </w:r>
    </w:p>
    <w:p w14:paraId="3DFED76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Mejora significativa en la eficiencia del proceso térmico.</w:t>
      </w:r>
    </w:p>
    <w:p w14:paraId="7499E1E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**Componente de Innovación:** El proyecto introduce un monitoreo avanzado y automatizado que optimiza la eficiencia del proceso térmico y la toma de decisiones operacionales.</w:t>
      </w:r>
    </w:p>
    <w:p w14:paraId="4E7B6AAD"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Palancas de Valor y Resultados Detallados</w:t>
      </w:r>
    </w:p>
    <w:p w14:paraId="6FB8451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movilización de Termovisión ha generado un valor tangible a través de mejoras en métricas clave:</w:t>
      </w:r>
    </w:p>
    <w:p w14:paraId="0B3F5FD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**Reducción de mermas:** 33.520 USD</w:t>
      </w:r>
    </w:p>
    <w:p w14:paraId="194BB47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Horno: de 0,18% a 0,1%</w:t>
      </w:r>
    </w:p>
    <w:p w14:paraId="0856DD0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Túnel: de 0,49% a 0,3%</w:t>
      </w:r>
    </w:p>
    <w:p w14:paraId="076AE87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Film: de 0,8% a 0,6%</w:t>
      </w:r>
    </w:p>
    <w:p w14:paraId="2B6494D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**Disminución de reprocesos:** 18.870 USD</w:t>
      </w:r>
    </w:p>
    <w:p w14:paraId="4CAEC8C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Reproceso 2023: 114 Ton / 33.000 USD</w:t>
      </w:r>
    </w:p>
    <w:p w14:paraId="68588D5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Reproceso 2024: 103 Ton / 29.870 USD</w:t>
      </w:r>
    </w:p>
    <w:p w14:paraId="2833652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Reproceso Agosto 2025 (proyectado): 38 Ton / 11.000 USD</w:t>
      </w:r>
    </w:p>
    <w:p w14:paraId="56BB55A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**Aumento de productividad:** 200 Kg/Hr</w:t>
      </w:r>
    </w:p>
    <w:p w14:paraId="6BD14653"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Potencial de Escalabilidad del Proyecto</w:t>
      </w:r>
    </w:p>
    <w:p w14:paraId="5683BE8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Termovisión ha demostrado un gran potencial de escalabilidad, tanto en su implementación actual como en futuras expansiones.</w:t>
      </w:r>
    </w:p>
    <w:p w14:paraId="173071D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Implementación Actual</w:t>
      </w:r>
    </w:p>
    <w:p w14:paraId="388C458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**Ubicación:** Planta Elaborados.</w:t>
      </w:r>
    </w:p>
    <w:p w14:paraId="785458F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**Duración de implementación:** Implementado.</w:t>
      </w:r>
    </w:p>
    <w:p w14:paraId="56E6889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**Indicador de éxito:** Aumento de productividad y reducción de mermas y reprocesos.</w:t>
      </w:r>
    </w:p>
    <w:p w14:paraId="65123EC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**EBITDA Anualizado:** 273.111 USD.</w:t>
      </w:r>
    </w:p>
    <w:p w14:paraId="07FE334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Potencial de Escalabilidad</w:t>
      </w:r>
    </w:p>
    <w:p w14:paraId="3E02EBD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El proyecto es replicable en cualquier punto de control de temperatura que requiera ajustar parámetros de operación y recetas específicas. Esto incluye:</w:t>
      </w:r>
    </w:p>
    <w:p w14:paraId="111F3D6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Salida IQF línea hamburguesas.</w:t>
      </w:r>
    </w:p>
    <w:p w14:paraId="768444A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Salidas de IQF en FLM, FRO, FSV.</w:t>
      </w:r>
    </w:p>
    <w:p w14:paraId="4B4AB48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**Áreas donde se puede escalar:**</w:t>
      </w:r>
    </w:p>
    <w:p w14:paraId="0BFB79D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Planta Aves SV</w:t>
      </w:r>
    </w:p>
    <w:p w14:paraId="497D800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Planta RO y LM</w:t>
      </w:r>
    </w:p>
    <w:p w14:paraId="6EA44C8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Planta EAD</w:t>
      </w:r>
    </w:p>
    <w:p w14:paraId="3017B5C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**Factor de escalabilidad:** X10</w:t>
      </w:r>
    </w:p>
    <w:p w14:paraId="18A6312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**EBITDA Proyectado Total:** &gt; 2,73 M$USD</w:t>
      </w:r>
    </w:p>
    <w:p w14:paraId="3AB830B5"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Gobernanza Tecnológica y Transformación Digital</w:t>
      </w:r>
    </w:p>
    <w:p w14:paraId="4731688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Termovisión, en el marco de la transformación digital, demuestra un alto nivel de gobernanza tecnológica, asegurando su operatividad y seguridad:</w:t>
      </w:r>
    </w:p>
    <w:p w14:paraId="4D847FB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 proyecto cuenta con un Líder TD definido.</w:t>
      </w:r>
    </w:p>
    <w:p w14:paraId="6F23E2B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 proyecto tiene un Líder T&amp;D definido.</w:t>
      </w:r>
    </w:p>
    <w:p w14:paraId="4EBEA8B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propuesta es nueva y no existía previamente en la organización.</w:t>
      </w:r>
    </w:p>
    <w:p w14:paraId="035BE4C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está validada por el equipo de ciberseguridad.</w:t>
      </w:r>
    </w:p>
    <w:p w14:paraId="77646DC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componente de gobernanza de datos está validada por el equipo de gobierno de datos.</w:t>
      </w:r>
    </w:p>
    <w:p w14:paraId="62D429B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arquitectura de la solución está validada por Tecnología y Datos.</w:t>
      </w:r>
    </w:p>
    <w:p w14:paraId="0050EA7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cuenta con algún sistema de respaldo o plan de contingencias.</w:t>
      </w:r>
    </w:p>
    <w:p w14:paraId="3B3E6A7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**Factores de Gobernanza:** Liderado por Alejandro Ayala R. (Jefe Control Prod. PSV), el proyecto ha alcanzado un 100% de cumplimiento en los factores de gobernanza (1 SI, 6 N/A, total 7/7). Es importante destacar que este proyecto trabaja de manera independiente ("isla"), ya que no utiliza recursos de red ni almacenamiento de datos, lo que elimina cualquier riesgo para la seguridad de Agrosuper o su ciberseguridad.</w:t>
      </w:r>
    </w:p>
    <w:p w14:paraId="6486E4F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proceso implica:</w:t>
      </w:r>
    </w:p>
    <w:p w14:paraId="2609E2F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Captura de temperatura del producto.</w:t>
      </w:r>
    </w:p>
    <w:p w14:paraId="6456044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Proyección en pantalla.</w:t>
      </w:r>
    </w:p>
    <w:p w14:paraId="52EE5DF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Toma de decisiones operacionales.</w:t>
      </w:r>
    </w:p>
    <w:p w14:paraId="1D97046D"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Etapas de Implementación y Escalamiento Futuro</w:t>
      </w:r>
    </w:p>
    <w:p w14:paraId="4591989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ha seguido un cronograma estructurado con etapas ya implementadas y futuras proyecciones:</w:t>
      </w:r>
    </w:p>
    <w:p w14:paraId="7D97041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1 (Implementada):** Estudio teórico y empírico de temperaturas de horneado. Revalidación de temperatura PCC 5.</w:t>
      </w:r>
    </w:p>
    <w:p w14:paraId="258595A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2 (Implementada):** Búsqueda de revisión en tiempo real de temperatura y cotización de equipo Optris xi400.</w:t>
      </w:r>
    </w:p>
    <w:p w14:paraId="10CB7F6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3 (Implementada):** Instalación de cámara termográfica.</w:t>
      </w:r>
    </w:p>
    <w:p w14:paraId="69E2D0A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4 (Implementada):** Instalación de baliza y definición de límites críticos.</w:t>
      </w:r>
    </w:p>
    <w:p w14:paraId="3D6A9E4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5 (Implementada - Junio 2024):** Instalación de cámara termográfica IQF 5. (ESTAMOS AQUÍ)</w:t>
      </w:r>
    </w:p>
    <w:p w14:paraId="3E4627C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**Diciembre 2024:** Posibles mejoras o nuevas implementaciones.</w:t>
      </w:r>
    </w:p>
    <w:p w14:paraId="247133B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**Enero 2025:** Continuación del escalamiento o mejoras.</w:t>
      </w:r>
    </w:p>
    <w:p w14:paraId="25DAE52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**Julio 2025:** Próxima etapa de expansión.</w:t>
      </w:r>
    </w:p>
    <w:p w14:paraId="5996D16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**Septiembre 2025:** Implementación de mejoras finales o escalamiento avanzado.</w:t>
      </w:r>
    </w:p>
    <w:p w14:paraId="09ED39E3"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Conclusión</w:t>
      </w:r>
    </w:p>
    <w:p w14:paraId="6CD2738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El proyecto Termovisión representa una iniciativa exitosa y estratégica para la optimización de los procesos productivos, específicamente en el control térmico de productos elaborados. Mediante la implementación de cámaras termográficas y un sistema de monitoreo en línea, se ha logrado estandarizar variables, generar </w:t>
      </w:r>
      <w:r w:rsidRPr="00EB24BD">
        <w:rPr>
          <w:rFonts w:ascii="Times New Roman" w:eastAsia="Times New Roman" w:hAnsi="Times New Roman" w:cs="Times New Roman"/>
          <w:sz w:val="20"/>
          <w:szCs w:val="20"/>
          <w:lang w:val="es-CL" w:eastAsia="es-CL"/>
        </w:rPr>
        <w:lastRenderedPageBreak/>
        <w:t>recetas precisas y permitir una reacción inmediata ante desviaciones de temperatura. Esto ha resultado en una significativa reducción de mermas y reprocesos, un notable aumento de la productividad y un sustancial impacto económico positivo, con un EBITDA anualizado de $273.111 USD. Además, su alta escalabilidad y sólida gobernanza tecnológica, operando de manera independiente, lo posicionan como un modelo replicable y seguro para futuras implementaciones en otras plantas y puntos de control, proyectando un EBITDA total superior a los 2.73 M$USD. La solución no solo mejora la eficiencia operacional, sino que también representa un paso adelante en la transformación digital y la gestión inteligente de la producción.</w:t>
      </w:r>
    </w:p>
    <w:p w14:paraId="60A71FD7" w14:textId="77777777" w:rsidR="00EB24BD" w:rsidRPr="00EB24BD" w:rsidRDefault="00EB24BD" w:rsidP="00EB24BD">
      <w:p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br w:type="page"/>
      </w:r>
    </w:p>
    <w:p w14:paraId="067D69A1" w14:textId="77777777" w:rsidR="00EB24BD" w:rsidRPr="00EB24BD" w:rsidRDefault="00EB24BD" w:rsidP="00EB24BD">
      <w:pPr>
        <w:spacing w:after="0"/>
        <w:jc w:val="center"/>
        <w:rPr>
          <w:rFonts w:ascii="Times New Roman" w:eastAsia="Times New Roman" w:hAnsi="Times New Roman" w:cs="Times New Roman"/>
          <w:sz w:val="56"/>
          <w:szCs w:val="56"/>
          <w:lang w:val="es-CL" w:eastAsia="es-CL"/>
        </w:rPr>
      </w:pPr>
      <w:r w:rsidRPr="00EB24BD">
        <w:rPr>
          <w:rFonts w:ascii="Times New Roman" w:eastAsia="Times New Roman" w:hAnsi="Times New Roman" w:cs="Times New Roman"/>
          <w:sz w:val="56"/>
          <w:szCs w:val="56"/>
          <w:lang w:val="es-CL" w:eastAsia="es-CL"/>
        </w:rPr>
        <w:lastRenderedPageBreak/>
        <w:t>36. SC - Insite Salmonella</w:t>
      </w:r>
    </w:p>
    <w:p w14:paraId="1449F5E5" w14:textId="77777777" w:rsidR="00EB24BD" w:rsidRPr="00EB24BD" w:rsidRDefault="00EB24BD" w:rsidP="00EB24BD">
      <w:pPr>
        <w:spacing w:before="300" w:after="150"/>
        <w:outlineLvl w:val="0"/>
        <w:rPr>
          <w:rFonts w:ascii="Times New Roman" w:eastAsia="Times New Roman" w:hAnsi="Times New Roman" w:cs="Times New Roman"/>
          <w:color w:val="2E74B5"/>
          <w:sz w:val="32"/>
          <w:szCs w:val="32"/>
          <w:lang w:val="es-CL" w:eastAsia="es-CL"/>
        </w:rPr>
      </w:pPr>
      <w:r w:rsidRPr="00EB24BD">
        <w:rPr>
          <w:rFonts w:ascii="Times New Roman" w:eastAsia="Times New Roman" w:hAnsi="Times New Roman" w:cs="Times New Roman"/>
          <w:color w:val="2E74B5"/>
          <w:sz w:val="32"/>
          <w:szCs w:val="32"/>
          <w:lang w:val="es-CL" w:eastAsia="es-CL"/>
        </w:rPr>
        <w:t>InSite Salmonella: Gerencia de Plantas de Alimentos y Producción Animal</w:t>
      </w:r>
    </w:p>
    <w:p w14:paraId="746B12B4"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Problema y Oportunidad</w:t>
      </w:r>
    </w:p>
    <w:p w14:paraId="4AB96C4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prevalencia de *Salmonella* en los alimentos representa un desafío crítico en la industria de producción animal. Actualmente, en 2024, se registra una prevalencia del 3,4% de *Salmonella* en los alimentos, lo que impacta significativamente la producción. La magnitud de este problema se evidencia en la elaboración de 37,000,000 de kilos de alimento en tan solo 120 horas (5 días). La oportunidad clave es transformar esta cifra, logrando un 0% de resultados positivos para *Salmonella* mediante una toma de muestras efectiva.</w:t>
      </w:r>
    </w:p>
    <w:p w14:paraId="467C381C"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La Solución: InSite Salmonella</w:t>
      </w:r>
    </w:p>
    <w:p w14:paraId="2681733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InSite Salmonella es la solución innovadora, desarrollada internamente con investigación aplicada y apoyo de proveedores (startup), que transforma radicalmente los tiempos de respuesta para la detección de *Salmonella*.</w:t>
      </w:r>
    </w:p>
    <w:p w14:paraId="4F2E1E8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Sus características y beneficios clave incluyen:</w:t>
      </w:r>
    </w:p>
    <w:p w14:paraId="3755420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**Resultados confiables en 24 horas:** Permite una acción mucho más rápida.</w:t>
      </w:r>
    </w:p>
    <w:p w14:paraId="5CD320D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**Reducción del tiempo de espera:** Hasta 4 días menos de espera en comparación con los métodos tradicionales.</w:t>
      </w:r>
    </w:p>
    <w:p w14:paraId="2A9EF20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**Método simple, económico y fácil de implementar:** Accesible para diversas operaciones.</w:t>
      </w:r>
    </w:p>
    <w:p w14:paraId="2EB8CDC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**Mayor tiempo para actuar:** Menos tiempo de espera se traduce en más tiempo para implementar medidas correctivas.</w:t>
      </w:r>
    </w:p>
    <w:p w14:paraId="02BB9BE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**Resultados obtenidos a la fecha:**</w:t>
      </w:r>
    </w:p>
    <w:p w14:paraId="72586E0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Reducción del % de prevalencia de *Salmonella* en Alimentos Broiler en un 35% respecto a 2024.</w:t>
      </w:r>
    </w:p>
    <w:p w14:paraId="45826B4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0 Kg de Anti-*Salmonella* / Ton de Alimento por concepto de contingencia.</w:t>
      </w:r>
    </w:p>
    <w:p w14:paraId="375A2DB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**EBITDA anualizado de $96,695 USD**, derivado de la reducción de costos y/o aumento de ingresos.</w:t>
      </w:r>
    </w:p>
    <w:p w14:paraId="1999157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Este proyecto ha sido impulsado por un equipo dedicado, que incluye a Paloma Briceño (Analista SIG), Patricia Hashiguchi (Líder Calidad), Natali Salgado (Jefe SIG) y Carla Soza (Analista SIG).</w:t>
      </w:r>
    </w:p>
    <w:p w14:paraId="20D9F284"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Proceso de Detección de InSite Salmonella</w:t>
      </w:r>
    </w:p>
    <w:p w14:paraId="64397BD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método InSite Salmonella se caracteriza por su simplicidad y rapidez, siguiendo los siguientes pasos:</w:t>
      </w:r>
    </w:p>
    <w:p w14:paraId="0C5077F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**Toma de muestras:** Recolección inicial de las muestras.</w:t>
      </w:r>
    </w:p>
    <w:p w14:paraId="0617138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**Incubación Seca (6 horas):** Primera fase de incubación.</w:t>
      </w:r>
    </w:p>
    <w:p w14:paraId="3E55D36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**Incubación Húmeda (18 horas):** Segunda fase de incubación.</w:t>
      </w:r>
    </w:p>
    <w:p w14:paraId="7D9AEAD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**Resultados positivos en 24 horas:** Identificación temprana de la presencia de *Salmonella*.</w:t>
      </w:r>
    </w:p>
    <w:p w14:paraId="3B2FC8D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**Validación de negativas hasta las 48 horas:** Confirmación de la ausencia del patógeno.</w:t>
      </w:r>
    </w:p>
    <w:p w14:paraId="3339BE3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ha demostrado una alta especificidad, validada con otros microorganismos, mostrando resultados negativos para *E. Coli* y *Enterobacter cloacae*, y positivos únicamente para *Salmonella* cuando está presente.</w:t>
      </w:r>
    </w:p>
    <w:p w14:paraId="4944494F"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Desafíos y Ventajas Clave para la Adopción</w:t>
      </w:r>
    </w:p>
    <w:p w14:paraId="5BBD2E0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InSite Salmonella supera los desafíos tradicionales de detección de patógenos gracias a su componente de innovación, ofreciendo las siguientes ventajas:</w:t>
      </w:r>
    </w:p>
    <w:p w14:paraId="039C4DB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**Reduce los tiempos de entrega de resultados:** Los resultados se obtienen en 24 horas, acelerando la toma de decisiones.</w:t>
      </w:r>
    </w:p>
    <w:p w14:paraId="1E5F1B2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**Facilidad de uso:** El sistema requiere solo dos componentes básicos: la tórula y la incubadora.</w:t>
      </w:r>
    </w:p>
    <w:p w14:paraId="41A1C30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**Alta sensibilidad:** Capaz de detectar *Salmonella* en bajas concentraciones, incluso en presencia de otros microorganismos, asegurando una detección robusta.</w:t>
      </w:r>
    </w:p>
    <w:p w14:paraId="75C3697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**No requiere laboratorio especializado:** Elimina la necesidad de equipamiento costoso o personal altamente capacitado, democratizando el acceso a pruebas rápidas y fiables.</w:t>
      </w:r>
    </w:p>
    <w:p w14:paraId="64B1BB1E"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Palancas de Valor y Beneficios Económicos</w:t>
      </w:r>
    </w:p>
    <w:p w14:paraId="1164536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InSite Salmonella moviliza importantes palancas de valor con un impacto directo en la sostenibilidad y rentabilidad del negocio:</w:t>
      </w:r>
    </w:p>
    <w:p w14:paraId="50E15B2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**Meta del 0% de prevalencia de *Salmonella* en alimentos:** Un objetivo clave para la seguridad alimentaria.</w:t>
      </w:r>
    </w:p>
    <w:p w14:paraId="7072F03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**Ahorro en Costos de Laboratorio:** Se estima un ahorro de $106,920.00 USD.</w:t>
      </w:r>
    </w:p>
    <w:p w14:paraId="047629E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**Acceso y mantenimiento de mercados de exportación:** La ausencia de *Salmonella* es una condición indispensable para la exportación de carne. El incumplimiento de esta condición puede llevar al cierre de mercados internacionales o a la venta en el mercado interno con menor margen de ganancia.</w:t>
      </w:r>
    </w:p>
    <w:p w14:paraId="4433289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**Optimización de recursos:** La disminución de los costos de laboratorio permite mejorar el monitoreo continuo o redirigir inversiones hacia iniciativas que refuercen la reducción de *Salmonella*.</w:t>
      </w:r>
    </w:p>
    <w:p w14:paraId="79A7F061"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Potencial de Escalabilidad</w:t>
      </w:r>
    </w:p>
    <w:p w14:paraId="3ABDB1C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InSite Salmonella posee un amplio potencial de aplicación en diversas etapas de la cadena de producción animal:</w:t>
      </w:r>
    </w:p>
    <w:p w14:paraId="1A5AC2F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Granjas</w:t>
      </w:r>
    </w:p>
    <w:p w14:paraId="26F7429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Incubadoras</w:t>
      </w:r>
    </w:p>
    <w:p w14:paraId="76C3980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Faenadoras</w:t>
      </w:r>
    </w:p>
    <w:p w14:paraId="48ABAB8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Líneas de proceso de alimento terminado</w:t>
      </w:r>
    </w:p>
    <w:p w14:paraId="7CDFCDA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Cualquier superficie que requiera monitoreo de *Salmonella*.</w:t>
      </w:r>
    </w:p>
    <w:p w14:paraId="30E2672D"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Proyección de Escalabilidad y Impacto Económico</w:t>
      </w:r>
    </w:p>
    <w:p w14:paraId="789CF09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Actualmente, el EBITDA capturado por la implementación de InSite Salmonella asciende a $96,695 USD.</w:t>
      </w:r>
    </w:p>
    <w:p w14:paraId="37C73A2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potencial de escalabilidad es considerable, abarcando las siguientes áreas:</w:t>
      </w:r>
    </w:p>
    <w:p w14:paraId="710FE8D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**Granjas:** 115 de Pollos y 93 de Cerdos.</w:t>
      </w:r>
    </w:p>
    <w:p w14:paraId="0A63D8F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**Incubadoras:** 3.</w:t>
      </w:r>
    </w:p>
    <w:p w14:paraId="3388694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**Faenadoras:** Lo Miranda, Rosario, San Vicente y Sopraval.</w:t>
      </w:r>
    </w:p>
    <w:p w14:paraId="133CB7C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**Plantas de Alimentos:** Doñihue.</w:t>
      </w:r>
    </w:p>
    <w:p w14:paraId="1B63B42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Con una escalabilidad proyectada de **x200**, se estima un EBITDA total proyectado de **$21,380,000 USD**.</w:t>
      </w:r>
    </w:p>
    <w:p w14:paraId="5B02E1A1"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Aspectos de Transformación Digital y Gobernanza Tecnológica</w:t>
      </w:r>
    </w:p>
    <w:p w14:paraId="1896D6C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En su etapa actual, este proyecto no incorpora una gestión de datos que intervenga directamente en la gobernanza de datos general de Agrosuper. Sin embargo, cumple con varios factores esenciales de gobernanza tecnológica:</w:t>
      </w:r>
    </w:p>
    <w:p w14:paraId="6DBB2CD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cuenta con un Líder de Transformación Digital (TD) definido.</w:t>
      </w:r>
    </w:p>
    <w:p w14:paraId="40B53BE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tiene un Líder de Tecnología y Datos (T&amp;D) definido.</w:t>
      </w:r>
    </w:p>
    <w:p w14:paraId="03C8057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propuesta es nueva y no existía previamente en la organización.</w:t>
      </w:r>
    </w:p>
    <w:p w14:paraId="2B86FD2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ha sido validada por el equipo de ciberseguridad.</w:t>
      </w:r>
    </w:p>
    <w:p w14:paraId="74A98C5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componente de gobernanza de datos ha sido validado por el equipo de gobierno de datos.</w:t>
      </w:r>
    </w:p>
    <w:p w14:paraId="277AC08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arquitectura de la solución ha sido validada por el equipo de Tecnología y Datos.</w:t>
      </w:r>
    </w:p>
    <w:p w14:paraId="2B38AE8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cuenta con un sistema de respaldo o plan de contingencias.</w:t>
      </w:r>
    </w:p>
    <w:p w14:paraId="388BF5FD"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lastRenderedPageBreak/>
        <w:t>Hoja de Ruta y Etapas de Escalado</w:t>
      </w:r>
    </w:p>
    <w:p w14:paraId="6C68C44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implementación y expansión de InSite Salmonella se proyecta a través de las siguientes etapas:</w:t>
      </w:r>
    </w:p>
    <w:p w14:paraId="0A3F8C3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**ETAPA 1 (DICIEMBRE 2024):** Capacitaciones iniciales en Plantas Longovilo y Casablanca, y comienzo de pruebas de validación. (Estamos aquí)</w:t>
      </w:r>
    </w:p>
    <w:p w14:paraId="42F24C4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**ETAPA 2 (MAYO 2025):** Validación de protocolo mediante metodología tradicional en Laboratorio Sopraval.</w:t>
      </w:r>
    </w:p>
    <w:p w14:paraId="6465322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**ETAPA 3 (JUNIO 2025):** Implementación en Protocolo de Muestreo Centinela con tórulas en Plantas de Alimentos.</w:t>
      </w:r>
    </w:p>
    <w:p w14:paraId="1941233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**ETAPA 4 (SEPTIEMBRE 2025):** Verificación del uso efectivo del proyecto en nuevos puntos definidos.</w:t>
      </w:r>
    </w:p>
    <w:p w14:paraId="72F1895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**ETAPA 5 (JULIO 2026):** Disminución de la prevalencia de *Salmonella* en alimentos.</w:t>
      </w:r>
    </w:p>
    <w:p w14:paraId="372DBE12"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Conclusión</w:t>
      </w:r>
    </w:p>
    <w:p w14:paraId="70E183B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InSite Salmonella emerge como una solución transformadora y estratégica para la gestión de la seguridad alimentaria en la producción animal. Aborda el crítico problema de la prevalencia de *Salmonella* ofreciendo una metodología de detección rápida, confiable, sencilla y económica, que permite obtener resultados en solo 24 horas. Los beneficios son palpables, incluyendo una reducción significativa de la prevalencia del patógeno, importantes ahorros en costos operativos y la consolidación de la capacidad de exportación al garantizar la ausencia de *Salmonella*. Su alto potencial de escalabilidad en granjas, incubadoras, faenadoras y líneas de proceso de alimentos, respaldado por una sólida gobernanza tecnológica, proyecta un impacto económico sustancial y una mejora integral en la calidad y seguridad de la cadena de suministro, marcando un camino claro hacia la meta del 0% de prevalencia.</w:t>
      </w:r>
    </w:p>
    <w:p w14:paraId="1685FE43" w14:textId="77777777" w:rsidR="00EB24BD" w:rsidRPr="00EB24BD" w:rsidRDefault="00EB24BD" w:rsidP="00EB24BD">
      <w:p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br w:type="page"/>
      </w:r>
    </w:p>
    <w:p w14:paraId="2D78059E" w14:textId="77777777" w:rsidR="00EB24BD" w:rsidRPr="00EB24BD" w:rsidRDefault="00EB24BD" w:rsidP="00EB24BD">
      <w:pPr>
        <w:spacing w:after="0"/>
        <w:jc w:val="center"/>
        <w:rPr>
          <w:rFonts w:ascii="Times New Roman" w:eastAsia="Times New Roman" w:hAnsi="Times New Roman" w:cs="Times New Roman"/>
          <w:sz w:val="56"/>
          <w:szCs w:val="56"/>
          <w:lang w:val="es-CL" w:eastAsia="es-CL"/>
        </w:rPr>
      </w:pPr>
      <w:r w:rsidRPr="00EB24BD">
        <w:rPr>
          <w:rFonts w:ascii="Times New Roman" w:eastAsia="Times New Roman" w:hAnsi="Times New Roman" w:cs="Times New Roman"/>
          <w:sz w:val="56"/>
          <w:szCs w:val="56"/>
          <w:lang w:val="es-CL" w:eastAsia="es-CL"/>
        </w:rPr>
        <w:lastRenderedPageBreak/>
        <w:t>37. SC - Ojo Clínico 3.0</w:t>
      </w:r>
    </w:p>
    <w:p w14:paraId="707C377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 continuación, se presenta el contenido de la presentación transformado en un documento estructurado en formato Markdown:</w:t>
      </w:r>
    </w:p>
    <w:p w14:paraId="6869C658"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Introducción al Proyecto: Ojo Clínico 3.0 Producción Pollos</w:t>
      </w:r>
    </w:p>
    <w:p w14:paraId="3CEB1BA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Ojo Clínico 3.0 se centra en la producción de pollos y busca optimizar la calidad del alimento y la eficiencia productiva mediante la estandarización. El equipo detrás de esta iniciativa incluye a Consuelo Reyes (Líder de Nutrición Pollos), Valentina García (Supervisor I+D), José Miguel Torres (Subgerente Nutrición Pollos), Patricia Hashiguchi (Líder Calidad Plantas de Alimento) y Diego Ruiz (Líder de TD).</w:t>
      </w:r>
    </w:p>
    <w:p w14:paraId="228F940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En 2024, el esfuerzo se ha dedicado a estandarizar el proceso de medición y el requerimiento de distribución del tamaño de partículas de alimento en comederos para Aves Broiler, específicamente en formato quebrantado. Para 2025, el objetivo se expande a estandarizar la calidad del alimento en formato quebrantado para Abuelas y Reproductoras, así como el alimento pelletizado para Aves Broiler. La herramienta clave para lograrlo es la caja de granulometría, que establecerá un lenguaje común entre las granjas productivas y las Plantas de Alimento.</w:t>
      </w:r>
    </w:p>
    <w:p w14:paraId="792FA923"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Problema y Oportunidad Identificada</w:t>
      </w:r>
    </w:p>
    <w:p w14:paraId="34788B9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alimento juega un rol crucial en la producción avícola, componiendo entre el 70-80% del costo por tonelada de animal vivo producido. La presentación destaca dos tipos de alimento principales según la etapa de crecimiento:</w:t>
      </w:r>
    </w:p>
    <w:p w14:paraId="0F8F0A3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**Alimento pelletizado**: Utilizado de 1 a 18 días.</w:t>
      </w:r>
    </w:p>
    <w:p w14:paraId="7D8810A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**Alimento quebrantado**: Utilizado de 18 a 43 días.</w:t>
      </w:r>
    </w:p>
    <w:p w14:paraId="67F4091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En el caso del alimento quebrantado, ya se ha logrado una implementación del 100% en granjas y plantas de alimento. Se dispone de cajitas tamizadoras, se ha realizado la capacitación necesaria y se mantiene un muestreo semanal activo. Este avance es fundamental para los registros de producción tanto para 2024 como para 2025, y para los registros de reproductoras en 2025. La oportunidad radica en perfeccionar y estandarizar la calidad de este proceso ya implementado para maximizar su impacto.</w:t>
      </w:r>
    </w:p>
    <w:p w14:paraId="180CE41D"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La Solución Propuesta y Sus Desafíos</w:t>
      </w:r>
    </w:p>
    <w:p w14:paraId="4197E79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central del proyecto Ojo Clínico 3.0 es la implementación y uso sistemático de la caja de granulometría. Esta herramienta permite:</w:t>
      </w:r>
    </w:p>
    <w:p w14:paraId="7B9BF7B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Unificar el lenguaje y los criterios de calidad entre las granjas productivas y las Plantas de Alimento.</w:t>
      </w:r>
    </w:p>
    <w:p w14:paraId="297A6D3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Realizar mediciones precisas del tamaño de las partículas del alimento, lo cual es crítico para la nutrición y el consumo de las aves.</w:t>
      </w:r>
    </w:p>
    <w:p w14:paraId="58BB984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desafío principal reside en la adopción de esta herramienta y la integración de este componente de innovación en el control de proceso, lo que implica la capacidad de realizar reprocesos y ajustes en la producción del alimento basados en las mediciones obtenidas.</w:t>
      </w:r>
    </w:p>
    <w:p w14:paraId="2FCE1E29"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Indicadores y Resultados Obtenidos</w:t>
      </w:r>
    </w:p>
    <w:p w14:paraId="1167C51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persigue la mejora continua en dos indicadores clave:</w:t>
      </w:r>
    </w:p>
    <w:p w14:paraId="5501C88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**INDICADOR 1: Costo Total Anual** (Gasto Total USD/Ton faenado)</w:t>
      </w:r>
    </w:p>
    <w:p w14:paraId="407762A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Meta: Mantener y/o reducirlo en -1% desde el valor actual de 993,05 USD/Ton faenado.</w:t>
      </w:r>
    </w:p>
    <w:p w14:paraId="3F0F5DB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**INDICADOR 2: Conversión real** (Kg alimento/kg a faena) ajustado a peso presupuestado</w:t>
      </w:r>
    </w:p>
    <w:p w14:paraId="4B8AAA7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Meta: Mantenerlo y/o mejorarlo en –20 gramos desde el valor actual de 1,640.</w:t>
      </w:r>
    </w:p>
    <w:p w14:paraId="21BA7C8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**Resultados Obtenidos:**</w:t>
      </w:r>
    </w:p>
    <w:p w14:paraId="0A485D6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**EBITDA ANUALIZADO:** Se ha capturado un valor de **$2.667.720 USD** (reducción de costos y/o aumento de ingresos).</w:t>
      </w:r>
    </w:p>
    <w:p w14:paraId="1534E74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xml:space="preserve">  **PRODUCTIVIDAD CAPTURADA:** Representa una disminución de **-3.670.089 KG Alimento** (aumento de kilos y/o disminución de horas y/o gap).</w:t>
      </w:r>
    </w:p>
    <w:p w14:paraId="29996FFA"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Palancas de Valor y su Impacto Económico</w:t>
      </w:r>
    </w:p>
    <w:p w14:paraId="7E6993D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Ojo Clínico 3.0 moviliza palancas de valor significativas, principalmente en la optimización de costos y la mejora de la conversión:</w:t>
      </w:r>
    </w:p>
    <w:p w14:paraId="3359D75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**Costo Total Anual** (Gasto Total USD/ Ton faenado):</w:t>
      </w:r>
    </w:p>
    <w:p w14:paraId="18A78AB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La meta para 2025 es de 993,05 USD/Ton faenada.</w:t>
      </w:r>
    </w:p>
    <w:p w14:paraId="6E813AF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El cumplimiento de esta meta permitiría elaborar 584.238 Ton de Animales Vivos, manteniendo el costo en USD 580.148.799,1.</w:t>
      </w:r>
    </w:p>
    <w:p w14:paraId="6EC0D1B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**Conversión Ajustada** (Kg alimento/kg a faena):</w:t>
      </w:r>
    </w:p>
    <w:p w14:paraId="7639BF7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Los datos recolectados mediante el muestreo de granulometría de alimento en tolva y plato demuestran que los sectores que cumplen con el estándar de calidad física tienen una mejor conversión ajustada.</w:t>
      </w:r>
    </w:p>
    <w:p w14:paraId="2073AA7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Con el apoyo de Tecnología y Datos (TD), el Data Scientist estimó que Ojo Clínico tiene un impacto del 20% en la Conversión Ajustada.</w:t>
      </w:r>
    </w:p>
    <w:p w14:paraId="105FC73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La captura de valor en los sectores que cumplen con el estándar asciende a **USD 1.333.858**.</w:t>
      </w:r>
    </w:p>
    <w:p w14:paraId="456B3C7C"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Potencial de Escalabilidad</w:t>
      </w:r>
    </w:p>
    <w:p w14:paraId="3DFC4C4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Ojo Clínico presenta un amplio potencial de escalabilidad más allá de la implementación actual en pollos de engorde:</w:t>
      </w:r>
    </w:p>
    <w:p w14:paraId="1306CA2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**Expansión a Reproductoras:** Las dietas de reproductoras de pollos (Abuelas, Crianza y Producción) también utilizan los mismos quebrantadores. La herramienta de granulometría podría emplearse para asegurar partículas más finas, crucial para el control de peso en estas aves.</w:t>
      </w:r>
    </w:p>
    <w:p w14:paraId="068556B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**Validación de Sistemas de Alimentación:** La herramienta puede ser utilizada para validar arreglos de sistemas de alimentación y para procesos de calibración.</w:t>
      </w:r>
    </w:p>
    <w:p w14:paraId="445D691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**Gestión de Calidad en Cerdos:** Existe la posibilidad de escalar la herramienta para gestionar la calidad física del alimento destinado a cerdos.</w:t>
      </w:r>
    </w:p>
    <w:p w14:paraId="4E94E4A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implementación actual abarca todas las granjas y plantas de alimento de Producción Pollos, con una duración estimada de 1 año y 6 meses. El indicador de éxito es el cumplimiento del estándar de presentación física.</w:t>
      </w:r>
    </w:p>
    <w:p w14:paraId="4113CF7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**EBITDA ANUALIZADO ACTUAL:** 2.667.720 $USD</w:t>
      </w:r>
    </w:p>
    <w:p w14:paraId="300A5C4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**Áreas de Potencial Escalabilidad:**</w:t>
      </w:r>
    </w:p>
    <w:p w14:paraId="1881C53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Abuelas y reproductoras.</w:t>
      </w:r>
    </w:p>
    <w:p w14:paraId="4576964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Producción de cerdos.</w:t>
      </w:r>
    </w:p>
    <w:p w14:paraId="71702BC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Mantención.</w:t>
      </w:r>
    </w:p>
    <w:p w14:paraId="774D945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Plantas de Alimento.</w:t>
      </w:r>
    </w:p>
    <w:p w14:paraId="7641B0D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**EBITDA PROYECTADO TOTAL con Escalabilidad:** 16.006.320 $USD, lo que representa un **FACTOR DE ESCALABILIDAD X6**.</w:t>
      </w:r>
    </w:p>
    <w:p w14:paraId="512A0817"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Transformación Digital y Gobernanza Tecnológica</w:t>
      </w:r>
    </w:p>
    <w:p w14:paraId="5485280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transformación digital es un pilar fundamental del proyecto Ojo Clínico, liderada por Diego Ruiz (Líder de TD) y Tomás Contreras (Ingeniero Analítica). Se ha desarrollado un ecosistema robusto de reportería de información:</w:t>
      </w:r>
    </w:p>
    <w:p w14:paraId="135E88C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**App de Granulometría de Microsoft:** Permite el levantamiento de datos directamente desde las granjas.</w:t>
      </w:r>
    </w:p>
    <w:p w14:paraId="2CB26FD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**SharePoint:** Actúa como repositorio central de la información recopilada.</w:t>
      </w:r>
    </w:p>
    <w:p w14:paraId="54798FB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**Power BI de Calidad Física de Alimento:** Visualiza y reporta los datos, facilitando:</w:t>
      </w:r>
    </w:p>
    <w:p w14:paraId="568BBFB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xml:space="preserve">    -   Levantamiento de datos.</w:t>
      </w:r>
    </w:p>
    <w:p w14:paraId="4A47A87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Gestión de datos.</w:t>
      </w:r>
    </w:p>
    <w:p w14:paraId="3A16281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Detección de No Conformidades (NC).</w:t>
      </w:r>
    </w:p>
    <w:p w14:paraId="7F0D75F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se adhiere a rigurosos factores de gobernanza tecnológica, mostrando un cumplimiento del 100% en las siguientes áreas:</w:t>
      </w:r>
    </w:p>
    <w:p w14:paraId="42735C9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Líder TD definido: Sí</w:t>
      </w:r>
    </w:p>
    <w:p w14:paraId="5EB51C2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Líder T&amp;D definido: Sí</w:t>
      </w:r>
    </w:p>
    <w:p w14:paraId="6505B63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Solución propuesta es nueva y no existe en la organización: Sí</w:t>
      </w:r>
    </w:p>
    <w:p w14:paraId="272C691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Solución validada por el equipo de ciberseguridad: Sí</w:t>
      </w:r>
    </w:p>
    <w:p w14:paraId="6DC7B28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Componente de gobernanza de datos validada por el equipo de gobierno de datos: Sí</w:t>
      </w:r>
    </w:p>
    <w:p w14:paraId="2117C5F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Arquitectura de la solución validada por Tecnología y Datos: Sí</w:t>
      </w:r>
    </w:p>
    <w:p w14:paraId="2812A37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Solución cuenta con sistema de respaldo o plan de contingencias: Sí</w:t>
      </w:r>
    </w:p>
    <w:p w14:paraId="6E160D68"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Hoja de Ruta y Etapas de Implementación</w:t>
      </w:r>
    </w:p>
    <w:p w14:paraId="5F0D2E5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escalamiento y las mejoras del proyecto Ojo Clínico se han definido en una serie de etapas con un cronograma específico:</w:t>
      </w:r>
    </w:p>
    <w:p w14:paraId="17B6A3A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1 (Mar – Ago 2024):**</w:t>
      </w:r>
    </w:p>
    <w:p w14:paraId="54B2244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Implementación en 6 Granjas Centinela (Plantas LM, LG y C B).</w:t>
      </w:r>
    </w:p>
    <w:p w14:paraId="5126780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Solicitud de importación de 200 cajas de Granulometría con diseño Agrosuper.</w:t>
      </w:r>
    </w:p>
    <w:p w14:paraId="4BD6B1C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Incorporación de la Granja Centinela en La Estrella.</w:t>
      </w:r>
    </w:p>
    <w:p w14:paraId="066E087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2 (Ago - Nov 2024):**</w:t>
      </w:r>
    </w:p>
    <w:p w14:paraId="46477E6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Diseño y realización de ensayo en unidad experimental.</w:t>
      </w:r>
    </w:p>
    <w:p w14:paraId="3FC9A9C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Revisión de resultados.</w:t>
      </w:r>
    </w:p>
    <w:p w14:paraId="36825DF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3 (Sept – Oct 2024): ESTAMOS AQUÍ**</w:t>
      </w:r>
    </w:p>
    <w:p w14:paraId="425C2C3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Definición del estándar de alimento quebrantado y pelletizado en Aves Broiler.</w:t>
      </w:r>
    </w:p>
    <w:p w14:paraId="651A19F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Definición del estándar de alimento quebrantado en Abuelas y Reproductoras.</w:t>
      </w:r>
    </w:p>
    <w:p w14:paraId="35640C7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4 (Abr - May 2025):**</w:t>
      </w:r>
    </w:p>
    <w:p w14:paraId="5A3E763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Se describirá brevemente esta etapa en el futuro.</w:t>
      </w:r>
    </w:p>
    <w:p w14:paraId="2948E42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5 (Jun – Dic 2025):**</w:t>
      </w:r>
    </w:p>
    <w:p w14:paraId="6C66A34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Prueba de campo con alimento molido.</w:t>
      </w:r>
    </w:p>
    <w:p w14:paraId="3892000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Cumplimiento del estándar de granulometría en Reproductoras y Broiler.</w:t>
      </w:r>
    </w:p>
    <w:p w14:paraId="5418F44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Posibilidad de escalamiento a otras especies.</w:t>
      </w:r>
    </w:p>
    <w:p w14:paraId="5C5FFD71"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Aprendizajes Clave y Compromiso del Proyecto</w:t>
      </w:r>
    </w:p>
    <w:p w14:paraId="698AB3F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Durante la implementación y desarrollo del proyecto, se han extraído valiosos aprendizajes:</w:t>
      </w:r>
    </w:p>
    <w:p w14:paraId="0927C5E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Es crucial diferenciar el estándar de quebrantado por tipo de dieta, ya que se observó que los pollitos con 7 dietas distintas tendían a dejar alimento atrás.</w:t>
      </w:r>
    </w:p>
    <w:p w14:paraId="55DF21D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programación del muestreo semanal de alimento y la medición del cumplimiento en los diferentes sectores es fundamental para asegurar la calidad.</w:t>
      </w:r>
    </w:p>
    <w:p w14:paraId="6C219AB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cuenta con el respaldo y compromiso necesario para su ejecución. Se ha firmado una carta de compromiso que valida las variables críticas del proyecto y confirma el apoyo del equipo, el sponsor y los recursos necesarios.</w:t>
      </w:r>
    </w:p>
    <w:p w14:paraId="6039D42B"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Alineación con los Objetivos Estratégicos de Agrosuper</w:t>
      </w:r>
    </w:p>
    <w:p w14:paraId="258D668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El proyecto Ojo Clínico está intrínsecamente alineado con los objetivos estratégicos de Agrosuper, particularmente con la excelencia operacional en los procesos de producción animal.</w:t>
      </w:r>
    </w:p>
    <w:p w14:paraId="3CA38BB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versión 2.0 (2024) se centró en la definición de un estándar de calidad física del alimento.</w:t>
      </w:r>
    </w:p>
    <w:p w14:paraId="693374D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versión 3.0 (2025) busca el cumplimiento de dicho estándar y la captura de los beneficios asociados.</w:t>
      </w:r>
    </w:p>
    <w:p w14:paraId="7616775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Esta estandarización apalanca la excelencia operacional a través de:</w:t>
      </w:r>
    </w:p>
    <w:p w14:paraId="56EDC5A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1.  **Herramienta y Lenguaje Común:** Establece un entendimiento compartido entre granjas y Plantas de Alimento.</w:t>
      </w:r>
    </w:p>
    <w:p w14:paraId="7AC5AC8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2.  **Estándar Definido de Calidad Física:** Proporciona una base clara para el control operacional y de calidad en granjas y Plantas de Alimento.</w:t>
      </w:r>
    </w:p>
    <w:p w14:paraId="0C77BA3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proceso de medición, que involucra al equipo de Tecnología y Datos con la creación y gestión de una App de Granulometría y un Power BI, asegura:</w:t>
      </w:r>
    </w:p>
    <w:p w14:paraId="682F927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Consumo de alimento óptimo.</w:t>
      </w:r>
    </w:p>
    <w:p w14:paraId="0411D75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Mejor captura de nutrientes.</w:t>
      </w:r>
    </w:p>
    <w:p w14:paraId="3B7DDED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Eficiencia en la transformación de alimento a carne, entre otros beneficios.</w:t>
      </w:r>
    </w:p>
    <w:p w14:paraId="66DBDD7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ahorro de alimento por animal logrado mediante esta mayor eficiencia libera "espacio" para alimentar a más pollos, lo que contribuye directamente al objetivo de crecimiento de Agrosuper en toneladas de carne producida por año.</w:t>
      </w:r>
    </w:p>
    <w:p w14:paraId="1BCAF605"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Anexos</w:t>
      </w:r>
    </w:p>
    <w:p w14:paraId="544CD99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Las láminas a continuación no se presentan en las semifinales, pero sí deben estar completas.</w:t>
      </w:r>
    </w:p>
    <w:p w14:paraId="23450D91"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Conclusión</w:t>
      </w:r>
    </w:p>
    <w:p w14:paraId="2B2629A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Ojo Clínico 3.0 representa una iniciativa estratégica fundamental para Agrosuper en la optimización de la producción de pollos. Al enfocarse en la estandarización de la calidad física del alimento mediante herramientas como la caja de granulometría y un robusto ecosistema de transformación digital (App, SharePoint, Power BI), el proyecto ha demostrado un impacto positivo significativo en la reducción de costos y la mejora de la productividad, evidenciado por un EBITDA anualizado de más de 2.6 millones de USD y una disminución sustancial en el consumo de alimento. Su potencial de escalabilidad a otras especies y áreas, con una proyección de EBITDA de más de 16 millones de USD, subraya su valor a largo plazo. Al alinear la excelencia operacional con los objetivos de crecimiento de Agrosuper, Ojo Clínico 3.0 no solo mejora la eficiencia actual sino que también sienta las bases para una expansión sostenible y competitiva en la industria avícola.</w:t>
      </w:r>
    </w:p>
    <w:p w14:paraId="7217B092" w14:textId="77777777" w:rsidR="00EB24BD" w:rsidRPr="00EB24BD" w:rsidRDefault="00EB24BD" w:rsidP="00EB24BD">
      <w:p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br w:type="page"/>
      </w:r>
    </w:p>
    <w:p w14:paraId="11DDBBE4" w14:textId="77777777" w:rsidR="00EB24BD" w:rsidRPr="00EB24BD" w:rsidRDefault="00EB24BD" w:rsidP="00EB24BD">
      <w:pPr>
        <w:spacing w:after="0"/>
        <w:jc w:val="center"/>
        <w:rPr>
          <w:rFonts w:ascii="Times New Roman" w:eastAsia="Times New Roman" w:hAnsi="Times New Roman" w:cs="Times New Roman"/>
          <w:sz w:val="56"/>
          <w:szCs w:val="56"/>
          <w:lang w:val="es-CL" w:eastAsia="es-CL"/>
        </w:rPr>
      </w:pPr>
      <w:r w:rsidRPr="00EB24BD">
        <w:rPr>
          <w:rFonts w:ascii="Times New Roman" w:eastAsia="Times New Roman" w:hAnsi="Times New Roman" w:cs="Times New Roman"/>
          <w:sz w:val="56"/>
          <w:szCs w:val="56"/>
          <w:lang w:val="es-CL" w:eastAsia="es-CL"/>
        </w:rPr>
        <w:lastRenderedPageBreak/>
        <w:t>38. SC - Torre de Gestión Comercial</w:t>
      </w:r>
    </w:p>
    <w:p w14:paraId="027DCE3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 continuación se presenta el documento estructurado en formato Markdown, transformado a partir del contenido de las diapositivas de PowerPoint:</w:t>
      </w:r>
    </w:p>
    <w:p w14:paraId="2F5C7975" w14:textId="77777777" w:rsidR="00EB24BD" w:rsidRPr="00EB24BD" w:rsidRDefault="00EB24BD" w:rsidP="00EB24BD">
      <w:pPr>
        <w:spacing w:before="300" w:after="150"/>
        <w:outlineLvl w:val="0"/>
        <w:rPr>
          <w:rFonts w:ascii="Times New Roman" w:eastAsia="Times New Roman" w:hAnsi="Times New Roman" w:cs="Times New Roman"/>
          <w:color w:val="2E74B5"/>
          <w:sz w:val="32"/>
          <w:szCs w:val="32"/>
          <w:lang w:val="es-CL" w:eastAsia="es-CL"/>
        </w:rPr>
      </w:pPr>
      <w:r w:rsidRPr="00EB24BD">
        <w:rPr>
          <w:rFonts w:ascii="Times New Roman" w:eastAsia="Times New Roman" w:hAnsi="Times New Roman" w:cs="Times New Roman"/>
          <w:color w:val="2E74B5"/>
          <w:sz w:val="32"/>
          <w:szCs w:val="32"/>
          <w:lang w:val="es-CL" w:eastAsia="es-CL"/>
        </w:rPr>
        <w:t>Torre Gestión Comercial - Gerencia Ventas Nacionales</w:t>
      </w:r>
    </w:p>
    <w:p w14:paraId="09AC4BCF"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Introducción y Equipo de la Torre de Gestión Comercial</w:t>
      </w:r>
    </w:p>
    <w:p w14:paraId="31E5079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Torre de Gestión Comercial, enmarcada dentro del ecosistema de Torres de Agrosuper, ha sido diseñada, puesta en marcha y ejecutada con el objetivo principal de impulsar los indicadores de negocio y movilizar a la fuerza de venta nacional. Esto se logra mediante un seguimiento diario y continuo, y la entrega de herramientas estratégicas.</w:t>
      </w:r>
    </w:p>
    <w:p w14:paraId="3A5FDE1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**Equipo Clave:**</w:t>
      </w:r>
    </w:p>
    <w:p w14:paraId="0AD86D8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**SG Plataformas y Experiencia:** Francisca Veloso</w:t>
      </w:r>
    </w:p>
    <w:p w14:paraId="2BEEA4F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**Supervisor Torre Gestión:** Alda Saavedra</w:t>
      </w:r>
    </w:p>
    <w:p w14:paraId="7D3B782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**Jefes Ventas CT- FS:** Jorge Valenzuela / Cristóbal Romero</w:t>
      </w:r>
    </w:p>
    <w:p w14:paraId="6D7DB45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**Sucursal Huechuraba:** Osvaldo Cantarutti / Martin Stanley</w:t>
      </w:r>
    </w:p>
    <w:p w14:paraId="0A7BE90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**Gestión Nacional:** Carolina Leyton / Nicolás Sanchez</w:t>
      </w:r>
    </w:p>
    <w:p w14:paraId="4EA7D51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**Líderes Plataformas Comerciales:** Marion Perez / Gabriel Zapata</w:t>
      </w:r>
    </w:p>
    <w:p w14:paraId="17A7810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**Supermercados:** Maria Jose Sabate / Jorge Orrego</w:t>
      </w:r>
    </w:p>
    <w:p w14:paraId="100D5B3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**Revenue:** Thiago Andreassi / Miguel Paredes</w:t>
      </w:r>
    </w:p>
    <w:p w14:paraId="6B71CC0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**Sg Desarrollo y Sistemas:** Hugo Olivares</w:t>
      </w:r>
    </w:p>
    <w:p w14:paraId="07AD5AC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**Procesos y Sistemas:** Cristian Lopez / Rodrigo Antileo</w:t>
      </w:r>
    </w:p>
    <w:p w14:paraId="208122B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**Resultados Obtenidos Iniciales:**</w:t>
      </w:r>
    </w:p>
    <w:p w14:paraId="151EBCA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**Plan de Visitas / Plan de Llamados:** +10 puntos porcentuales (pp) en efectividad presencial y +9 pp en remoto.</w:t>
      </w:r>
    </w:p>
    <w:p w14:paraId="5738F0A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**Efectividad:** +10 pp en presencial y +4 pp en remoto.</w:t>
      </w:r>
    </w:p>
    <w:p w14:paraId="3E75B65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**Venta 0 / Instock / Stock Negativo:** Reducción de -7 pp.</w:t>
      </w:r>
    </w:p>
    <w:p w14:paraId="44E05EB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**EBITDA Anualizado:** $7.201.628 USD.</w:t>
      </w:r>
    </w:p>
    <w:p w14:paraId="6E9DDCFB"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Problema y Oportunidad</w:t>
      </w:r>
    </w:p>
    <w:p w14:paraId="39336ED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En Ventas Nacionales, se identificó la necesidad crítica de un monitoreo y corrección en tiempo real de los indicadores de negocio. El foco principal era la generación de valor a corto plazo, integrando la Gestión Integrada de Negocio (GIN) hasta la última línea, en línea con el ecosistema de torres de control de Agrosuper. Esta necesidad llevó al diseño y construcción de la Torre de Control de Gestión Comercial.</w:t>
      </w:r>
    </w:p>
    <w:p w14:paraId="0530DA7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**Indicadores Quick Wins Identificados:**</w:t>
      </w:r>
    </w:p>
    <w:p w14:paraId="3E3AF52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Cumplimiento Plan de Visitas</w:t>
      </w:r>
    </w:p>
    <w:p w14:paraId="76DCC4A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Cumplimiento Plan de Llamados</w:t>
      </w:r>
    </w:p>
    <w:p w14:paraId="0E70CD1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Efectividad de la venta</w:t>
      </w:r>
    </w:p>
    <w:p w14:paraId="18792C4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Cumplimiento Supermercado (Instock, venta cero y stock negativo)</w:t>
      </w:r>
    </w:p>
    <w:p w14:paraId="7BA52EE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Cumplimiento Plan Comercial</w:t>
      </w:r>
    </w:p>
    <w:p w14:paraId="0B0474B0"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La Solución: Torre de Gestión Comercial</w:t>
      </w:r>
    </w:p>
    <w:p w14:paraId="44FD3CA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Torre de Gestión Comercial se implementa como un sistema centralizado de control y monitoreo, que gestiona indicadores "sencillos, a la mano y claves" para impulsar el cumplimiento de las metas de negocio.</w:t>
      </w:r>
    </w:p>
    <w:p w14:paraId="420CE62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**Características Clave de la Solución:**</w:t>
      </w:r>
    </w:p>
    <w:p w14:paraId="03E5457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Fue la primera torre diseñada e implementada en tan solo 100 días.</w:t>
      </w:r>
    </w:p>
    <w:p w14:paraId="0DA60ED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Ofrece una mirada Omnicanal, permitiendo múltiples canales de interacción y operación.</w:t>
      </w:r>
    </w:p>
    <w:p w14:paraId="3695161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Utiliza un WhatsApp Business exclusivo para la Torre de Gestión, facilitando la conexión.</w:t>
      </w:r>
    </w:p>
    <w:p w14:paraId="107C659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Fomenta la conexión entre la fuerza de ventas, personas, tecnología, sucursales y la gestión de ventas.</w:t>
      </w:r>
    </w:p>
    <w:p w14:paraId="0F521C6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**Misión de la Torre:**</w:t>
      </w:r>
    </w:p>
    <w:p w14:paraId="5C18B7B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"Impulsar las ventas combinando tecnología y experiencia, optimizando procesos, decisiones en tiempo real e indicadores clave para maximizar los resultados de cada canal."</w:t>
      </w:r>
    </w:p>
    <w:p w14:paraId="3B4CE3F0"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Aspectos Innovadores y Adopción</w:t>
      </w:r>
    </w:p>
    <w:p w14:paraId="0FD13CB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implementación de la Torre de Gestión Comercial representa un hito significativo y un componente innovador clave:</w:t>
      </w:r>
    </w:p>
    <w:p w14:paraId="6912F9B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 la primera empresa de consumo masivo en Chile en implementar una Torre de Control de Ventas.</w:t>
      </w:r>
    </w:p>
    <w:p w14:paraId="1803CFE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Funciona como una herramienta de ajuste y enfoque en tiempo real, gestionando eficazmente los indicadores de venta.</w:t>
      </w:r>
    </w:p>
    <w:p w14:paraId="654ACD1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Ha logrado mejoras notables en los procesos de operación, definiciones clave, control y reprogramación de visitas y llamadas.</w:t>
      </w:r>
    </w:p>
    <w:p w14:paraId="01ABE4B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Potencia la Omnicanalidad y Conectividad a través de un WhatsApp Business para la interacción entre equipos.</w:t>
      </w:r>
    </w:p>
    <w:p w14:paraId="3A71509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Integra aprendizajes y buenas prácticas, así como errores detectados, de otras torres implementadas en Agrosuper.</w:t>
      </w:r>
    </w:p>
    <w:p w14:paraId="282E699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Cuenta con un fuerte compromiso de todas las áreas de la gerencia de Ventas Nacionales (vendedores, ejecutivos, supervisores, jefes de venta, gerentes y subgerentes).</w:t>
      </w:r>
    </w:p>
    <w:p w14:paraId="1796569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Su diseño está centrado en el usuario, ofreciendo indicadores sencillos y en tiempo real.</w:t>
      </w:r>
    </w:p>
    <w:p w14:paraId="7D84E5A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100% de la fuerza de venta ha visitado la Torre de Gestión Comercial, asegurando una alta adopción.</w:t>
      </w:r>
    </w:p>
    <w:p w14:paraId="6E6B08BD"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Palancas de Valor Movilizadas y Resultados Obtenidos</w:t>
      </w:r>
    </w:p>
    <w:p w14:paraId="1B3B292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Torre de Gestión Comercial ha movilizado diversas palancas de valor, mostrando mejoras significativas y proyecciones ambiciosas:</w:t>
      </w:r>
    </w:p>
    <w:p w14:paraId="47A7A08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**Cumplimiento Plan de Visitas:**</w:t>
      </w:r>
    </w:p>
    <w:p w14:paraId="04C72F1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Resultados: +10 pp presencial, +9 pp remoto.</w:t>
      </w:r>
    </w:p>
    <w:p w14:paraId="686583F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Proyección: Diciembre 2024: 82% </w:t>
      </w:r>
      <w:r w:rsidRPr="00EB24BD">
        <w:rPr>
          <w:rFonts w:ascii="Segoe UI Emoji" w:eastAsia="Times New Roman" w:hAnsi="Segoe UI Emoji" w:cs="Segoe UI Emoji"/>
          <w:sz w:val="20"/>
          <w:szCs w:val="20"/>
          <w:lang w:val="es-CL" w:eastAsia="es-CL"/>
        </w:rPr>
        <w:t>➡️</w:t>
      </w:r>
      <w:r w:rsidRPr="00EB24BD">
        <w:rPr>
          <w:rFonts w:ascii="Times New Roman" w:eastAsia="Times New Roman" w:hAnsi="Times New Roman" w:cs="Times New Roman"/>
          <w:sz w:val="20"/>
          <w:szCs w:val="20"/>
          <w:lang w:val="es-CL" w:eastAsia="es-CL"/>
        </w:rPr>
        <w:t xml:space="preserve"> Agosto 2025: 92%</w:t>
      </w:r>
    </w:p>
    <w:p w14:paraId="19840D3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**Cumplimiento Plan de Llamados:**</w:t>
      </w:r>
    </w:p>
    <w:p w14:paraId="79FCE90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Proyección: Diciembre 2024: 60% </w:t>
      </w:r>
      <w:r w:rsidRPr="00EB24BD">
        <w:rPr>
          <w:rFonts w:ascii="Segoe UI Emoji" w:eastAsia="Times New Roman" w:hAnsi="Segoe UI Emoji" w:cs="Segoe UI Emoji"/>
          <w:sz w:val="20"/>
          <w:szCs w:val="20"/>
          <w:lang w:val="es-CL" w:eastAsia="es-CL"/>
        </w:rPr>
        <w:t>➡️</w:t>
      </w:r>
      <w:r w:rsidRPr="00EB24BD">
        <w:rPr>
          <w:rFonts w:ascii="Times New Roman" w:eastAsia="Times New Roman" w:hAnsi="Times New Roman" w:cs="Times New Roman"/>
          <w:sz w:val="20"/>
          <w:szCs w:val="20"/>
          <w:lang w:val="es-CL" w:eastAsia="es-CL"/>
        </w:rPr>
        <w:t xml:space="preserve"> Agosto 2025: 69%</w:t>
      </w:r>
    </w:p>
    <w:p w14:paraId="7685764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**Efectividad de la Venta:**</w:t>
      </w:r>
    </w:p>
    <w:p w14:paraId="79178AF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Resultados: +10 pp presencial, +4 pp remoto.</w:t>
      </w:r>
    </w:p>
    <w:p w14:paraId="173BD5D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Proyección: Diciembre 2024: 38% </w:t>
      </w:r>
      <w:r w:rsidRPr="00EB24BD">
        <w:rPr>
          <w:rFonts w:ascii="Segoe UI Emoji" w:eastAsia="Times New Roman" w:hAnsi="Segoe UI Emoji" w:cs="Segoe UI Emoji"/>
          <w:sz w:val="20"/>
          <w:szCs w:val="20"/>
          <w:lang w:val="es-CL" w:eastAsia="es-CL"/>
        </w:rPr>
        <w:t>➡️</w:t>
      </w:r>
      <w:r w:rsidRPr="00EB24BD">
        <w:rPr>
          <w:rFonts w:ascii="Times New Roman" w:eastAsia="Times New Roman" w:hAnsi="Times New Roman" w:cs="Times New Roman"/>
          <w:sz w:val="20"/>
          <w:szCs w:val="20"/>
          <w:lang w:val="es-CL" w:eastAsia="es-CL"/>
        </w:rPr>
        <w:t xml:space="preserve"> Agosto 2025: 48%</w:t>
      </w:r>
    </w:p>
    <w:p w14:paraId="6D8863E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**Cumplimiento Supermercado (Instock, Venta Cero y Stock Negativo):**</w:t>
      </w:r>
    </w:p>
    <w:p w14:paraId="246DDFA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Resultados: -7 pp en Venta 0/Instock/Stock Negativo.</w:t>
      </w:r>
    </w:p>
    <w:p w14:paraId="262AB76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Venta cero: 24.08% </w:t>
      </w:r>
      <w:r w:rsidRPr="00EB24BD">
        <w:rPr>
          <w:rFonts w:ascii="Segoe UI Emoji" w:eastAsia="Times New Roman" w:hAnsi="Segoe UI Emoji" w:cs="Segoe UI Emoji"/>
          <w:sz w:val="20"/>
          <w:szCs w:val="20"/>
          <w:lang w:val="es-CL" w:eastAsia="es-CL"/>
        </w:rPr>
        <w:t>➡️</w:t>
      </w:r>
      <w:r w:rsidRPr="00EB24BD">
        <w:rPr>
          <w:rFonts w:ascii="Times New Roman" w:eastAsia="Times New Roman" w:hAnsi="Times New Roman" w:cs="Times New Roman"/>
          <w:sz w:val="20"/>
          <w:szCs w:val="20"/>
          <w:lang w:val="es-CL" w:eastAsia="es-CL"/>
        </w:rPr>
        <w:t xml:space="preserve"> 20.9%</w:t>
      </w:r>
    </w:p>
    <w:p w14:paraId="4FCAD62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Stock negativo: 1.41% </w:t>
      </w:r>
      <w:r w:rsidRPr="00EB24BD">
        <w:rPr>
          <w:rFonts w:ascii="Segoe UI Emoji" w:eastAsia="Times New Roman" w:hAnsi="Segoe UI Emoji" w:cs="Segoe UI Emoji"/>
          <w:sz w:val="20"/>
          <w:szCs w:val="20"/>
          <w:lang w:val="es-CL" w:eastAsia="es-CL"/>
        </w:rPr>
        <w:t>➡️</w:t>
      </w:r>
      <w:r w:rsidRPr="00EB24BD">
        <w:rPr>
          <w:rFonts w:ascii="Times New Roman" w:eastAsia="Times New Roman" w:hAnsi="Times New Roman" w:cs="Times New Roman"/>
          <w:sz w:val="20"/>
          <w:szCs w:val="20"/>
          <w:lang w:val="es-CL" w:eastAsia="es-CL"/>
        </w:rPr>
        <w:t xml:space="preserve"> 1.40%</w:t>
      </w:r>
    </w:p>
    <w:p w14:paraId="3386EAB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Instock: 94% </w:t>
      </w:r>
      <w:r w:rsidRPr="00EB24BD">
        <w:rPr>
          <w:rFonts w:ascii="Segoe UI Emoji" w:eastAsia="Times New Roman" w:hAnsi="Segoe UI Emoji" w:cs="Segoe UI Emoji"/>
          <w:sz w:val="20"/>
          <w:szCs w:val="20"/>
          <w:lang w:val="es-CL" w:eastAsia="es-CL"/>
        </w:rPr>
        <w:t>➡️</w:t>
      </w:r>
      <w:r w:rsidRPr="00EB24BD">
        <w:rPr>
          <w:rFonts w:ascii="Times New Roman" w:eastAsia="Times New Roman" w:hAnsi="Times New Roman" w:cs="Times New Roman"/>
          <w:sz w:val="20"/>
          <w:szCs w:val="20"/>
          <w:lang w:val="es-CL" w:eastAsia="es-CL"/>
        </w:rPr>
        <w:t xml:space="preserve"> 97%</w:t>
      </w:r>
    </w:p>
    <w:p w14:paraId="59E83A9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**Cumplimiento Plan Comercial:**</w:t>
      </w:r>
    </w:p>
    <w:p w14:paraId="3D1B815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Proyección: Diciembre 2024: 34% </w:t>
      </w:r>
      <w:r w:rsidRPr="00EB24BD">
        <w:rPr>
          <w:rFonts w:ascii="Segoe UI Emoji" w:eastAsia="Times New Roman" w:hAnsi="Segoe UI Emoji" w:cs="Segoe UI Emoji"/>
          <w:sz w:val="20"/>
          <w:szCs w:val="20"/>
          <w:lang w:val="es-CL" w:eastAsia="es-CL"/>
        </w:rPr>
        <w:t>➡️</w:t>
      </w:r>
      <w:r w:rsidRPr="00EB24BD">
        <w:rPr>
          <w:rFonts w:ascii="Times New Roman" w:eastAsia="Times New Roman" w:hAnsi="Times New Roman" w:cs="Times New Roman"/>
          <w:sz w:val="20"/>
          <w:szCs w:val="20"/>
          <w:lang w:val="es-CL" w:eastAsia="es-CL"/>
        </w:rPr>
        <w:t xml:space="preserve"> Agosto 2025: 38%</w:t>
      </w:r>
    </w:p>
    <w:p w14:paraId="633E27C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**EBITDA Proyectado Año 2025:** $7.201.628 USD.</w:t>
      </w:r>
    </w:p>
    <w:p w14:paraId="628894BE"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Escalabilidad</w:t>
      </w:r>
    </w:p>
    <w:p w14:paraId="2CBF379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La Torre de Gestión Comercial no solo ha demostrado su valor actual, sino que también posee un significativo potencial de escalabilidad.</w:t>
      </w:r>
    </w:p>
    <w:p w14:paraId="3EC5157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**Implementación Actual (Ubicación y Operación):**</w:t>
      </w:r>
    </w:p>
    <w:p w14:paraId="29D46B9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Ubicada en la Sucursal Huechuraba.</w:t>
      </w:r>
    </w:p>
    <w:p w14:paraId="55313E8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Equipo compuesto por 1 Supervisor y 5 Operadores.</w:t>
      </w:r>
    </w:p>
    <w:p w14:paraId="5D38886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Puesta en marcha en Enero 2025.</w:t>
      </w:r>
    </w:p>
    <w:p w14:paraId="5CD4A1B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Se enfoca en 5 Palancas de Valor iniciales.</w:t>
      </w:r>
    </w:p>
    <w:p w14:paraId="644CD75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Indicadores de éxito del primer semestre: Cumplimiento de Planes y Efectividad en Canales de Ventas Nacionales (VN).</w:t>
      </w:r>
    </w:p>
    <w:p w14:paraId="72ED6FE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**EBITDA Anualizado:** $7.201.628 USD.</w:t>
      </w:r>
    </w:p>
    <w:p w14:paraId="19EBE31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**Potencial de Escalabilidad:**</w:t>
      </w:r>
    </w:p>
    <w:p w14:paraId="0972C25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**Incorporación de nuevas palancas de valor:**</w:t>
      </w:r>
    </w:p>
    <w:p w14:paraId="1296622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Desviaciones de venta en función de la estrategia definida.</w:t>
      </w:r>
    </w:p>
    <w:p w14:paraId="2E40C7F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Reprogramación de precios en función de cambios en la planificación.</w:t>
      </w:r>
    </w:p>
    <w:p w14:paraId="0643247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Conexión con la torre logística secundaria para el seguimiento de pedidos y salidas desde sucursal, incluyendo la reprogramación de rutas (para casos de no entregado, no facturado).</w:t>
      </w:r>
    </w:p>
    <w:p w14:paraId="58DBDB9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**Escalabilidad a Ventas Internacionales:** Se proyecta una Torre centralizada para las oficinas de China como primera integración.</w:t>
      </w:r>
    </w:p>
    <w:p w14:paraId="0584770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**EBITDA Escalabilidad:** Se estima un **Factor de Escalabilidad X2**, lo que podría resultar en un **EBITDA de $14.403.256 USD**.</w:t>
      </w:r>
    </w:p>
    <w:p w14:paraId="45D6A6A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El Multiplicador de EBITDA (MI) se calcula como: Impacto anual esperado al escalar / Impacto anual del piloto.</w:t>
      </w:r>
    </w:p>
    <w:p w14:paraId="56C4121C"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Transformación Digital y Gobernanza Tecnológica</w:t>
      </w:r>
    </w:p>
    <w:p w14:paraId="3AF793E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Torre de Gestión Comercial se ha desarrollado bajo los estrictos parámetros de gobernanza del ecosistema de Torres Agrosuper, contando con el acompañamiento constante de una triada fundamental: negocio, tecnología y procesos. Actualmente, se encuentra en una fase de maduración tecnológica bajo esta misma estructura.</w:t>
      </w:r>
    </w:p>
    <w:p w14:paraId="46F2466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**Líderes de Gobernanza:**</w:t>
      </w:r>
    </w:p>
    <w:p w14:paraId="5782F74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**Sg Desarrollo y Sistemas:** Hugo Olivares</w:t>
      </w:r>
    </w:p>
    <w:p w14:paraId="5655BBF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**Jefe Procesos y Sistemas:** Cristian López</w:t>
      </w:r>
    </w:p>
    <w:p w14:paraId="32196DD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**Líder de TI:** Juan Pablo Corona</w:t>
      </w:r>
    </w:p>
    <w:p w14:paraId="1496B86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**Jefe Analítica y BI:** Nicolás Fernández</w:t>
      </w:r>
    </w:p>
    <w:p w14:paraId="752D1A3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**Factores de Gobernanza (Cumplimiento 100%):**</w:t>
      </w:r>
    </w:p>
    <w:p w14:paraId="5E537EC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tiene un Líder TD (Transformación Digital) definido.</w:t>
      </w:r>
    </w:p>
    <w:p w14:paraId="443481F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tiene un Líder T&amp;D (Tecnología y Datos) definido.</w:t>
      </w:r>
    </w:p>
    <w:p w14:paraId="2D6AFED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propuesta es nueva y no existe en la organización.</w:t>
      </w:r>
    </w:p>
    <w:p w14:paraId="7CBEEEE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propuesta está validada por el equipo de ciberseguridad.</w:t>
      </w:r>
    </w:p>
    <w:p w14:paraId="43DFA5E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componente de gobernanza de datos está validada por el equipo de gobierno de datos.</w:t>
      </w:r>
    </w:p>
    <w:p w14:paraId="75EC592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arquitectura de la solución está validada por Tecnología y Datos.</w:t>
      </w:r>
    </w:p>
    <w:p w14:paraId="0725C70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cuenta con algún sistema de respaldo o plan de contingencias.</w:t>
      </w:r>
    </w:p>
    <w:p w14:paraId="4F51FE16"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Etapas de Escalabilidad y Hoja de Ruta</w:t>
      </w:r>
    </w:p>
    <w:p w14:paraId="178D6CF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implementación y el crecimiento de la Torre de Gestión Comercial se ha dividido en fases estratégicas, con un claro roadmap para futuras mejoras:</w:t>
      </w:r>
    </w:p>
    <w:p w14:paraId="2799BA1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**DISEÑO E IMPLEMENTACIÓN (SEPT – DIC 2024):**</w:t>
      </w:r>
    </w:p>
    <w:p w14:paraId="4F85AC7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Definición de palancas de valor (etapa 0).</w:t>
      </w:r>
    </w:p>
    <w:p w14:paraId="563671C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Habilitación de Infraestructura y Tecnología.</w:t>
      </w:r>
    </w:p>
    <w:p w14:paraId="01B8A92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xml:space="preserve">    - Diseño y construcción de desviaciones, playbooks, paneles y alertas.</w:t>
      </w:r>
    </w:p>
    <w:p w14:paraId="243D20C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**PUESTA EN MARCHA (ENERO 2025 - *Estamos Aquí*):**</w:t>
      </w:r>
    </w:p>
    <w:p w14:paraId="581FE25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Ejecución del monitoreo y control de 5 palancas de valor definidas como "quick wins".</w:t>
      </w:r>
    </w:p>
    <w:p w14:paraId="5A3BF9B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**MADURACIÓN TECNOLÓGICA (SEPTIEMBRE 2025):**</w:t>
      </w:r>
    </w:p>
    <w:p w14:paraId="49E83CA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Habilitación de data en línea (SLT).</w:t>
      </w:r>
    </w:p>
    <w:p w14:paraId="6D6B6B3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Habilitación de aplicativo de alertas automático.</w:t>
      </w:r>
    </w:p>
    <w:p w14:paraId="4CFE198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Diseño y construcción de Agentics para 5 historias de valor.</w:t>
      </w:r>
    </w:p>
    <w:p w14:paraId="4B26B24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**CRECIMIENTO (DICIEMBRE 2025):**</w:t>
      </w:r>
    </w:p>
    <w:p w14:paraId="2691296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Incorporación de nuevas palancas de valor.</w:t>
      </w:r>
    </w:p>
    <w:p w14:paraId="29EE1A5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Conexión con Torre Logística Secundaria.</w:t>
      </w:r>
    </w:p>
    <w:p w14:paraId="2E74CE0D"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Conclusión</w:t>
      </w:r>
    </w:p>
    <w:p w14:paraId="521191C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Torre de Gestión Comercial de Agrosuper representa una iniciativa pionera y un pilar fundamental en la estrategia de Transformación Digital de la Gerencia de Ventas Nacionales. Al abordar la necesidad de monitoreo en tiempo real de indicadores clave, ha logrado optimizar procesos, empoderar a la fuerza de ventas y generar valor tangible, evidenciado en el significativo EBITDA anualizado. Su diseño omnicanal, el enfoque en la adopción y la robusta gobernanza tecnológica, junto con un claro roadmap de escalabilidad, tanto en palancas de valor como a nivel internacional, posicionan a esta torre como un motor estratégico para el crecimiento sostenido y la mejora continua de la efectividad comercial en Agrosuper.</w:t>
      </w:r>
    </w:p>
    <w:p w14:paraId="07125CF5" w14:textId="77777777" w:rsidR="00EB24BD" w:rsidRPr="00EB24BD" w:rsidRDefault="00EB24BD" w:rsidP="00EB24BD">
      <w:p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br w:type="page"/>
      </w:r>
    </w:p>
    <w:p w14:paraId="6684D86D" w14:textId="77777777" w:rsidR="00EB24BD" w:rsidRPr="00EB24BD" w:rsidRDefault="00EB24BD" w:rsidP="00EB24BD">
      <w:pPr>
        <w:spacing w:after="0"/>
        <w:jc w:val="center"/>
        <w:rPr>
          <w:rFonts w:ascii="Times New Roman" w:eastAsia="Times New Roman" w:hAnsi="Times New Roman" w:cs="Times New Roman"/>
          <w:sz w:val="56"/>
          <w:szCs w:val="56"/>
          <w:lang w:val="es-CL" w:eastAsia="es-CL"/>
        </w:rPr>
      </w:pPr>
      <w:r w:rsidRPr="00EB24BD">
        <w:rPr>
          <w:rFonts w:ascii="Times New Roman" w:eastAsia="Times New Roman" w:hAnsi="Times New Roman" w:cs="Times New Roman"/>
          <w:sz w:val="56"/>
          <w:szCs w:val="56"/>
          <w:lang w:val="es-CL" w:eastAsia="es-CL"/>
        </w:rPr>
        <w:lastRenderedPageBreak/>
        <w:t>39. SC - Directo al Corte</w:t>
      </w:r>
    </w:p>
    <w:p w14:paraId="116FBAF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 continuación, se presenta el contenido de la presentación de PowerPoint transformado en un documento estructurado en formato Markdown:</w:t>
      </w:r>
    </w:p>
    <w:p w14:paraId="0665839C" w14:textId="77777777" w:rsidR="00EB24BD" w:rsidRPr="00EB24BD" w:rsidRDefault="00EB24BD" w:rsidP="00EB24BD">
      <w:pPr>
        <w:spacing w:before="300" w:after="150"/>
        <w:outlineLvl w:val="0"/>
        <w:rPr>
          <w:rFonts w:ascii="Times New Roman" w:eastAsia="Times New Roman" w:hAnsi="Times New Roman" w:cs="Times New Roman"/>
          <w:color w:val="2E74B5"/>
          <w:sz w:val="32"/>
          <w:szCs w:val="32"/>
          <w:lang w:val="es-CL" w:eastAsia="es-CL"/>
        </w:rPr>
      </w:pPr>
      <w:r w:rsidRPr="00EB24BD">
        <w:rPr>
          <w:rFonts w:ascii="Times New Roman" w:eastAsia="Times New Roman" w:hAnsi="Times New Roman" w:cs="Times New Roman"/>
          <w:color w:val="2E74B5"/>
          <w:sz w:val="32"/>
          <w:szCs w:val="32"/>
          <w:lang w:val="es-CL" w:eastAsia="es-CL"/>
        </w:rPr>
        <w:t>DIRECTO AL CORTE: Gerencia Industrial</w:t>
      </w:r>
    </w:p>
    <w:p w14:paraId="7F76A945"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Resumen Ejecutivo y Equipo del Proyecto</w:t>
      </w:r>
    </w:p>
    <w:p w14:paraId="0648C5B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"DIRECTO AL CORTE" se centra en la implementación de una solución tecnológica avanzada para la optimización del proceso de trozado industrial. El equipo que lidera esta iniciativa está compuesto por:</w:t>
      </w:r>
    </w:p>
    <w:p w14:paraId="30D5A48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**Jeremy Boza** - Supervisor Control de Producción</w:t>
      </w:r>
    </w:p>
    <w:p w14:paraId="0F154E2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**Ricardo Morales** - Jefe de Mantención</w:t>
      </w:r>
    </w:p>
    <w:p w14:paraId="3F63B46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**Francisco Morales** - Técnico Mantención Senior</w:t>
      </w:r>
    </w:p>
    <w:p w14:paraId="6F0C16B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**Felipe Jaña** - Ingeniero de Proyectos</w:t>
      </w:r>
    </w:p>
    <w:p w14:paraId="3DD0B27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Gracias a la solución implementada, se han logrado los siguientes resultados clave:</w:t>
      </w:r>
    </w:p>
    <w:p w14:paraId="0A5B516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**Rendimiento Promedio 2025:** Un incremento a 10,9%.</w:t>
      </w:r>
    </w:p>
    <w:p w14:paraId="6C4FA66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**Horas Hombre Productividad Capturada:** 180 HHT (Horas Hombre Trabajo).</w:t>
      </w:r>
    </w:p>
    <w:p w14:paraId="46AF952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**Resultados Obtenidos / EBITDA Anualizado:** $356.843 USD (mediante reducción de costos y/o aumento de ingresos).</w:t>
      </w:r>
    </w:p>
    <w:p w14:paraId="58FA145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permite el ajuste automático de los módulos de corte sin intervención humana, a través de sistemas de control parametrizados. Esta automatización ha mejorado significativamente el rendimiento del proceso de trozado, pasando de un 10,78% a un 10,9% promedio en 2025, y ha liberado horas operativas del maquinista. Su arquitectura modular y escalable facilita la replicación de la solución en otros módulos, estandarizando el proceso en diferentes líneas de producción.</w:t>
      </w:r>
    </w:p>
    <w:p w14:paraId="0CEB54A1"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Problema y Oportunidad</w:t>
      </w:r>
    </w:p>
    <w:p w14:paraId="3B1A641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"DIRECTO AL CORTE" surgió con el objetivo primordial de aumentar el rendimiento del proceso de trozado, inicialmente en la sección del ala, donde se registraba aproximadamente un 10,78%. Se identificó la oportunidad de generar una regulación independiente basada en los pesos promedios del ave, para adaptarse a su morfología de manera automatizada y sin dependencia de la intervención humana.</w:t>
      </w:r>
    </w:p>
    <w:p w14:paraId="7E7F1B7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Actualmente, el ajuste de los módulos de corte es una acción completamente manual, sin un estándar definido y basada exclusivamente en el conocimiento y la experiencia de los maquinistas. Aunque es un ajuste periódico, su regularidad no está establecida, lo que lleva a periodos de más de 6 horas sin ajustes. Además, esta operación manual conlleva un riesgo para los operarios al tener que trabajar en una zona húmeda y con producción constante.</w:t>
      </w:r>
    </w:p>
    <w:p w14:paraId="6D4CFB18"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Solución Implementada</w:t>
      </w:r>
    </w:p>
    <w:p w14:paraId="3D49AC5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desarrollada opera en base a los pesos promedios de cada pollo, generando clústeres con desviaciones de 100 gramos. Esto permite realizar un corte distintivo y preciso según el peso individual de cada ave.</w:t>
      </w:r>
    </w:p>
    <w:p w14:paraId="4E65AA1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Este proyecto ofrece una solución práctica para efectuar cortes y ajustes sin necesidad de intervención humana, lo que resulta en una mejora directa de los rendimientos y la disponibilización de horas de trabajo. Aunque inicialmente se consideró trabajar con Inteligencia Artificial, se entendió la necesidad de utilizar datos más certeros, optando por apoyarse en la tecnología Smart Weigher y acceder a la base de datos de Marel para obtener el peso real de cada pollo en tiempo real. La idea de esta solución innovadora nació a </w:t>
      </w:r>
      <w:r w:rsidRPr="00EB24BD">
        <w:rPr>
          <w:rFonts w:ascii="Times New Roman" w:eastAsia="Times New Roman" w:hAnsi="Times New Roman" w:cs="Times New Roman"/>
          <w:sz w:val="20"/>
          <w:szCs w:val="20"/>
          <w:lang w:val="es-CL" w:eastAsia="es-CL"/>
        </w:rPr>
        <w:lastRenderedPageBreak/>
        <w:t>partir de conversaciones con proveedores, lo que permitió identificar y adaptar las nuevas tecnologías del mercado a nuestro proceso.</w:t>
      </w:r>
    </w:p>
    <w:p w14:paraId="2D3A6947"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Desafíos, Adopción e Innovación</w:t>
      </w:r>
    </w:p>
    <w:p w14:paraId="34E5A27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está diseñada para integrarse con facilidad en los procesos existentes, utilizando sensores y controles compatibles con la infraestructura actual. Su mantenimiento preventivo y monitoreo continuo garantizan la estabilidad operativa más allá del piloto inicial.</w:t>
      </w:r>
    </w:p>
    <w:p w14:paraId="689732C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**Principales Desafíos:**</w:t>
      </w:r>
    </w:p>
    <w:p w14:paraId="0B84044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Resistencia al cambio por parte del personal operativo.</w:t>
      </w:r>
    </w:p>
    <w:p w14:paraId="62A5585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La calibración inicial del sistema.</w:t>
      </w:r>
    </w:p>
    <w:p w14:paraId="7C3B943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**Componente de Adopción:**</w:t>
      </w:r>
    </w:p>
    <w:p w14:paraId="14B1F72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Esta solución busca reemplazar el método manual basado en la experiencia del maquinista, eliminando la variabilidad del corte y aumentando el rendimiento del ala. Esto añade valor al proceso al hacerlo más eficiente, seguro y confiable.</w:t>
      </w:r>
    </w:p>
    <w:p w14:paraId="0A6409C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**Componente de Innovación:**</w:t>
      </w:r>
    </w:p>
    <w:p w14:paraId="3AD728D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Permite una implementación escalable en otras líneas de corte (como la de trutro), asegurando la consistencia y la mejora continua en toda la operación.</w:t>
      </w:r>
    </w:p>
    <w:p w14:paraId="6B46F0B6"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Palancas de Valor Movilizadas</w:t>
      </w:r>
    </w:p>
    <w:p w14:paraId="1B8D54D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implementación de esta solución ha movilizado importantes palancas de valor para la gerencia industrial:</w:t>
      </w:r>
    </w:p>
    <w:p w14:paraId="17FC134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**Rendimiento de Ala:**</w:t>
      </w:r>
    </w:p>
    <w:p w14:paraId="3C7C182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El cálculo del impacto se basa en un aumento promedio mensual del rendimiento del ala de 0,12%.</w:t>
      </w:r>
    </w:p>
    <w:p w14:paraId="7FB6909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**Horas Digitalizadas (HHT):**</w:t>
      </w:r>
    </w:p>
    <w:p w14:paraId="19D4D7B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El cálculo se basa en el ajuste de 3 minutos por cada máquina trozadora.</w:t>
      </w:r>
    </w:p>
    <w:p w14:paraId="1563E3B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Esto representa 2,25 horas liberadas al día y un total de 540 horas anuales.</w:t>
      </w:r>
    </w:p>
    <w:p w14:paraId="3424B13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Actualmente, llevamos 5 meses con el sistema de servomotores implementado, lo que ya ha permitido capturar estas horas de productividad.</w:t>
      </w:r>
    </w:p>
    <w:p w14:paraId="7EAF3F80"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Escalabilidad y Potencial de Impacto</w:t>
      </w:r>
    </w:p>
    <w:p w14:paraId="24241E5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Esta solución posee un alto potencial de escalabilidad, pudiendo ser implementada rápidamente en otras plantas procesadoras de aves como San Vicente y La Calera. Sin embargo, su verdadero valor emerge al aplicarla en los distintos puntos críticos de la faena, donde se requiere ajustar procesos frente a una de las principales problemáticas actuales: la alta variabilidad en los pesos de los pollos.</w:t>
      </w:r>
    </w:p>
    <w:p w14:paraId="18ADC23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Abordar esta variabilidad mediante el tratamiento de cada ave según rangos específicos — y en el futuro, de forma individual — permitirá optimizar significativamente los rendimientos. Al basarnos en la morfología de cada pollo, podremos mejorar nuestra performance productiva, avanzando hacia una faena más precisa, eficiente y adaptativa.</w:t>
      </w:r>
    </w:p>
    <w:p w14:paraId="5D003EB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Implementación Actual (Piloto)</w:t>
      </w:r>
    </w:p>
    <w:p w14:paraId="6D73266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**Ubicación:** Planta Lo Miranda</w:t>
      </w:r>
    </w:p>
    <w:p w14:paraId="75945C0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**Duración de implementación:** 9 Meses</w:t>
      </w:r>
    </w:p>
    <w:p w14:paraId="579AB3D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**Indicador de Éxito:** Rendimiento Trozado Ala</w:t>
      </w:r>
    </w:p>
    <w:p w14:paraId="64F1DD0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**EBITDA Anualizado:** $356.843 USD</w:t>
      </w:r>
    </w:p>
    <w:p w14:paraId="2DB8350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Potencial de Escalabilidad</w:t>
      </w:r>
    </w:p>
    <w:p w14:paraId="0ED7E45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**Áreas donde se puede escalar:** Planta San Vicente, Planta La Calera</w:t>
      </w:r>
    </w:p>
    <w:p w14:paraId="0B60261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**EBITDA Escalabilidad:** $1.070.529 USD</w:t>
      </w:r>
    </w:p>
    <w:p w14:paraId="02A3031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**Factor de Escalabilidad:** X3 (Multiplicador de EBITDA (MI) = Impacto anual esperado al escalar / Impacto anual del piloto).</w:t>
      </w:r>
    </w:p>
    <w:p w14:paraId="42B9AFE4"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Gobernanza Tecnológica y Transformación Digital</w:t>
      </w:r>
    </w:p>
    <w:p w14:paraId="689D9C5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"DIRECTO AL CORTE" se enmarca dentro de una sólida estrategia de transformación digital y gobernanza tecnológica, liderada por:</w:t>
      </w:r>
    </w:p>
    <w:p w14:paraId="01829BC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**Guillermo Donoso** - Líder T&amp;D</w:t>
      </w:r>
    </w:p>
    <w:p w14:paraId="0A9EFEA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**Juan Urzua** - Líder TD</w:t>
      </w:r>
    </w:p>
    <w:p w14:paraId="109C32F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**Felipe Lizama** - Líder Ciberseguridad</w:t>
      </w:r>
    </w:p>
    <w:p w14:paraId="535B50E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sistema SmartWeigher, pieza clave de esta solución, se conecta en línea con Synapse, el cual cuenta con validación en ciberseguridad, una arquitectura tecnológica robusta y gestión avanzada de datos. Está respaldado por protocolos de contingencia y recuperación ante fallas, garantizando la continuidad operativa. Su diseño cumple con estándares de seguridad industrial y permite trazabilidad y confiabilidad en tiempo real.</w:t>
      </w:r>
    </w:p>
    <w:p w14:paraId="713CA8F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Factores de Gobernanza (Cumplimiento 100%)</w:t>
      </w:r>
    </w:p>
    <w:p w14:paraId="3F2A0C0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El proyecto tiene un Líder TD definido.</w:t>
      </w:r>
    </w:p>
    <w:p w14:paraId="4B1D3B2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El proyecto tiene un Líder T&amp;D definido.</w:t>
      </w:r>
    </w:p>
    <w:p w14:paraId="3B72CDE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La solución propuesta es nueva y no existe en la organización.</w:t>
      </w:r>
    </w:p>
    <w:p w14:paraId="3E524AD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La solución propuesta está validada por el equipo de ciberseguridad.</w:t>
      </w:r>
    </w:p>
    <w:p w14:paraId="760D38B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El componente de gobernanza de datos está validado por el equipo de gobierno de datos.</w:t>
      </w:r>
    </w:p>
    <w:p w14:paraId="7444FFC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La arquitectura de la solución está validada por Tecnología y Datos.</w:t>
      </w:r>
    </w:p>
    <w:p w14:paraId="1615133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La solución cuenta con algún sistema de respaldo o plan de contingencias.</w:t>
      </w:r>
    </w:p>
    <w:p w14:paraId="418E048F"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Etapas Futuras y Escalabilidad</w:t>
      </w:r>
    </w:p>
    <w:p w14:paraId="0051BFE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plan de escalamiento y mejoras del proyecto se proyecta de la siguiente manera:</w:t>
      </w:r>
    </w:p>
    <w:p w14:paraId="5B3C1EF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**Noviembre 2024:** Instalación y programación de servomotores</w:t>
      </w:r>
    </w:p>
    <w:p w14:paraId="2C7BE07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Instalación de Servomotor y configuración inicial.</w:t>
      </w:r>
    </w:p>
    <w:p w14:paraId="275F001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Programación de 5 posiciones de ajuste para una mayor precisión según el tamaño del ave.</w:t>
      </w:r>
    </w:p>
    <w:p w14:paraId="0293111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**Marzo 2025:** Instalación de nuevos Servomotores</w:t>
      </w:r>
    </w:p>
    <w:p w14:paraId="5F02F1D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Instalación de servomotores en las líneas H1 y H2.</w:t>
      </w:r>
    </w:p>
    <w:p w14:paraId="0F05EE6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**Abril 2025:** Implementación de PLC con señal de INNOVA</w:t>
      </w:r>
    </w:p>
    <w:p w14:paraId="7197AF9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Rescatar información sistémica del peso flotante para generar el envío de señal al PLC.</w:t>
      </w:r>
    </w:p>
    <w:p w14:paraId="633853A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**Julio – Diciembre 2025:** Replicabilidad</w:t>
      </w:r>
    </w:p>
    <w:p w14:paraId="02EEFEA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Comenzar la replicabilidad de la solución en distintas plantas.</w:t>
      </w:r>
    </w:p>
    <w:p w14:paraId="25AAED6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**2026:** Continuar la replicabilidad.</w:t>
      </w:r>
    </w:p>
    <w:p w14:paraId="2961975B"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Conclusión</w:t>
      </w:r>
    </w:p>
    <w:p w14:paraId="1FF844D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El proyecto "DIRECTO AL CORTE" representa un avance significativo en la optimización de los procesos de trozado en la industria avícola. Al abordar el problema de los ajustes manuales e inconsistentes, que generaban variabilidad en el rendimiento y riesgos operativos, la solución implementada ha demostrado un </w:t>
      </w:r>
      <w:r w:rsidRPr="00EB24BD">
        <w:rPr>
          <w:rFonts w:ascii="Times New Roman" w:eastAsia="Times New Roman" w:hAnsi="Times New Roman" w:cs="Times New Roman"/>
          <w:sz w:val="20"/>
          <w:szCs w:val="20"/>
          <w:lang w:val="es-CL" w:eastAsia="es-CL"/>
        </w:rPr>
        <w:lastRenderedPageBreak/>
        <w:t>impacto positivo directo. Mediante la automatización basada en datos precisos de peso y morfología de las aves, se ha logrado mejorar el rendimiento promedio del corte del ala a un 10,9%, liberar 180 horas hombre de productividad y generar un EBITDA anualizado de $356.843 USD. La robusta gobernanza tecnológica y un claro plan de escalabilidad, que proyecta un EBITDA potencial de más de un millón de dólares, no solo garantizan la continuidad y seguridad de la operación, sino que también posicionan a la empresa para una transformación digital más profunda y una faena más eficiente, precisa y adaptativa en el futuro.</w:t>
      </w:r>
    </w:p>
    <w:p w14:paraId="1276C514" w14:textId="77777777" w:rsidR="00EB24BD" w:rsidRPr="00EB24BD" w:rsidRDefault="00EB24BD" w:rsidP="00EB24BD">
      <w:p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br w:type="page"/>
      </w:r>
    </w:p>
    <w:p w14:paraId="71734E3B" w14:textId="77777777" w:rsidR="00EB24BD" w:rsidRPr="00EB24BD" w:rsidRDefault="00EB24BD" w:rsidP="00EB24BD">
      <w:pPr>
        <w:spacing w:after="0"/>
        <w:jc w:val="center"/>
        <w:rPr>
          <w:rFonts w:ascii="Times New Roman" w:eastAsia="Times New Roman" w:hAnsi="Times New Roman" w:cs="Times New Roman"/>
          <w:sz w:val="56"/>
          <w:szCs w:val="56"/>
          <w:lang w:val="es-CL" w:eastAsia="es-CL"/>
        </w:rPr>
      </w:pPr>
      <w:r w:rsidRPr="00EB24BD">
        <w:rPr>
          <w:rFonts w:ascii="Times New Roman" w:eastAsia="Times New Roman" w:hAnsi="Times New Roman" w:cs="Times New Roman"/>
          <w:sz w:val="56"/>
          <w:szCs w:val="56"/>
          <w:lang w:val="es-CL" w:eastAsia="es-CL"/>
        </w:rPr>
        <w:lastRenderedPageBreak/>
        <w:t>40. SC - Ecocerdo 6.10</w:t>
      </w:r>
    </w:p>
    <w:p w14:paraId="6F8D0F96" w14:textId="77777777" w:rsidR="00EB24BD" w:rsidRPr="00EB24BD" w:rsidRDefault="00EB24BD" w:rsidP="00EB24BD">
      <w:pPr>
        <w:spacing w:before="300" w:after="150"/>
        <w:outlineLvl w:val="0"/>
        <w:rPr>
          <w:rFonts w:ascii="Times New Roman" w:eastAsia="Times New Roman" w:hAnsi="Times New Roman" w:cs="Times New Roman"/>
          <w:color w:val="2E74B5"/>
          <w:sz w:val="32"/>
          <w:szCs w:val="32"/>
          <w:lang w:val="es-CL" w:eastAsia="es-CL"/>
        </w:rPr>
      </w:pPr>
      <w:r w:rsidRPr="00EB24BD">
        <w:rPr>
          <w:rFonts w:ascii="Times New Roman" w:eastAsia="Times New Roman" w:hAnsi="Times New Roman" w:cs="Times New Roman"/>
          <w:color w:val="2E74B5"/>
          <w:sz w:val="32"/>
          <w:szCs w:val="32"/>
          <w:lang w:val="es-CL" w:eastAsia="es-CL"/>
        </w:rPr>
        <w:t>ECOCERDO 6/10: Optimización de la Ventilación para la Gerencia de Cerdos</w:t>
      </w:r>
    </w:p>
    <w:p w14:paraId="119BEBE6"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Introducción y Equipo del Proyecto</w:t>
      </w:r>
    </w:p>
    <w:p w14:paraId="25B59A8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"ECOCERDO 6/10" surge de la necesidad de optimizar el consumo de energía eléctrica en los sistemas de ventilación de los pabellones de crianza de cerdos. La iniciativa se enfoca en una modificación estratégica de los parámetros de ventilación, lo que ha permitido una significativa reducción del consumo energético y, consecuentemente, importantes ahorros económicos.</w:t>
      </w:r>
    </w:p>
    <w:p w14:paraId="42F58A2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equipo clave detrás de este proyecto incluye a:</w:t>
      </w:r>
    </w:p>
    <w:p w14:paraId="60C0D51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**Javier Garrido:** Coordinador de ventilación</w:t>
      </w:r>
    </w:p>
    <w:p w14:paraId="60BC1A5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**Domingo Ramos:** Jefe de Crianza</w:t>
      </w:r>
    </w:p>
    <w:p w14:paraId="2B4C4C6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**Reinaldo Gonzalez:** Jefe de Terreno</w:t>
      </w:r>
    </w:p>
    <w:p w14:paraId="291C1DD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**Jose Mondaca:** Jefe de Terreno</w:t>
      </w:r>
    </w:p>
    <w:p w14:paraId="36B1250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Gracias a la implementación de esta modificación, se logró una reducción del consumo de energía en la zona La Estrella del 4,8% en 2024 y un 5,2% proyectado para 2025. Esto representa una disminución de **949.914 KWH** en energía eléctrica y un ahorro de **163.314 USD** en costos anuales, generando un EBITDA anualizado de **113.371 USD** (reducción de costos y/o aumento de ingresos) y un total de **925.659 KWH** de energía ahorrada.</w:t>
      </w:r>
    </w:p>
    <w:p w14:paraId="44E59325"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Problema y Oportunidad</w:t>
      </w:r>
    </w:p>
    <w:p w14:paraId="364ACEF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objetivo principal de este proyecto es hacer más eficiente el uso de la energía eléctrica en los extractores de ventilación variables de los pabellones equipados con sistema de ventilación tipo túnel. El diseño actual de estos sistemas utiliza 10 extractores variables para ventilar a los animales.</w:t>
      </w:r>
    </w:p>
    <w:p w14:paraId="6EF3332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magnitud del problema es considerable:</w:t>
      </w:r>
    </w:p>
    <w:p w14:paraId="02FEFD7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 consumo de energía de las 12 granjas (que suman 289 pabellones) con este mismo sistema de ventilación alcanzó en 2023 un total de **20.695 KWH** y un costo asociado de **$3.538.428 USD**.</w:t>
      </w:r>
    </w:p>
    <w:p w14:paraId="0B4EC062"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Solución Propuesta</w:t>
      </w:r>
    </w:p>
    <w:p w14:paraId="673736A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implementada consiste en la modificación de los parámetros de ventilación iniciales. En lugar de utilizar los 10 extractores variables disponibles, se ha optado por operar con solo 6 extractores. Esta estrategia permite crear una nueva curva de ventilación que mantiene el mismo requerimiento de m³/h por animal, pero logra una disminución notable en el consumo energético.</w:t>
      </w:r>
    </w:p>
    <w:p w14:paraId="4C37DD2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Para ilustrar la optimización:</w:t>
      </w:r>
    </w:p>
    <w:p w14:paraId="162CED5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**Configuración anterior:** 10 extractores variables operando en mínima ventilación al 20%, equivalente a 5000 m³/h.</w:t>
      </w:r>
    </w:p>
    <w:p w14:paraId="54996B2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**Configuración nueva:** 6 extractores variables operando en mínima ventilación al 30%, equivalente también a 5000 m³/h, pero con una reducción general del 10% en el número de extractores utilizados para la mínima ventilación.</w:t>
      </w:r>
    </w:p>
    <w:p w14:paraId="1CB0CDDA"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Ventajas y Componente de Innovación</w:t>
      </w:r>
    </w:p>
    <w:p w14:paraId="45D5E26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ECOCERDO 6/10 presenta múltiples ventajas y un componente de innovación clave:</w:t>
      </w:r>
    </w:p>
    <w:p w14:paraId="395AC0A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xml:space="preserve">  **Compatibilidad y Adopción Masiva:** Es compatible con los sistemas de monitoreo y control actuales, lo que facilita su adopción masiva en las 12 granjas con 289 pabellones. Su diseño es adaptable y permite una integración sencilla con los sistemas existentes.</w:t>
      </w:r>
    </w:p>
    <w:p w14:paraId="699E054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**Resultados Medibles y Ahorros Económicos:** La reducción del consumo energético (4,8% en 2024 y 5,2% en 2025) genera ahorros económicos concretos, motivando su continuidad por razones operativas y financieras.</w:t>
      </w:r>
    </w:p>
    <w:p w14:paraId="6E3D9EF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**Alineación con Objetivos Corporativos:** Contribuye directamente a la estrategia de eficiencia energética y sostenibilidad de Agrosuper.</w:t>
      </w:r>
    </w:p>
    <w:p w14:paraId="4D07E3E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**Mejora de la Sostenibilidad Operativa:** Esta curva permite una ventilación progresiva y eficiente, operando con solo 6 extractores, pero manteniendo el mismo requerimiento de m³/h por animal.</w:t>
      </w:r>
    </w:p>
    <w:p w14:paraId="42BE4F0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**No Requiere Inversión Adicional:** La solución no exige inversión en infraestructura adicional, lo que la hace aún más atractiva.</w:t>
      </w:r>
    </w:p>
    <w:p w14:paraId="19E9EDE0"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Palancas de Valor y Resultados Económicos</w:t>
      </w:r>
    </w:p>
    <w:p w14:paraId="3E575E4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optimización del sistema de ventilación ha movilizado importantes palancas de valor:</w:t>
      </w:r>
    </w:p>
    <w:p w14:paraId="38C9851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**Reducción del Costo de Energía Eléctrica:**</w:t>
      </w:r>
    </w:p>
    <w:p w14:paraId="2603AA6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Ahorro de **164.314 USD**.</w:t>
      </w:r>
    </w:p>
    <w:p w14:paraId="75AC421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Reducción de **925.659 KWH** en consumo de energía.</w:t>
      </w:r>
    </w:p>
    <w:p w14:paraId="6C6FAFE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Estos datos representan la disminución del costo y el ahorro de energía anual para los años 2024 y 2025.</w:t>
      </w:r>
    </w:p>
    <w:p w14:paraId="13BB8157"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Escalabilidad e Implementación</w:t>
      </w:r>
    </w:p>
    <w:p w14:paraId="1B5DB36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ECOCERDO 6/10 ya está siendo escalada a los demás centros productivos de crianza de cerdos.</w:t>
      </w:r>
    </w:p>
    <w:p w14:paraId="74B87D9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**Implementación Actual:**</w:t>
      </w:r>
    </w:p>
    <w:p w14:paraId="64B6D76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Actualmente, se han modificado 10 centros productivos, sumando un total de 300 pabellones que ya están generando ahorro energético.</w:t>
      </w:r>
    </w:p>
    <w:p w14:paraId="55728A9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implementación inicial se centró en la Zona La Estrella y se está expandiendo a otros centros productivos.</w:t>
      </w:r>
    </w:p>
    <w:p w14:paraId="263CC76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duración total estimada de la implementación es de 1,5 años.</w:t>
      </w:r>
    </w:p>
    <w:p w14:paraId="04BBC6B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 indicador de éxito se basa en la reducción del consumo energético, la reducción de costos y la mejora en la operación de los sistemas de ventilación.</w:t>
      </w:r>
    </w:p>
    <w:p w14:paraId="32C328B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 EBITDA anualizado actual por la implementación es de **113.371 USD**.</w:t>
      </w:r>
    </w:p>
    <w:p w14:paraId="03FD738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**Potencial de Escalabilidad:**</w:t>
      </w:r>
    </w:p>
    <w:p w14:paraId="2D450E3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Queda por escalar la zona de Pocillas, que incluye 40 pabellones.</w:t>
      </w:r>
    </w:p>
    <w:p w14:paraId="4D3EC1C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Áreas específicas para escalar:</w:t>
      </w:r>
    </w:p>
    <w:p w14:paraId="7B9C9D7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DV El Retorno: 20 pabellones.</w:t>
      </w:r>
    </w:p>
    <w:p w14:paraId="42511A6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DV Divisadero: 20 pabellones.</w:t>
      </w:r>
    </w:p>
    <w:p w14:paraId="3C6F6C6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 EBITDA proyectado total con la escalabilidad completa es de **207.515 USD**, con un factor de escalabilidad de X1.2.</w:t>
      </w:r>
    </w:p>
    <w:p w14:paraId="199DF2ED"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Transformación Digital y Gobernanza Tecnológica</w:t>
      </w:r>
    </w:p>
    <w:p w14:paraId="5B7D233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se integra sin problemas con la estrategia de transformación digital y la gobernanza tecnológica de la organización.</w:t>
      </w:r>
    </w:p>
    <w:p w14:paraId="6ABD133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**Plataforma de Producción Animal:** La revisión de datos de los sistemas de ventilación se realiza a través de la plataforma de producción animal existente.</w:t>
      </w:r>
    </w:p>
    <w:p w14:paraId="729789E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**Flujo de Información:** La nueva modificación de ventilación no afectó el flujo de información hacia la torre de control de crianza.</w:t>
      </w:r>
    </w:p>
    <w:p w14:paraId="3A919FE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**Factores de Gobernanza:**</w:t>
      </w:r>
    </w:p>
    <w:p w14:paraId="7FB15EF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xml:space="preserve">  El proyecto cuenta con un Líder TD definido: Sí</w:t>
      </w:r>
    </w:p>
    <w:p w14:paraId="52957DC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 proyecto cuenta con un Líder T&amp;D definido: Sí</w:t>
      </w:r>
    </w:p>
    <w:p w14:paraId="4C0716E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propuesta es nueva y no existe en la organización: Sí</w:t>
      </w:r>
    </w:p>
    <w:p w14:paraId="470787E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propuesta está validada por el equipo de ciberseguridad: Sí</w:t>
      </w:r>
    </w:p>
    <w:p w14:paraId="06F62BF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componente de gobernanza de datos está validada por el equipo de gobierno de datos: Sí</w:t>
      </w:r>
    </w:p>
    <w:p w14:paraId="2D00BA2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arquitectura de la solución está validada por Tecnología y Datos: Sí</w:t>
      </w:r>
    </w:p>
    <w:p w14:paraId="0FF16E5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cuenta con algún sistema de respaldo o plan de contingencias: Sí</w:t>
      </w:r>
    </w:p>
    <w:p w14:paraId="3C21C33D"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Etapas de Escalado y Mejora</w:t>
      </w:r>
    </w:p>
    <w:p w14:paraId="764BBC4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proceso de implementación y escalado se ha planificado en varias etapas:</w:t>
      </w:r>
    </w:p>
    <w:p w14:paraId="52829D5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1: Implementación Piloto (Sector DV Los Clonquis)**</w:t>
      </w:r>
    </w:p>
    <w:p w14:paraId="77DB49F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Inicio: Enero 2023.</w:t>
      </w:r>
    </w:p>
    <w:p w14:paraId="32B101B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Finalización: Octubre 2023.</w:t>
      </w:r>
    </w:p>
    <w:p w14:paraId="4B9A941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2: Inicio de Instalación (10 de 12 sectores ya implementados)**</w:t>
      </w:r>
    </w:p>
    <w:p w14:paraId="042FA6A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Inicio: Enero 2024.</w:t>
      </w:r>
    </w:p>
    <w:p w14:paraId="3317F60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Finalización: Agosto 2024.</w:t>
      </w:r>
    </w:p>
    <w:p w14:paraId="39475E3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*Estamos aquí actualmente.*</w:t>
      </w:r>
    </w:p>
    <w:p w14:paraId="01F52EE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3: Priorizando los Sectores para la Implementación Inicial**</w:t>
      </w:r>
    </w:p>
    <w:p w14:paraId="3614469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Fecha: Agosto 2024.</w:t>
      </w:r>
    </w:p>
    <w:p w14:paraId="42E56C1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4: Escalamiento a Otros Sectores (8 Granjas)**</w:t>
      </w:r>
    </w:p>
    <w:p w14:paraId="7671BA8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Fecha: Marzo 2025.</w:t>
      </w:r>
    </w:p>
    <w:p w14:paraId="040CA72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5: Término de Implementación**</w:t>
      </w:r>
    </w:p>
    <w:p w14:paraId="7475574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Fecha: Octubre 2025.</w:t>
      </w:r>
    </w:p>
    <w:p w14:paraId="54A3713A"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Conclusión</w:t>
      </w:r>
    </w:p>
    <w:p w14:paraId="1D3B9DE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ECOCERDO 6/10 representa un avance significativo en la eficiencia energética y la sostenibilidad operativa dentro de la gerencia de cerdos. A través de una innovadora modificación en los parámetros de ventilación, se ha logrado una notable reducción del consumo eléctrico, manteniendo al mismo tiempo los estándares de bienestar animal. Los resultados económicos, con ahorros sustanciales y un EBITDA anualizado positivo, validan la viabilidad y el éxito de la iniciativa. La escalabilidad de la solución, su integración con los sistemas existentes y el cumplimiento de los factores de gobernanza tecnológica demuestran un enfoque integral y bien planificado. ECOCERDO 6/10 no solo optimiza recursos y reduce costos, sino que también alinea la operación con los objetivos corporativos de eficiencia y sostenibilidad, posicionándose como un modelo a seguir para futuras mejoras en la industria.</w:t>
      </w:r>
    </w:p>
    <w:p w14:paraId="13258CF9" w14:textId="77777777" w:rsidR="00EB24BD" w:rsidRPr="00EB24BD" w:rsidRDefault="00EB24BD" w:rsidP="00EB24BD">
      <w:p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br w:type="page"/>
      </w:r>
    </w:p>
    <w:p w14:paraId="229DEF12" w14:textId="77777777" w:rsidR="00EB24BD" w:rsidRPr="00EB24BD" w:rsidRDefault="00EB24BD" w:rsidP="00EB24BD">
      <w:pPr>
        <w:spacing w:after="0"/>
        <w:jc w:val="center"/>
        <w:rPr>
          <w:rFonts w:ascii="Times New Roman" w:eastAsia="Times New Roman" w:hAnsi="Times New Roman" w:cs="Times New Roman"/>
          <w:sz w:val="56"/>
          <w:szCs w:val="56"/>
          <w:lang w:val="es-CL" w:eastAsia="es-CL"/>
        </w:rPr>
      </w:pPr>
      <w:r w:rsidRPr="00EB24BD">
        <w:rPr>
          <w:rFonts w:ascii="Times New Roman" w:eastAsia="Times New Roman" w:hAnsi="Times New Roman" w:cs="Times New Roman"/>
          <w:sz w:val="56"/>
          <w:szCs w:val="56"/>
          <w:lang w:val="es-CL" w:eastAsia="es-CL"/>
        </w:rPr>
        <w:lastRenderedPageBreak/>
        <w:t>41. SC - Pasajero ASegurado</w:t>
      </w:r>
    </w:p>
    <w:p w14:paraId="1FE94B6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Aquí tienes el documento estructurado en formato Markdown:</w:t>
      </w:r>
    </w:p>
    <w:p w14:paraId="53FD607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w:t>
      </w:r>
    </w:p>
    <w:p w14:paraId="3A699C3A"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PAsajero ASegurado: Transformando la Gestión del Transporte en Producción Animal</w:t>
      </w:r>
    </w:p>
    <w:p w14:paraId="009B3A5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Este documento presenta una visión general del proyecto "PAsajero ASegurado", una iniciativa de la Gerencia de Operaciones de Producción Animal que busca revolucionar el transporte de personal dentro de Agrosuper.</w:t>
      </w:r>
    </w:p>
    <w:p w14:paraId="5E1A945E"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Introducción y Equipo del Proyecto</w:t>
      </w:r>
    </w:p>
    <w:p w14:paraId="3CBAB5C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"PAsajero ASegurado" está siendo impulsado por un equipo multidisciplinario:</w:t>
      </w:r>
    </w:p>
    <w:p w14:paraId="61DCCAF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Vanessa Slater, Analista de Transporte</w:t>
      </w:r>
    </w:p>
    <w:p w14:paraId="6E62611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Claudio Vallejos, Memorista</w:t>
      </w:r>
    </w:p>
    <w:p w14:paraId="4F3435A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Luis Da Silva, Líder de TD</w:t>
      </w:r>
    </w:p>
    <w:p w14:paraId="20FC2B3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Consuelo Miguel, Jefe de Gestión de Operaciones</w:t>
      </w:r>
    </w:p>
    <w:p w14:paraId="05123F5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"PAsajero ASegurado" está transformando el transporte de personas mediante la implementación de trazabilidad digital, rutas inteligentes y datos en tiempo real. Esta innovación mejora significativamente la experiencia del colaborador, reduce incidentes y optimiza los recursos de la compañía, convirtiendo un gasto en una ventaja estratégica con impacto real y eficiencias operativas demostradas.</w:t>
      </w:r>
    </w:p>
    <w:p w14:paraId="2813963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**Resultados Obtenidos:**</w:t>
      </w:r>
    </w:p>
    <w:p w14:paraId="1277622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**Tasa de Ocupación:** 45%</w:t>
      </w:r>
    </w:p>
    <w:p w14:paraId="08FD2A4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**Adherencia de Usuarios:** 63%</w:t>
      </w:r>
    </w:p>
    <w:p w14:paraId="734C349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**Adherencia de Transportistas:** 80%</w:t>
      </w:r>
    </w:p>
    <w:p w14:paraId="4D8A91A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**EBITDA Anualizado (Reducción de Costos y/o Aumento de Ingresos):** $139.943 USD</w:t>
      </w:r>
    </w:p>
    <w:p w14:paraId="58024C7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**Productividad Capturada (Aumento de Kilos y/o Disminución de Horas):** (Sin datos específicos proporcionados, pero se indica captura de productividad)</w:t>
      </w:r>
    </w:p>
    <w:p w14:paraId="6B3C7627"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Problema y Oportunidad</w:t>
      </w:r>
    </w:p>
    <w:p w14:paraId="098D98D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Agrosuper invierte anualmente más de 8 millones de USD en el transporte de personal para Producción Animal, un proceso que históricamente se gestionaba de forma manual. Esta situación derivaba en ineficiencias notables, como una ocupación vehicular que en algunas rutas no superaba el 40%.</w:t>
      </w:r>
    </w:p>
    <w:p w14:paraId="182D9F3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"Pasajero Asegurado" surge para abordar esta problemática y capturar información crítica que previamente no estaba disponible:</w:t>
      </w:r>
    </w:p>
    <w:p w14:paraId="2941C76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Uso real del servicio por parte de los colaboradores.</w:t>
      </w:r>
    </w:p>
    <w:p w14:paraId="5B8BFD7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Tasa de ocupación de los vehículos.</w:t>
      </w:r>
    </w:p>
    <w:p w14:paraId="2487441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Calidad de la experiencia de viaje.</w:t>
      </w:r>
    </w:p>
    <w:p w14:paraId="744B6D2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Nivel de servicio de las empresas transportistas.</w:t>
      </w:r>
    </w:p>
    <w:p w14:paraId="0CA88D9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**Magnitud del Problema/Oportunidad:**</w:t>
      </w:r>
    </w:p>
    <w:p w14:paraId="394C10A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"Pasajero Asegurado" ya está operativo en 98 de 226 sectores, cubriendo el 43% del transporte en Producción Animal. Los datos iniciales validan el gran potencial de eficiencia, revelando una ocupación promedio del 54% en el transporte de pollos y del 40% en cerdos. Cada viaje no optimizado representa una oportunidad de ahorro y mejora. La información recopilada permite mejorar la experiencia, reducir costos y continuar generando EBITDA.</w:t>
      </w:r>
    </w:p>
    <w:p w14:paraId="36279EC0"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Solución: ¿Cómo funciona Pasajero Asegurado?</w:t>
      </w:r>
    </w:p>
    <w:p w14:paraId="2901FB8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La solución "Pasajero Asegurado" se basa en tres componentes principales que digitalizan y optimizan el proceso de transporte:</w:t>
      </w:r>
    </w:p>
    <w:p w14:paraId="4C1C14D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**APP para Choferes:** Permite compartir recorridos en tiempo real y registrar digitalmente a los pasajeros, mejorando la trazabilidad y eliminando el control manual.</w:t>
      </w:r>
    </w:p>
    <w:p w14:paraId="6C58FE1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**APP para Colaboradores:** Los usuarios pueden visualizar sus rutas en tiempo real, recibir alertas importantes y calificar el servicio, mejorando su experiencia de viaje.</w:t>
      </w:r>
    </w:p>
    <w:p w14:paraId="2D18546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**Plataforma de Gestión:** Consolida toda la información relevante de los viajes, rutas, ocupación y desempeño de las empresas transportistas, ofreciendo visibilidad total y datos para la toma de decisiones estratégicas.</w:t>
      </w:r>
    </w:p>
    <w:p w14:paraId="1969E4AF"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Desafío: Adopción e Innovación</w:t>
      </w:r>
    </w:p>
    <w:p w14:paraId="0E76C01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"Pasajero Asegurado" fue diseñado para integrarse fácilmente en los procesos operativos de Agrosuper, con un enfoque primordial en la trazabilidad, eficiencia y la experiencia del colaborador. Sin embargo, se reconoce que la gestión del cambio es el principal desafío para su éxito.</w:t>
      </w:r>
    </w:p>
    <w:p w14:paraId="7CB3831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**Estrategias para la Adopción:**</w:t>
      </w:r>
    </w:p>
    <w:p w14:paraId="0DB8588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incorpora elementos clave para fomentar la adopción por parte de usuarios y choferes:</w:t>
      </w:r>
    </w:p>
    <w:p w14:paraId="7428163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Interfaces simples y amigables.</w:t>
      </w:r>
    </w:p>
    <w:p w14:paraId="40E9358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Capacitación progresiva y acompañamiento en terreno.</w:t>
      </w:r>
    </w:p>
    <w:p w14:paraId="4DB6D46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Visibilidad de resultados concretos que motivan la adopción, como datos sobre ocupación, uso real y calidad del servicio.</w:t>
      </w:r>
    </w:p>
    <w:p w14:paraId="79FF703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**Componente de Innovación:**</w:t>
      </w:r>
    </w:p>
    <w:p w14:paraId="5782124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Antes de "Pasajero Asegurado", el transporte de personal en Agrosuper se gestionaba de forma manual, caracterizándose por una escasa trazabilidad, baja visibilidad del uso real y la ausencia de herramientas para medir la experiencia de viaje. "Pasajero Asegurado" representa un cambio de paradigma al:</w:t>
      </w:r>
    </w:p>
    <w:p w14:paraId="34031AB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Digitalizar el control de pasajeros y recorridos en tiempo real.</w:t>
      </w:r>
    </w:p>
    <w:p w14:paraId="76247C7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Proveer datos clave sobre ocupación, uso efectivo y calidad del servicio.</w:t>
      </w:r>
    </w:p>
    <w:p w14:paraId="70C73AC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Mejorar la seguridad, la experiencia del colaborador y la eficiencia en la toma de decisiones.</w:t>
      </w:r>
    </w:p>
    <w:p w14:paraId="262750B2"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Palancas de Valor Movilizadas y Eficiencias Obtenidas</w:t>
      </w:r>
    </w:p>
    <w:p w14:paraId="4D4F732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implementación de "Pasajero Asegurado" ha permitido movilizar importantes palancas de valor, generando eficiencias tangibles en un corto plazo:</w:t>
      </w:r>
    </w:p>
    <w:p w14:paraId="7C00E19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**Reducción de Capacidad:** Se ha logrado una reducción del 6% en la capacidad de los sectores implementados.</w:t>
      </w:r>
    </w:p>
    <w:p w14:paraId="48DAB8C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**Eliminación de Vehículos:** Vehículos impactados por la eliminación representan el 8% de los sectores implementados.</w:t>
      </w:r>
    </w:p>
    <w:p w14:paraId="09EF147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**Ahorro Generado:** Las tres eficiencias aplicadas han generado un ahorro de $11.662 USD en solo un mes.</w:t>
      </w:r>
    </w:p>
    <w:p w14:paraId="33F1DEB8"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Escalabilidad</w:t>
      </w:r>
    </w:p>
    <w:p w14:paraId="60FA147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ya está operativa no solo en Producción Animal, sino también en los buses de Oficina Central, lo que demuestra su capacidad para adaptarse a diversos contextos con mínimas modificaciones. Adicionalmente, se está piloteando un proyecto de carpool corporativo que complementa "Pasajero Asegurado", expandiendo su alcance a colaboradores que no utilizan los buses de acercamiento.</w:t>
      </w:r>
    </w:p>
    <w:p w14:paraId="74F09224"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Escalabilidad: Implementación Actual y Potencial</w:t>
      </w:r>
    </w:p>
    <w:p w14:paraId="4C2358A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**Implementación Actual:**</w:t>
      </w:r>
    </w:p>
    <w:p w14:paraId="030CD5F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**Ubicación:** 98 sectores productivos distribuidos geográficamente más la Oficina Central.</w:t>
      </w:r>
    </w:p>
    <w:p w14:paraId="1E79094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**Duración de Implementación:** 1 año.</w:t>
      </w:r>
    </w:p>
    <w:p w14:paraId="246674A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xml:space="preserve">  **Indicador de Éxito:** Aumento en la Tasa de Ocupación y reducción del costo por usuario transportado.</w:t>
      </w:r>
    </w:p>
    <w:p w14:paraId="0996764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**EBITDA Anualizado:** $139.943 USD.</w:t>
      </w:r>
    </w:p>
    <w:p w14:paraId="6C433C9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**Potencial de Escalabilidad:**</w:t>
      </w:r>
    </w:p>
    <w:p w14:paraId="6A77F6F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tiene un vasto potencial para escalar, con un factor de escalabilidad estimado en x10:</w:t>
      </w:r>
    </w:p>
    <w:p w14:paraId="174A760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**Áreas donde se puede escalar:** 128 sectores productivos adicionales, Plantas Industriales y Área Comercial.</w:t>
      </w:r>
    </w:p>
    <w:p w14:paraId="1E9E3CD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**EBITDA de Escalabilidad Estimado:** 1.399.430 M$USD.</w:t>
      </w:r>
    </w:p>
    <w:p w14:paraId="3790BF3A"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Gobernanza Tecnológica y Transformación Digital</w:t>
      </w:r>
    </w:p>
    <w:p w14:paraId="4704D39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gobernanza tecnológica es un pilar fundamental del proyecto, asegurando la seguridad, fiabilidad y alineación con los estándares de Agrosuper.</w:t>
      </w:r>
    </w:p>
    <w:p w14:paraId="1F36E2B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**Líder de Tecnología &amp; Datos (Luis Da Silva):** Asignado al proyecto para validar las capas de seguridad de la plataforma AllRide. Se ha solicitado la documentación de su último Ethical Hacking en el proceso de certificación ISO 27001 y se está validando que la conexión vía API con AllRide cumpla con todos los protocolos de Agrosuper.</w:t>
      </w:r>
    </w:p>
    <w:p w14:paraId="17A42E3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**Líder de TyD (María Paz Jorquera) y Líder Ciberseguridad (Felipe Lizama):** Colaboran en la validación de diversos factores de gobernanza.</w:t>
      </w:r>
    </w:p>
    <w:p w14:paraId="108CF1F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**Factores de Gobernanza (Cumplimiento 71% - 5/7 validados, 0 no, 7 total):**</w:t>
      </w:r>
    </w:p>
    <w:p w14:paraId="0A2BFE6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 proyecto tiene un Líder TD definido: Sí</w:t>
      </w:r>
    </w:p>
    <w:p w14:paraId="54CB958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propuesta es nueva y no existe en la organización: Sí</w:t>
      </w:r>
    </w:p>
    <w:p w14:paraId="21351DC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propuesta está validada por el equipo de ciberseguridad: N/A (en proceso)</w:t>
      </w:r>
    </w:p>
    <w:p w14:paraId="0DC4808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componente de gobernanza de datos está validada por el equipo de gobierno de datos: N/A (en proceso)</w:t>
      </w:r>
    </w:p>
    <w:p w14:paraId="4682E8E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arquitectura de la solución está validada por Tecnología y Datos: N/A (en proceso)</w:t>
      </w:r>
    </w:p>
    <w:p w14:paraId="272E7C9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cuenta con algún sistema de respaldo o plan de contingencias: N/A (en proceso)</w:t>
      </w:r>
    </w:p>
    <w:p w14:paraId="3D6E013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*Nota: La información original presentaba una tabla, aquí se interpreta como aspectos bajo validación o ya definidos.*</w:t>
      </w:r>
    </w:p>
    <w:p w14:paraId="4032B2AA"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Etapas de Escalado y Mejoras Futuras</w:t>
      </w:r>
    </w:p>
    <w:p w14:paraId="73FD095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plan de implementación y escalado de "Pasajero Asegurado" se estructura en varias etapas, con un cronograma definido:</w:t>
      </w:r>
    </w:p>
    <w:p w14:paraId="4D5CF3F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1 (Marzo-Abril):** Definición y Planificación, Calentadario de Implementaciones, Inicio de Pruebas, Validadores de ingreso.</w:t>
      </w:r>
    </w:p>
    <w:p w14:paraId="02078FE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2 (Mayo-Junio - ESTAMOS AQUÍ):** Implementación total de la Zona Rgua, Presentación de Resultados de Negocios.</w:t>
      </w:r>
    </w:p>
    <w:p w14:paraId="7728C74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3 (Julio-Agosto):** Comienzo de la Implementación en Zona La Costa, Reuniones con Sindicatos.</w:t>
      </w:r>
    </w:p>
    <w:p w14:paraId="7272666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4 (Septiembre-Octubre):** Actualización del Reglamento Interno, Firma de Anexos de Contrato con proveedores, Término de Implementación en Zona La Costa.</w:t>
      </w:r>
    </w:p>
    <w:p w14:paraId="29D0872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5 (Noviembre-Diciembre):** Término de la Implementación del 100% de los servicios.</w:t>
      </w:r>
    </w:p>
    <w:p w14:paraId="3FDE442E"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Conclusión</w:t>
      </w:r>
    </w:p>
    <w:p w14:paraId="4CEA5E1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El proyecto "PAsajero ASegurado" representa un hito fundamental en la transformación digital de Agrosuper, abordando una problemática de eficiencia y gestión manual en el transporte de personal que generaba altos costos y escasa visibilidad. Mediante la implementación de aplicaciones para choferes y colaboradores, junto con una robusta plataforma de gestión, la iniciativa ha logrado digitalizar por completo el control de pasajeros y rutas, proporcionando datos en tiempo real sobre ocupación, uso y calidad del servicio. Los resultados iniciales son contundentes, con un EBITDA anualizado significativo y una clara demostración de reducción de capacidad y eliminación de vehículos. Más allá de las eficiencias operativas y la mejora en la toma de decisiones, "PAsajero ASegurado" ha elevado la experiencia del colaborador y establecido un nuevo estándar </w:t>
      </w:r>
      <w:r w:rsidRPr="00EB24BD">
        <w:rPr>
          <w:rFonts w:ascii="Times New Roman" w:eastAsia="Times New Roman" w:hAnsi="Times New Roman" w:cs="Times New Roman"/>
          <w:sz w:val="20"/>
          <w:szCs w:val="20"/>
          <w:lang w:val="es-CL" w:eastAsia="es-CL"/>
        </w:rPr>
        <w:lastRenderedPageBreak/>
        <w:t>de seguridad y trazabilidad. Con un plan de escalabilidad ambicioso y una sólida gobernanza tecnológica, este proyecto no solo optimiza un gasto, sino que lo convierte en una ventaja estratégica con un potencial de crecimiento e impacto financiero aún mayor a futuro.</w:t>
      </w:r>
    </w:p>
    <w:p w14:paraId="5628A03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w:t>
      </w:r>
    </w:p>
    <w:p w14:paraId="6F96AA6D" w14:textId="77777777" w:rsidR="00EB24BD" w:rsidRPr="00EB24BD" w:rsidRDefault="00EB24BD" w:rsidP="00EB24BD">
      <w:p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br w:type="page"/>
      </w:r>
    </w:p>
    <w:p w14:paraId="02151901" w14:textId="77777777" w:rsidR="00EB24BD" w:rsidRPr="00EB24BD" w:rsidRDefault="00EB24BD" w:rsidP="00EB24BD">
      <w:pPr>
        <w:spacing w:after="0"/>
        <w:jc w:val="center"/>
        <w:rPr>
          <w:rFonts w:ascii="Times New Roman" w:eastAsia="Times New Roman" w:hAnsi="Times New Roman" w:cs="Times New Roman"/>
          <w:sz w:val="56"/>
          <w:szCs w:val="56"/>
          <w:lang w:val="es-CL" w:eastAsia="es-CL"/>
        </w:rPr>
      </w:pPr>
      <w:r w:rsidRPr="00EB24BD">
        <w:rPr>
          <w:rFonts w:ascii="Times New Roman" w:eastAsia="Times New Roman" w:hAnsi="Times New Roman" w:cs="Times New Roman"/>
          <w:sz w:val="56"/>
          <w:szCs w:val="56"/>
          <w:lang w:val="es-CL" w:eastAsia="es-CL"/>
        </w:rPr>
        <w:lastRenderedPageBreak/>
        <w:t xml:space="preserve">42. PPB - Hazlo Embutido </w:t>
      </w:r>
    </w:p>
    <w:p w14:paraId="7E6CE326" w14:textId="77777777" w:rsidR="00EB24BD" w:rsidRPr="00EB24BD" w:rsidRDefault="00EB24BD" w:rsidP="00EB24BD">
      <w:pPr>
        <w:spacing w:before="300" w:after="150"/>
        <w:outlineLvl w:val="0"/>
        <w:rPr>
          <w:rFonts w:ascii="Times New Roman" w:eastAsia="Times New Roman" w:hAnsi="Times New Roman" w:cs="Times New Roman"/>
          <w:color w:val="2E74B5"/>
          <w:sz w:val="32"/>
          <w:szCs w:val="32"/>
          <w:lang w:val="es-CL" w:eastAsia="es-CL"/>
        </w:rPr>
      </w:pPr>
      <w:r w:rsidRPr="00EB24BD">
        <w:rPr>
          <w:rFonts w:ascii="Times New Roman" w:eastAsia="Times New Roman" w:hAnsi="Times New Roman" w:cs="Times New Roman"/>
          <w:color w:val="2E74B5"/>
          <w:sz w:val="32"/>
          <w:szCs w:val="32"/>
          <w:lang w:val="es-CL" w:eastAsia="es-CL"/>
        </w:rPr>
        <w:t>HAZLO EMBUTIDO: Gerencia Industrial</w:t>
      </w:r>
    </w:p>
    <w:p w14:paraId="325313F5"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Introducción y Equipo del Proyecto</w:t>
      </w:r>
    </w:p>
    <w:p w14:paraId="38315ED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presente documento detalla la iniciativa "Hazlo Embutido" dentro de la Gerencia Industrial, enfocada en la automatización del proceso de armado del Jamón Colonial. Este proyecto busca transformar un proceso manual con alta variabilidad y riesgos ergonómicos en uno semi-automático, mejorando significativamente la productividad y eficiencia. La solución propuesta involucra la colaboración interna y el apoyo de socios externos en investigación aplicada.</w:t>
      </w:r>
    </w:p>
    <w:p w14:paraId="590F565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**Equipo del Proyecto:**</w:t>
      </w:r>
    </w:p>
    <w:p w14:paraId="3C6FF5F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**Manuel Fernández:** Supervisor Crudo</w:t>
      </w:r>
    </w:p>
    <w:p w14:paraId="2E3CAF1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**Carlos Fuentes:** Ingeniero de Procesos</w:t>
      </w:r>
    </w:p>
    <w:p w14:paraId="691610C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**Marcela Fuentes:** Ingeniero de Desarrollo</w:t>
      </w:r>
    </w:p>
    <w:p w14:paraId="0E8F3D3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**Ana Pavez:** Ingeniero Excelencia Operacional</w:t>
      </w:r>
    </w:p>
    <w:p w14:paraId="282C88C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**Francisca Luna:** Jefa Producción</w:t>
      </w:r>
    </w:p>
    <w:p w14:paraId="4F870DC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**Felipe Urrea:** Analista de Control y Gestión</w:t>
      </w:r>
    </w:p>
    <w:p w14:paraId="0B2992CC"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Problema y Oportunidad</w:t>
      </w:r>
    </w:p>
    <w:p w14:paraId="54F1525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proceso manual de armado del Jamón Colonial históricamente ha presentado una alta variabilidad en la productividad, dependiendo directamente de la habilidad y el ritmo de cada trabajador. Esta dependencia no solo limita la eficiencia, sino que también genera riesgos ergonómicos significativos para el personal. Ante el aumento constante en la demanda del producto, se hizo imperativo evaluar alternativas para incrementar la productividad y estandarizar el proceso.</w:t>
      </w:r>
    </w:p>
    <w:p w14:paraId="48F15A6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Magnitud del Problema y Potencial de Mejora</w:t>
      </w:r>
    </w:p>
    <w:p w14:paraId="6E25159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 continuación, se compara la situación actual con la proyectada post-automatización, destacando la magnitud de la oportunidad:</w:t>
      </w:r>
    </w:p>
    <w:p w14:paraId="1FBA910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**Situación Actual:**</w:t>
      </w:r>
    </w:p>
    <w:p w14:paraId="535AC2E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**Personas necesarias:** 11 personas para elaborar 6,4 toneladas.</w:t>
      </w:r>
    </w:p>
    <w:p w14:paraId="5BF3564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**Productividad equivalente:** 800 kg/h.</w:t>
      </w:r>
    </w:p>
    <w:p w14:paraId="2141DD8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**Visitas al SPA por lesiones:** 6 visitas en los últimos 12 meses.</w:t>
      </w:r>
    </w:p>
    <w:p w14:paraId="76DB4D1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**Número de pasos en el proceso de armado:** 8 pasos.</w:t>
      </w:r>
    </w:p>
    <w:p w14:paraId="56286FA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**Situación Futura (Después de la Automatización):**</w:t>
      </w:r>
    </w:p>
    <w:p w14:paraId="6850117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**Personas necesarias:** 9 personas para elaborar hasta 11 toneladas.</w:t>
      </w:r>
    </w:p>
    <w:p w14:paraId="62BBCE9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**Productividad esperada:** 1368 kg/h.</w:t>
      </w:r>
    </w:p>
    <w:p w14:paraId="59F22D9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**Visitas al SPA por lesiones:** 0 visitas.</w:t>
      </w:r>
    </w:p>
    <w:p w14:paraId="3ACB911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**Número de pasos en el proceso de armado:** 5 pasos.</w:t>
      </w:r>
    </w:p>
    <w:p w14:paraId="2E89B84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Estos cambios representan un incremento de productividad superior al 70%, además de una mejora sustancial en las condiciones laborales.</w:t>
      </w:r>
    </w:p>
    <w:p w14:paraId="747074D4"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Solución Innovadora</w:t>
      </w:r>
    </w:p>
    <w:p w14:paraId="193EE9D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propuesta consiste en automatizar el proceso de armado del Jamón Colonial, pasando de un enfoque completamente manual a uno semi-automático. Para ello, se replicará el sistema de embutido utilizado en otros productos de la compañía, aprovechando maquinaria ya existente en planta.</w:t>
      </w:r>
    </w:p>
    <w:p w14:paraId="1D9CDA0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**Características de la solución:**</w:t>
      </w:r>
    </w:p>
    <w:p w14:paraId="256630D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Replica el proceso de embutido actual en el jamón colonial.</w:t>
      </w:r>
    </w:p>
    <w:p w14:paraId="5C6C753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xml:space="preserve">  Utiliza maquinaria ya existente en planta, optimizando recursos.</w:t>
      </w:r>
    </w:p>
    <w:p w14:paraId="47D9489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Simplifica las etapas del proceso de armado.</w:t>
      </w:r>
    </w:p>
    <w:p w14:paraId="75C1EC7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Disminuye los movimientos repetitivos por parte de los operarios.</w:t>
      </w:r>
    </w:p>
    <w:p w14:paraId="2B9992D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Estandariza un proceso que históricamente presentaba alta variabilidad.</w:t>
      </w:r>
    </w:p>
    <w:p w14:paraId="3DA3BEB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**Componentes clave utilizados:**</w:t>
      </w:r>
    </w:p>
    <w:p w14:paraId="4DD74BB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Embutidora</w:t>
      </w:r>
    </w:p>
    <w:p w14:paraId="577F926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Tubo embutidor</w:t>
      </w:r>
    </w:p>
    <w:p w14:paraId="54204FB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Cobertura</w:t>
      </w:r>
    </w:p>
    <w:p w14:paraId="769FC2B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Tripas y mallas</w:t>
      </w:r>
    </w:p>
    <w:p w14:paraId="69FE34D5"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Piloto de la Solución</w:t>
      </w:r>
    </w:p>
    <w:p w14:paraId="583DB28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proceso definido para el piloto de la solución semi-automática comprende las siguientes etapas:</w:t>
      </w:r>
    </w:p>
    <w:p w14:paraId="51F60AF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1.  **Cobertura**</w:t>
      </w:r>
    </w:p>
    <w:p w14:paraId="67100C4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2.  **Tripa**</w:t>
      </w:r>
    </w:p>
    <w:p w14:paraId="6DB422D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3.  **Malla**</w:t>
      </w:r>
    </w:p>
    <w:p w14:paraId="32A94F2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4.  **Embutido**</w:t>
      </w:r>
    </w:p>
    <w:p w14:paraId="244F265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5.  **Clipeado**</w:t>
      </w:r>
    </w:p>
    <w:p w14:paraId="0B7E01B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6.  **Depósito en carros**</w:t>
      </w:r>
    </w:p>
    <w:p w14:paraId="7C15835A"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Variables Críticas</w:t>
      </w:r>
    </w:p>
    <w:p w14:paraId="605D0FC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Se han evaluado diversas variables críticas para asegurar la viabilidad, factibilidad y beneficios de la solución propuesta.</w:t>
      </w:r>
    </w:p>
    <w:p w14:paraId="6D33175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Viabilidad Económica</w:t>
      </w:r>
    </w:p>
    <w:p w14:paraId="5C133A7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**Variable 1:** Evaluar que el costo de la tripa pre-clipeada sea menor a la tripa colágeno actual. (No validado)</w:t>
      </w:r>
    </w:p>
    <w:p w14:paraId="68B7141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**Variable 2:** Proyecciones de aumento en el volumen de venta para el año 2026. (Validado)</w:t>
      </w:r>
    </w:p>
    <w:p w14:paraId="528A91E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**Variable 3:** El costo de la clipeadora manual es menor a US$ 20.000. (Validado)</w:t>
      </w:r>
    </w:p>
    <w:p w14:paraId="290CBCD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Factibilidad Técnica</w:t>
      </w:r>
    </w:p>
    <w:p w14:paraId="68B6319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**Variable 1:** La capacidad de embutido debe alcanzar las 6 piezas/min. (Validado)</w:t>
      </w:r>
    </w:p>
    <w:p w14:paraId="309A513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**Variable 2:** La capacidad de clipeado manual es superior a la capacidad de embutido. (Validado)</w:t>
      </w:r>
    </w:p>
    <w:p w14:paraId="2B2B7F0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**Variable 3:** Se logra cumplir con las especificaciones técnicas del producto terminado. (Validado)</w:t>
      </w:r>
    </w:p>
    <w:p w14:paraId="3EB42E2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Beneficios para el Usuario</w:t>
      </w:r>
    </w:p>
    <w:p w14:paraId="215B00A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**Variable 1:** Disminución de trabajos repetitivos y carga laboral. (Validado)</w:t>
      </w:r>
    </w:p>
    <w:p w14:paraId="3B35F8B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**Variable 2:** Mejores condiciones de trabajo al ser un proceso simple y seguro. (Validado)</w:t>
      </w:r>
    </w:p>
    <w:p w14:paraId="2094493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**Variable 3:** Disminución de visitas al SPA por lesiones musculoesqueléticas. (Validado)</w:t>
      </w:r>
    </w:p>
    <w:p w14:paraId="73C9CC0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**Resumen de Cumplimiento:**</w:t>
      </w:r>
    </w:p>
    <w:p w14:paraId="1FA4E47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6 variables cumplen (SI).</w:t>
      </w:r>
    </w:p>
    <w:p w14:paraId="13DE4EE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0 variables no aplican (N/A).</w:t>
      </w:r>
    </w:p>
    <w:p w14:paraId="5284BB7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1 variable no cumple (NO).</w:t>
      </w:r>
    </w:p>
    <w:p w14:paraId="4917D69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 cumplimiento general de las variables críticas validadas es del 67%.</w:t>
      </w:r>
    </w:p>
    <w:p w14:paraId="3291027A"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Desafío e Implementabilidad</w:t>
      </w:r>
    </w:p>
    <w:p w14:paraId="0018DA1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La implementación de esta solución se considera sencilla, ya que el layout óptimo para la ejecución del embutido ya está definido. No obstante, se reconoce la necesidad de una curva de aprendizaje para los </w:t>
      </w:r>
      <w:r w:rsidRPr="00EB24BD">
        <w:rPr>
          <w:rFonts w:ascii="Times New Roman" w:eastAsia="Times New Roman" w:hAnsi="Times New Roman" w:cs="Times New Roman"/>
          <w:sz w:val="20"/>
          <w:szCs w:val="20"/>
          <w:lang w:val="es-CL" w:eastAsia="es-CL"/>
        </w:rPr>
        <w:lastRenderedPageBreak/>
        <w:t>operarios hasta alcanzar la capacidad deseada. La solución también ofrece la ventaja de poder abarcar nuevos productos que requieran cobertura similar.</w:t>
      </w:r>
    </w:p>
    <w:p w14:paraId="5472663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Riesgos / Incertidumbre</w:t>
      </w:r>
    </w:p>
    <w:p w14:paraId="43C7192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Dificultades operacionales para alcanzar una capacidad de embutido de 6 piezas/min.</w:t>
      </w:r>
    </w:p>
    <w:p w14:paraId="481BD85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Aumento en el costo de la tripa y malla pre-clipeada.</w:t>
      </w:r>
    </w:p>
    <w:p w14:paraId="6F48254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Indisponibilidad de la embutidora por fallas.</w:t>
      </w:r>
    </w:p>
    <w:p w14:paraId="3DCBD9AF"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Escalabilidad</w:t>
      </w:r>
    </w:p>
    <w:p w14:paraId="506AD8D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Implementación Actual</w:t>
      </w:r>
    </w:p>
    <w:p w14:paraId="2E0D171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**Ubicación:** Elaboradora Alimentos Doñihue</w:t>
      </w:r>
    </w:p>
    <w:p w14:paraId="473B40D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**Duración de implementación:** 5 meses</w:t>
      </w:r>
    </w:p>
    <w:p w14:paraId="47336B7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**Indicador de éxito:** Mejora del proceso, reducción de costos y estandarización.</w:t>
      </w:r>
    </w:p>
    <w:p w14:paraId="1AAFB67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**EBITDA Anualizado:** US$ 263.161 (Este monto incluye US$ 203.161 en ahorro por costo de producto terminado y US$ 60.000 por la disminución de 2 FTE).</w:t>
      </w:r>
    </w:p>
    <w:p w14:paraId="61F89A9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Potencial de Escalabilidad</w:t>
      </w:r>
    </w:p>
    <w:p w14:paraId="194FBA7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**Áreas donde se puede escalar:** No aplica para esta implementación en particular, dado que la optimización se enfoca en un producto y proceso específico.</w:t>
      </w:r>
    </w:p>
    <w:p w14:paraId="22B1741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**EBITDA Escalabilidad - Factor Escalabilidad:** El multiplicador de EBITDA (MI) se calcularía como el impacto anual esperado al escalar dividido por el impacto anual del piloto. Actualmente, el factor de escalabilidad no está definido.</w:t>
      </w:r>
    </w:p>
    <w:p w14:paraId="0CBFA925"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Transformación Digital y Gobernanza Tecnológica</w:t>
      </w:r>
    </w:p>
    <w:p w14:paraId="2FC89D8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Este proyecto no se clasifica bajo una iniciativa de Transformación Digital directa.</w:t>
      </w:r>
    </w:p>
    <w:p w14:paraId="3E50EB0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**Factores de Gobernanza (Solo si aplica):**</w:t>
      </w:r>
    </w:p>
    <w:p w14:paraId="415596A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 proyecto tiene un Líder TD definido: No aplica.</w:t>
      </w:r>
    </w:p>
    <w:p w14:paraId="0B8265F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 proyecto tiene un Líder T&amp;D definido: No aplica.</w:t>
      </w:r>
    </w:p>
    <w:p w14:paraId="248E2C3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propuesta es nueva y no existe en la organización: Sí.</w:t>
      </w:r>
    </w:p>
    <w:p w14:paraId="7D42128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propuesta está validada por el equipo de ciberseguridad: No aplica.</w:t>
      </w:r>
    </w:p>
    <w:p w14:paraId="6ACD2D1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componente de gobernanza de datos está validada por el equipo de gobierno de datos: No aplica.</w:t>
      </w:r>
    </w:p>
    <w:p w14:paraId="5C46BA3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arquitectura de la solución está validada por Tecnología y Datos: No aplica.</w:t>
      </w:r>
    </w:p>
    <w:p w14:paraId="2062D67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cuenta con algún sistema de respaldo o plan de contingencias: No aplica.</w:t>
      </w:r>
    </w:p>
    <w:p w14:paraId="0ACAE1E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**Cumplimiento:**</w:t>
      </w:r>
    </w:p>
    <w:p w14:paraId="2448739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0 factores cumplen (SI).</w:t>
      </w:r>
    </w:p>
    <w:p w14:paraId="0A87558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7 factores no aplican (N/A).</w:t>
      </w:r>
    </w:p>
    <w:p w14:paraId="04E9D91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 cumplimiento general es del 0% para los factores de SI, y 100% para N/A.</w:t>
      </w:r>
    </w:p>
    <w:p w14:paraId="1A3928A9"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Próximos Pasos</w:t>
      </w:r>
    </w:p>
    <w:p w14:paraId="1DD999D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cronograma de implementación de la solución se extiende desde julio hasta noviembre, con las siguientes etapas:</w:t>
      </w:r>
    </w:p>
    <w:p w14:paraId="3FEE7FC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1 (Julio):** Evaluación de capacidad requerida, solicitud de tripa y malla, prueba industrial.</w:t>
      </w:r>
    </w:p>
    <w:p w14:paraId="3BA9C10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2 (Agosto):** Estudio de vida útil, inicio del proceso de habilitación de insumos por calidad.</w:t>
      </w:r>
    </w:p>
    <w:p w14:paraId="7A5DFB8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3 (Septiembre):** Continuación del proceso de habilitación, creación de códigos de insumos, elaboración de plan para primeras producciones.</w:t>
      </w:r>
    </w:p>
    <w:p w14:paraId="02887FA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4 (Octubre):** Término del proceso de habilitación, capacitación a operadores, primera producción industrial.</w:t>
      </w:r>
    </w:p>
    <w:p w14:paraId="499525D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5 (Noviembre):** Continuación de la creación de estándares, plan para aumentar rendimiento.</w:t>
      </w:r>
    </w:p>
    <w:p w14:paraId="79DAA27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Actualmente, el proyecto se encuentra en la fase de septiembre (Etapa 3).</w:t>
      </w:r>
    </w:p>
    <w:p w14:paraId="5396D65D"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Benchmark de Mercado</w:t>
      </w:r>
    </w:p>
    <w:p w14:paraId="5CAA9DC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Esta sección está destinada a una revisión del estado del arte del desafío/oportunidad a explotar. Incluirá fotos, moodboard, gráficos y análisis de cómo se abordan soluciones similares en otros países, por otros proveedores o en otras industrias. (Contenido pendiente de desarrollo).</w:t>
      </w:r>
    </w:p>
    <w:p w14:paraId="1874B08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w:t>
      </w:r>
    </w:p>
    <w:p w14:paraId="4FA49922"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Conclusión</w:t>
      </w:r>
    </w:p>
    <w:p w14:paraId="78939DB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"Hazlo Embutido" representa una iniciativa estratégica clave para la Gerencia Industrial, abordando la alta variabilidad y los riesgos ergonómicos inherentes al proceso manual de armado del Jamón Colonial. Mediante la automatización a un proceso semi-automático, aprovechando la maquinaria existente y replicando métodos exitosos, se proyecta un aumento de más del 70% en la productividad, pasando de 800 kg/h a 1368 kg/h, y una significativa reducción de costos que se traduce en un EBITDA anualizado de US$ 263.161. Más allá de los beneficios económicos, la estandarización del proceso y la mejora en las condiciones laborales, eliminando visitas al SPA por lesiones, subrayan el impacto positivo en el bienestar del equipo. Aunque presenta desafíos de implementación y riesgos inherentes a cualquier cambio operativo, el plan detallado de próximos pasos y la evaluación de variables críticas demuestran un enfoque metodológico para alcanzar los objetivos de esta transformación.</w:t>
      </w:r>
    </w:p>
    <w:p w14:paraId="52176D8B" w14:textId="77777777" w:rsidR="00EB24BD" w:rsidRPr="00EB24BD" w:rsidRDefault="00EB24BD" w:rsidP="00EB24BD">
      <w:p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br w:type="page"/>
      </w:r>
    </w:p>
    <w:p w14:paraId="67D26082" w14:textId="77777777" w:rsidR="00EB24BD" w:rsidRPr="00EB24BD" w:rsidRDefault="00EB24BD" w:rsidP="00EB24BD">
      <w:pPr>
        <w:spacing w:after="0"/>
        <w:jc w:val="center"/>
        <w:rPr>
          <w:rFonts w:ascii="Times New Roman" w:eastAsia="Times New Roman" w:hAnsi="Times New Roman" w:cs="Times New Roman"/>
          <w:sz w:val="56"/>
          <w:szCs w:val="56"/>
          <w:lang w:val="es-CL" w:eastAsia="es-CL"/>
        </w:rPr>
      </w:pPr>
      <w:r w:rsidRPr="00EB24BD">
        <w:rPr>
          <w:rFonts w:ascii="Times New Roman" w:eastAsia="Times New Roman" w:hAnsi="Times New Roman" w:cs="Times New Roman"/>
          <w:sz w:val="56"/>
          <w:szCs w:val="56"/>
          <w:lang w:val="es-CL" w:eastAsia="es-CL"/>
        </w:rPr>
        <w:lastRenderedPageBreak/>
        <w:t xml:space="preserve">43. PPB - Conecta Futuro </w:t>
      </w:r>
    </w:p>
    <w:p w14:paraId="0CCD547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Aquí tienes el documento estructurado en formato Markdown, transformado del contenido de PowerPoint:</w:t>
      </w:r>
    </w:p>
    <w:p w14:paraId="3C2E08A9" w14:textId="77777777" w:rsidR="00EB24BD" w:rsidRPr="00EB24BD" w:rsidRDefault="00EB24BD" w:rsidP="00EB24BD">
      <w:pPr>
        <w:spacing w:before="300" w:after="150"/>
        <w:outlineLvl w:val="0"/>
        <w:rPr>
          <w:rFonts w:ascii="Times New Roman" w:eastAsia="Times New Roman" w:hAnsi="Times New Roman" w:cs="Times New Roman"/>
          <w:color w:val="2E74B5"/>
          <w:sz w:val="32"/>
          <w:szCs w:val="32"/>
          <w:lang w:val="es-CL" w:eastAsia="es-CL"/>
        </w:rPr>
      </w:pPr>
      <w:r w:rsidRPr="00EB24BD">
        <w:rPr>
          <w:rFonts w:ascii="Times New Roman" w:eastAsia="Times New Roman" w:hAnsi="Times New Roman" w:cs="Times New Roman"/>
          <w:color w:val="2E74B5"/>
          <w:sz w:val="32"/>
          <w:szCs w:val="32"/>
          <w:lang w:val="es-CL" w:eastAsia="es-CL"/>
        </w:rPr>
        <w:t>Conecta Futuro: Visita para Hijos Adolescentes</w:t>
      </w:r>
    </w:p>
    <w:p w14:paraId="4D0F1469"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Introducción al Programa "Conecta Futuro"</w:t>
      </w:r>
    </w:p>
    <w:p w14:paraId="568ED1E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programa "Conecta Futuro" es una iniciativa clave de la Gerencia de Compensaciones y Servicios, diseñada para extender la experiencia de Agrosuper a las nuevas generaciones. Busca alinearse con los desafíos estratégicos de la compañía, abordando aspectos como la optimización del EBITDA, el impulso de la Transformación Digital y la aplicación de la Inteligencia Artificial, todo bajo el paraguas de un compromiso continuo con el desarrollo y la conexión.</w:t>
      </w:r>
    </w:p>
    <w:p w14:paraId="4016F830"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El Propósito del Programa "Conecta Futuro"</w:t>
      </w:r>
    </w:p>
    <w:p w14:paraId="4C3C138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"Conecta Futuro" es más que una simple visita; es una invitación a los hijos adolescentes de nuestros colaboradores para vivir una experiencia vocacional. Esta iniciativa está diseñada para:</w:t>
      </w:r>
    </w:p>
    <w:p w14:paraId="37C687A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Inspirar y guiar en el desarrollo vocacional.</w:t>
      </w:r>
    </w:p>
    <w:p w14:paraId="564DCD9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Fortalecer el vínculo entre la familia y la empresa.</w:t>
      </w:r>
    </w:p>
    <w:p w14:paraId="01D4996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Generar orgullo y sentido de pertenencia en los colaboradores y sus hijos.</w:t>
      </w:r>
    </w:p>
    <w:p w14:paraId="540E012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 una experiencia que busca transformar, con la visión de que entre estos jóvenes se encuentren los futuros líderes de Agrosuper para sus próximos 70 años.</w:t>
      </w:r>
    </w:p>
    <w:p w14:paraId="384FDF6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**Métricas Clave:**</w:t>
      </w:r>
    </w:p>
    <w:p w14:paraId="6B39A0B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**$0 USD EBITDA:** Contribución a la reducción de costos y/o aumento de ingresos.</w:t>
      </w:r>
    </w:p>
    <w:p w14:paraId="1CD899A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**0 Productividad:** Aumento de kilos y/o disminución de horas.</w:t>
      </w:r>
    </w:p>
    <w:p w14:paraId="3C8C570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**Experiencia del colaborador (eNPS):** Medido a través de encuestas de ambientes laborales.</w:t>
      </w:r>
    </w:p>
    <w:p w14:paraId="6EF408A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**Sostener Compromiso:** Medido en encuestas de ambientes laborales.</w:t>
      </w:r>
    </w:p>
    <w:p w14:paraId="22FBD4D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**eNPS de la actividad:** Objetivo interno del 87.</w:t>
      </w:r>
    </w:p>
    <w:p w14:paraId="3221198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**Equipo Responsable:**</w:t>
      </w:r>
    </w:p>
    <w:p w14:paraId="3ADDB06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Claudia Corral A. (Jefa corporativa Gestión Social)</w:t>
      </w:r>
    </w:p>
    <w:p w14:paraId="65C44CA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Lorena González R. (Coordinadora Gestión Social)</w:t>
      </w:r>
    </w:p>
    <w:p w14:paraId="36BCC30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Maite Kellet V. (Líder Experiencia colaborador)</w:t>
      </w:r>
    </w:p>
    <w:p w14:paraId="0293F8F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Gabriela López N. (Líder Ambientes Laborales)</w:t>
      </w:r>
    </w:p>
    <w:p w14:paraId="01C3898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Mauricio Zamorano T. (Subgerente Personas Planta Rosario)</w:t>
      </w:r>
    </w:p>
    <w:p w14:paraId="4580D44B"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La Oportunidad Identificada</w:t>
      </w:r>
    </w:p>
    <w:p w14:paraId="7A5D2B9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Hemos recibido retroalimentación de nuestros colaboradores sobre la necesidad de ampliar el rango etario para las visitas a la empresa. Comentarios como:</w:t>
      </w:r>
    </w:p>
    <w:p w14:paraId="635D223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"Ampliar el rango etario y poder traer a hijos mayores." (Industrial)</w:t>
      </w:r>
    </w:p>
    <w:p w14:paraId="06F61E8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"Mi sugerencia es hacer un nuevo rango de edad para estas visitas, mis hijos ya no pueden venir y les encantaba, es el momento de compartir un espacio distinto, conocer a los compañeros de los papás, etc." (Administración y Finanzas)</w:t>
      </w:r>
    </w:p>
    <w:p w14:paraId="2AFCE6C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"Considerar a los adolescentes, creo que más allá de la fiesta con actividades para niños, es un espacio súper enriquecedor para los niños más grandes el tener un acercamiento con el mundo laboral pensando en su futuro." (Personas)</w:t>
      </w:r>
    </w:p>
    <w:p w14:paraId="432DFE5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Actualmente, contamos con la "Súper visita" para hijos hasta los 12 años, lo que nos presenta una clara oportunidad para extender esta experiencia a los adolescentes.</w:t>
      </w:r>
    </w:p>
    <w:p w14:paraId="56832339"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Nuestra Propuesta: Una Experiencia Enriquecedora</w:t>
      </w:r>
    </w:p>
    <w:p w14:paraId="7FEB36D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Proponemos invitar a los hijos de nuestros colaboradores con edades entre 13 y 18 años a participar en una visita a nuestras instalaciones. Junto a su madre o padre, podrán recorrer el lugar de trabajo, conocer a los equipos, aprender sobre sus funciones, interactuar con nuestras tecnologías y degustar algunos de nuestros productos, entre otras actividades.</w:t>
      </w:r>
    </w:p>
    <w:p w14:paraId="7DA2EC7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Esta iniciativa busca:</w:t>
      </w:r>
    </w:p>
    <w:p w14:paraId="6E561A2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Compartir experiencias laborales.</w:t>
      </w:r>
    </w:p>
    <w:p w14:paraId="7835EEF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Contribuir al desarrollo de la vocación profesional.</w:t>
      </w:r>
    </w:p>
    <w:p w14:paraId="481D0E0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Desarrollar su espíritu de crecimiento y desarrollo.</w:t>
      </w:r>
    </w:p>
    <w:p w14:paraId="1DB051C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"Esta iniciativa fortalece vínculos, inspira futuros y enriquece nuestra cultura."</w:t>
      </w:r>
    </w:p>
    <w:p w14:paraId="103EF9D8"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Piloto en Oficina Central</w:t>
      </w:r>
    </w:p>
    <w:p w14:paraId="5B039B2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Se realizará un piloto inicial en la Oficina Central con los siguientes objetivos y consideraciones:</w:t>
      </w:r>
    </w:p>
    <w:p w14:paraId="3464E0A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**Objetivo:** Validar la experiencia y obtener aprendizajes para futuras implementaciones.</w:t>
      </w:r>
    </w:p>
    <w:p w14:paraId="1D0BD95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**¿Por qué en oficina central?** Permite una implementación controlada y facilita la coordinación inicial.</w:t>
      </w:r>
    </w:p>
    <w:p w14:paraId="6A9E851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**¿Qué incluye el piloto?** Diseño de la experiencia, contenidos vocacionales, logística y recursos necesarios.</w:t>
      </w:r>
    </w:p>
    <w:p w14:paraId="5E63FDE5"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Análisis de Variables Críticas</w:t>
      </w:r>
    </w:p>
    <w:p w14:paraId="3D102BC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propuesta ha sido validada en función de tres variables críticas:</w:t>
      </w:r>
    </w:p>
    <w:p w14:paraId="306C7F9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**VIABILIDAD ECONÓMICA (100% Validado)**</w:t>
      </w:r>
    </w:p>
    <w:p w14:paraId="4D674E7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Bajo costo de implementación: Además de alimentación y un kit asociado a la visita, se utilizará principalmente infraestructura y recursos internos ya disponibles.</w:t>
      </w:r>
    </w:p>
    <w:p w14:paraId="0F3B300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Apoyo interáreas: Organizado por equipos de Gestión Social corporativo y de unidades, con apoyo de todos los equipos de trabajo que deseen participar.</w:t>
      </w:r>
    </w:p>
    <w:p w14:paraId="6CAE913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**FACTIBILIDAD TÉCNICA (100% Validado)**</w:t>
      </w:r>
    </w:p>
    <w:p w14:paraId="000539C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Infraestructura adecuada: Todas nuestras dependencias cuentan con espacios seguros y funcionales para visitas guiadas en números controlados.</w:t>
      </w:r>
    </w:p>
    <w:p w14:paraId="63856E1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Experiencia previa: Gestión Social continuamente realiza actividades familiares, facilitando la planificación y ejecución en cada unidad (ejemplo: visita hijos menores de 12 años, fiestas de navidad, ferias de salud).</w:t>
      </w:r>
    </w:p>
    <w:p w14:paraId="10DC4A9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Colaboración transversal: Equipos internos motivados, dispuestos a participar como anfitriones, compartiendo sus roles y experiencias.</w:t>
      </w:r>
    </w:p>
    <w:p w14:paraId="6E25231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**BENEFICIOS PARA EL USUARIO (100% Validado)**</w:t>
      </w:r>
    </w:p>
    <w:p w14:paraId="21C1279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Orientación vocacional real: Los adolescentes acceden a experiencias laborales auténticas que enriquecen su desarrollo futuro y el vínculo con sus padres y/o madres.</w:t>
      </w:r>
    </w:p>
    <w:p w14:paraId="0A17AE4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Fortalecimiento vínculo empresa-familia: Los colaboradores se sienten valorados al incluir a sus hijos en actividades significativas, sienten orgullo de trabajar en Agrosuper y mejora la conexión familiar.</w:t>
      </w:r>
    </w:p>
    <w:p w14:paraId="4985DA5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Humaniza entorno y refuerza valores: Aliado con iniciativas como becas, Colegio Cipreses, premios Excelencia académica, nivelación de estudios, impactando el desarrollo de jóvenes que podrían ser futuros líderes de Agrosuper.</w:t>
      </w:r>
    </w:p>
    <w:p w14:paraId="2F173CAA"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Desafíos y Estrategia de Implementación</w:t>
      </w:r>
    </w:p>
    <w:p w14:paraId="297F0A8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principal desafío es la **mantención del proyecto en el tiempo**.</w:t>
      </w:r>
    </w:p>
    <w:p w14:paraId="09C4469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**RIESGO / INCERTIDUMBRE:** Disponibilidad de equipos anfitriones; debemos buscar fechas adecuadas para su participación.</w:t>
      </w:r>
    </w:p>
    <w:p w14:paraId="49D515B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**PILOTO:** La primera visita se realizará en la Oficina Central. Para el mes siguiente, se avanzará a Planta Rosario, que ya ha expresado interés y apoyo. Posteriormente, se implementará en cada Unidad.</w:t>
      </w:r>
    </w:p>
    <w:p w14:paraId="0EAF589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w:t>
      </w:r>
      <w:r w:rsidRPr="00EB24BD">
        <w:rPr>
          <w:rFonts w:ascii="Segoe UI Emoji" w:eastAsia="Times New Roman" w:hAnsi="Segoe UI Emoji" w:cs="Segoe UI Emoji"/>
          <w:sz w:val="20"/>
          <w:szCs w:val="20"/>
          <w:lang w:val="es-CL" w:eastAsia="es-CL"/>
        </w:rPr>
        <w:t>🤝</w:t>
      </w:r>
      <w:r w:rsidRPr="00EB24BD">
        <w:rPr>
          <w:rFonts w:ascii="Times New Roman" w:eastAsia="Times New Roman" w:hAnsi="Times New Roman" w:cs="Times New Roman"/>
          <w:sz w:val="20"/>
          <w:szCs w:val="20"/>
          <w:lang w:val="es-CL" w:eastAsia="es-CL"/>
        </w:rPr>
        <w:t xml:space="preserve"> Colaboración transversal:** Bajo la responsabilidad de Gestión Social corporativo y de unidades, con el apoyo de equipos de Personas, Comunicaciones Internas, Salud y Seguridad, entre otros. Contamos con equipos de trabajo motivados para compartir sus experiencias y roles con los adolescentes.</w:t>
      </w:r>
    </w:p>
    <w:p w14:paraId="77E742EB"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Escalabilidad del Programa</w:t>
      </w:r>
    </w:p>
    <w:p w14:paraId="7DFF20F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programa "Conecta Futuro" está diseñado para una escalabilidad progresiva:</w:t>
      </w:r>
    </w:p>
    <w:p w14:paraId="3F9F82D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**IMPLEMENTACIÓN ACTUAL:**</w:t>
      </w:r>
    </w:p>
    <w:p w14:paraId="656C0C8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**Ubicación:** Piloto en Oficina Central.</w:t>
      </w:r>
    </w:p>
    <w:p w14:paraId="7D28C83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**Duración de implementación:** 2 meses.</w:t>
      </w:r>
    </w:p>
    <w:p w14:paraId="2095E2E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**Indicador de éxito:** eNPS de 87 en la actividad.</w:t>
      </w:r>
    </w:p>
    <w:p w14:paraId="312DF08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**POTENCIAL ESCALABILIDAD:**</w:t>
      </w:r>
    </w:p>
    <w:p w14:paraId="4A70A77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Todas las Unidades de la empresa.</w:t>
      </w:r>
    </w:p>
    <w:p w14:paraId="5ED5137C"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Próximos Pasos y Cronograma</w:t>
      </w:r>
    </w:p>
    <w:p w14:paraId="2F59700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**MAYO 2025: PLANIFICACIÓN Y DISEÑO**</w:t>
      </w:r>
    </w:p>
    <w:p w14:paraId="152BEA0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Definición del diseño de experiencia, contenidos vocacionales, logística y recursos necesarios.</w:t>
      </w:r>
    </w:p>
    <w:p w14:paraId="50BCEEF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Identificación de equipos anfitriones y colaboradores voluntarios.</w:t>
      </w:r>
    </w:p>
    <w:p w14:paraId="7B2797C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**SEPTIEMBRE – OCTUBRE 2025: CREACIÓN**</w:t>
      </w:r>
    </w:p>
    <w:p w14:paraId="38F75DC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Coordinación de actividad, fechas, espacios y materiales.</w:t>
      </w:r>
    </w:p>
    <w:p w14:paraId="04D6628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Desarrollo de material audiovisual y testimonios.</w:t>
      </w:r>
    </w:p>
    <w:p w14:paraId="2F8DD15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Comunicación interna para convocatoria de participantes.</w:t>
      </w:r>
    </w:p>
    <w:p w14:paraId="6EA4043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**OCTUBRE - NOVIEMBRE 2025: IMPLEMENTACIÓN PILOTO OFICINA CENTRAL**</w:t>
      </w:r>
    </w:p>
    <w:p w14:paraId="254197A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Ejecución de la primera jornada con jóvenes entre 13 y 18 años.</w:t>
      </w:r>
    </w:p>
    <w:p w14:paraId="6062CE6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Registro audiovisual y levantamiento de percepciones de participantes y equipos.</w:t>
      </w:r>
    </w:p>
    <w:p w14:paraId="4996551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**NOVIEMBRE 2025: EVALUACIÓN PILOTO**</w:t>
      </w:r>
    </w:p>
    <w:p w14:paraId="274B01E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Análisis de resultados, aprendizajes y oportunidades de mejora.</w:t>
      </w:r>
    </w:p>
    <w:p w14:paraId="0394339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Encuestas de satisfacción y retroalimentación de colaboradores y familias.</w:t>
      </w:r>
    </w:p>
    <w:p w14:paraId="678BDE5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**DICIEMBRE 2025: IMPLEMENTACIÓN TRANSVERSAL**</w:t>
      </w:r>
    </w:p>
    <w:p w14:paraId="7BDD186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Escalamiento progresivo a otras unidades (Planta Rosario y demás unidades).</w:t>
      </w:r>
    </w:p>
    <w:p w14:paraId="6BFD0F3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Ajustes según el contexto de cada unidad.</w:t>
      </w:r>
    </w:p>
    <w:p w14:paraId="663E747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Mantención del programa como parte de la cultura organizacional.</w:t>
      </w:r>
    </w:p>
    <w:p w14:paraId="050618CD"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Conclusión</w:t>
      </w:r>
    </w:p>
    <w:p w14:paraId="55F22CB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El programa "Conecta Futuro" representa una valiosa iniciativa de Agrosuper para fortalecer los lazos entre la empresa y las familias de sus colaboradores, al tiempo que siembra inspiración vocacional en los adolescentes. Al extender la experiencia de "visita a la empresa" a un rango de edad crítico (13-18 años), Agrosuper no solo responde a una necesidad expresada por su personal, sino que también invierte en el desarrollo futuro de potenciales talentos y líderes. La propuesta, validada en su viabilidad económica, técnica y beneficios para el usuario, junto con una estrategia de implementación gradual y colaborativa, demuestra un compromiso integral con el bienestar del colaborador y la construcción de una cultura organizacional que </w:t>
      </w:r>
      <w:r w:rsidRPr="00EB24BD">
        <w:rPr>
          <w:rFonts w:ascii="Times New Roman" w:eastAsia="Times New Roman" w:hAnsi="Times New Roman" w:cs="Times New Roman"/>
          <w:sz w:val="20"/>
          <w:szCs w:val="20"/>
          <w:lang w:val="es-CL" w:eastAsia="es-CL"/>
        </w:rPr>
        <w:lastRenderedPageBreak/>
        <w:t>valora la conexión y el orgullo de pertenencia. Este programa es una apuesta por el capital humano y el legado de la compañía para las próximas generaciones.</w:t>
      </w:r>
    </w:p>
    <w:p w14:paraId="46AA43D1" w14:textId="77777777" w:rsidR="00EB24BD" w:rsidRPr="00EB24BD" w:rsidRDefault="00EB24BD" w:rsidP="00EB24BD">
      <w:p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br w:type="page"/>
      </w:r>
    </w:p>
    <w:p w14:paraId="0CF892E1" w14:textId="77777777" w:rsidR="00EB24BD" w:rsidRPr="00EB24BD" w:rsidRDefault="00EB24BD" w:rsidP="00EB24BD">
      <w:pPr>
        <w:spacing w:after="0"/>
        <w:jc w:val="center"/>
        <w:rPr>
          <w:rFonts w:ascii="Times New Roman" w:eastAsia="Times New Roman" w:hAnsi="Times New Roman" w:cs="Times New Roman"/>
          <w:sz w:val="56"/>
          <w:szCs w:val="56"/>
          <w:lang w:val="es-CL" w:eastAsia="es-CL"/>
        </w:rPr>
      </w:pPr>
      <w:r w:rsidRPr="00EB24BD">
        <w:rPr>
          <w:rFonts w:ascii="Times New Roman" w:eastAsia="Times New Roman" w:hAnsi="Times New Roman" w:cs="Times New Roman"/>
          <w:sz w:val="56"/>
          <w:szCs w:val="56"/>
          <w:lang w:val="es-CL" w:eastAsia="es-CL"/>
        </w:rPr>
        <w:lastRenderedPageBreak/>
        <w:t xml:space="preserve">44. PPB - Pallet Cube </w:t>
      </w:r>
    </w:p>
    <w:p w14:paraId="37276F12" w14:textId="77777777" w:rsidR="00EB24BD" w:rsidRPr="00EB24BD" w:rsidRDefault="00EB24BD" w:rsidP="00EB24BD">
      <w:pPr>
        <w:spacing w:before="300" w:after="150"/>
        <w:outlineLvl w:val="0"/>
        <w:rPr>
          <w:rFonts w:ascii="Times New Roman" w:eastAsia="Times New Roman" w:hAnsi="Times New Roman" w:cs="Times New Roman"/>
          <w:color w:val="2E74B5"/>
          <w:sz w:val="32"/>
          <w:szCs w:val="32"/>
          <w:lang w:val="es-CL" w:eastAsia="es-CL"/>
        </w:rPr>
      </w:pPr>
      <w:r w:rsidRPr="00EB24BD">
        <w:rPr>
          <w:rFonts w:ascii="Times New Roman" w:eastAsia="Times New Roman" w:hAnsi="Times New Roman" w:cs="Times New Roman"/>
          <w:color w:val="2E74B5"/>
          <w:sz w:val="32"/>
          <w:szCs w:val="32"/>
          <w:lang w:val="es-CL" w:eastAsia="es-CL"/>
        </w:rPr>
        <w:t>PALLET CUBE GERENCIA</w:t>
      </w:r>
    </w:p>
    <w:p w14:paraId="7EDCDB41"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Introducción y Equipo del Proyecto</w:t>
      </w:r>
    </w:p>
    <w:p w14:paraId="79D4450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**Equipo del Proyecto:**</w:t>
      </w:r>
    </w:p>
    <w:p w14:paraId="5F68CD1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Jorge Barra, Jefe de Operaciones</w:t>
      </w:r>
    </w:p>
    <w:p w14:paraId="5292054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Patricio Lobos, Ingeniero de Distribución</w:t>
      </w:r>
    </w:p>
    <w:p w14:paraId="46E1B85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Marco Pomarolli, Jefe Distribución Nacional</w:t>
      </w:r>
    </w:p>
    <w:p w14:paraId="5C6A580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**Pallet Cube** es una solución que optimiza el armado y la carga de pedidos mediante un modelo inteligente. Este modelo considera las dimensiones logísticas de los SKU y la georreferencia de los clientes para lograr configuraciones más eficientes. Su implementación busca mejorar el uso de recursos operativos y contribuir a la reducción de los costos logísticos.</w:t>
      </w:r>
    </w:p>
    <w:p w14:paraId="76C087C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**Resultados Clave Proyectados:**</w:t>
      </w:r>
    </w:p>
    <w:p w14:paraId="532662D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**KPI 1:** -26% Reducción de cantidad de segundas vueltas no planificadas.</w:t>
      </w:r>
    </w:p>
    <w:p w14:paraId="02ABBCB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**EBITDA Anualizado - Productividad:** 134.483 USD.</w:t>
      </w:r>
    </w:p>
    <w:p w14:paraId="11725DD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**KPI 2:** -173 M USD Reducción de los Costos de Distribución.</w:t>
      </w:r>
    </w:p>
    <w:p w14:paraId="6B86D9E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**KPI 3:** +5% Aumento de la utilización de camiones.</w:t>
      </w:r>
    </w:p>
    <w:p w14:paraId="2F622067"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Problema y Oportunidad</w:t>
      </w:r>
    </w:p>
    <w:p w14:paraId="6281CCC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Actualmente, existen diversas ineficiencias en los procesos de preparación y carga de pedidos, que representan una significativa oportunidad de mejora:</w:t>
      </w:r>
    </w:p>
    <w:p w14:paraId="289A0BC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**Procesos sin estandarizar:** La configuración de las picking lists no considera las dimensiones volumétricas de los SKU.</w:t>
      </w:r>
    </w:p>
    <w:p w14:paraId="38C33D3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**Variabilidad de tamaño de palets:** Cada sucursal genera su propia picking list, lo que lleva a inconsistencias.</w:t>
      </w:r>
    </w:p>
    <w:p w14:paraId="35114CD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**Orden de carga ineficiente:** El orden de carga de pedidos en camión no sigue una lógica de entrega basada en la georreferencia de los clientes.</w:t>
      </w:r>
    </w:p>
    <w:p w14:paraId="73BD9B5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**Segundo picking en camiones:** La necesidad de reacomodar o seleccionar productos una vez ya cargados.</w:t>
      </w:r>
    </w:p>
    <w:p w14:paraId="4BFE0EA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**Variabilidad en la utilización de camiones:** Las tasas de utilización varían significativamente entre vehículos.</w:t>
      </w:r>
    </w:p>
    <w:p w14:paraId="6C85352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**Costos por segundas vueltas:** Gastos generados por cargas imprevistas que exceden las capacidades iniciales.</w:t>
      </w:r>
    </w:p>
    <w:p w14:paraId="4D54BEC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**Magnitud del Problema:**</w:t>
      </w:r>
    </w:p>
    <w:p w14:paraId="4727DFB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**Utilización promedio de camiones:** 63%.</w:t>
      </w:r>
    </w:p>
    <w:p w14:paraId="5FBD456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**Coeficiente de variación:** 33%.</w:t>
      </w:r>
    </w:p>
    <w:p w14:paraId="7B1C011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**Costos por segundas vueltas (Ene – Sept):** $401 millones.</w:t>
      </w:r>
    </w:p>
    <w:p w14:paraId="7C62C18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**Cantidad de segundas vueltas no planificadas (promedio mensual):** 390 vueltas.</w:t>
      </w:r>
    </w:p>
    <w:p w14:paraId="73A7EACD"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Solución Innovadora: Pallet Cube</w:t>
      </w:r>
    </w:p>
    <w:p w14:paraId="0BE7BDA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propuesta es un módulo inteligente de optimización de carga y armado de pedidos. Mediante el uso de algoritmos avanzados, este módulo está diseñado para configurar la mejor disposición de palets. Para ello, toma como base las dimensiones y peso de los productos, las capacidades de los recursos de transporte y la ubicación geográfica de los clientes.</w:t>
      </w:r>
    </w:p>
    <w:p w14:paraId="54644B6C"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Piloto de la Solución</w:t>
      </w:r>
    </w:p>
    <w:p w14:paraId="26AE433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Se llevará a cabo un piloto de la solución en la sucursal de Huechuraba durante un periodo de 2 meses. El objetivo principal es medir las variables críticas del proyecto y validar su efectividad.</w:t>
      </w:r>
    </w:p>
    <w:p w14:paraId="0654FAF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**Inversión Inicial:** 14.000 USD. Esta inversión incluye el desarrollo del modelo a implementar en Huechuraba y su posterior expansión a otras sucursales.</w:t>
      </w:r>
    </w:p>
    <w:p w14:paraId="052D47E7"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Variables Críticas del Proyecto</w:t>
      </w:r>
    </w:p>
    <w:p w14:paraId="352C1EC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Para asegurar el éxito del proyecto, se han identificado las siguientes variables críticas, evaluadas bajo criterios de viabilidad económica, factibilidad técnica y beneficios para el usuario:</w:t>
      </w:r>
    </w:p>
    <w:p w14:paraId="78A61C3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**VIABILIDAD ECONÓMICA:**</w:t>
      </w:r>
    </w:p>
    <w:p w14:paraId="1795A5A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**Costos operacionales:** El costo de operación de la plataforma no debe superar los 3.300 USD a nivel nacional.</w:t>
      </w:r>
    </w:p>
    <w:p w14:paraId="6301B82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**Costo de distribución:** El costo de distribución no debe aumentar debido a la implementación de la plataforma.</w:t>
      </w:r>
    </w:p>
    <w:p w14:paraId="5401EBD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**Apalancamiento de demanda:** La solución debe disponibilizar recursos para apalancar una mayor venta.</w:t>
      </w:r>
    </w:p>
    <w:p w14:paraId="68C1316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**FACTIBILIDAD TÉCNICA:**</w:t>
      </w:r>
    </w:p>
    <w:p w14:paraId="5691334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**Tecnología a utilizar:** La solución corresponde a un SaaS con factibilidad para escalamiento nacional.</w:t>
      </w:r>
    </w:p>
    <w:p w14:paraId="1B68219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**Tiempos de procesamiento:** El tiempo de procesamiento de la información no debe superar los 30 minutos.</w:t>
      </w:r>
    </w:p>
    <w:p w14:paraId="04DDD46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**Monitoreo:** La plataforma debe contar con un dashboard para el seguimiento y control de KPIs.</w:t>
      </w:r>
    </w:p>
    <w:p w14:paraId="4D29795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**BENEFICIOS PARA EL USUARIO:**</w:t>
      </w:r>
    </w:p>
    <w:p w14:paraId="4B219C6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**Planificación más eficiente:** La interfaz debe facilitar la optimización de la distribución de pedidos de forma rápida y visual.</w:t>
      </w:r>
    </w:p>
    <w:p w14:paraId="63792CE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**Estandarización del armado:** Debe asegurar criterios homogéneos en todas las sucursales y equipos.</w:t>
      </w:r>
    </w:p>
    <w:p w14:paraId="3ABC507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**Gestión integrada:** Debe reunir pedidos, volúmenes, capacidades e información de clientes en una sola plataforma para una mejor gestión.</w:t>
      </w:r>
    </w:p>
    <w:p w14:paraId="6567C80F"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Desafío, Implementabilidad y Riesgos</w:t>
      </w:r>
    </w:p>
    <w:p w14:paraId="5972D7B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**DESAFÍO:** Si la solución resulta exitosa, presenta un alto grado de escalabilidad a nivel nacional y en otras sucursales. Para ello, será fundamental la capacitación tanto de personal administrativo como de operarios. La principal dificultad identificada es la integración con el sistema SAP.</w:t>
      </w:r>
    </w:p>
    <w:p w14:paraId="25C97EE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**RIESGO / INCERTIDUMBRE:** Los riesgos asociados a la implementación de la solución, y que serán abordados en la etapa de piloto, incluyen:</w:t>
      </w:r>
    </w:p>
    <w:p w14:paraId="3E159F4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Correcta integración de sistemas existentes.</w:t>
      </w:r>
    </w:p>
    <w:p w14:paraId="5E8C7EA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Resistencia al cambio por parte de los usuarios finales.</w:t>
      </w:r>
    </w:p>
    <w:p w14:paraId="4EE46D71"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Escalabilidad y Potencial de Impacto</w:t>
      </w:r>
    </w:p>
    <w:p w14:paraId="2C47638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**IMPLEMENTACIÓN ACTUAL (Piloto):**</w:t>
      </w:r>
    </w:p>
    <w:p w14:paraId="49C276A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**Ubicación:** Sucursal Huechuraba.</w:t>
      </w:r>
    </w:p>
    <w:p w14:paraId="444ED67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**Duración de implementación:** 3 meses.</w:t>
      </w:r>
    </w:p>
    <w:p w14:paraId="1F87298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**Indicador de éxito:** Reducción de un 0,9% el costo total de distribución.</w:t>
      </w:r>
    </w:p>
    <w:p w14:paraId="1F5077F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**EBITDA Anualizado:** $134.483 USD.</w:t>
      </w:r>
    </w:p>
    <w:p w14:paraId="6D16C50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**POTENCIAL ESCALABILIDAD:**</w:t>
      </w:r>
    </w:p>
    <w:p w14:paraId="1D915AE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**Áreas donde se puede escalar:** Sucursales a nivel nacional.</w:t>
      </w:r>
    </w:p>
    <w:p w14:paraId="6C596D7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xml:space="preserve">    - **EBITDA Escalabilidad:** $2.824.143 USD.</w:t>
      </w:r>
    </w:p>
    <w:p w14:paraId="3DCA543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**Factor de Escalabilidad (MI):** 21 (Multiplicador de EBITDA = Impacto anual esperado al escalar / Impacto anual del piloto).</w:t>
      </w:r>
    </w:p>
    <w:p w14:paraId="160E7D82"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Transformación Digital y Gobernanza Tecnológica</w:t>
      </w:r>
    </w:p>
    <w:p w14:paraId="44F1936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**Líder de Transformación Digital:** Cintya Cabello</w:t>
      </w:r>
    </w:p>
    <w:p w14:paraId="02B1CD7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piloto se implementa inicialmente en modalidad SaaS, procesando datos a través de archivos planos. Una vez validado el piloto, se proyecta su integración con SAP, siguiendo los lineamientos de TI de Agrosuper, lo que asegurará eficiencia operativa y seguridad tecnológica.</w:t>
      </w:r>
    </w:p>
    <w:p w14:paraId="7A22F96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**FACTORES DE GOBERNANZA TECNOLÓGICA:**</w:t>
      </w:r>
    </w:p>
    <w:p w14:paraId="2AC7F69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tiene un Líder TD definido. (X)</w:t>
      </w:r>
    </w:p>
    <w:p w14:paraId="544AB79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tiene un Líder T&amp;D definido. (X)</w:t>
      </w:r>
    </w:p>
    <w:p w14:paraId="5173294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propuesta es nueva y no existe en la organización. (X)</w:t>
      </w:r>
    </w:p>
    <w:p w14:paraId="4A034C7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propuesta está validada por el equipo de ciberseguridad.</w:t>
      </w:r>
    </w:p>
    <w:p w14:paraId="7B98D8C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componente de gobernanza de datos está validada por el equipo de gobierno de datos.</w:t>
      </w:r>
    </w:p>
    <w:p w14:paraId="31C2286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arquitectura de la solución está validada por Tecnología y Datos.</w:t>
      </w:r>
    </w:p>
    <w:p w14:paraId="0095FCD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cuenta con algún sistema de respaldo o plan de contingencias.</w:t>
      </w:r>
    </w:p>
    <w:p w14:paraId="1510DD9B"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Próximos Pasos</w:t>
      </w:r>
    </w:p>
    <w:p w14:paraId="43124A9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cronograma para la implementación y desarrollo del proyecto se estructura en las siguientes fases:</w:t>
      </w:r>
    </w:p>
    <w:p w14:paraId="2FC3780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**ANÁLISIS (Q2 2025):**</w:t>
      </w:r>
    </w:p>
    <w:p w14:paraId="78E164E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Levantamiento y análisis de procesos actuales (As Is).</w:t>
      </w:r>
    </w:p>
    <w:p w14:paraId="79EA195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Mapeo de flujos "To Be".</w:t>
      </w:r>
    </w:p>
    <w:p w14:paraId="24DAE37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**PLANIFICACIÓN (Q2-Q3 2025):**</w:t>
      </w:r>
    </w:p>
    <w:p w14:paraId="7C55235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Definición de tecnologías a utilizar (Validación con TI).</w:t>
      </w:r>
    </w:p>
    <w:p w14:paraId="693AD6D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Asignación de recursos.</w:t>
      </w:r>
    </w:p>
    <w:p w14:paraId="1151D71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Levantamiento de restricciones.</w:t>
      </w:r>
    </w:p>
    <w:p w14:paraId="0BB5826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**DESARROLLO (Q3-Q4 2025):**</w:t>
      </w:r>
    </w:p>
    <w:p w14:paraId="4D582BE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Desarrollo del módulo de inteligencia.</w:t>
      </w:r>
    </w:p>
    <w:p w14:paraId="4A98A37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**IMPLEMENTACIÓN (Q4 2025):**</w:t>
      </w:r>
    </w:p>
    <w:p w14:paraId="5CC3092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Go live controlado.</w:t>
      </w:r>
    </w:p>
    <w:p w14:paraId="41440F7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Capacitaciones.</w:t>
      </w:r>
    </w:p>
    <w:p w14:paraId="6B12155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**MEDICIÓN (Q4 2025):**</w:t>
      </w:r>
    </w:p>
    <w:p w14:paraId="2FC9343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Seguimiento de las medidas de éxito del piloto.</w:t>
      </w:r>
    </w:p>
    <w:p w14:paraId="54E44598"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Resumen de la Propuesta y Resultados Esperados</w:t>
      </w:r>
    </w:p>
    <w:p w14:paraId="544EB37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Pallet Cube, desarrollado por un equipo interno y apoyado por investigación aplicada (posiblemente con un enfoque de startup proveedor), se posiciona como una solución estratégica para optimizar la cadena de suministro. El modelo inteligente de Pallet Cube, liderado por Jorge Barra, Patricio Lobos y Marco Pomarolli, se enfoca en el armado y carga de pedidos, considerando las dimensiones de los SKU y la georreferencia de los clientes. Esta propuesta no solo persigue una mayor eficiencia operativa, sino que también promete una significativa reducción de costos logísticos y una mejor utilización de los recursos de transporte.</w:t>
      </w:r>
    </w:p>
    <w:p w14:paraId="6A4858A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**Impacto Confirmado:**</w:t>
      </w:r>
    </w:p>
    <w:p w14:paraId="747E499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Reducción del 26% en segundas vueltas no planificadas.</w:t>
      </w:r>
    </w:p>
    <w:p w14:paraId="2BD961B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134.483 USD de EBITDA anualizado por productividad.</w:t>
      </w:r>
    </w:p>
    <w:p w14:paraId="4D87B20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173 M USD de reducción en costos de distribución.</w:t>
      </w:r>
    </w:p>
    <w:p w14:paraId="69C5A7F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5% de aumento en la utilización de camiones.</w:t>
      </w:r>
    </w:p>
    <w:p w14:paraId="5ECA4889"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Benchmark de Mercado</w:t>
      </w:r>
    </w:p>
    <w:p w14:paraId="114D8F6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análisis de soluciones similares en el mercado demuestra el valor potencial de Pallet Cube, replicando beneficios clave observados en la industria:</w:t>
      </w:r>
    </w:p>
    <w:p w14:paraId="67824D6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Ayuda a determinar el mejor tamaño de producto, cantidad por caja, arreglo de carga, tamaño de caja, patrón de pallet y carga de contenedor.</w:t>
      </w:r>
    </w:p>
    <w:p w14:paraId="0CDF9DF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Ahorros de entre 5% y 12% en transporte por mejor cubicación.</w:t>
      </w:r>
    </w:p>
    <w:p w14:paraId="79BAEB4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Reducción del 20% al 30% en tiempo de diseño y pruebas de pallets.</w:t>
      </w:r>
    </w:p>
    <w:p w14:paraId="12E0327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Menor tasa de mermas gracias a pallets más estables.</w:t>
      </w:r>
    </w:p>
    <w:p w14:paraId="3DFD0A3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Optimización de cajas, pallets y contenedores, con integración a herramientas CAD.</w:t>
      </w:r>
    </w:p>
    <w:p w14:paraId="2F7E046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Hasta 20% más cajas por pallet.</w:t>
      </w:r>
    </w:p>
    <w:p w14:paraId="107A9E4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Reducción del 10% en costos de transporte.</w:t>
      </w:r>
    </w:p>
    <w:p w14:paraId="4B170DF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Disminución de hasta el 32% en emisiones de CO₂ para ciertos clientes.</w:t>
      </w:r>
    </w:p>
    <w:p w14:paraId="4E7FA674"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Conclusión</w:t>
      </w:r>
    </w:p>
    <w:p w14:paraId="1221954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Pallet Cube Gerencia representa una iniciativa estratégica y de alto impacto para la optimización logística. Al abordar problemas como la falta de estandarización, la ineficiencia en la carga y la baja utilización de recursos, la solución promete una reducción significativa de costos y un aumento sustancial de la productividad. Con un enfoque estructurado que incluye un piloto, la validación de variables críticas y un plan de escalabilidad ambicioso, Pallet Cube no solo mejorará la eficiencia operativa a través de algoritmos inteligentes y la georreferenciación, sino que también impulsará la transformación digital y la gobernanza tecnológica de la organización. Los beneficios esperados, respaldados por un claro potencial de escalabilidad y el éxito en benchmarks de mercado, consolidan a Pallet Cube como una inversión clave para el futuro logístico de la empresa.</w:t>
      </w:r>
    </w:p>
    <w:p w14:paraId="2D694054" w14:textId="77777777" w:rsidR="00EB24BD" w:rsidRPr="00EB24BD" w:rsidRDefault="00EB24BD" w:rsidP="00EB24BD">
      <w:p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br w:type="page"/>
      </w:r>
    </w:p>
    <w:p w14:paraId="39D5A770" w14:textId="77777777" w:rsidR="00EB24BD" w:rsidRPr="00EB24BD" w:rsidRDefault="00EB24BD" w:rsidP="00EB24BD">
      <w:pPr>
        <w:spacing w:after="0"/>
        <w:jc w:val="center"/>
        <w:rPr>
          <w:rFonts w:ascii="Times New Roman" w:eastAsia="Times New Roman" w:hAnsi="Times New Roman" w:cs="Times New Roman"/>
          <w:sz w:val="56"/>
          <w:szCs w:val="56"/>
          <w:lang w:val="es-CL" w:eastAsia="es-CL"/>
        </w:rPr>
      </w:pPr>
      <w:r w:rsidRPr="00EB24BD">
        <w:rPr>
          <w:rFonts w:ascii="Times New Roman" w:eastAsia="Times New Roman" w:hAnsi="Times New Roman" w:cs="Times New Roman"/>
          <w:sz w:val="56"/>
          <w:szCs w:val="56"/>
          <w:lang w:val="es-CL" w:eastAsia="es-CL"/>
        </w:rPr>
        <w:lastRenderedPageBreak/>
        <w:t>45. PPB - Pallet Cube v2</w:t>
      </w:r>
    </w:p>
    <w:p w14:paraId="5485541F" w14:textId="77777777" w:rsidR="00EB24BD" w:rsidRPr="00EB24BD" w:rsidRDefault="00EB24BD" w:rsidP="00EB24BD">
      <w:pPr>
        <w:spacing w:before="300" w:after="150"/>
        <w:outlineLvl w:val="0"/>
        <w:rPr>
          <w:rFonts w:ascii="Times New Roman" w:eastAsia="Times New Roman" w:hAnsi="Times New Roman" w:cs="Times New Roman"/>
          <w:color w:val="2E74B5"/>
          <w:sz w:val="32"/>
          <w:szCs w:val="32"/>
          <w:lang w:val="es-CL" w:eastAsia="es-CL"/>
        </w:rPr>
      </w:pPr>
      <w:r w:rsidRPr="00EB24BD">
        <w:rPr>
          <w:rFonts w:ascii="Times New Roman" w:eastAsia="Times New Roman" w:hAnsi="Times New Roman" w:cs="Times New Roman"/>
          <w:color w:val="2E74B5"/>
          <w:sz w:val="32"/>
          <w:szCs w:val="32"/>
          <w:lang w:val="es-CL" w:eastAsia="es-CL"/>
        </w:rPr>
        <w:t>Pallet Cube Gerencia</w:t>
      </w:r>
    </w:p>
    <w:p w14:paraId="19F8FA56"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Presentación del Proyecto Pallet Cube</w:t>
      </w:r>
    </w:p>
    <w:p w14:paraId="7FA87D3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Pallet Cube es una iniciativa estratégica para optimizar el armado y la carga de pedidos. Mediante un modelo inteligente que considera las dimensiones logísticas de los SKU (Stock Keeping Units) y la georreferencia de los clientes, esta solución permite configuraciones más eficientes, mejora el uso de recursos operativos y contribuye significativamente a la reducción de los costos logísticos.</w:t>
      </w:r>
    </w:p>
    <w:p w14:paraId="7DD9C91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equipo detrás de este proyecto incluye a:</w:t>
      </w:r>
    </w:p>
    <w:p w14:paraId="2703F36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Jorge Barra, Jefe de Operaciones</w:t>
      </w:r>
    </w:p>
    <w:p w14:paraId="5D9CDED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Patricio Lobos, Ingeniero de Distribución</w:t>
      </w:r>
    </w:p>
    <w:p w14:paraId="661D37E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Marco Pomarolli, Jefe de Distribución Nacional</w:t>
      </w:r>
    </w:p>
    <w:p w14:paraId="09F60D9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Los resultados clave esperados y ya evidenciados incluyen:</w:t>
      </w:r>
    </w:p>
    <w:p w14:paraId="3F74BCB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**KPI 1 - Productividad:** Reducción del 26% en la cantidad de segundas vueltas no planificadas, lo que se traduce en un EBITDA Anualizado de 134.483 USD.</w:t>
      </w:r>
    </w:p>
    <w:p w14:paraId="7C7978C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**KPI 2 - Reducción de Costos:** 173 M USD de reducción en los costos de distribución.</w:t>
      </w:r>
    </w:p>
    <w:p w14:paraId="5B1C17A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**KPI 3 - Utilización de Recursos:** Aumento del 5% en la utilización de camiones.</w:t>
      </w:r>
    </w:p>
    <w:p w14:paraId="5FC45116"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Problema y Oportunidad</w:t>
      </w:r>
    </w:p>
    <w:p w14:paraId="096796A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Se han identificado varias ineficiencias en los procesos actuales que representan una oportunidad de mejora significativa:</w:t>
      </w:r>
    </w:p>
    <w:p w14:paraId="660B607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**Procesos sin estandarizar:** La configuración de las picking list no considera las dimensiones volumétricas de los SKU.</w:t>
      </w:r>
    </w:p>
    <w:p w14:paraId="5D802F8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**Variabilidad en el tamaño de palets:** Cada sucursal genera su propia picking list sin criterios uniformes.</w:t>
      </w:r>
    </w:p>
    <w:p w14:paraId="19AC7C1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**Lógica de carga ineficiente:** El orden de carga de pedidos en camión no toma en cuenta la lógica de entrega basada en la georreferencia de los clientes.</w:t>
      </w:r>
    </w:p>
    <w:p w14:paraId="0921C96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**Segundo picking en camiones:** Esto implica doble manejo y mayor tiempo.</w:t>
      </w:r>
    </w:p>
    <w:p w14:paraId="7038A46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**Variabilidad en la tasa de utilización de camiones:** La utilización promedio actual es del 63%, con un coeficiente de variación del 33%, indicando inconsistencias.</w:t>
      </w:r>
    </w:p>
    <w:p w14:paraId="4808B6E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**Costos por segundas vueltas:** Ocurren cargas imprevistas que exceden las capacidades de los camiones.</w:t>
      </w:r>
    </w:p>
    <w:p w14:paraId="115E66F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Magnitud: Entre enero y septiembre, estos costos ascendieron a $401 millones, con un promedio mensual de 390 vueltas no planificadas.</w:t>
      </w:r>
    </w:p>
    <w:p w14:paraId="6DA09C11"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Solución Propuesta: Pallet Cube</w:t>
      </w:r>
    </w:p>
    <w:p w14:paraId="45903AE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Pallet Cube consiste en un módulo inteligente de optimización de carga y armado de pedidos. Utilizando algoritmos avanzados, este módulo está diseñado para configurar la disposición óptima de palets, basándose en:</w:t>
      </w:r>
    </w:p>
    <w:p w14:paraId="49316E9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Dimensiones y peso de los productos.</w:t>
      </w:r>
    </w:p>
    <w:p w14:paraId="086C5E3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Capacidades de los recursos (camiones, palets, etc.).</w:t>
      </w:r>
    </w:p>
    <w:p w14:paraId="40662E4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Ubicación de los clientes (georreferencia).</w:t>
      </w:r>
    </w:p>
    <w:p w14:paraId="2B0A47A4"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Piloto de Implementación</w:t>
      </w:r>
    </w:p>
    <w:p w14:paraId="446B1CF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Se ha planificado un piloto para la solución Pallet Cube:</w:t>
      </w:r>
    </w:p>
    <w:p w14:paraId="5C4421E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**Ubicación:** Sucursal de Huechuraba.</w:t>
      </w:r>
    </w:p>
    <w:p w14:paraId="3CD473E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xml:space="preserve">  **Duración:** 2 meses.</w:t>
      </w:r>
    </w:p>
    <w:p w14:paraId="3D6F437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**Objetivo:** Medir las variables críticas del proyecto y validar su efectividad.</w:t>
      </w:r>
    </w:p>
    <w:p w14:paraId="707C820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**Inversión Inicial:** 14.000 USD, incluyendo el desarrollo del modelo para Huechuraba y su posterior expansión a otras sucursales.</w:t>
      </w:r>
    </w:p>
    <w:p w14:paraId="73941C4E"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Evaluación de Variables Críticas</w:t>
      </w:r>
    </w:p>
    <w:p w14:paraId="140EC22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viabilidad del proyecto se evaluará en función de las siguientes variables críticas:</w:t>
      </w:r>
    </w:p>
    <w:p w14:paraId="153B996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**Viabilidad Económica:**</w:t>
      </w:r>
    </w:p>
    <w:p w14:paraId="2A78DD9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**Costos Operacionales:** El costo de operación de la plataforma a nivel nacional no debe superar los 3.300 USD.</w:t>
      </w:r>
    </w:p>
    <w:p w14:paraId="79D97CC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**Costo de Distribución:** No debe aumentar debido a la implementación de la plataforma.</w:t>
      </w:r>
    </w:p>
    <w:p w14:paraId="27960FA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**Apalancamiento de Demanda:** La solución debe disponibilizar recursos para apalancar una mayor venta.</w:t>
      </w:r>
    </w:p>
    <w:p w14:paraId="42E4511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**Factibilidad Técnica:**</w:t>
      </w:r>
    </w:p>
    <w:p w14:paraId="4C06BE4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**Tecnología a Utilizar:** La solución corresponde a un SaaS con factibilidad para escalamiento nacional.</w:t>
      </w:r>
    </w:p>
    <w:p w14:paraId="39BDD5F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**Tiempos de Procesamiento:** El tiempo de procesamiento de la información no debe superar los 30 minutos.</w:t>
      </w:r>
    </w:p>
    <w:p w14:paraId="42C59B4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**Monitoreo:** La plataforma contará con un dashboard para el seguimiento y control de KPIs.</w:t>
      </w:r>
    </w:p>
    <w:p w14:paraId="31E3B28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**Beneficios para el Usuario:**</w:t>
      </w:r>
    </w:p>
    <w:p w14:paraId="074427C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**Planificación más Eficiente:** La interfaz debe facilitar la optimización de la distribución de pedidos de forma rápida y visual.</w:t>
      </w:r>
    </w:p>
    <w:p w14:paraId="5CB5DA9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**Estandarización del Armado:** Asegurará criterios homogéneos en todas las sucursales y equipos.</w:t>
      </w:r>
    </w:p>
    <w:p w14:paraId="4790F8D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**Gestión Integrada:** Reunirá pedidos, volúmenes, capacidades e información de clientes en una sola plataforma para una mejor gestión.</w:t>
      </w:r>
    </w:p>
    <w:p w14:paraId="1FA79D0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Actualmente, el cumplimiento global de estas variables críticas es del 78% (7 de 9 factores validados).</w:t>
      </w:r>
    </w:p>
    <w:p w14:paraId="7C4033F0"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Desafíos y Riesgos de Implementación</w:t>
      </w:r>
    </w:p>
    <w:p w14:paraId="46157DF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implementación de Pallet Cube conlleva desafíos y riesgos específicos:</w:t>
      </w:r>
    </w:p>
    <w:p w14:paraId="418D54D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**Desafío:** Si la solución es exitosa, presenta un alto grado de escalabilidad a nivel nacional y en otras sucursales. Para ello, será fundamental la capacitación tanto a administrativos como a operarios. La principal dificultad será la integración con el sistema SAP existente.</w:t>
      </w:r>
    </w:p>
    <w:p w14:paraId="65FD01E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**Implementabilidad:** Los riesgos asociados a la implementación, que serán considerados en la etapa de piloto, incluyen:</w:t>
      </w:r>
    </w:p>
    <w:p w14:paraId="363F5C3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Correcta integración de sistemas.</w:t>
      </w:r>
    </w:p>
    <w:p w14:paraId="37C1FE5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Resistencia al cambio por parte de los usuarios.</w:t>
      </w:r>
    </w:p>
    <w:p w14:paraId="2846AD84"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Potencial de Escalabilidad</w:t>
      </w:r>
    </w:p>
    <w:p w14:paraId="3A7B61F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Pallet Cube muestra un alto potencial de crecimiento y expansión:</w:t>
      </w:r>
    </w:p>
    <w:p w14:paraId="2A6B1A3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**Implementación Actual (Piloto):**</w:t>
      </w:r>
    </w:p>
    <w:p w14:paraId="69D9EB7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**Ubicación:** Sucursal Huechuraba.</w:t>
      </w:r>
    </w:p>
    <w:p w14:paraId="682A867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**Duración de implementación:** 3 meses.</w:t>
      </w:r>
    </w:p>
    <w:p w14:paraId="4274C44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**Indicador de Éxito:** Reducción del 0,9% en el costo total de distribución.</w:t>
      </w:r>
    </w:p>
    <w:p w14:paraId="149B34E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**EBITDA Anualizado esperado del Piloto:** 134.483 USD.</w:t>
      </w:r>
    </w:p>
    <w:p w14:paraId="214982F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**Potencial de Escalabilidad:**</w:t>
      </w:r>
    </w:p>
    <w:p w14:paraId="1C314F8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xml:space="preserve">    -   **Áreas de Escalado:** Sucursales a nivel nacional.</w:t>
      </w:r>
    </w:p>
    <w:p w14:paraId="2AC4270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**EBITDA Anualizado Potencial Escala:** 2.824.143 USD.</w:t>
      </w:r>
    </w:p>
    <w:p w14:paraId="4219707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**Factor de Escalabilidad:** x 21 (Multiplicador de EBITDA (MI) = Impacto anual esperado al escalar / Impacto anual del piloto).</w:t>
      </w:r>
    </w:p>
    <w:p w14:paraId="64FB4410"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Gobernanza Tecnológica y Transformación Digital</w:t>
      </w:r>
    </w:p>
    <w:p w14:paraId="166F0FA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liderazgo en Transformación Digital (TD) está a cargo de Cintya Cabello.</w:t>
      </w:r>
    </w:p>
    <w:p w14:paraId="3DB92EF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**Fase Piloto:** Se implementa en modalidad SaaS, procesando datos a través de archivos planos.</w:t>
      </w:r>
    </w:p>
    <w:p w14:paraId="044BD91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**Fase Post-Piloto:** Una vez validado, se proyecta su integración con SAP, bajo los lineamientos de TI de Agrosuper, asegurando eficiencia operativa y seguridad tecnológica.</w:t>
      </w:r>
    </w:p>
    <w:p w14:paraId="6CD4A1B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Se han evaluado diversos factores de gobernanza tecnológica, con un cumplimiento del 100% en los elementos aplicables:</w:t>
      </w:r>
    </w:p>
    <w:p w14:paraId="344C0F0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 proyecto tiene un Líder TD definido.</w:t>
      </w:r>
    </w:p>
    <w:p w14:paraId="64E9E9B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propuesta es nueva y no existe en la organización.</w:t>
      </w:r>
    </w:p>
    <w:p w14:paraId="7CB71D3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propuesta está validada por el equipo de ciberseguridad.</w:t>
      </w:r>
    </w:p>
    <w:p w14:paraId="17E7BE3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componente de gobernanza de datos está validada por el equipo de gobierno de datos.</w:t>
      </w:r>
    </w:p>
    <w:p w14:paraId="3079F11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arquitectura de la solución está validada por Tecnología y Datos.</w:t>
      </w:r>
    </w:p>
    <w:p w14:paraId="5123E64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cuenta con algún sistema de respaldo o plan de contingencias.</w:t>
      </w:r>
    </w:p>
    <w:p w14:paraId="6945746D"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Próximos Pasos y Cronograma</w:t>
      </w:r>
    </w:p>
    <w:p w14:paraId="28905C8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cronograma de implementación se divide en las siguientes fases:</w:t>
      </w:r>
    </w:p>
    <w:p w14:paraId="453991B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**Q2 2025: Análisis**</w:t>
      </w:r>
    </w:p>
    <w:p w14:paraId="4C97CC9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Levantamiento y análisis de procesos actuales.</w:t>
      </w:r>
    </w:p>
    <w:p w14:paraId="7690455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Mapeo de flujos As Is &amp; To Be.</w:t>
      </w:r>
    </w:p>
    <w:p w14:paraId="17C048C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**Q2-Q3 2025: Planificación**</w:t>
      </w:r>
    </w:p>
    <w:p w14:paraId="46B5135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Definición de tecnologías a utilizar (Validación con TI).</w:t>
      </w:r>
    </w:p>
    <w:p w14:paraId="2BB500E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Asignación de recursos.</w:t>
      </w:r>
    </w:p>
    <w:p w14:paraId="59EF514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Levantamiento de restricciones.</w:t>
      </w:r>
    </w:p>
    <w:p w14:paraId="4D0E5B6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**Q3-Q4 2025: Desarrollo**</w:t>
      </w:r>
    </w:p>
    <w:p w14:paraId="3AD537E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Desarrollo del módulo de inteligencia.</w:t>
      </w:r>
    </w:p>
    <w:p w14:paraId="20CDE58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**Q4 2025: Implementación**</w:t>
      </w:r>
    </w:p>
    <w:p w14:paraId="15EAE1E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Go live controlado.</w:t>
      </w:r>
    </w:p>
    <w:p w14:paraId="6EEA2D4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Capacitaciones.</w:t>
      </w:r>
    </w:p>
    <w:p w14:paraId="28D87B2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**Q4 2025: Medición**</w:t>
      </w:r>
    </w:p>
    <w:p w14:paraId="13FA3A9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Seguimiento de las medidas de éxito del piloto.</w:t>
      </w:r>
    </w:p>
    <w:p w14:paraId="01A6E3D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(Actualmente nos encontramos en la fase de Análisis, Q2 2025).</w:t>
      </w:r>
    </w:p>
    <w:p w14:paraId="7A7F63ED"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Resumen del Valor de Pallet Cube</w:t>
      </w:r>
    </w:p>
    <w:p w14:paraId="04297D7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Pallet Cube, impulsado por el equipo de Jorge Barra, Patricio Lobos y Marco Pomarolli, optimiza el armado y la carga de pedidos mediante un modelo inteligente que considera las dimensiones logísticas de los SKU y la georreferencia de los clientes. Esta solución permite configuraciones más eficientes, mejora el uso de recursos operativos y contribuye a reducir los costos logísticos, generando un valor sustancial para la organización.</w:t>
      </w:r>
    </w:p>
    <w:p w14:paraId="46BF726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Los beneficios cuantificables clave incluyen:</w:t>
      </w:r>
    </w:p>
    <w:p w14:paraId="3995E03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**KPI 1 - Productividad:** Reducción del 26% en la cantidad de segundas vueltas no planificadas, lo que representa un EBITDA anualizado de 134.483 USD.</w:t>
      </w:r>
    </w:p>
    <w:p w14:paraId="45C8952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xml:space="preserve">  **KPI 2 - Costos de Distribución:** Una reducción de 173 M USD en los costos de distribución.</w:t>
      </w:r>
    </w:p>
    <w:p w14:paraId="3B0E987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**KPI 3 - Utilización de Recursos:** Un aumento del 5% en la utilización de camiones.</w:t>
      </w:r>
    </w:p>
    <w:p w14:paraId="39FCCA67"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Benchmarking de Mercado</w:t>
      </w:r>
    </w:p>
    <w:p w14:paraId="31EDA6D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análisis de soluciones similares en el mercado refuerza el valor y el potencial de Pallet Cube:</w:t>
      </w:r>
    </w:p>
    <w:p w14:paraId="05263C4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Ayuda a determinar el mejor tamaño de producto, cantidad por caja, arreglo de carga, tamaño de caja, patrón de pallet y carga de contenedor.</w:t>
      </w:r>
    </w:p>
    <w:p w14:paraId="26E3562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Logra entre 5% y 12% de ahorro en transporte por mejor cubicación.</w:t>
      </w:r>
    </w:p>
    <w:p w14:paraId="7A6CA7E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Reduce entre 20% y 30% el tiempo en procesos de diseño y pruebas de pallets.</w:t>
      </w:r>
    </w:p>
    <w:p w14:paraId="35730AD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Disminuye la tasa de mermas gracias a pallets más estables.</w:t>
      </w:r>
    </w:p>
    <w:p w14:paraId="19728DA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Optimiza cajas, pallets y contenedores, y ofrece integración con AutoCAD.</w:t>
      </w:r>
    </w:p>
    <w:p w14:paraId="5AB0189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Permite hasta un 20% más de cajas por pallet.</w:t>
      </w:r>
    </w:p>
    <w:p w14:paraId="30ABBD5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Genera una reducción del 10% en costos de transporte.</w:t>
      </w:r>
    </w:p>
    <w:p w14:paraId="478C32D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Ha mostrado una disminución del 32% en emisiones de CO₂ en ciertos clientes.</w:t>
      </w:r>
    </w:p>
    <w:p w14:paraId="688803DA"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Conclusión</w:t>
      </w:r>
    </w:p>
    <w:p w14:paraId="4508AB8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Pallet Cube representa una iniciativa estratégica y altamente prometedora para la optimización logística. Al abordar problemas críticos como la falta de estandarización en la carga, la baja utilización de camiones y los altos costos asociados a las "segundas vueltas", la solución propone un modelo inteligente basado en algoritmos que integra dimensiones de productos y georreferencia de clientes. Los resultados esperados del piloto, con una reducción significativa en costos y un aumento en la eficiencia operativa, validan su viabilidad económica y técnica. Con un ambicioso plan de escalabilidad nacional y una sólida gobernanza tecnológica, Pallet Cube no solo busca una mejora incremental, sino una transformación digital que permitirá apalancar mayores ventas y asegurar una cadena de distribución más eficiente, rentable y sostenible.</w:t>
      </w:r>
    </w:p>
    <w:p w14:paraId="78A9DC2B" w14:textId="77777777" w:rsidR="00EB24BD" w:rsidRPr="00EB24BD" w:rsidRDefault="00EB24BD" w:rsidP="00EB24BD">
      <w:p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br w:type="page"/>
      </w:r>
    </w:p>
    <w:p w14:paraId="2770544F" w14:textId="77777777" w:rsidR="00EB24BD" w:rsidRPr="00EB24BD" w:rsidRDefault="00EB24BD" w:rsidP="00EB24BD">
      <w:pPr>
        <w:spacing w:after="0"/>
        <w:jc w:val="center"/>
        <w:rPr>
          <w:rFonts w:ascii="Times New Roman" w:eastAsia="Times New Roman" w:hAnsi="Times New Roman" w:cs="Times New Roman"/>
          <w:sz w:val="56"/>
          <w:szCs w:val="56"/>
          <w:lang w:val="es-CL" w:eastAsia="es-CL"/>
        </w:rPr>
      </w:pPr>
      <w:r w:rsidRPr="00EB24BD">
        <w:rPr>
          <w:rFonts w:ascii="Times New Roman" w:eastAsia="Times New Roman" w:hAnsi="Times New Roman" w:cs="Times New Roman"/>
          <w:sz w:val="56"/>
          <w:szCs w:val="56"/>
          <w:lang w:val="es-CL" w:eastAsia="es-CL"/>
        </w:rPr>
        <w:lastRenderedPageBreak/>
        <w:t xml:space="preserve">46. PPB - Malaya Saborizada </w:t>
      </w:r>
    </w:p>
    <w:p w14:paraId="1B5F29C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 continuación, se presenta el contenido de la presentación transformado en un documento estructurado, utilizando el formato Markdown solicitado:</w:t>
      </w:r>
    </w:p>
    <w:p w14:paraId="2CD1766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w:t>
      </w:r>
    </w:p>
    <w:p w14:paraId="7AB91EF7"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Super Cerdo: Malaya Saborizada</w:t>
      </w:r>
    </w:p>
    <w:p w14:paraId="2AE5F51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Este documento detalla la propuesta de una nueva línea de malaya saborizada por Super Cerdo, diseñada para optimizar la rentabilidad en el canal supermercados y diversificar la categoría, aprovechando las nuevas tendencias del mercado.</w:t>
      </w:r>
    </w:p>
    <w:p w14:paraId="52F8943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**Equipo del Proyecto:**</w:t>
      </w:r>
    </w:p>
    <w:p w14:paraId="255B4E3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**Catalina Lagos:** Product Manager SMK</w:t>
      </w:r>
    </w:p>
    <w:p w14:paraId="3AD5337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**Diego Morandé:** Líder Gestión Estratégica</w:t>
      </w:r>
    </w:p>
    <w:p w14:paraId="2024CDC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**Mauricio Luna:** Ingeniero Desarrollo</w:t>
      </w:r>
    </w:p>
    <w:p w14:paraId="3EF7FC5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**Fabiola Perez:** Brand Manager Super Cerdo</w:t>
      </w:r>
    </w:p>
    <w:p w14:paraId="4A97E79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propuesta consiste en una línea saborizada de malaya, la cual permitirá maximizar la rentabilidad del canal supermercados (SPMKT) al diversificar la categoría y apuntar a nuevas tendencias de consumo. Este diferencial de precios resultante de un producto de mayor valor agregado aumentará los ingresos por venta y, en consecuencia, el EBITDA capturado, con un costo de implementación bajo. Adicionalmente, se proyecta un aumento del market share en la categoría de cerdo al participar en un nuevo segmento de mercado.</w:t>
      </w:r>
    </w:p>
    <w:p w14:paraId="409CC48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**Proyecciones Financieras Anualizadas:**</w:t>
      </w:r>
    </w:p>
    <w:p w14:paraId="592D4B9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**Venta Neta Total Anual:** 2.350.670 USD</w:t>
      </w:r>
    </w:p>
    <w:p w14:paraId="39BA793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**EBITDA Anualizado:** $1.018.498 USD</w:t>
      </w:r>
    </w:p>
    <w:p w14:paraId="41C8E8C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**Aumento de Participación de Mercado:** +3,00% en la línea parrilla</w:t>
      </w:r>
    </w:p>
    <w:p w14:paraId="5397042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**Tasa de Innovación sobre Venta Neta Cerdo:** +0,80%</w:t>
      </w:r>
    </w:p>
    <w:p w14:paraId="6387B25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**Supuestos:**</w:t>
      </w:r>
    </w:p>
    <w:p w14:paraId="67D1DA2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Promocionalidad del 20% durante los primeros 5 meses.</w:t>
      </w:r>
    </w:p>
    <w:p w14:paraId="78AB9BA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Venta de 20 toneladas mensuales en el canal SPMKT.</w:t>
      </w:r>
    </w:p>
    <w:p w14:paraId="6A7F556B"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Contexto: Marca Super Cerdo</w:t>
      </w:r>
    </w:p>
    <w:p w14:paraId="31FCDE8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Super Cerdo, con más de 40 años de trayectoria, tiene como propósito entregar una proteína de calidad al alcance de todos los hogares, para que puedan disfrutar y saborear cada momento. Su promesa de marca es "el sabor que alimenta siempre". La marca ofrece una amplia variedad de productos para la parrilla, horno, olla y sartén, destacándose por atributos como el sabor, la calidad, la conveniencia, y su aporte de hierro, zinc, vitamina B y proteína.</w:t>
      </w:r>
    </w:p>
    <w:p w14:paraId="4CF2007D"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Problema y Oportunidad</w:t>
      </w:r>
    </w:p>
    <w:p w14:paraId="7B09A9A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mercado actual presenta claras tendencias y desafíos que Super Cerdo puede abordar:</w:t>
      </w:r>
    </w:p>
    <w:p w14:paraId="3CBD66B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Tendencias de Consumo</w:t>
      </w:r>
    </w:p>
    <w:p w14:paraId="491B7E8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Un 65% de los consumidores buscan alternativas que simplifiquen la vida al cocinar.</w:t>
      </w:r>
    </w:p>
    <w:p w14:paraId="3ED21CB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Un 42% de los consumidores están dispuestos a gastar más para ahorrar tiempo.</w:t>
      </w:r>
    </w:p>
    <w:p w14:paraId="1DA5901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La penetración de productos saborizados ha experimentado un crecimiento significativo debido a un aumento en la cantidad de hogares que los compran en Chile durante el último Q de 2025.</w:t>
      </w:r>
    </w:p>
    <w:p w14:paraId="7395D83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Situación de la Línea Parrilla</w:t>
      </w:r>
    </w:p>
    <w:p w14:paraId="5694743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Actualmente, el 48% de la venta de la línea parrilla corresponde a productos saborizados.</w:t>
      </w:r>
    </w:p>
    <w:p w14:paraId="183C6CA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Entre 2022 y 2025, la participación de mercado (MS) de la línea parrilla ha disminuido en 10 puntos porcentuales.</w:t>
      </w:r>
    </w:p>
    <w:p w14:paraId="61202AD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La competencia ha lanzado más de 10 innovaciones en los últimos 3 años.</w:t>
      </w:r>
    </w:p>
    <w:p w14:paraId="2A1939F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Situación Actual de Agrosuper (AS)</w:t>
      </w:r>
    </w:p>
    <w:p w14:paraId="24D1EF8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Agrosuper ha incrementado la disponibilidad de productos de valor agregado en aproximadamente un 6%.</w:t>
      </w:r>
    </w:p>
    <w:p w14:paraId="24DFFC3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Se han vendido entre 40 y 50 toneladas de malaya en el canal incorrecto, en un mercado total de malaya de 160 toneladas.</w:t>
      </w:r>
    </w:p>
    <w:p w14:paraId="3FDBBDD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Agrosuper posee el 79,5% del mercado de malaya.</w:t>
      </w:r>
    </w:p>
    <w:p w14:paraId="6C0DF41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La competencia posee el 20,5% restante.</w:t>
      </w:r>
    </w:p>
    <w:p w14:paraId="6E59BED0"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Solución Innovadora y Piloto</w:t>
      </w:r>
    </w:p>
    <w:p w14:paraId="03FA351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propuesta es una línea de malaya saborizada. El proceso de desarrollo incluyó:</w:t>
      </w:r>
    </w:p>
    <w:p w14:paraId="30D2784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Iteración y prueba de diferentes sabores, incluyendo Pimienta Limón, Mostaza y Orégano.</w:t>
      </w:r>
    </w:p>
    <w:p w14:paraId="155C66D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Testeos de sabor, olor y aspecto.</w:t>
      </w:r>
    </w:p>
    <w:p w14:paraId="14E1873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La Mostaza fue definida por elección unánime como el mejor sabor.</w:t>
      </w:r>
    </w:p>
    <w:p w14:paraId="2B0E202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Se decidió mantener el formato de 900 gramos de la malaya actual en producto fresco.</w:t>
      </w:r>
    </w:p>
    <w:p w14:paraId="57F44EB6"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Variables Críticas</w:t>
      </w:r>
    </w:p>
    <w:p w14:paraId="527C6E1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propuesta de malaya saborizada se sustenta en varias variables críticas:</w:t>
      </w:r>
    </w:p>
    <w:p w14:paraId="0A98374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**Viabilidad Económica:**</w:t>
      </w:r>
    </w:p>
    <w:p w14:paraId="0C8C9CB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El producto puede venderse a un precio superior debido al valor agregado que el saborizado ofrece a cierto tipo de consumidor.</w:t>
      </w:r>
    </w:p>
    <w:p w14:paraId="09650C1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Atrae a nuevos consumidores que cambian constantemente sus preferencias y están dispuestos a pagar por nuevas características.</w:t>
      </w:r>
    </w:p>
    <w:p w14:paraId="048DD8F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**Factibilidad Técnica:**</w:t>
      </w:r>
    </w:p>
    <w:p w14:paraId="50C9A3A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Existe una oportunidad de desarrollo interno gracias a la capacidad de las plantas propias, eliminando la necesidad de maquilar.</w:t>
      </w:r>
    </w:p>
    <w:p w14:paraId="6297CCF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Un aumento en la producción de malaya, dado el enfoque de este año en mejores rendimientos, hace crucial encontrar opciones de mercado para este volumen adicional.</w:t>
      </w:r>
    </w:p>
    <w:p w14:paraId="749E889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**Beneficios para el Usuario:**</w:t>
      </w:r>
    </w:p>
    <w:p w14:paraId="00EA6AB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**Tiempo:** El consumidor busca practicidad y opciones rápidas y fáciles de preparar.</w:t>
      </w:r>
    </w:p>
    <w:p w14:paraId="3C0D878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**Variedad:** Se ofrece variedad y versatilidad para la parrilla, generando distintas opciones.</w:t>
      </w:r>
    </w:p>
    <w:p w14:paraId="6E15796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**Sabor:** La Mostaza es la primera versión, pero abre la puerta a más opciones y a un público de consumidores más amplio.</w:t>
      </w:r>
    </w:p>
    <w:p w14:paraId="48E003B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**Valor Agregado:** Proporciona una solución culinaria pre-saborizada que ahorra tiempo y esfuerzo al consumidor.</w:t>
      </w:r>
    </w:p>
    <w:p w14:paraId="54FA8706"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lastRenderedPageBreak/>
        <w:t>Desafíos, Riesgos e Implementabilidad</w:t>
      </w:r>
    </w:p>
    <w:p w14:paraId="2A1AD65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implementación de la malaya saborizada enfrenta los siguientes desafíos y riesgos:</w:t>
      </w:r>
    </w:p>
    <w:p w14:paraId="629D5CF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Implementabilidad</w:t>
      </w:r>
    </w:p>
    <w:p w14:paraId="4A041A4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**Validación industrial:** Se ha validado la capacidad y productividad con el equipo industrial, con la primera producción programada para la Semana 42.</w:t>
      </w:r>
    </w:p>
    <w:p w14:paraId="1A71695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**Inclusión en retail:** Se han logrado inclusiones con Jumbo, Walmart y SMU.</w:t>
      </w:r>
    </w:p>
    <w:p w14:paraId="0BE2198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**Ejecución en punto de venta:** Se planifican degustaciones, campañas de lanzamiento y apoyo en salas para la correcta introducción del producto.</w:t>
      </w:r>
    </w:p>
    <w:p w14:paraId="7BF90B8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Riesgo / Incertidumbre</w:t>
      </w:r>
    </w:p>
    <w:p w14:paraId="1C3B430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**Aceptación del sabor:** Existe el riesgo de que el sabor elegido no conecte con el consumidor.</w:t>
      </w:r>
    </w:p>
    <w:p w14:paraId="28885F3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**Plan de Mitigación:** Contar con opciones alternativas de saborizado.</w:t>
      </w:r>
    </w:p>
    <w:p w14:paraId="12B9360B"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Escalabilidad</w:t>
      </w:r>
    </w:p>
    <w:p w14:paraId="665B09E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propuesta de malaya saborizada no solo tiene un impacto inicial significativo, sino un considerable potencial de escalabilidad:</w:t>
      </w:r>
    </w:p>
    <w:p w14:paraId="4D97CED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Implementación Actual</w:t>
      </w:r>
    </w:p>
    <w:p w14:paraId="53E5F0F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**Lanzamiento:** Malaya Mostaza con 6 meses de seguimiento de indicadores de éxito.</w:t>
      </w:r>
    </w:p>
    <w:p w14:paraId="375AAAD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**Indicadores de Éxito:** +90% de Full Rate (FR) y 100% de Perfect Order (PC).</w:t>
      </w:r>
    </w:p>
    <w:p w14:paraId="2C58FC4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**EBITDA Anualizado:** $1.018.498 USD.</w:t>
      </w:r>
    </w:p>
    <w:p w14:paraId="6CD2370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Potencial de Escalabilidad</w:t>
      </w:r>
    </w:p>
    <w:p w14:paraId="5795290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**Expansión de línea saborizada:** Aumentar la oferta con 2 sabores adicionales.</w:t>
      </w:r>
    </w:p>
    <w:p w14:paraId="1054FC7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**Potenciación de línea actual:** Fortalecer la presencia de los sabores existentes.</w:t>
      </w:r>
    </w:p>
    <w:p w14:paraId="276731A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**EBITDA de Escalabilidad Proyectado:** 3.055.494 M$USD.</w:t>
      </w:r>
    </w:p>
    <w:p w14:paraId="3CE8E99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**Factor de Escalabilidad:** X3 (Multiplicador de EBITDA (MI) = Impacto anual esperado al escalar / Impacto anual del piloto).</w:t>
      </w:r>
    </w:p>
    <w:p w14:paraId="4E567E2E"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Transformación Digital y Gobernanza Tecnológica</w:t>
      </w:r>
    </w:p>
    <w:p w14:paraId="67337E4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se alinea con los principios de transformación digital de Agrosuper y considera aspectos clave de gobernanza tecnológica:</w:t>
      </w:r>
    </w:p>
    <w:p w14:paraId="3D7F71C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**Alineación Tecnológica:** La solución incorpora principios, prácticas y procesos que aseguran su alineación con el uso eficiente y seguro de los recursos tecnológicos de Agrosuper, incluyendo aspectos de ciberseguridad, arquitectura de datos y planes de contingencia.</w:t>
      </w:r>
    </w:p>
    <w:p w14:paraId="5D3BF9C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**Factores de Gobernanza Tecnológica (cumplimiento 57%):**</w:t>
      </w:r>
    </w:p>
    <w:p w14:paraId="60E9A95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El proyecto tiene un Líder de Transformación Digital (TD) definido. (SI)</w:t>
      </w:r>
    </w:p>
    <w:p w14:paraId="7F1195D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El proyecto tiene un Líder de Tecnología y Datos (T&amp;D) definido. (SI)</w:t>
      </w:r>
    </w:p>
    <w:p w14:paraId="60AD436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La solución propuesta es nueva y no existe en la organización. (X - Implica que es nueva)</w:t>
      </w:r>
    </w:p>
    <w:p w14:paraId="71FF7D3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La solución propuesta está validada por el equipo de ciberseguridad. (X - No indicado si SI o NO)</w:t>
      </w:r>
    </w:p>
    <w:p w14:paraId="7172922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La componente de gobernanza de datos está validada por el equipo de gobierno de datos. (X - No indicado si SI o NO)</w:t>
      </w:r>
    </w:p>
    <w:p w14:paraId="535E860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La arquitectura de la solución está validada por Tecnología y Datos. (X - No indicado si SI o NO)</w:t>
      </w:r>
    </w:p>
    <w:p w14:paraId="6C480DC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La solución cuenta con algún sistema de respaldo o plan de contingencias. (X - No indicado si SI o NO)</w:t>
      </w:r>
    </w:p>
    <w:p w14:paraId="2346AD8B"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Próximos Pasos</w:t>
      </w:r>
    </w:p>
    <w:p w14:paraId="697C845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cronograma de implementación y lanzamiento de la malaya saborizada es el siguiente:</w:t>
      </w:r>
    </w:p>
    <w:p w14:paraId="68EDC51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**Junio:** **Definición de Sabor**</w:t>
      </w:r>
    </w:p>
    <w:p w14:paraId="04AEC1C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Se probaron 3 sabores diferentes en conjunto con los equipos.</w:t>
      </w:r>
    </w:p>
    <w:p w14:paraId="3F4C882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**Julio (Primer):** **Factibilidad**</w:t>
      </w:r>
    </w:p>
    <w:p w14:paraId="7610BF2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Se generaron pruebas de factibilidad y análisis posteriores.</w:t>
      </w:r>
    </w:p>
    <w:p w14:paraId="7B81F35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Se diseñó el prototipo de diseño.</w:t>
      </w:r>
    </w:p>
    <w:p w14:paraId="4362199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**Julio (Segundo):** **Presentación**</w:t>
      </w:r>
    </w:p>
    <w:p w14:paraId="257D8C5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Se presentaron las propuestas a Cadenas de Supermercados (CCNN).</w:t>
      </w:r>
    </w:p>
    <w:p w14:paraId="5C7E3D3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Aceptado por SMU y Walmart.</w:t>
      </w:r>
    </w:p>
    <w:p w14:paraId="720090F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**Agosto:** **Planificación**</w:t>
      </w:r>
    </w:p>
    <w:p w14:paraId="1AC585C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Se planificó la compra de insumos y la confirmación de volumen.</w:t>
      </w:r>
    </w:p>
    <w:p w14:paraId="26AB0D4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**Octubre:** **Ejecución y Lanzamiento**</w:t>
      </w:r>
    </w:p>
    <w:p w14:paraId="0B28FD5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Lanzamiento en la Semana 42 en Jumbo, Walmart y SMU.</w:t>
      </w:r>
    </w:p>
    <w:p w14:paraId="3E8AB97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Entrega de muestras a Tottus y Cadenas Regionales (CCRR).</w:t>
      </w:r>
    </w:p>
    <w:p w14:paraId="6AF99DB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Seguimiento post-lanzamiento.</w:t>
      </w:r>
    </w:p>
    <w:p w14:paraId="052431A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(Estamos actualmente en la fase de Ejecución y Lanzamiento, según la presentación original).</w:t>
      </w:r>
    </w:p>
    <w:p w14:paraId="589181B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w:t>
      </w:r>
    </w:p>
    <w:p w14:paraId="612B716C"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Conclusión</w:t>
      </w:r>
    </w:p>
    <w:p w14:paraId="5AAB31C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propuesta de Super Cerdo para lanzar una línea de malaya saborizada representa una estrategia sólida y bien fundamentada para capitalizar las tendencias actuales del mercado, donde los consumidores buscan conveniencia y soluciones culinarias que ahorren tiempo. Al identificar el deseo de simplificar la cocina y la disposición a pagar más por productos de valor agregado, Super Cerdo no solo aborda un problema de mercado, sino que también transforma una oportunidad en un plan de crecimiento concreto. El exitoso piloto con sabor a Mostaza y las proyecciones financieras demuestran un potencial significativo para aumentar la venta neta, el EBITDA y la participación de mercado, diversificando la oferta y consolidando la presencia de la marca en un segmento innovador. Con una implementación planificada, una evaluación de riesgos y un enfoque en la escalabilidad, este proyecto no solo promete beneficios económicos sustanciales, sino que también refuerza la agilidad y capacidad de innovación de Agrosuper en un entorno de mercado dinámico.</w:t>
      </w:r>
    </w:p>
    <w:p w14:paraId="74A238B9" w14:textId="77777777" w:rsidR="00EB24BD" w:rsidRPr="00EB24BD" w:rsidRDefault="00EB24BD" w:rsidP="00EB24BD">
      <w:p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br w:type="page"/>
      </w:r>
    </w:p>
    <w:p w14:paraId="0E66F457" w14:textId="77777777" w:rsidR="00EB24BD" w:rsidRPr="00EB24BD" w:rsidRDefault="00EB24BD" w:rsidP="00EB24BD">
      <w:pPr>
        <w:spacing w:after="0"/>
        <w:jc w:val="center"/>
        <w:rPr>
          <w:rFonts w:ascii="Times New Roman" w:eastAsia="Times New Roman" w:hAnsi="Times New Roman" w:cs="Times New Roman"/>
          <w:sz w:val="56"/>
          <w:szCs w:val="56"/>
          <w:lang w:val="es-CL" w:eastAsia="es-CL"/>
        </w:rPr>
      </w:pPr>
      <w:r w:rsidRPr="00EB24BD">
        <w:rPr>
          <w:rFonts w:ascii="Times New Roman" w:eastAsia="Times New Roman" w:hAnsi="Times New Roman" w:cs="Times New Roman"/>
          <w:sz w:val="56"/>
          <w:szCs w:val="56"/>
          <w:lang w:val="es-CL" w:eastAsia="es-CL"/>
        </w:rPr>
        <w:lastRenderedPageBreak/>
        <w:t xml:space="preserve">47. PPB - Grillado trocitos </w:t>
      </w:r>
    </w:p>
    <w:p w14:paraId="1EB86D1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Aquí tienes el documento estructurado en Markdown, transformando el contenido de la presentación de PowerPoint:</w:t>
      </w:r>
    </w:p>
    <w:p w14:paraId="243D1F9C" w14:textId="77777777" w:rsidR="00EB24BD" w:rsidRPr="00EB24BD" w:rsidRDefault="00EB24BD" w:rsidP="00EB24BD">
      <w:pPr>
        <w:spacing w:before="300" w:after="150"/>
        <w:outlineLvl w:val="0"/>
        <w:rPr>
          <w:rFonts w:ascii="Times New Roman" w:eastAsia="Times New Roman" w:hAnsi="Times New Roman" w:cs="Times New Roman"/>
          <w:color w:val="2E74B5"/>
          <w:sz w:val="32"/>
          <w:szCs w:val="32"/>
          <w:lang w:val="es-CL" w:eastAsia="es-CL"/>
        </w:rPr>
      </w:pPr>
      <w:r w:rsidRPr="00EB24BD">
        <w:rPr>
          <w:rFonts w:ascii="Times New Roman" w:eastAsia="Times New Roman" w:hAnsi="Times New Roman" w:cs="Times New Roman"/>
          <w:color w:val="2E74B5"/>
          <w:sz w:val="32"/>
          <w:szCs w:val="32"/>
          <w:lang w:val="es-CL" w:eastAsia="es-CL"/>
        </w:rPr>
        <w:t>Presentación: Grillados Super Pollo</w:t>
      </w:r>
    </w:p>
    <w:p w14:paraId="57F275DE"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Título de la Presentación</w:t>
      </w:r>
    </w:p>
    <w:p w14:paraId="0BA0A97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**GRILLADOS SUPER POLLO - GERENCIA DE NEGOCIOS**</w:t>
      </w:r>
    </w:p>
    <w:p w14:paraId="2D919EE2"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Visión General y Propuesta de Valor de Grillados Super Pollo</w:t>
      </w:r>
    </w:p>
    <w:p w14:paraId="4689127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Presentado por Luis Mena, Product Manager de Aves, esta iniciativa busca capitalizar el éxito y la experiencia previa:</w:t>
      </w:r>
    </w:p>
    <w:p w14:paraId="1396AC0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Aumento del Market Share en un +1.6%, específicamente en Pechuga Deshuesada Congelada.</w:t>
      </w:r>
    </w:p>
    <w:p w14:paraId="1651B2D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Los **PRODUCTOS GRILLADOS SUPER POLLO** proyectan una EBITDA anualizada de $84.940 USD, impulsando un significativo aumento de ingresos.</w:t>
      </w:r>
    </w:p>
    <w:p w14:paraId="57462A4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propuesta se centra en ofrecer pollo grillado envasado, facilitando el consumo inmediato y saludable. Esto permite:</w:t>
      </w:r>
    </w:p>
    <w:p w14:paraId="39D0FFF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**Aumentar las ocasiones de consumo** de pollo en diversos entornos como al aire libre, hogares y oficinas.</w:t>
      </w:r>
    </w:p>
    <w:p w14:paraId="21F9AC6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Innovar gracias a su **practicidad y versatilidad**, adaptándose a estilos de vida modernos.</w:t>
      </w:r>
    </w:p>
    <w:p w14:paraId="0258ED2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Generar un **impulso de ventas**, penetración en nuevos segmentos y fidelización del cliente a través de la conveniencia saludable y un excelente sabor.</w:t>
      </w:r>
    </w:p>
    <w:p w14:paraId="288EA7F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Esta estrategia está diseñada para:</w:t>
      </w:r>
    </w:p>
    <w:p w14:paraId="03CD99E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Hacer crecer nuestro Market Share.</w:t>
      </w:r>
    </w:p>
    <w:p w14:paraId="0196ED9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Agregar valor con productos TIP (Tasa de Innovación de Productos).</w:t>
      </w:r>
    </w:p>
    <w:p w14:paraId="16269C0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Diversificar el consumo del pollo.</w:t>
      </w:r>
    </w:p>
    <w:p w14:paraId="623D1D1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Se proyecta un aumento anual de venta en productos diferenciados de +1.019.280 USD en Tasa de Innovación de Productos TIP.</w:t>
      </w:r>
    </w:p>
    <w:p w14:paraId="5D914764"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Identificación de la Oportunidad y la Necesidad del Consumidor</w:t>
      </w:r>
    </w:p>
    <w:p w14:paraId="296CB5A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Existe una clara demanda por parte de los consumidores, quienes buscan:</w:t>
      </w:r>
    </w:p>
    <w:p w14:paraId="4A807CF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Formas de alimentación prácticas, saludables e inmediatas que se adapten a su ritmo diario.</w:t>
      </w:r>
    </w:p>
    <w:p w14:paraId="3E47C2C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falta de tiempo y planificación es un factor limitante para el acceso a una alimentación saludable, impactando el bienestar y los hábitos diarios.</w:t>
      </w:r>
    </w:p>
    <w:p w14:paraId="620880C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Actualmente, para consumir Super Pollo se requiere un espacio de preparación que garantice un consumo seguro.</w:t>
      </w:r>
    </w:p>
    <w:p w14:paraId="7B41DB89"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Evolución en el Desarrollo de Productos: Hacia la Practicidad</w:t>
      </w:r>
    </w:p>
    <w:p w14:paraId="2890174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Nuestro desarrollo de productos ha evolucionado con un enfoque constante en la practicidad, buscando ser facilitadores en el proceso de preparación del consumidor. Históricamente, nos hemos centrado en soluciones "Ready to Cook" (listo para cocinar). La evolución natural apunta hacia una mayor conveniencia.</w:t>
      </w:r>
    </w:p>
    <w:p w14:paraId="3AD99FB0"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La Solución "Ready to Eat": Conectando Conceptos y Tendencias</w:t>
      </w:r>
    </w:p>
    <w:p w14:paraId="49CFF2D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 en este punto donde convergen la practicidad, la salud y la inmediatez. La propuesta de pollo grillado en formato **"Ready to Eat" (listo para comer)** ofrece:</w:t>
      </w:r>
    </w:p>
    <w:p w14:paraId="49A2E12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Una solución rápida, segura y saludable.</w:t>
      </w:r>
    </w:p>
    <w:p w14:paraId="08A4ECA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Capitaliza la tendencia hacia la conveniencia y una alimentación equilibrada.</w:t>
      </w:r>
    </w:p>
    <w:p w14:paraId="3A17F88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Elimina barreras de preparación y tiempo.</w:t>
      </w:r>
    </w:p>
    <w:p w14:paraId="44A5DA1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Permite aumentar el consumo de pollo al expandir nuestra presencia en dimensiones de consumo previamente inexploradas.</w:t>
      </w:r>
    </w:p>
    <w:p w14:paraId="29AC5AAE"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Proceso de Pilotaje y Validación de la Solución</w:t>
      </w:r>
    </w:p>
    <w:p w14:paraId="541F932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proceso de implementación de la solución se estructura en fases de validación:</w:t>
      </w:r>
    </w:p>
    <w:p w14:paraId="5A5C7BF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**Validación industrial del producto:** Se evalúan aspectos clave como cocción, envasado y productividad.</w:t>
      </w:r>
    </w:p>
    <w:p w14:paraId="290C427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Se realizan pruebas exhaustivas de textura, sabor y seguridad alimentaria para asegurar la consistencia y una experiencia óptima para el consumidor.</w:t>
      </w:r>
    </w:p>
    <w:p w14:paraId="565EAE9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**Testeo con consumidores:** El producto y su envase son evaluados mediante focus groups y pruebas en hogares durante tres semanas.</w:t>
      </w:r>
    </w:p>
    <w:p w14:paraId="095D9FA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Se analizan atributos clave como sabor, formato, conveniencia y percepción de salud.</w:t>
      </w:r>
    </w:p>
    <w:p w14:paraId="67C231E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**Implementación de mejoras:** Con base en los insights obtenidos de los estudios, se procede a aplicar las mejoras necesarias al producto.</w:t>
      </w:r>
    </w:p>
    <w:p w14:paraId="2001C7F5"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Evaluación de Variables Críticas para el Éxito</w:t>
      </w:r>
    </w:p>
    <w:p w14:paraId="7F60D5B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Para asegurar la viabilidad y el éxito del producto, se han identificado y evaluado las siguientes variables críticas:</w:t>
      </w:r>
    </w:p>
    <w:p w14:paraId="40F309B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**Viabilidad Económica:**</w:t>
      </w:r>
    </w:p>
    <w:p w14:paraId="46C9B66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**Costos:** El costo no debe superar los $4 USD CIF por Kg. (Estado: Cumplido)</w:t>
      </w:r>
    </w:p>
    <w:p w14:paraId="4368963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**Margen Clientes:** El posicionamiento del producto debe considerar un margen holgado para los clientes. (Estado: Cumplido)</w:t>
      </w:r>
    </w:p>
    <w:p w14:paraId="1E56B5C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**Factibilidad Técnica:**</w:t>
      </w:r>
    </w:p>
    <w:p w14:paraId="7F88ADA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**Calidad Consistente:** Pruebas industriales validadas por el área de Desarrollo. (Estado: Cumplido)</w:t>
      </w:r>
    </w:p>
    <w:p w14:paraId="397A73A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**Inocuidad del Producto:** Cumplimiento de los estándares de Calidad de la empresa. (Estado: Cumplido)</w:t>
      </w:r>
    </w:p>
    <w:p w14:paraId="29B47A8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**Beneficios para el Usuario:**</w:t>
      </w:r>
    </w:p>
    <w:p w14:paraId="0BCC8BB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**Alimentación:** Que sea saludable y cumpla con el estándar de “Alimentación Equilibrada”. (Estado: Cumplido)</w:t>
      </w:r>
    </w:p>
    <w:p w14:paraId="4118D80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**Practicidad:** Transmitir eficazmente que Inmediato no es sinónimo de no saludable. (Estado: Cumplido)</w:t>
      </w:r>
    </w:p>
    <w:p w14:paraId="71254C2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cumplimiento general de estas variables críticas es del 83%.</w:t>
      </w:r>
    </w:p>
    <w:p w14:paraId="3EE66CEC"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Desafíos de Implementación y Mitigación de Riesgos</w:t>
      </w:r>
    </w:p>
    <w:p w14:paraId="28ED78F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implementación de esta solución presenta desafíos y riesgos inherentes:</w:t>
      </w:r>
    </w:p>
    <w:p w14:paraId="394696C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**Desafío:**</w:t>
      </w:r>
    </w:p>
    <w:p w14:paraId="64129A6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Se realizará un estudio con consumidores, en colaboración con IC, para evaluar el producto, la ocasión de consumo y el packaging.</w:t>
      </w:r>
    </w:p>
    <w:p w14:paraId="38BAE41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Marketing y Trade Marketing destinarán recursos publicitarios en Medios, Vía Pública y Puntos de Venta para promocionar el producto y sus beneficios.</w:t>
      </w:r>
    </w:p>
    <w:p w14:paraId="74CC614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El manejo de tiempos y temperaturas es crítico para garantizar la seguridad alimentaria y la vida útil, ya que cualquier desviación puede generar reprocesos y pérdidas.</w:t>
      </w:r>
    </w:p>
    <w:p w14:paraId="5FBCB95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**Riesgo / Incertidumbre:**</w:t>
      </w:r>
    </w:p>
    <w:p w14:paraId="661FCCD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Baja aceptación del consumidor si el sabor, la textura o el formato no cumplen las expectativas.</w:t>
      </w:r>
    </w:p>
    <w:p w14:paraId="6D0367A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xml:space="preserve">    - La percepción de artificialidad o falta de frescura podría afectar la intención de compra y la fidelización.</w:t>
      </w:r>
    </w:p>
    <w:p w14:paraId="36ACF11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Desde el ámbito operativo, el desarrollo industrial puede enfrentar desafíos técnicos en la cocción, conservación y envasado.</w:t>
      </w:r>
    </w:p>
    <w:p w14:paraId="23AA2E2A"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Proyección de Escalabilidad e Impacto Económico</w:t>
      </w:r>
    </w:p>
    <w:p w14:paraId="52B9D22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presenta un alto potencial de escalabilidad con las siguientes proyecciones:</w:t>
      </w:r>
    </w:p>
    <w:p w14:paraId="3DC10F2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**Ubicación de Implementación:** Importado.</w:t>
      </w:r>
    </w:p>
    <w:p w14:paraId="326ECF8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**Duración de Implementación:** 12 meses.</w:t>
      </w:r>
    </w:p>
    <w:p w14:paraId="601BC2F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**Indicador de Éxito:** Exceder los ingresos y el margen proyectados.</w:t>
      </w:r>
    </w:p>
    <w:p w14:paraId="2413203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**EBITDA Capturado Actual:** $1.019.280 M$USD.</w:t>
      </w:r>
    </w:p>
    <w:p w14:paraId="0CC70D4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**Áreas para Escalar:** Planta San Vicente.</w:t>
      </w:r>
    </w:p>
    <w:p w14:paraId="4B556B4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**EBITDA Proyectado Total (al escalar):** $4.077.120 M$USD.</w:t>
      </w:r>
    </w:p>
    <w:p w14:paraId="27027B9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**Factor de Escalabilidad (Multiplicador de EBITDA - MI):** X4 (calculado como Impacto anual esperado al escalar / Impacto anual del piloto).</w:t>
      </w:r>
    </w:p>
    <w:p w14:paraId="254CD535"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Hoja de Ruta: Próximos Pasos</w:t>
      </w:r>
    </w:p>
    <w:p w14:paraId="0F9C1B5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Se ha definido un plan de acción con hitos clave para el lanzamiento del producto:</w:t>
      </w:r>
    </w:p>
    <w:p w14:paraId="72D0835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**ETAPA 1: Investigación de Mercado y Tendencias**</w:t>
      </w:r>
    </w:p>
    <w:p w14:paraId="444C3C3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Fecha objetivo: Julio 2025</w:t>
      </w:r>
    </w:p>
    <w:p w14:paraId="3BAEAAB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**ETAPA 2: Cotizaciones Proveedores / Maquinaria**</w:t>
      </w:r>
    </w:p>
    <w:p w14:paraId="36D8638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Fecha objetivo: Octubre 2025</w:t>
      </w:r>
    </w:p>
    <w:p w14:paraId="266E461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**ETAPA 3: Iteraciones Según Estudios**</w:t>
      </w:r>
    </w:p>
    <w:p w14:paraId="6F83043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Fecha objetivo: Enero 2026</w:t>
      </w:r>
    </w:p>
    <w:p w14:paraId="1044BBF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**ETAPA 4: Producción/Importación Producto Final**</w:t>
      </w:r>
    </w:p>
    <w:p w14:paraId="37EBEFC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Fecha objetivo: Octubre 2026</w:t>
      </w:r>
    </w:p>
    <w:p w14:paraId="715AD1E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**ETAPA 5: Lanzamiento 360 Producto**</w:t>
      </w:r>
    </w:p>
    <w:p w14:paraId="44345E1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Fecha objetivo: Noviembre 2026</w:t>
      </w:r>
    </w:p>
    <w:p w14:paraId="280B89D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Actualmente, nos encontramos en la Etapa 1.</w:t>
      </w:r>
    </w:p>
    <w:p w14:paraId="5DB35731"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Recapitulación: Propuesta de Valor y Resultados Esperados</w:t>
      </w:r>
    </w:p>
    <w:p w14:paraId="4424D01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Reafirmamos que la propuesta de **PRODUCTOS GRILLADOS SUPER POLLO**, liderada por Luis Mena (Product Manager Aves), ha demostrado un impacto positivo con un +1.6% de aumento de participación en Pechuga Deshuesada Congelada. La proyección de EBITDA anualizada asciende a $84.940 USD, evidenciando un claro aumento de ingresos.</w:t>
      </w:r>
    </w:p>
    <w:p w14:paraId="534FBB4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esencia de esta solución radica en ofrecer pollo grillado envasado, lo que facilita un consumo inmediato y saludable. Este enfoque no solo expande las ocasiones de consumo (aire libre, hogares, oficinas), sino que también innova por su practicidad y versatilidad, adaptándose a los estilos de vida modernos. Esto se traduce en:</w:t>
      </w:r>
    </w:p>
    <w:p w14:paraId="34D1549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Impulso de ventas.</w:t>
      </w:r>
    </w:p>
    <w:p w14:paraId="5DA7C42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Penetración en nuevos segmentos de mercado.</w:t>
      </w:r>
    </w:p>
    <w:p w14:paraId="081C0F9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Fidelización de clientes gracias a la conveniencia saludable y un excelente sabor.</w:t>
      </w:r>
    </w:p>
    <w:p w14:paraId="378DDE8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Nuestros objetivos estratégicos incluyen el crecimiento del Market Share, la agregación de valor a través de productos TIP y la diversificación del consumo de pollo, con una Tasa de Innovación de Productos TIP que representa +1.019.280 USD anuales en aumento de venta de productos diferenciados.</w:t>
      </w:r>
    </w:p>
    <w:p w14:paraId="589ECB5D"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Cierre de la Presentación</w:t>
      </w:r>
    </w:p>
    <w:p w14:paraId="5EECA55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**GRILLADOS SUPER POLLO - GERENCIA**</w:t>
      </w:r>
    </w:p>
    <w:p w14:paraId="378F2244"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lastRenderedPageBreak/>
        <w:t>Conclusión</w:t>
      </w:r>
    </w:p>
    <w:p w14:paraId="09225EA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presentación detalla una propuesta estratégica y prometedora para "Grillados Super Pollo", enfocándose en la innovación de productos listos para consumir que responden a la creciente demanda de los consumidores por soluciones de alimentación prácticas, saludables e inmediatas. La iniciativa no solo busca expandir el Market Share y diversificar el consumo de pollo a través de la conveniencia y la versatilidad, sino que también proyecta un significativo impacto económico positivo, con un considerable aumento en el EBITDA y la venta de productos diferenciados. A pesar de los desafíos inherentes a la implementación industrial y la aceptación del consumidor, la cuidadosa validación a través de fases piloto, la evaluación de variables críticas y una hoja de ruta clara de próximos pasos, demuestran un enfoque metódico para mitigar riesgos y capitalizar esta oportunidad de mercado, posicionando a Super Pollo como líder en innovación en el sector avícola.</w:t>
      </w:r>
    </w:p>
    <w:p w14:paraId="0694E463" w14:textId="77777777" w:rsidR="00EB24BD" w:rsidRPr="00EB24BD" w:rsidRDefault="00EB24BD" w:rsidP="00EB24BD">
      <w:p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br w:type="page"/>
      </w:r>
    </w:p>
    <w:p w14:paraId="190A6FA7" w14:textId="77777777" w:rsidR="00EB24BD" w:rsidRPr="00EB24BD" w:rsidRDefault="00EB24BD" w:rsidP="00EB24BD">
      <w:pPr>
        <w:spacing w:after="0"/>
        <w:jc w:val="center"/>
        <w:rPr>
          <w:rFonts w:ascii="Times New Roman" w:eastAsia="Times New Roman" w:hAnsi="Times New Roman" w:cs="Times New Roman"/>
          <w:sz w:val="56"/>
          <w:szCs w:val="56"/>
          <w:lang w:val="es-CL" w:eastAsia="es-CL"/>
        </w:rPr>
      </w:pPr>
      <w:r w:rsidRPr="00EB24BD">
        <w:rPr>
          <w:rFonts w:ascii="Times New Roman" w:eastAsia="Times New Roman" w:hAnsi="Times New Roman" w:cs="Times New Roman"/>
          <w:sz w:val="56"/>
          <w:szCs w:val="56"/>
          <w:lang w:val="es-CL" w:eastAsia="es-CL"/>
        </w:rPr>
        <w:lastRenderedPageBreak/>
        <w:t>48. PPB - Super Carpool</w:t>
      </w:r>
    </w:p>
    <w:p w14:paraId="406A0A4C" w14:textId="77777777" w:rsidR="00EB24BD" w:rsidRPr="00EB24BD" w:rsidRDefault="00EB24BD" w:rsidP="00EB24BD">
      <w:pPr>
        <w:spacing w:before="300" w:after="150"/>
        <w:outlineLvl w:val="0"/>
        <w:rPr>
          <w:rFonts w:ascii="Times New Roman" w:eastAsia="Times New Roman" w:hAnsi="Times New Roman" w:cs="Times New Roman"/>
          <w:color w:val="2E74B5"/>
          <w:sz w:val="32"/>
          <w:szCs w:val="32"/>
          <w:lang w:val="es-CL" w:eastAsia="es-CL"/>
        </w:rPr>
      </w:pPr>
      <w:r w:rsidRPr="00EB24BD">
        <w:rPr>
          <w:rFonts w:ascii="Times New Roman" w:eastAsia="Times New Roman" w:hAnsi="Times New Roman" w:cs="Times New Roman"/>
          <w:color w:val="2E74B5"/>
          <w:sz w:val="32"/>
          <w:szCs w:val="32"/>
          <w:lang w:val="es-CL" w:eastAsia="es-CL"/>
        </w:rPr>
        <w:t>Súper Carpool: Gestión de Operaciones y Producción Animal</w:t>
      </w:r>
    </w:p>
    <w:p w14:paraId="3F19DB07"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Introducción al Proyecto Súper Carpool</w:t>
      </w:r>
    </w:p>
    <w:p w14:paraId="5DF4781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"Súper Carpool" surge como una iniciativa innovadora dentro de la Gerencia de Operaciones de Producción Animal, buscando conectar digitalmente a colaboradores con rutas similares, eliminando la necesidad de que se conozcan previamente. Esta aplicación incentiva el uso compartido de vehículos, optimiza el uso del espacio disponible en estacionamientos, reduce costos operativos y promueve activamente la sustentabilidad de la compañía. A diferencia de los sistemas actuales, este enfoque digitaliza y agiliza significativamente la coordinación de viajes.</w:t>
      </w:r>
    </w:p>
    <w:p w14:paraId="06AF7D9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equipo detrás de este proyecto incluye a:</w:t>
      </w:r>
    </w:p>
    <w:p w14:paraId="1572F4E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**Vanessa Slater:** Analista Transporte</w:t>
      </w:r>
    </w:p>
    <w:p w14:paraId="76295DD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**Claudio Vallejos:** Memorista</w:t>
      </w:r>
    </w:p>
    <w:p w14:paraId="2C00DAF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**Luis Da Silva:** Líder TD</w:t>
      </w:r>
    </w:p>
    <w:p w14:paraId="37DE017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**Consuelo Miguel:** Jefe Gestión de Operaciones</w:t>
      </w:r>
    </w:p>
    <w:p w14:paraId="5AEA043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**Mónica Barahona:** Líder Gestión del Cambio</w:t>
      </w:r>
    </w:p>
    <w:p w14:paraId="5EB1C79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Resultados Clave Proyectados por el Piloto</w:t>
      </w:r>
    </w:p>
    <w:p w14:paraId="6541E7F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Los resultados iniciales y proyectados de Súper Carpool incluyen:</w:t>
      </w:r>
    </w:p>
    <w:p w14:paraId="2C6D6E0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**Ahorro por tiempo perdido en estacionamiento:** 8.000 Horas</w:t>
      </w:r>
    </w:p>
    <w:p w14:paraId="7D223D2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**Ahorro de CO2:** 3 Toneladas de CO2</w:t>
      </w:r>
    </w:p>
    <w:p w14:paraId="2591201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**Valor reputacional:** No calculable directamente, pero significativo.</w:t>
      </w:r>
    </w:p>
    <w:p w14:paraId="4B88F63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Impacto positivo en EBITDA (reducción de costos y/o aumento de ingresos).</w:t>
      </w:r>
    </w:p>
    <w:p w14:paraId="605B3A8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Mejora en la productividad (aumento de kilos y/o disminución de horas).</w:t>
      </w:r>
    </w:p>
    <w:p w14:paraId="26E0577B"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Problema y Oportunidad Identificados</w:t>
      </w:r>
    </w:p>
    <w:p w14:paraId="0788E3C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empresa enfrenta desafíos significativos relacionados con el transporte de sus colaboradores:</w:t>
      </w:r>
    </w:p>
    <w:p w14:paraId="2995FCF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Problema Principal</w:t>
      </w:r>
    </w:p>
    <w:p w14:paraId="7A165CC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**Uso individual de vehículos:** Más del 80% de los colaboradores se trasladan en vehículos particulares sin compartir trayecto.</w:t>
      </w:r>
    </w:p>
    <w:p w14:paraId="46F14DD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**Emisiones de CO₂:** El transporte individual contribuye de manera significativa a la huella de carbono de la Operación.</w:t>
      </w:r>
    </w:p>
    <w:p w14:paraId="32437F4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**Altos costos y colapso de estacionamientos:** Se incurren en elevados costos para la expansión de estacionamientos, que a menudo resultan insuficientes.</w:t>
      </w:r>
    </w:p>
    <w:p w14:paraId="6276A8A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Magnitud del Problema</w:t>
      </w:r>
    </w:p>
    <w:p w14:paraId="7D30CAA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Durante los horarios punta, la infraestructura de estacionamientos en oficinas y plantas de Agrosuper se ve superada, generando congestión vehicular, una considerable pérdida de tiempo para los colaboradores y un aumento innecesario en la huella de carbono de la compañía. A pesar del interés de muchos colaboradores por compartir sus trayectos, el sistema de carpool se gestiona actualmente de forma informal y manual, lo que limita drásticamente su alcance, eficiencia y potencial de impacto.</w:t>
      </w:r>
    </w:p>
    <w:p w14:paraId="53DC885F"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Solución Propuesta: Súper Carpool</w:t>
      </w:r>
    </w:p>
    <w:p w14:paraId="4E68747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Este proyecto propone una solución innovadora a través de la digitalización del sistema de carpool mediante una aplicación móvil. Esta herramienta busca incentivar el uso compartido de vehículos y optimizar el uso del espacio disponible en los estacionamientos. La solución no solo mejora la experiencia del colaborador, sino que también reduce el número de vehículos en circulación y contribuye directamente a los objetivos de </w:t>
      </w:r>
      <w:r w:rsidRPr="00EB24BD">
        <w:rPr>
          <w:rFonts w:ascii="Times New Roman" w:eastAsia="Times New Roman" w:hAnsi="Times New Roman" w:cs="Times New Roman"/>
          <w:sz w:val="20"/>
          <w:szCs w:val="20"/>
          <w:lang w:val="es-CL" w:eastAsia="es-CL"/>
        </w:rPr>
        <w:lastRenderedPageBreak/>
        <w:t>sostenibilidad de la compañía. Se concibe como una solución simple, de bajo costo y alto impacto, que transforma una práctica informal en una herramienta inteligente y escalable.</w:t>
      </w:r>
    </w:p>
    <w:p w14:paraId="1848A571"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Piloto de la Solución</w:t>
      </w:r>
    </w:p>
    <w:p w14:paraId="35FF99F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piloto de la aplicación de carpool se inició la semana del 22 de septiembre y tendrá una duración de un mes. Esta fase inicial se está llevando a cabo en la oficina central, lo que permite validar la solución en un entorno controlado y recopilar aprendizajes clave que serán fundamentales para su futura implementación a mayor escala.</w:t>
      </w:r>
    </w:p>
    <w:p w14:paraId="29C2A898"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Variables Críticas del Proyecto</w:t>
      </w:r>
    </w:p>
    <w:p w14:paraId="2BCA9F7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éxito del proyecto Súper Carpool depende de la validación de varias variables críticas, categorizadas en viabilidad económica, factibilidad técnica y beneficios para el usuario:</w:t>
      </w:r>
    </w:p>
    <w:p w14:paraId="175486A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Viabilidad Económica</w:t>
      </w:r>
    </w:p>
    <w:p w14:paraId="20BF6AA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**Costo de Implementación:** Costo asociado a licencias, servidores y herramientas tecnológicas.</w:t>
      </w:r>
    </w:p>
    <w:p w14:paraId="6A6B26F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**Ahorro Económico:** Menor gasto en combustibles, peajes y mantenimiento del vehículo para los usuarios.</w:t>
      </w:r>
    </w:p>
    <w:p w14:paraId="2BC1ADB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**Inversiones Futuras:** Ahorro en inversiones en infraestructura al reducir la circulación de vehículos.</w:t>
      </w:r>
    </w:p>
    <w:p w14:paraId="403207D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**Validación de la Viabilidad Económica:** [Estado actual: x]</w:t>
      </w:r>
    </w:p>
    <w:p w14:paraId="5A64A6F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Factibilidad Técnica</w:t>
      </w:r>
    </w:p>
    <w:p w14:paraId="6265367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**Escalabilidad:** Posibilidad de ampliar el uso de la aplicación a otras oficinas o plantas en el futuro.</w:t>
      </w:r>
    </w:p>
    <w:p w14:paraId="5FE7D8B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**Medición y Análisis de Uso:** Herramientas para monitorear el uso de la aplicación, evaluar resultados y tomar decisiones basadas en datos.</w:t>
      </w:r>
    </w:p>
    <w:p w14:paraId="5C728C2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**Seguridad y Privacidad:** Protección de datos personales y exclusividad de rutas para la empresa.</w:t>
      </w:r>
    </w:p>
    <w:p w14:paraId="31775E3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**Validación de la Factibilidad Técnica:** [Estado actual: x]</w:t>
      </w:r>
    </w:p>
    <w:p w14:paraId="4B65C6E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Beneficios para el Usuario</w:t>
      </w:r>
    </w:p>
    <w:p w14:paraId="1A8CA03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**Sentimiento de Comunidad:** Oportunidad de conocer a otros colaboradores.</w:t>
      </w:r>
    </w:p>
    <w:p w14:paraId="1FEAB04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**Contribución a la Sustentabilidad:** Disminución de la huella de carbono individual.</w:t>
      </w:r>
    </w:p>
    <w:p w14:paraId="09794EE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**Ahorro Económico:** Menor gasto en combustibles, peajes y mantenimiento del vehículo.</w:t>
      </w:r>
    </w:p>
    <w:p w14:paraId="0DD5268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**Validación de Beneficios para el Usuario:** [Estado actual: x]</w:t>
      </w:r>
    </w:p>
    <w:p w14:paraId="4534A3E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**Resumen de Cumplimiento:**</w:t>
      </w:r>
    </w:p>
    <w:p w14:paraId="0F807CA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SI: 7</w:t>
      </w:r>
    </w:p>
    <w:p w14:paraId="4F3A10A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N/A: 0</w:t>
      </w:r>
    </w:p>
    <w:p w14:paraId="019E445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Total: 9</w:t>
      </w:r>
    </w:p>
    <w:p w14:paraId="2FB09DB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Porcentaje de Cumplimiento: 78%</w:t>
      </w:r>
    </w:p>
    <w:p w14:paraId="25A0373A"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Desafíos e Implementabilidad</w:t>
      </w:r>
    </w:p>
    <w:p w14:paraId="0E7369B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implementación de Súper Carpool presenta ciertos desafíos que deben ser abordados para asegurar su éxito y adopción.</w:t>
      </w:r>
    </w:p>
    <w:p w14:paraId="7CAACE0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Desafíos Clave</w:t>
      </w:r>
    </w:p>
    <w:p w14:paraId="3FADF9F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**Fácil implementación:** Con una tecnología existente que sea accesible.</w:t>
      </w:r>
    </w:p>
    <w:p w14:paraId="105BECE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**Plataforma segura y exclusiva:** Diseñada únicamente para los trabajadores de Agrosuper.</w:t>
      </w:r>
    </w:p>
    <w:p w14:paraId="319CF24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**Escalabilidad:** La solución debe ser escalable a todas las unidades de Agrosuper.</w:t>
      </w:r>
    </w:p>
    <w:p w14:paraId="6D08424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Riesgos e Incertidumbres (Implementabilidad)</w:t>
      </w:r>
    </w:p>
    <w:p w14:paraId="70E34A2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**Cultura:** Posible reticencia al cambio por parte de los colaboradores.</w:t>
      </w:r>
    </w:p>
    <w:p w14:paraId="5AA0820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**Comodidad:** La preferencia por la comodidad del transporte individual.</w:t>
      </w:r>
    </w:p>
    <w:p w14:paraId="5AA9018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**Herramientas no formales:** La costumbre de gestionar el carpool de manera informal.</w:t>
      </w:r>
    </w:p>
    <w:p w14:paraId="20ABD68F"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lastRenderedPageBreak/>
        <w:t>Escalabilidad y Proyección Futura</w:t>
      </w:r>
    </w:p>
    <w:p w14:paraId="7B52E8D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Súper Carpool se está implementando en etapas, con un claro plan de escalabilidad.</w:t>
      </w:r>
    </w:p>
    <w:p w14:paraId="36BC59F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Implementación Actual (Piloto)</w:t>
      </w:r>
    </w:p>
    <w:p w14:paraId="72D490A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**Ubicación:** Oficina Central.</w:t>
      </w:r>
    </w:p>
    <w:p w14:paraId="5FBF3A4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**Duración de implementación:** 1 mes.</w:t>
      </w:r>
    </w:p>
    <w:p w14:paraId="462B925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**Indicadores de éxito:** Rutas Compartidas, CO2 ahorrado.</w:t>
      </w:r>
    </w:p>
    <w:p w14:paraId="109986D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**EBITDA Capturado Actual:** --- (información pendiente).</w:t>
      </w:r>
    </w:p>
    <w:p w14:paraId="6CD7D12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Potencial de Escalabilidad</w:t>
      </w:r>
    </w:p>
    <w:p w14:paraId="2E7EE11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potencial de crecimiento de Súper Carpool es significativo, pudiendo expandirse a diversas áreas de la compañía:</w:t>
      </w:r>
    </w:p>
    <w:p w14:paraId="548D093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**Áreas donde se puede escalar:**</w:t>
      </w:r>
    </w:p>
    <w:p w14:paraId="41A84E9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Plantas Faenadoras</w:t>
      </w:r>
    </w:p>
    <w:p w14:paraId="70DCB4A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Plantas Incubadoras</w:t>
      </w:r>
    </w:p>
    <w:p w14:paraId="5E0A44E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Plantas de Alimentos</w:t>
      </w:r>
    </w:p>
    <w:p w14:paraId="4B031A0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Área Comercial</w:t>
      </w:r>
    </w:p>
    <w:p w14:paraId="510A67E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**Factor de Escalabilidad:** X4 (Multiplicador de EBITDA (MI) = Impacto anual esperado al escalar / Impacto anual del piloto).</w:t>
      </w:r>
    </w:p>
    <w:p w14:paraId="17407E8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**EBITDA Proyectado Total:** --- (información pendiente).</w:t>
      </w:r>
    </w:p>
    <w:p w14:paraId="2041EB30"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Gobernanza Tecnológica y Ciberseguridad</w:t>
      </w:r>
    </w:p>
    <w:p w14:paraId="1BE85F7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gobernanza tecnológica es un pilar fundamental en el proyecto Súper Carpool, con especial énfasis en la ciberseguridad.</w:t>
      </w:r>
    </w:p>
    <w:p w14:paraId="3CA40A1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Enfoque en Ciberseguridad</w:t>
      </w:r>
    </w:p>
    <w:p w14:paraId="7C23D95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Liderada por Luis Da Silva (Líder de TD), la gobernanza de la ciberseguridad en el proyecto se aborda mediante la aplicación rigurosa de lineamientos corporativos establecidos. Esto incluye la gestión de riesgos tecnológicos, la protección de datos sensibles y la implementación de controles de seguridad a lo largo de todo el ciclo de vida de las soluciones digitales. Asimismo, se contempla la participación activa del área de ciberseguridad para asegurar el cumplimiento de políticas internas y la supervisión continua de los sistemas y plataformas involucradas.</w:t>
      </w:r>
    </w:p>
    <w:p w14:paraId="0656A9C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Factores de Gobernanza Tecnológica</w:t>
      </w:r>
    </w:p>
    <w:p w14:paraId="45BC7E8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evaluación de los factores de gobernanza tecnológica muestra el siguiente estado:</w:t>
      </w:r>
    </w:p>
    <w:p w14:paraId="6B4EDA3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tiene un Líder TD definido: X (Sí)</w:t>
      </w:r>
    </w:p>
    <w:p w14:paraId="4B1602F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tiene un Líder T&amp;D definido: X (Sí)</w:t>
      </w:r>
    </w:p>
    <w:p w14:paraId="267B896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propuesta es nueva y no existe en la organización: X (Sí)</w:t>
      </w:r>
    </w:p>
    <w:p w14:paraId="6C52200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propuesta está validada por el equipo de ciberseguridad: X (Sí)</w:t>
      </w:r>
    </w:p>
    <w:p w14:paraId="25A4C6C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componente de gobernanza de datos está validada por el equipo de gobierno de datos: X (Sí)</w:t>
      </w:r>
    </w:p>
    <w:p w14:paraId="3D6A865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arquitectura de la solución está validada por Tecnología y Datos: X (Sí)</w:t>
      </w:r>
    </w:p>
    <w:p w14:paraId="3AB0FE2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cuenta con algún sistema de respaldo o plan de contingencias: X (Sí)</w:t>
      </w:r>
    </w:p>
    <w:p w14:paraId="3313786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**Resumen de Cumplimiento (Gobernanza Tecnológica):**</w:t>
      </w:r>
    </w:p>
    <w:p w14:paraId="0D0018B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SI: 3 (Factores específicos aplicables de una lista mayor)</w:t>
      </w:r>
    </w:p>
    <w:p w14:paraId="57C1B90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N/A: 0</w:t>
      </w:r>
    </w:p>
    <w:p w14:paraId="3DE49F2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Total: 7 (Factores específicos evaluados)</w:t>
      </w:r>
    </w:p>
    <w:p w14:paraId="06BB8CC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Porcentaje de Cumplimiento: 43% (según el 3/7, no el 7/7 que está marcado con X)</w:t>
      </w:r>
    </w:p>
    <w:p w14:paraId="6414FC7E"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Próximos Pasos</w:t>
      </w:r>
    </w:p>
    <w:p w14:paraId="1427692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Súper Carpool sigue una hoja de ruta estructurada con los siguientes pasos clave:</w:t>
      </w:r>
    </w:p>
    <w:p w14:paraId="46FAE9C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Evaluación económica y técnica de la propuesta.</w:t>
      </w:r>
    </w:p>
    <w:p w14:paraId="22E6FF2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Presentación de la propuesta a las partes interesadas.</w:t>
      </w:r>
    </w:p>
    <w:p w14:paraId="12D7A48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Definición detallada del piloto.</w:t>
      </w:r>
    </w:p>
    <w:p w14:paraId="75CED62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Análisis de oportunidad.</w:t>
      </w:r>
    </w:p>
    <w:p w14:paraId="1AFBA37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Reuniones con actores clave.</w:t>
      </w:r>
    </w:p>
    <w:p w14:paraId="42B9DBE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Planificación del piloto.</w:t>
      </w:r>
    </w:p>
    <w:p w14:paraId="6F36DD9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Gestión del aplicativo.</w:t>
      </w:r>
    </w:p>
    <w:p w14:paraId="26DF3F5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Gestión de Proyecto.</w:t>
      </w:r>
    </w:p>
    <w:p w14:paraId="5D8EF9C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Campaña de comunicación en grupos y "Jam sessions".</w:t>
      </w:r>
    </w:p>
    <w:p w14:paraId="5112029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Implementación de Súper Carpool en la oficina central (piloto).</w:t>
      </w:r>
    </w:p>
    <w:p w14:paraId="3AFA41E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Análisis de resultados iniciales del piloto.</w:t>
      </w:r>
    </w:p>
    <w:p w14:paraId="2DBE4B9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Evaluación de resultados finales del piloto.</w:t>
      </w:r>
    </w:p>
    <w:p w14:paraId="7866236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**Estado Actual:** Nos encontramos en la fase inicial de Q1 y Q2, cubriendo los meses de Septiembre, Octubre y Noviembre para los pasos iniciales y el piloto.</w:t>
      </w:r>
    </w:p>
    <w:p w14:paraId="016876C5"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Benchmark de Mercado</w:t>
      </w:r>
    </w:p>
    <w:p w14:paraId="1FA102F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Esta sección tiene como propósito realizar una revisión exhaustiva del estado del arte del desafío y la oportunidad que el proyecto Súper Carpool busca explotar. Incluirá:</w:t>
      </w:r>
    </w:p>
    <w:p w14:paraId="7EFB755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Investigación sobre cómo se abordan soluciones similares en otros países.</w:t>
      </w:r>
    </w:p>
    <w:p w14:paraId="0FD0F45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Análisis de ofertas de otros proveedores en el mercado.</w:t>
      </w:r>
    </w:p>
    <w:p w14:paraId="5E398CB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Estudio de implementaciones en otras industrias.</w:t>
      </w:r>
    </w:p>
    <w:p w14:paraId="60D8E2C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Soporte visual con fotos, moodboards, gráficos, etc.</w:t>
      </w:r>
    </w:p>
    <w:p w14:paraId="7B820938"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Conclusión</w:t>
      </w:r>
    </w:p>
    <w:p w14:paraId="46A8AA5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Súper Carpool representa una iniciativa estratégica y de alto impacto para Agrosuper, abordando desafíos cruciales como la congestión vehicular, la optimización de recursos y la reducción de la huella de carbono. Mediante la digitalización del sistema de carpool, la empresa busca no solo generar ahorros significativos en tiempo y costos operativos, sino también fomentar una cultura de colaboración y sostenibilidad entre sus colaboradores. El piloto en curso proporcionará datos valiosos para validar su viabilidad económica y técnica, así como sus beneficios para el usuario, sentando las bases para una escalabilidad que promete transformar la movilidad en todas las unidades de Agrosuper. Con una sólida gobernanza tecnológica y un claro plan de implementación, Súper Carpool se posiciona como un paso adelante en la transformación digital y el compromiso ambiental de la compañía.</w:t>
      </w:r>
    </w:p>
    <w:p w14:paraId="4F9CD042" w14:textId="77777777" w:rsidR="00EB24BD" w:rsidRPr="00EB24BD" w:rsidRDefault="00EB24BD" w:rsidP="00EB24BD">
      <w:p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br w:type="page"/>
      </w:r>
    </w:p>
    <w:p w14:paraId="4DEE5455" w14:textId="77777777" w:rsidR="00EB24BD" w:rsidRPr="00EB24BD" w:rsidRDefault="00EB24BD" w:rsidP="00EB24BD">
      <w:pPr>
        <w:spacing w:after="0"/>
        <w:jc w:val="center"/>
        <w:rPr>
          <w:rFonts w:ascii="Times New Roman" w:eastAsia="Times New Roman" w:hAnsi="Times New Roman" w:cs="Times New Roman"/>
          <w:sz w:val="56"/>
          <w:szCs w:val="56"/>
          <w:lang w:val="es-CL" w:eastAsia="es-CL"/>
        </w:rPr>
      </w:pPr>
      <w:r w:rsidRPr="00EB24BD">
        <w:rPr>
          <w:rFonts w:ascii="Times New Roman" w:eastAsia="Times New Roman" w:hAnsi="Times New Roman" w:cs="Times New Roman"/>
          <w:sz w:val="56"/>
          <w:szCs w:val="56"/>
          <w:lang w:val="es-CL" w:eastAsia="es-CL"/>
        </w:rPr>
        <w:lastRenderedPageBreak/>
        <w:t>49. PPB - Precalentamiento extendido</w:t>
      </w:r>
    </w:p>
    <w:p w14:paraId="4B26315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 continuación, se presenta el contenido de la presentación de PowerPoint transformado en un documento estructurado en formato Markdown:</w:t>
      </w:r>
    </w:p>
    <w:p w14:paraId="133FEF76" w14:textId="77777777" w:rsidR="00EB24BD" w:rsidRPr="00EB24BD" w:rsidRDefault="00EB24BD" w:rsidP="00EB24BD">
      <w:pPr>
        <w:spacing w:before="300" w:after="150"/>
        <w:outlineLvl w:val="0"/>
        <w:rPr>
          <w:rFonts w:ascii="Times New Roman" w:eastAsia="Times New Roman" w:hAnsi="Times New Roman" w:cs="Times New Roman"/>
          <w:color w:val="2E74B5"/>
          <w:sz w:val="32"/>
          <w:szCs w:val="32"/>
          <w:lang w:val="es-CL" w:eastAsia="es-CL"/>
        </w:rPr>
      </w:pPr>
      <w:r w:rsidRPr="00EB24BD">
        <w:rPr>
          <w:rFonts w:ascii="Times New Roman" w:eastAsia="Times New Roman" w:hAnsi="Times New Roman" w:cs="Times New Roman"/>
          <w:color w:val="2E74B5"/>
          <w:sz w:val="32"/>
          <w:szCs w:val="32"/>
          <w:lang w:val="es-CL" w:eastAsia="es-CL"/>
        </w:rPr>
        <w:t>Precalentamiento Extendido en la Gerencia de Pollos: Producción Animal</w:t>
      </w:r>
    </w:p>
    <w:p w14:paraId="16D24A53"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Introducción y Propuesta de Valor</w:t>
      </w:r>
    </w:p>
    <w:p w14:paraId="1C7A1E6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Este documento presenta la propuesta y los resultados de la implementación de un precalentamiento extendido de huevos de pollos Broiler. La modificación del proceso de preincubación, de 8-10 horas a 24 horas, ha demostrado un aumento significativo en el porcentaje de nacimientos y, consecuentemente, en la productividad.</w:t>
      </w:r>
    </w:p>
    <w:p w14:paraId="13EE385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**Impacto en Nacimientos:** Aumento entre 0,3% y 0,5% en pollitos nacidos, lo que representa entre 371.050 y 494.733 pollitos adicionales.</w:t>
      </w:r>
    </w:p>
    <w:p w14:paraId="34F4BF1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**Beneficio Económico (EBITDA Anualizado):** Se proyecta un impacto positivo de $712.286 USD, derivado de la reducción de costos y/o el aumento de ingresos.</w:t>
      </w:r>
    </w:p>
    <w:p w14:paraId="2C53D2D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**Mejora:** La mejora se atribuye a una reducción de la mortalidad inicial sin afectar la calidad del pollito.</w:t>
      </w:r>
    </w:p>
    <w:p w14:paraId="26CD254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**Productividad:** Contribuye a un aumento general de kilos producidos.</w:t>
      </w:r>
    </w:p>
    <w:p w14:paraId="271BE91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equipo impulsor de esta iniciativa incluye a:</w:t>
      </w:r>
    </w:p>
    <w:p w14:paraId="74C9D81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Luis Reyes, Jefe de Incubadoras</w:t>
      </w:r>
    </w:p>
    <w:p w14:paraId="7E73E82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Maria Barrera, Subjefe de Planta</w:t>
      </w:r>
    </w:p>
    <w:p w14:paraId="3F9E45D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Sebastian Vicencio, Líder de Investigación y Desarrollo</w:t>
      </w:r>
    </w:p>
    <w:p w14:paraId="35E9ED9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Miguel Riquelme, Ingeniero de Gestión</w:t>
      </w:r>
    </w:p>
    <w:p w14:paraId="6A4CCBA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Juan Emilio Castro, Jefe de Planta Incubadora</w:t>
      </w:r>
    </w:p>
    <w:p w14:paraId="1F2E24B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Kevin Sepulveda, Ingeniero EO</w:t>
      </w:r>
    </w:p>
    <w:p w14:paraId="4843E9F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Javier Osorio, Jefe de Planta Incubadora</w:t>
      </w:r>
    </w:p>
    <w:p w14:paraId="7073358A"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Problema y Oportunidad</w:t>
      </w:r>
    </w:p>
    <w:p w14:paraId="0ED9F1A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Se identificó la oportunidad de mejorar el porcentaje de nacimiento de pollos Broiler mediante la optimización del proceso de precalentamiento de huevos fértiles.</w:t>
      </w:r>
    </w:p>
    <w:p w14:paraId="5A18A40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**Ensayo Realizado:** Se llevó a cabo un ensayo evaluando el efecto de un precalentamiento extendido de 24 horas, comparándolo con el protocolo habitual de 6 a 10 horas.</w:t>
      </w:r>
    </w:p>
    <w:p w14:paraId="7E5A87B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**Aplicación:** Esta modificación se aplicó a huevos fértiles.</w:t>
      </w:r>
    </w:p>
    <w:p w14:paraId="7216A25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**Resultado en Planta de Incubación:** El tratamiento con precalentamiento extendido arrojó una mejora del 0,5% en el porcentaje de nacimiento.</w:t>
      </w:r>
    </w:p>
    <w:p w14:paraId="695F02D3"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Solución Innovadora</w:t>
      </w:r>
    </w:p>
    <w:p w14:paraId="7CFC586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implementada consiste en la modificación del proceso de precalentado estándar.</w:t>
      </w:r>
    </w:p>
    <w:p w14:paraId="77D85C0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**Cambio en el Proceso:** Se cambió el precalentado estándar de entre 6 a 10 horas por uno de 24 horas.</w:t>
      </w:r>
    </w:p>
    <w:p w14:paraId="424E847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**Características:** Este nuevo proceso implica un alza de temperatura más extendida y gradual.</w:t>
      </w:r>
    </w:p>
    <w:p w14:paraId="593D2EB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**Resultados Validados:** Se logró mejorar el nacimiento en un 0,3%, sin afectar la mortalidad de la primera semana ni el desempeño en granja.</w:t>
      </w:r>
    </w:p>
    <w:p w14:paraId="1B36CA2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**Alianza Estratégica:** Este proyecto es parte de una alianza entre Petersime y Agrosuper desde 2024, enfocada en proyectos de Investigación y Desarrollo para la mejora de procesos, en colaboración con proveedores de incubadoras y nacedoras.</w:t>
      </w:r>
    </w:p>
    <w:p w14:paraId="1FF5E434"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lastRenderedPageBreak/>
        <w:t>Piloto de la Solución</w:t>
      </w:r>
    </w:p>
    <w:p w14:paraId="374074E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Durante 14 semanas se llevó a cabo un piloto para validar la solución propuesta, siguiendo estos pasos:</w:t>
      </w:r>
    </w:p>
    <w:p w14:paraId="3ED1D63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**Carga de Incubadoras:** Se cargaron 2 incubadoras en la planta Lo Miranda 2.</w:t>
      </w:r>
    </w:p>
    <w:p w14:paraId="13134E4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**Cargas Espejo:** Se utilizaron cargas espejo (mismos orígenes, edades de reproductora y misma cantidad de huevos) con programas de precalentado distintos.</w:t>
      </w:r>
    </w:p>
    <w:p w14:paraId="66AEB4E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**Seguimiento Detallado:** De los 24 carros por incubadora, a 8 se les hizo un seguimiento más cercano, manteniendo los orígenes fijos.</w:t>
      </w:r>
    </w:p>
    <w:p w14:paraId="575F348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**Embrodiagnóstico:** Se realizó embrodiagnóstico a estos carros.</w:t>
      </w:r>
    </w:p>
    <w:p w14:paraId="7A6FB9E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**Conteo y Registro:** Se llevó a cabo el conteo de pollos nacidos y descartados por máquina y origen (% de nacimiento).</w:t>
      </w:r>
    </w:p>
    <w:p w14:paraId="2B3B7AA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**Seguimiento en Granja:** Se realizó un seguimiento en granja de los pabellones cargados con pollitos que pasaron por precalentamiento estándar y extendido.</w:t>
      </w:r>
    </w:p>
    <w:p w14:paraId="23DC56D2"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Variables Críticas y Factibilidad</w:t>
      </w:r>
    </w:p>
    <w:p w14:paraId="56FB721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Se evaluaron diversas variables críticas para determinar la viabilidad económica y la factibilidad técnica de la solución, obteniendo resultados favorables en la mayoría:</w:t>
      </w:r>
    </w:p>
    <w:p w14:paraId="0754678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**Viabilidad Económica (Retorno):**</w:t>
      </w:r>
    </w:p>
    <w:p w14:paraId="4C1435A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El beneficio debe ser suficiente para cubrir el gasto adicional de aumentar la dotación de personal de la planta en 1 persona y el gasto energético extra.</w:t>
      </w:r>
    </w:p>
    <w:p w14:paraId="3E5A32F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**Validación:** Sí</w:t>
      </w:r>
    </w:p>
    <w:p w14:paraId="2560E5A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**Factibilidad Técnica (Integración):**</w:t>
      </w:r>
    </w:p>
    <w:p w14:paraId="1157D21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Solo se requiere modificar el programa de precalentamiento para que aplique a todas las máquinas de la planta.</w:t>
      </w:r>
    </w:p>
    <w:p w14:paraId="7122ED8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**Validación:** Sí</w:t>
      </w:r>
    </w:p>
    <w:p w14:paraId="63FF50F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**Stock de Huevos:**</w:t>
      </w:r>
    </w:p>
    <w:p w14:paraId="54D14C5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Es necesario disponer de stock de huevos suficiente en sala.</w:t>
      </w:r>
    </w:p>
    <w:p w14:paraId="7C69E20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**Validación:** Sí</w:t>
      </w:r>
    </w:p>
    <w:p w14:paraId="0510B9C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**Beneficios para el Usuario (Resultado Medible):**</w:t>
      </w:r>
    </w:p>
    <w:p w14:paraId="6DB4BB2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La solución debe disponibilizar más pollos.</w:t>
      </w:r>
    </w:p>
    <w:p w14:paraId="497D6EA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**Validación:** Sí</w:t>
      </w:r>
    </w:p>
    <w:p w14:paraId="6C0C1866"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Desafíos e Implementabilidad</w:t>
      </w:r>
    </w:p>
    <w:p w14:paraId="2710DF5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implementación de la solución presenta ciertos desafíos y consideraciones importantes para su escalamiento:</w:t>
      </w:r>
    </w:p>
    <w:p w14:paraId="4D53ED6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**Implementabilidad:**</w:t>
      </w:r>
    </w:p>
    <w:p w14:paraId="27C6A2F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La solución puede ser implementada en plantas incubadoras que cuenten con máquinas Petersime (ejemplo: Lo Miranda 2).</w:t>
      </w:r>
    </w:p>
    <w:p w14:paraId="0A66B9D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Necesitaría un programa de precalentamiento apto tanto para máquinas OX como IRIS.</w:t>
      </w:r>
    </w:p>
    <w:p w14:paraId="21F369D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Se requiere de una persona encargada de configurar estos programas.</w:t>
      </w:r>
    </w:p>
    <w:p w14:paraId="122FE13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Teniendo el stock de huevos suficiente, se puede implementar en todas las máquinas.</w:t>
      </w:r>
    </w:p>
    <w:p w14:paraId="51E0478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**Riesgos / Incertidumbre:**</w:t>
      </w:r>
    </w:p>
    <w:p w14:paraId="242527F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No contar con el stock de huevos necesario en sala para su implementación.</w:t>
      </w:r>
    </w:p>
    <w:p w14:paraId="407AF65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No contar con la persona capacitada para la configuración del programa.</w:t>
      </w:r>
    </w:p>
    <w:p w14:paraId="484A1A2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Las cargas deberán planificarse con mayor anticipación, lo que podría implicar la necesidad de contar con personal los fines de semana.</w:t>
      </w:r>
    </w:p>
    <w:p w14:paraId="5DD98E13"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lastRenderedPageBreak/>
        <w:t>Escalabilidad</w:t>
      </w:r>
    </w:p>
    <w:p w14:paraId="7E2C552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implementación actual ha demostrado el potencial de la solución, sentando las bases para una futura escalabilidad:</w:t>
      </w:r>
    </w:p>
    <w:p w14:paraId="05CC9D3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**Implementación Actual:**</w:t>
      </w:r>
    </w:p>
    <w:p w14:paraId="15B899E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**Ubicación:** Planta incubadora Lo Miranda 2.</w:t>
      </w:r>
    </w:p>
    <w:p w14:paraId="65F518F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**Duración de implementación:** 14 semanas.</w:t>
      </w:r>
    </w:p>
    <w:p w14:paraId="06CBCB1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**Indicador de Éxito:** Mejor porcentaje de nacimiento y mantenimiento de los indicadores en granja.</w:t>
      </w:r>
    </w:p>
    <w:p w14:paraId="533A375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**EBITDA Anualizado Actual:** $712.286 USD.</w:t>
      </w:r>
    </w:p>
    <w:p w14:paraId="7B6B1C7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**Potencial de Escalabilidad:**</w:t>
      </w:r>
    </w:p>
    <w:p w14:paraId="572EE83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**Áreas de Escalabilidad:** Actualmente, la Planta incubadora Lo Miranda 2 es el foco principal.</w:t>
      </w:r>
    </w:p>
    <w:p w14:paraId="3D8FD68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**Factor de Escalabilidad:** X1 (el EBITDA anualizado refleja el impacto en la operación actual).</w:t>
      </w:r>
    </w:p>
    <w:p w14:paraId="5225001C"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Gobernanza Tecnológica y Transformación Digital</w:t>
      </w:r>
    </w:p>
    <w:p w14:paraId="7082059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contempla principios, prácticas y procesos que aseguran el uso eficiente y seguro de recursos tecnológicos, con Luis Da Silva como Líder de TD y Benjamin Cortes como Líder de TyD. Existen algunos aspectos que están en proceso de abordaje con el equipo de Tecnología y Datos (T&amp;D):</w:t>
      </w:r>
    </w:p>
    <w:p w14:paraId="471C6BE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**Factores de Gobernanza:**</w:t>
      </w:r>
    </w:p>
    <w:p w14:paraId="28639FA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 proyecto tiene un Líder TD definido: Sí</w:t>
      </w:r>
    </w:p>
    <w:p w14:paraId="10EFDE3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 proyecto tiene un Líder T&amp;D definido: Sí</w:t>
      </w:r>
    </w:p>
    <w:p w14:paraId="5D2CF86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propuesta es nueva y no existe en la organización: Sí</w:t>
      </w:r>
    </w:p>
    <w:p w14:paraId="2142CDD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propuesta está validada por el equipo de ciberseguridad: No</w:t>
      </w:r>
    </w:p>
    <w:p w14:paraId="1ADF174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componente de gobernanza de datos está validada por el equipo de gobierno de datos: No</w:t>
      </w:r>
    </w:p>
    <w:p w14:paraId="7B8BFF4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arquitectura de la solución está validada por Tecnología y Datos: No</w:t>
      </w:r>
    </w:p>
    <w:p w14:paraId="44CCA7B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cuenta con algún sistema de respaldo o plan de contingencias: No</w:t>
      </w:r>
    </w:p>
    <w:p w14:paraId="7A4A4954"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Próximos Pasos</w:t>
      </w:r>
    </w:p>
    <w:p w14:paraId="0EEC0A6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Se ha definido una hoja de ruta clara para la implementación y escalabilidad de la solución:</w:t>
      </w:r>
    </w:p>
    <w:p w14:paraId="1058316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**Definición del Problema:** Se define la mejora en conjunto con el equipo de I+D de Petersime (06-10-2024).</w:t>
      </w:r>
    </w:p>
    <w:p w14:paraId="226B9B9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**Búsqueda de Solución:** Formalización del protocolo e inicio de ensayo por el equipo de I+D para verificar resultados de la mejora (26-11-2024).</w:t>
      </w:r>
    </w:p>
    <w:p w14:paraId="153D275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**Análisis de Resultados:** Análisis estadístico y económico de resultados, verificando mejoras (26-05-2025).</w:t>
      </w:r>
    </w:p>
    <w:p w14:paraId="661BA1A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**Control Operacional:** Ajuste operacional, modificación de flujos (ajuste de ventanas de nacimiento, cargas, etc.) (30-09-2025).</w:t>
      </w:r>
    </w:p>
    <w:p w14:paraId="4D165EF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**Expansión y Escalabilidad:** Comienzo de escalamiento a máquinas de la planta incubadora Lo Miranda 2 (2026-2027).</w:t>
      </w:r>
    </w:p>
    <w:p w14:paraId="6E45D98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presentación original indicaba "ESTAMOS AQUÍ" en un punto de esta línea de tiempo, marcando la situación actual del proyecto.)*</w:t>
      </w:r>
    </w:p>
    <w:p w14:paraId="08B73244"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Benchmarking de Mercado</w:t>
      </w:r>
    </w:p>
    <w:p w14:paraId="771017E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estrategia de precalentado extendido de 24 horas es una práctica probada en el mercado internacional, implementada con éxito por el proveedor Petersime.</w:t>
      </w:r>
    </w:p>
    <w:p w14:paraId="3F727B9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Ha sido adoptada en empresas de otros países con buenos resultados.</w:t>
      </w:r>
    </w:p>
    <w:p w14:paraId="25FB6AC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Ejemplos incluyen Brasil, Guatemala e Irlanda.</w:t>
      </w:r>
    </w:p>
    <w:p w14:paraId="393C2CDC"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Reafirmación de Resultados Clave</w:t>
      </w:r>
    </w:p>
    <w:p w14:paraId="5491C23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Para concluir, se reitera el impacto positivo del precalentamiento extendido:</w:t>
      </w:r>
    </w:p>
    <w:p w14:paraId="76D4D76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**Mejora en Nacimientos:** El precalentado extendido de huevos de pollos Broiler, al aumentar la duración del proceso de preincubación de 8 a 24 horas, genera una mejora en el nacimiento entre un 0,3% y un 0,5%.</w:t>
      </w:r>
    </w:p>
    <w:p w14:paraId="5E595ED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**Impacto Económico y de Productividad:** Esto se traduce en un EBITDA anualizado de $712.286 USD (por reducción de costos y/o aumento de ingresos) y entre 371.050 y 494.733 pollitos adicionales.</w:t>
      </w:r>
    </w:p>
    <w:p w14:paraId="2597594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**Calidad del Pollito:** Las mejoras se logran por una reducción de la mortalidad inicial, sin afectar la calidad del pollito.</w:t>
      </w:r>
    </w:p>
    <w:p w14:paraId="3A4810F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**Equipo del Proyecto:** Este proyecto cuenta con el apoyo de un equipo multidisciplinario, incluyendo a Luis Reyes, Maria Barrera, Sebastian Vicencio, Miguel Riquelme, Juan Emilio Castro, Kevin Sepulveda y Javier Osorio, quienes cubren roles clave desde la gestión de incubadoras hasta la ingeniería de operaciones.</w:t>
      </w:r>
    </w:p>
    <w:p w14:paraId="79BED0D4"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Conclusión</w:t>
      </w:r>
    </w:p>
    <w:p w14:paraId="285E48B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precalentamiento extendido de huevos de pollos Broiler representa una innovación significativa con un impacto positivo y medible en la productividad y rentabilidad de la gerencia de pollos. Al extender la duración del proceso de preincubación a 24 horas, se ha logrado consistentemente un aumento en el porcentaje de nacimientos de hasta un 0,5%, lo que se traduce en cientos de miles de pollitos adicionales y un substantial incremento en el EBITDA anualizado. Aunque el proyecto ha demostrado su factibilidad técnica y viabilidad económica, aún enfrenta desafíos en la gobernanza tecnológica y la planificación de recursos. Con una hoja de ruta definida y una validación de mercado a través de benchmarks internacionales, el escalamiento a otras máquinas y plantas, especialmente Lo Miranda 2, promete consolidar aún más estos beneficios, reafirmando el compromiso con la mejora continua y la innovación en la producción animal.</w:t>
      </w:r>
    </w:p>
    <w:p w14:paraId="44180C9D" w14:textId="77777777" w:rsidR="00EB24BD" w:rsidRPr="00EB24BD" w:rsidRDefault="00EB24BD" w:rsidP="00EB24BD">
      <w:p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br w:type="page"/>
      </w:r>
    </w:p>
    <w:p w14:paraId="69A8BA1A" w14:textId="77777777" w:rsidR="00EB24BD" w:rsidRPr="00EB24BD" w:rsidRDefault="00EB24BD" w:rsidP="00EB24BD">
      <w:pPr>
        <w:spacing w:after="0"/>
        <w:jc w:val="center"/>
        <w:rPr>
          <w:rFonts w:ascii="Times New Roman" w:eastAsia="Times New Roman" w:hAnsi="Times New Roman" w:cs="Times New Roman"/>
          <w:sz w:val="56"/>
          <w:szCs w:val="56"/>
          <w:lang w:val="es-CL" w:eastAsia="es-CL"/>
        </w:rPr>
      </w:pPr>
      <w:r w:rsidRPr="00EB24BD">
        <w:rPr>
          <w:rFonts w:ascii="Times New Roman" w:eastAsia="Times New Roman" w:hAnsi="Times New Roman" w:cs="Times New Roman"/>
          <w:sz w:val="56"/>
          <w:szCs w:val="56"/>
          <w:lang w:val="es-CL" w:eastAsia="es-CL"/>
        </w:rPr>
        <w:lastRenderedPageBreak/>
        <w:t xml:space="preserve">50. PPB - Modelo de incentivo </w:t>
      </w:r>
    </w:p>
    <w:p w14:paraId="08F853D6" w14:textId="77777777" w:rsidR="00EB24BD" w:rsidRPr="00EB24BD" w:rsidRDefault="00EB24BD" w:rsidP="00EB24BD">
      <w:pPr>
        <w:spacing w:before="300" w:after="150"/>
        <w:outlineLvl w:val="0"/>
        <w:rPr>
          <w:rFonts w:ascii="Times New Roman" w:eastAsia="Times New Roman" w:hAnsi="Times New Roman" w:cs="Times New Roman"/>
          <w:color w:val="2E74B5"/>
          <w:sz w:val="32"/>
          <w:szCs w:val="32"/>
          <w:lang w:val="es-CL" w:eastAsia="es-CL"/>
        </w:rPr>
      </w:pPr>
      <w:r w:rsidRPr="00EB24BD">
        <w:rPr>
          <w:rFonts w:ascii="Times New Roman" w:eastAsia="Times New Roman" w:hAnsi="Times New Roman" w:cs="Times New Roman"/>
          <w:color w:val="2E74B5"/>
          <w:sz w:val="32"/>
          <w:szCs w:val="32"/>
          <w:lang w:val="es-CL" w:eastAsia="es-CL"/>
        </w:rPr>
        <w:t>Modelo de Incentivos Gerenciales: IncentiFLow</w:t>
      </w:r>
    </w:p>
    <w:p w14:paraId="39B4EACC"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Introducción al Modelo de Incentivos Gerencia</w:t>
      </w:r>
    </w:p>
    <w:p w14:paraId="6CA0547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Este documento presenta una propuesta detallada para la implementación de IncentiFLow, un modelo automatizado de incentivos gerenciales diseñado para maximizar y mejorar el desempeño de la flota de distribución secundaria. La solución fue desarrollada por Marco Pomarolli, Jefe de Distribución Nacional, y Patricio Lobos, Ingeniero de Distribución.</w:t>
      </w:r>
    </w:p>
    <w:p w14:paraId="5DD580E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IncentiFLow busca integrar datos operativos, flujos de aprobación y el cálculo de indicadores clave para optimizar la gestión. Su objetivo principal es redistribuir los tiempos dedicados a la obtención de información, permitiendo que estos se enfoquen en la gestión de indicadores, a la vez que centraliza la información, mejora la trazabilidad y agiliza el proceso de cierre.</w:t>
      </w:r>
    </w:p>
    <w:p w14:paraId="62BFA4F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**Resultados Clave Proyectados:**</w:t>
      </w:r>
    </w:p>
    <w:p w14:paraId="6D29742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Mejora de las entregas a tiempo: +4%</w:t>
      </w:r>
    </w:p>
    <w:p w14:paraId="6A59A16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Impacto positivo en EBITDA.</w:t>
      </w:r>
    </w:p>
    <w:p w14:paraId="0B91F74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Reducción de horas hombre trabajadas (HHT) en productividad: 746 HHT.</w:t>
      </w:r>
    </w:p>
    <w:p w14:paraId="79C78F11"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Problema y Oportunidad</w:t>
      </w:r>
    </w:p>
    <w:p w14:paraId="77C8752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Actualmente, se enfrentan desafíos significativos en la gestión del rendimiento de los transportistas de la flota secundaria, lo que representa una clara oportunidad de mejora:</w:t>
      </w:r>
    </w:p>
    <w:p w14:paraId="60448F9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**Nula medición del performance de transportistas:** No existe un sistema estandarizado para evaluar el rendimiento.</w:t>
      </w:r>
    </w:p>
    <w:p w14:paraId="4144CBD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**Proceso manual:** La mayoría de las operaciones son manuales, lo que consume tiempo y recursos.</w:t>
      </w:r>
    </w:p>
    <w:p w14:paraId="074D2EA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**Múltiples fuentes de datos:** La información está dispersa en diversas fuentes, dificultando su consolidación.</w:t>
      </w:r>
    </w:p>
    <w:p w14:paraId="3704A3C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**Proceso no estandarizado:** La falta de homogeneidad en los procedimientos crea inconsistencias.</w:t>
      </w:r>
    </w:p>
    <w:p w14:paraId="480CBA1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**Múltiples etapas de validación:** El proceso actual requiere numerosas verificaciones manuales.</w:t>
      </w:r>
    </w:p>
    <w:p w14:paraId="2B4C4DF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**Consolidación de validaciones:** La unificación de los datos validados es compleja y consume tiempo.</w:t>
      </w:r>
    </w:p>
    <w:p w14:paraId="2958B4E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**Magnitud del Problema:**</w:t>
      </w:r>
    </w:p>
    <w:p w14:paraId="4B20110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**Fuentes de datos:** 9 distintas.</w:t>
      </w:r>
    </w:p>
    <w:p w14:paraId="2839111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**Actividades manuales:** 100% de las actividades.</w:t>
      </w:r>
    </w:p>
    <w:p w14:paraId="3052061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**Actividades de validación:** 40% del tiempo.</w:t>
      </w:r>
    </w:p>
    <w:p w14:paraId="55BF51B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**Actividades de consolidación:** 20% del tiempo.</w:t>
      </w:r>
    </w:p>
    <w:p w14:paraId="27AE419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**Tiempos por validación mensual:** 68 horas (69% del total).</w:t>
      </w:r>
    </w:p>
    <w:p w14:paraId="6316A6C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**Tiempos por consolidación mensual:** 6 horas (6% del total).</w:t>
      </w:r>
    </w:p>
    <w:p w14:paraId="7708FC3A"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Solución Innovadora</w:t>
      </w:r>
    </w:p>
    <w:p w14:paraId="2EC1386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propuesta central es una plataforma tecnológica que aborda los problemas identificados mediante la integración y automatización:</w:t>
      </w:r>
    </w:p>
    <w:p w14:paraId="459DA0A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**Integración de Información:** La plataforma conectará las fuentes de datos de las 21 sucursales mediante APIs y permitirá el ingreso manual de datos.</w:t>
      </w:r>
    </w:p>
    <w:p w14:paraId="4B2933A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**Cálculo de Indicadores:** Automatización del cálculo de KPIs relevantes para el desempeño.</w:t>
      </w:r>
    </w:p>
    <w:p w14:paraId="06B0949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**Notificaciones y Flujos de Aprobación:** Envío de alertas a los responsables de cada operación con flujos de aprobación incorporados.</w:t>
      </w:r>
    </w:p>
    <w:p w14:paraId="3F40704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xml:space="preserve">  **Almacenamiento de Datos Históricos:** Conservación de la información para trazabilidad y gestión futura.</w:t>
      </w:r>
    </w:p>
    <w:p w14:paraId="261FC8A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**Componentes Clave de la Plataforma:**</w:t>
      </w:r>
    </w:p>
    <w:p w14:paraId="2C609FD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Integración GPS</w:t>
      </w:r>
    </w:p>
    <w:p w14:paraId="11E1667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Plataforma centralizada de desempeño</w:t>
      </w:r>
    </w:p>
    <w:p w14:paraId="0F245E7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Gestión de variables fijas y variables</w:t>
      </w:r>
    </w:p>
    <w:p w14:paraId="0147B08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Cálculo y pago automático de incentivos</w:t>
      </w:r>
    </w:p>
    <w:p w14:paraId="364CDE1A"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Piloto de la Solución</w:t>
      </w:r>
    </w:p>
    <w:p w14:paraId="3DF14CD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Se propone la implementación de un piloto para validar la eficacia de la solución antes de su despliegue completo.</w:t>
      </w:r>
    </w:p>
    <w:p w14:paraId="6D1E68D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**Alcance del Piloto:** Implementación de un dashboard que estará disponible de manera indefinida para las 21 sucursales.</w:t>
      </w:r>
    </w:p>
    <w:p w14:paraId="42A7EC0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**Objetivo:** Medir el desempeño de los transportistas, generar un indicador para la mejora continua y evaluar la gestión para el bono de performance.</w:t>
      </w:r>
    </w:p>
    <w:p w14:paraId="3F17653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**Inversión Inicial:** 2.430 USD, incluyendo el dashboard a implementar.</w:t>
      </w:r>
    </w:p>
    <w:p w14:paraId="7F920B06"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Variables Críticas</w:t>
      </w:r>
    </w:p>
    <w:p w14:paraId="20BDD98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Para asegurar el éxito del proyecto, se han identificado las siguientes variables críticas:</w:t>
      </w:r>
    </w:p>
    <w:p w14:paraId="2E4F86C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**Viabilidad Económica:**</w:t>
      </w:r>
    </w:p>
    <w:p w14:paraId="3BF285F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**Costo Operacional:** El costo no debe superar las 30 UF para la escalabilidad de todas las comisiones de los transportistas. (Validado: Sí)</w:t>
      </w:r>
    </w:p>
    <w:p w14:paraId="620A305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**Factibilidad Técnica:**</w:t>
      </w:r>
    </w:p>
    <w:p w14:paraId="3BEE659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**Integración de Datos:** El módulo se debe conectar a Ftruck y Drivin. (Validado: Sí)</w:t>
      </w:r>
    </w:p>
    <w:p w14:paraId="43BCD4E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**Georreferencia de Clientes:** Validación de direcciones y cálculo de distancias. (Validado: Sí)</w:t>
      </w:r>
    </w:p>
    <w:p w14:paraId="3E3FB95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**Beneficios para el Usuario:**</w:t>
      </w:r>
    </w:p>
    <w:p w14:paraId="2DB542C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**Horas Hombre Transformadas (HHT):** Disminución de HHT en los procesos de cierre. (Validado: Sí)</w:t>
      </w:r>
    </w:p>
    <w:p w14:paraId="1DCE8FE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**Consolidación:** Agrupación de las comisiones de los transportistas en una misma plataforma para las 21 sucursales. (Validado: Sí)</w:t>
      </w:r>
    </w:p>
    <w:p w14:paraId="1874383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**Nivel de Servicio:** La gestión del performance permitirá cumplir con los tiempos de entrega. (Validado: Sí)</w:t>
      </w:r>
    </w:p>
    <w:p w14:paraId="3D9D438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**Futuro Escalado:**</w:t>
      </w:r>
    </w:p>
    <w:p w14:paraId="5534C96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**SAAS e Integración con SAP:** Capacidad de escalamiento como Software as a Service y posibilidad de integración con SAP. (Validado: Sí)</w:t>
      </w:r>
    </w:p>
    <w:p w14:paraId="651EED5F"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Desafío e Implementabilidad</w:t>
      </w:r>
    </w:p>
    <w:p w14:paraId="6E8552D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implementación de IncentiFLow presenta un desafío a nivel nacional que se abordará en etapas:</w:t>
      </w:r>
    </w:p>
    <w:p w14:paraId="0BC8E41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**Primera Etapa:** Enfoque en el performance como indicador de éxito.</w:t>
      </w:r>
    </w:p>
    <w:p w14:paraId="34E23CB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**Etapas Posteriores:** Escalado al modelo completo de incentivos.</w:t>
      </w:r>
    </w:p>
    <w:p w14:paraId="663FF87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**Aspectos Clave:** Es fundamental enfocarse desde el inicio en las capacitaciones, tanto para los administradores de la plataforma como para los usuarios finales, y en la validación exhaustiva de los cálculos.</w:t>
      </w:r>
    </w:p>
    <w:p w14:paraId="3F2BF21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**Riesgos / Incertidumbre Asociados a la Implementación:**</w:t>
      </w:r>
    </w:p>
    <w:p w14:paraId="13F2C4F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Correcta integración de sistemas existentes.</w:t>
      </w:r>
    </w:p>
    <w:p w14:paraId="637B913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Mantener una base de datos actualizada de transportistas.</w:t>
      </w:r>
    </w:p>
    <w:p w14:paraId="1680035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Posible resistencia al cambio por parte de los usuarios.</w:t>
      </w:r>
    </w:p>
    <w:p w14:paraId="480CF832"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lastRenderedPageBreak/>
        <w:t>Escalabilidad e Impacto Económico</w:t>
      </w:r>
    </w:p>
    <w:p w14:paraId="349A7CF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implementación inicial de IncentiFLow tiene un alcance definido, con un claro potencial de escalabilidad y un impacto económico significativo.</w:t>
      </w:r>
    </w:p>
    <w:p w14:paraId="25B8F1A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**Implementación Actual:**</w:t>
      </w:r>
    </w:p>
    <w:p w14:paraId="431BC9B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**Alcance:** Cálculo de performance de transportistas.</w:t>
      </w:r>
    </w:p>
    <w:p w14:paraId="1C1766B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**Duración:** 3 meses.</w:t>
      </w:r>
    </w:p>
    <w:p w14:paraId="48CBB15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**Indicador de Éxito:** Mejora del 4% en entregas a tiempo.</w:t>
      </w:r>
    </w:p>
    <w:p w14:paraId="495F98B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**EBITDA Capturado:** Actual vs. Potencial.</w:t>
      </w:r>
    </w:p>
    <w:p w14:paraId="7373A31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**Escalabilidad:**</w:t>
      </w:r>
    </w:p>
    <w:p w14:paraId="3643883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**Áreas de Escalabilidad:** Comisiones de desempeño de transportistas.</w:t>
      </w:r>
    </w:p>
    <w:p w14:paraId="57CC582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**Factor de Escalabilidad:** Se proyecta un multiplicador de EBITDA de 6 (Impacto anual esperado al escalar / Impacto anual del piloto).</w:t>
      </w:r>
    </w:p>
    <w:p w14:paraId="555EAB4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**EBITDA Proyectado:** Total - Factor de Escalabilidad X (Ej. 5 veces el impacto del piloto para el factor de 6).</w:t>
      </w:r>
    </w:p>
    <w:p w14:paraId="2BDDBE34"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Transformación Digital y Gobernanza Tecnológica</w:t>
      </w:r>
    </w:p>
    <w:p w14:paraId="74D68A9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IncentiFLow se alinea con los principios de transformación digital y cuenta con una sólida gobernanza tecnológica.</w:t>
      </w:r>
    </w:p>
    <w:p w14:paraId="658F711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**Factores de Gobernanza (Cumplimiento: 86%):**</w:t>
      </w:r>
    </w:p>
    <w:p w14:paraId="4AF235A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El proyecto cuenta con un Líder de Transformación Digital (TD) definido.</w:t>
      </w:r>
    </w:p>
    <w:p w14:paraId="4902222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El proyecto tiene un Líder de Tecnología y Datos (T&amp;D) definido.</w:t>
      </w:r>
    </w:p>
    <w:p w14:paraId="71E46EF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La solución propuesta es nueva y no existe previamente en la organización.</w:t>
      </w:r>
    </w:p>
    <w:p w14:paraId="6381897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La solución está validada por el equipo de ciberseguridad.</w:t>
      </w:r>
    </w:p>
    <w:p w14:paraId="7B8379C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El componente de gobernanza de datos está validado por el equipo de gobierno de datos.</w:t>
      </w:r>
    </w:p>
    <w:p w14:paraId="7DE31E6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La arquitectura de la solución está validada por el equipo de Tecnología y Datos.</w:t>
      </w:r>
    </w:p>
    <w:p w14:paraId="0D1168D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La solución cuenta con algún sistema de respaldo o plan de contingencias.</w:t>
      </w:r>
    </w:p>
    <w:p w14:paraId="6FF01F2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**Consideraciones Específicas:**</w:t>
      </w:r>
    </w:p>
    <w:p w14:paraId="69E8F31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El piloto se implementa sobre Drivin, una plataforma ya validada e integrada con los sistemas de Agrosuper, lo que asegura seguridad, trazabilidad y eficiencia.</w:t>
      </w:r>
    </w:p>
    <w:p w14:paraId="28C2890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Se respeta la arquitectura de datos existente, se aplican buenas prácticas de ciberseguridad y se consideran planes de contingencia ante posibles caídas del sistema.</w:t>
      </w:r>
    </w:p>
    <w:p w14:paraId="4A0EC86D"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Próximos Pasos</w:t>
      </w:r>
    </w:p>
    <w:p w14:paraId="342BC80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plan de implementación de IncentiFLow se divide en fases con hitos claros, con la fase actual en el último trimestre de 2025.</w:t>
      </w:r>
    </w:p>
    <w:p w14:paraId="0EA4900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**Q2 2025: Análisis**</w:t>
      </w:r>
    </w:p>
    <w:p w14:paraId="5A352E5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Levantamiento y análisis de procesos actuales (As Is).</w:t>
      </w:r>
    </w:p>
    <w:p w14:paraId="453F670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Mapeo de flujos As Is y To Be (futuro).</w:t>
      </w:r>
    </w:p>
    <w:p w14:paraId="2C5FF32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**Q4 2025: Planificación (Estamos aquí)**</w:t>
      </w:r>
    </w:p>
    <w:p w14:paraId="77FED0F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Definición de tecnologías a utilizar (validación con TI).</w:t>
      </w:r>
    </w:p>
    <w:p w14:paraId="05A3725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Asignación de recursos.</w:t>
      </w:r>
    </w:p>
    <w:p w14:paraId="6A67438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Levantamiento de restricciones.</w:t>
      </w:r>
    </w:p>
    <w:p w14:paraId="1695B76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xml:space="preserve">  **Q1 2026: Desarrollo**</w:t>
      </w:r>
    </w:p>
    <w:p w14:paraId="08A8E65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Desarrollo de la plataforma.</w:t>
      </w:r>
    </w:p>
    <w:p w14:paraId="5298A8B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Pruebas exhaustivas.</w:t>
      </w:r>
    </w:p>
    <w:p w14:paraId="458D2E8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**Q3 2026: Implementación**</w:t>
      </w:r>
    </w:p>
    <w:p w14:paraId="543FA84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Go live controlado.</w:t>
      </w:r>
    </w:p>
    <w:p w14:paraId="2928339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Capacitaciones a usuarios.</w:t>
      </w:r>
    </w:p>
    <w:p w14:paraId="0650FD3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Implementación de bono y dashboard de performance.</w:t>
      </w:r>
    </w:p>
    <w:p w14:paraId="6C0F893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**Q4 2026: Medición**</w:t>
      </w:r>
    </w:p>
    <w:p w14:paraId="2B0EDE9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Seguimiento continuo de las medidas de éxito.</w:t>
      </w:r>
    </w:p>
    <w:p w14:paraId="747E0CE9"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Benchmark de Mercado</w:t>
      </w:r>
    </w:p>
    <w:p w14:paraId="22C2407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Para comprender mejor el contexto de la solución, se ha realizado una revisión del estado del arte en desafíos similares, identificando plataformas que ofrecen funcionalidades análogas:</w:t>
      </w:r>
    </w:p>
    <w:p w14:paraId="11306FA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**Plataforma de Gestión de Rutas y Trazabilidad de Entregas:** Genera reportes, ofrece trazabilidad y permite procesar indicadores.</w:t>
      </w:r>
    </w:p>
    <w:p w14:paraId="0A37F94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**Plataforma de Gestión de Tareas y Automatizaciones:** Permite gestionar tareas, reportes y automatizaciones con el fin de agilizar procesos mediante integración de datos y flujos automáticos.</w:t>
      </w:r>
    </w:p>
    <w:p w14:paraId="2063586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Estas plataformas demuestran la viabilidad y la existencia de soluciones en el mercado que abordan problemáticas similares en diversas industrias.</w:t>
      </w:r>
    </w:p>
    <w:p w14:paraId="1E4292E7"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Conclusión</w:t>
      </w:r>
    </w:p>
    <w:p w14:paraId="7B0A5F9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IncentiFLow surge como una respuesta estratégica y urgente a la falta de medición de desempeño y la alta dependencia de procesos manuales en la gestión de la flota secundaria, que actualmente generan ineficiencias significativas, múltiples fuentes de datos y extensas horas de validación y consolidación. La solución propone una plataforma innovadora y automatizada que integra datos de 21 sucursales, calcula indicadores, gestiona flujos de aprobación y centraliza la información para mejorar la trazabilidad y agilizar los cierres operativos.</w:t>
      </w:r>
    </w:p>
    <w:p w14:paraId="5801FC1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Con un piloto proyectado para medir el desempeño de transportistas y una inversión inicial controlada, IncentiFLow no solo promete una mejora del 4% en las entregas a tiempo y una significativa reducción de HHT, sino también un impacto positivo en el EBITDA y una sólida escalabilidad a otras áreas de comisiones. El compromiso con la transformación digital se evidencia en su gobernanza tecnológica y su integración con plataformas robustas como Drivin. En definitiva, IncentiFLow representa un paso fundamental hacia la modernización y optimización de la gestión logística, posicionando a la organización para un crecimiento más eficiente y una toma de decisiones basada en datos.</w:t>
      </w:r>
    </w:p>
    <w:p w14:paraId="5F320A33" w14:textId="77777777" w:rsidR="00EB24BD" w:rsidRPr="00EB24BD" w:rsidRDefault="00EB24BD" w:rsidP="00EB24BD">
      <w:p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br w:type="page"/>
      </w:r>
    </w:p>
    <w:p w14:paraId="1DBE37AC" w14:textId="77777777" w:rsidR="00EB24BD" w:rsidRPr="00EB24BD" w:rsidRDefault="00EB24BD" w:rsidP="00EB24BD">
      <w:pPr>
        <w:spacing w:after="0"/>
        <w:jc w:val="center"/>
        <w:rPr>
          <w:rFonts w:ascii="Times New Roman" w:eastAsia="Times New Roman" w:hAnsi="Times New Roman" w:cs="Times New Roman"/>
          <w:sz w:val="56"/>
          <w:szCs w:val="56"/>
          <w:lang w:val="es-CL" w:eastAsia="es-CL"/>
        </w:rPr>
      </w:pPr>
      <w:r w:rsidRPr="00EB24BD">
        <w:rPr>
          <w:rFonts w:ascii="Times New Roman" w:eastAsia="Times New Roman" w:hAnsi="Times New Roman" w:cs="Times New Roman"/>
          <w:sz w:val="56"/>
          <w:szCs w:val="56"/>
          <w:lang w:val="es-CL" w:eastAsia="es-CL"/>
        </w:rPr>
        <w:lastRenderedPageBreak/>
        <w:t xml:space="preserve">51. PPB - CSI POLLO </w:t>
      </w:r>
    </w:p>
    <w:p w14:paraId="256A7F9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 continuación, se presenta el contenido de la presentación de PowerPoint transformado en un documento estructurado en formato Markdown:</w:t>
      </w:r>
    </w:p>
    <w:p w14:paraId="01AE00A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w:t>
      </w:r>
    </w:p>
    <w:p w14:paraId="0B5CBC80"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CSI POLLO: GERENCIA INDUSTRIAL</w:t>
      </w:r>
    </w:p>
    <w:p w14:paraId="7FB8313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Este documento detalla el proyecto "CSI POLLOS", una iniciativa enfocada en mejorar la verificación de la higiene y detección de material biológico en superficies dentro de plantas industriales, utilizando tecnología de cámara UV.</w:t>
      </w:r>
    </w:p>
    <w:p w14:paraId="584452EC"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Equipo y Resumen Ejecutivo del Proyecto</w:t>
      </w:r>
    </w:p>
    <w:p w14:paraId="502E1DE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CSI POLLOS es liderado por el siguiente equipo:</w:t>
      </w:r>
    </w:p>
    <w:p w14:paraId="143DC53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**Abigail Figueroa:** Supervisora de Calidad</w:t>
      </w:r>
    </w:p>
    <w:p w14:paraId="20C2AAF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**Elizabeth Rojas:** Supervisora de Calidad</w:t>
      </w:r>
    </w:p>
    <w:p w14:paraId="6725881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**Katherine Rivera:** Supervisora de Normas</w:t>
      </w:r>
    </w:p>
    <w:p w14:paraId="25E3BE3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**Pamela Basaez:** Prevencionista</w:t>
      </w:r>
    </w:p>
    <w:p w14:paraId="2D0428B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se centra en la aplicación de una cámara UV que detecta material biológico en superficies, permitiendo una revisión más exhaustiva y orientando las actividades de higiene para la detección de biofilms y material orgánico. Esta tecnología posibilita la revisión de superficies en menor tiempo y minimiza los tiempos de corrección, al detectar con mayor precisión las zonas con carga biológica.</w:t>
      </w:r>
    </w:p>
    <w:p w14:paraId="139B59F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Los principales impactos y beneficios anualizados del proyecto son:</w:t>
      </w:r>
    </w:p>
    <w:p w14:paraId="49D8006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**Muestreo microbiológico:** 50% de disminución en materiales de muestreo, equivalente a $12.500 USD.</w:t>
      </w:r>
    </w:p>
    <w:p w14:paraId="7E94197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**Detección de biofilm:** 70% de disminución en la utilización de químicos, equivalente a $840 USD.</w:t>
      </w:r>
    </w:p>
    <w:p w14:paraId="12A14D2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**EBITDA Anualizado:** $9.940 USD.</w:t>
      </w:r>
    </w:p>
    <w:p w14:paraId="5119E57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**Productividad:** 1.250 Horas Hombre Trabajadas (HHT) de disminución de horas.</w:t>
      </w:r>
    </w:p>
    <w:p w14:paraId="6984588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Este proyecto surge de una investigación aplicada y colabora con la startup SafetySpect Inc.</w:t>
      </w:r>
    </w:p>
    <w:p w14:paraId="1544EE2A"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Problema / Oportunidad</w:t>
      </w:r>
    </w:p>
    <w:p w14:paraId="107180C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tiene un alcance a nivel de planta industrial, integrando tanto al equipo de limpieza como al área de calidad e inocuidad para mejorar la verificación del aseo mediante luz UV.</w:t>
      </w:r>
    </w:p>
    <w:p w14:paraId="6D66ED2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**Objetivos de la implementación:**</w:t>
      </w:r>
    </w:p>
    <w:p w14:paraId="20A498E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Optimizar la eficiencia.</w:t>
      </w:r>
    </w:p>
    <w:p w14:paraId="6589D41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Reducir desvíos microbiológicos.</w:t>
      </w:r>
    </w:p>
    <w:p w14:paraId="7399725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Escalarse fácilmente a otras plantas del grupo Agrosuper.</w:t>
      </w:r>
    </w:p>
    <w:p w14:paraId="60C3FEC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Fortalecer la cultura de higiene, logrando una estandarización del control visual de limpieza a nivel corporativo.</w:t>
      </w:r>
    </w:p>
    <w:p w14:paraId="5A11A7F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**Magnitud del Problema:**</w:t>
      </w:r>
    </w:p>
    <w:p w14:paraId="7265140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Actualmente, las revisiones de superficies se realizan por parte de inspectores de calidad sin herramientas que permitan una mayor visibilidad de la suciedad y la orientación de zonas con mayor carga microbiológica. El mecanismo tradicional de detección de materia orgánica en superficies considera pequeñas áreas y presenta un alto costo. El proyecto se inició en una planta de faena de aves, con proyección de ampliarse a todas las unidades productivas tras su validación.</w:t>
      </w:r>
    </w:p>
    <w:p w14:paraId="2ABF43D0"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La Solución: Cámara UV</w:t>
      </w:r>
    </w:p>
    <w:p w14:paraId="06995D9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La cámara UV permite identificar residuos de materia orgánica que no son visibles al ojo humano, facilitando la corrección inmediata de deficiencias en la limpieza. Esto elimina la necesidad de esperar los resultados microbiológicos o utilizar materiales costosos para los muestreos.</w:t>
      </w:r>
    </w:p>
    <w:p w14:paraId="44A8AB0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idea surgió al observar:</w:t>
      </w:r>
    </w:p>
    <w:p w14:paraId="15B5C30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frecuencia de desvíos microbiológicos.</w:t>
      </w:r>
    </w:p>
    <w:p w14:paraId="790684D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gran cantidad de muestras necesarias para detectarlos.</w:t>
      </w:r>
    </w:p>
    <w:p w14:paraId="0A23A5B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Que los muestreos tradicionales cubren solo una pequeña parte de las superficies totales de la planta.</w:t>
      </w:r>
    </w:p>
    <w:p w14:paraId="149852F1"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Sitio Piloto: Planta Lo Miranda</w:t>
      </w:r>
    </w:p>
    <w:p w14:paraId="32B2A0A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Planta Lo Miranda fue seleccionada como sitio piloto porque permite evaluar de manera representativa las variables críticas del proyecto:</w:t>
      </w:r>
    </w:p>
    <w:p w14:paraId="09C9C38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Eficiencia en la detección de residuos mediante luz UV.</w:t>
      </w:r>
    </w:p>
    <w:p w14:paraId="1C5E762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Tiempo de respuesta para la corrección de deficiencias de aseo.</w:t>
      </w:r>
    </w:p>
    <w:p w14:paraId="6EE839F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Relación entre detecciones visuales y resultados microbiológicos.</w:t>
      </w:r>
    </w:p>
    <w:p w14:paraId="5E03C91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Reducción en el uso de insumos y en los minutos perdidos por retrabajos.</w:t>
      </w:r>
    </w:p>
    <w:p w14:paraId="5246389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elección de estas instalaciones permitió validar la herramienta en un entorno industrial real, bajo condiciones controladas y con personal operativo capacitado en los procedimientos de higiene establecidos por la compañía.</w:t>
      </w:r>
    </w:p>
    <w:p w14:paraId="6AF6E741"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Variables Críticas y Validaciones</w:t>
      </w:r>
    </w:p>
    <w:p w14:paraId="1D128AF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Se evaluaron diversas variables críticas para determinar la viabilidad del proyecto, con los siguientes resultados:</w:t>
      </w:r>
    </w:p>
    <w:p w14:paraId="6B6B1F2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**1. Viabilidad Económica:**</w:t>
      </w:r>
    </w:p>
    <w:p w14:paraId="0796A55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**Reducción de gastos operativos:** Disminución de insumos y retrabajos por aseo ineficiente (Validado).</w:t>
      </w:r>
    </w:p>
    <w:p w14:paraId="395288D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**Inversión inicial:** Similar a los costos con muestreo tradicional (Validado).</w:t>
      </w:r>
    </w:p>
    <w:p w14:paraId="2E59B3A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**Retorno de la inversión:** Menor a 2 años, debido al ahorro en tiempo y materiales de muestreo (Validado).</w:t>
      </w:r>
    </w:p>
    <w:p w14:paraId="424E8D1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**2. Factibilidad Técnica:**</w:t>
      </w:r>
    </w:p>
    <w:p w14:paraId="5A87DA1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**Compatibilidad:** Con protocolos actuales de limpieza y verificación (Validado).</w:t>
      </w:r>
    </w:p>
    <w:p w14:paraId="28C66E5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**Requerimientos de conocimiento:** No requiere conocimientos técnicos avanzados, el personal puede operar la cámara UV con breve capacitación (Validado).</w:t>
      </w:r>
    </w:p>
    <w:p w14:paraId="5F82B14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**Facilidad de uso:** Es un equipo de fácil uso y no requiere modificar la infraestructura existente (Validado).</w:t>
      </w:r>
    </w:p>
    <w:p w14:paraId="33D6DB5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**3. Beneficios para el Usuario:**</w:t>
      </w:r>
    </w:p>
    <w:p w14:paraId="54A8579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**Cobertura:** Abarca mayor superficie en un menor tiempo de muestreo (paredes, pisos) (Validado).</w:t>
      </w:r>
    </w:p>
    <w:p w14:paraId="5935194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**Evidencia visual:** Proporciona evidencia visual inmediata de las zonas más sucias (Validado).</w:t>
      </w:r>
    </w:p>
    <w:p w14:paraId="6518192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**Confianza y autonomía:** Facilita la toma de decisiones, aumentando la confianza y autonomía del personal (Validado).</w:t>
      </w:r>
    </w:p>
    <w:p w14:paraId="6888DA6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cumplimiento general de estas variables fue del 100%.</w:t>
      </w:r>
    </w:p>
    <w:p w14:paraId="652EC1CF"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Implementabilidad y Riesgos</w:t>
      </w:r>
    </w:p>
    <w:p w14:paraId="4DCE04B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**Implementabilidad:**</w:t>
      </w:r>
    </w:p>
    <w:p w14:paraId="73984E4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presenta una alta implementabilidad, ya que la tecnología UV es simple, portátil y de rápida integración al proceso actual de verificación de limpieza. No requiere modificaciones en infraestructura ni altos costos, y el personal puede operar el equipo tras una capacitación corta y práctica, lo que permite su aplicación inmediata en distintas plantas.</w:t>
      </w:r>
    </w:p>
    <w:p w14:paraId="3500CE0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**Riesgo / Incertidumbre:**</w:t>
      </w:r>
    </w:p>
    <w:p w14:paraId="7AED4F6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principal riesgo para Agrosuper es la gestión del cambio organizacional, ya que la solución requiere ajustar rutinas y fomentar el compromiso del personal. Puede existir variabilidad en la interpretación de resultados visuales al inicio, lo que demanda capacitación y estandarización. Se debe mantener un seguimiento constante para que la innovación se mantenga y no se diluya con el tiempo.</w:t>
      </w:r>
    </w:p>
    <w:p w14:paraId="7D0B8F88"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Escalabilidad y Potencial de Impacto</w:t>
      </w:r>
    </w:p>
    <w:p w14:paraId="3F8E5D4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**Implementación Actual:**</w:t>
      </w:r>
    </w:p>
    <w:p w14:paraId="539E276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Pruebas con el equipo UV en aseos preoperacionales en Lo Miranda aves.</w:t>
      </w:r>
    </w:p>
    <w:p w14:paraId="755B028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EBITDA Anualizado actual: $9.940 USD.</w:t>
      </w:r>
    </w:p>
    <w:p w14:paraId="3F7D840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**Potencial de Escalabilidad:**</w:t>
      </w:r>
    </w:p>
    <w:p w14:paraId="4D400D2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tiene un alto potencial de escalabilidad con un factor de 7x, proyectando un impacto anual significativo. Las áreas donde se puede escalar incluyen:</w:t>
      </w:r>
    </w:p>
    <w:p w14:paraId="2D44E1D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Planta San Vicente</w:t>
      </w:r>
    </w:p>
    <w:p w14:paraId="4697CA3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Planta Rosario</w:t>
      </w:r>
    </w:p>
    <w:p w14:paraId="4834ADA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Planta Lo Miranda Aves</w:t>
      </w:r>
    </w:p>
    <w:p w14:paraId="27F63F6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Planta Lo Miranda Cerdos</w:t>
      </w:r>
    </w:p>
    <w:p w14:paraId="2CEA14B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Planta Sopraval aves</w:t>
      </w:r>
    </w:p>
    <w:p w14:paraId="2B28F42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Planta Sopraval cecinas</w:t>
      </w:r>
    </w:p>
    <w:p w14:paraId="5D2BC0A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Planta Elaboradora de alimentos Doñihue</w:t>
      </w:r>
    </w:p>
    <w:p w14:paraId="7289C45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EBITDA de escalabilidad proyectado es de $69.580 USD.</w:t>
      </w:r>
    </w:p>
    <w:p w14:paraId="2A3F28DC"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Próximos Pasos</w:t>
      </w:r>
    </w:p>
    <w:p w14:paraId="540F4A2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plan de implementación y validación se estructura en las siguientes etapas:</w:t>
      </w:r>
    </w:p>
    <w:p w14:paraId="699D7A6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1 (Marzo 2025):** Validación de filtros e implementación del primer piloto.</w:t>
      </w:r>
    </w:p>
    <w:p w14:paraId="596DF4B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2 (Mayo 2025):** Aplicación del primer piloto, enfocándose en la identificación de grasa como principal contaminante en superficies.</w:t>
      </w:r>
    </w:p>
    <w:p w14:paraId="6A522A3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3 (Julio 2025):** Aplicación del segundo piloto, incluyendo el cambio de proveedor.</w:t>
      </w:r>
    </w:p>
    <w:p w14:paraId="6D2B0F2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4 (Agosto - Octubre 2025):** Proceso de validación en planta Lo Miranda y Planta de Cecinas, con recopilación de datos capturados.</w:t>
      </w:r>
    </w:p>
    <w:p w14:paraId="27F0E5F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5 (Noviembre 2025):** Implementación en plantas.</w:t>
      </w:r>
    </w:p>
    <w:p w14:paraId="5FB41C4F"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Conclusión</w:t>
      </w:r>
    </w:p>
    <w:p w14:paraId="1BAEF72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"CSI POLLOS" representa una iniciativa innovadora y de alto impacto para Agrosuper, al introducir la tecnología de cámara UV para optimizar la verificación de la higiene y la detección de material biológico en sus plantas industriales. Mediante la reducción significativa de costos en muestreo microbiológico y químicos, así como un aumento notable en la productividad, el proyecto ya ha demostrado una viabilidad económica y técnica favorable en su fase piloto. A pesar de los desafíos inherentes a la gestión del cambio organizacional, su alta implementabilidad y considerable potencial de escalabilidad lo posicionan como una solución estratégica para estandarizar y fortalecer la cultura de higiene a nivel corporativo, con un impacto anual proyectado que superaría los $69.000 USD al expandirse a todas las unidades productivas.</w:t>
      </w:r>
    </w:p>
    <w:p w14:paraId="224BDDE5" w14:textId="77777777" w:rsidR="00EB24BD" w:rsidRPr="00EB24BD" w:rsidRDefault="00EB24BD" w:rsidP="00EB24BD">
      <w:p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br w:type="page"/>
      </w:r>
    </w:p>
    <w:p w14:paraId="538C6E69" w14:textId="77777777" w:rsidR="00EB24BD" w:rsidRPr="00EB24BD" w:rsidRDefault="00EB24BD" w:rsidP="00EB24BD">
      <w:pPr>
        <w:spacing w:after="0"/>
        <w:jc w:val="center"/>
        <w:rPr>
          <w:rFonts w:ascii="Times New Roman" w:eastAsia="Times New Roman" w:hAnsi="Times New Roman" w:cs="Times New Roman"/>
          <w:sz w:val="56"/>
          <w:szCs w:val="56"/>
          <w:lang w:val="es-CL" w:eastAsia="es-CL"/>
        </w:rPr>
      </w:pPr>
      <w:r w:rsidRPr="00EB24BD">
        <w:rPr>
          <w:rFonts w:ascii="Times New Roman" w:eastAsia="Times New Roman" w:hAnsi="Times New Roman" w:cs="Times New Roman"/>
          <w:sz w:val="56"/>
          <w:szCs w:val="56"/>
          <w:lang w:val="es-CL" w:eastAsia="es-CL"/>
        </w:rPr>
        <w:lastRenderedPageBreak/>
        <w:t xml:space="preserve">52. PPB - CatalogoTecnologico </w:t>
      </w:r>
    </w:p>
    <w:p w14:paraId="4D749247" w14:textId="77777777" w:rsidR="00EB24BD" w:rsidRPr="00EB24BD" w:rsidRDefault="00EB24BD" w:rsidP="00EB24BD">
      <w:pPr>
        <w:spacing w:before="300" w:after="150"/>
        <w:outlineLvl w:val="0"/>
        <w:rPr>
          <w:rFonts w:ascii="Times New Roman" w:eastAsia="Times New Roman" w:hAnsi="Times New Roman" w:cs="Times New Roman"/>
          <w:color w:val="2E74B5"/>
          <w:sz w:val="32"/>
          <w:szCs w:val="32"/>
          <w:lang w:val="es-CL" w:eastAsia="es-CL"/>
        </w:rPr>
      </w:pPr>
      <w:r w:rsidRPr="00EB24BD">
        <w:rPr>
          <w:rFonts w:ascii="Times New Roman" w:eastAsia="Times New Roman" w:hAnsi="Times New Roman" w:cs="Times New Roman"/>
          <w:color w:val="2E74B5"/>
          <w:sz w:val="32"/>
          <w:szCs w:val="32"/>
          <w:lang w:val="es-CL" w:eastAsia="es-CL"/>
        </w:rPr>
        <w:t>Catálogo de Informática Agrosuper</w:t>
      </w:r>
    </w:p>
    <w:p w14:paraId="0C1C895C"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Presentación del Catálogo de Informática Agrosuper</w:t>
      </w:r>
    </w:p>
    <w:p w14:paraId="3DCE408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Este documento detalla la creación e implementación del primer Catálogo de Informática de Agrosuper, una iniciativa liderada por Gabriel Olivares (Comprador) y Benjamín Torres (Ingeniero de Innovación Tecnológica), en el marco de la Gerencia de Administración y Finanzas. Este proyecto, concebido como una "Startup Proveedor Interno" basada en "Investigación Aplicada", busca la innovación tecnológica mediante la estandarización y negociación de insumos informáticos.</w:t>
      </w:r>
    </w:p>
    <w:p w14:paraId="2C8F288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Catálogo de Informática es una plataforma desarrollada en Power Apps que permite a los colaboradores acceder a especificaciones técnicas, manuales y precios de los materiales informáticos, además de facilitar la solicitud de compra. Destaca por su interfaz intuitiva, rápida y eficiente.</w:t>
      </w:r>
    </w:p>
    <w:p w14:paraId="0B13A66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Los resultados clave esperados y ya evidenciados incluyen:</w:t>
      </w:r>
    </w:p>
    <w:p w14:paraId="0BE4917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**KPI 1: Disminución del 60% en Códigos Maestros de Informática** (de 60 a 24 códigos).</w:t>
      </w:r>
    </w:p>
    <w:p w14:paraId="5AAC80D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**KPI 2: Disminución del 30% en el Lead Time de Entrega de materiales de informática** (de 9 a 6 días promedio).</w:t>
      </w:r>
    </w:p>
    <w:p w14:paraId="26D72A9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**Impacto Económico: $176.500 USD EBITDA ANUALIZADO** (reducción de costos).</w:t>
      </w:r>
    </w:p>
    <w:p w14:paraId="278AD4E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**Productividad: 201 HHT** (disminución de horas).</w:t>
      </w:r>
    </w:p>
    <w:p w14:paraId="141766A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**KPI 3: Reducción del 71% en tiempos de respuesta a consultas** asociados a productos de informática.</w:t>
      </w:r>
    </w:p>
    <w:p w14:paraId="60CA1DB6"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Problema / Oportunidad</w:t>
      </w:r>
    </w:p>
    <w:p w14:paraId="44E2B16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Se identificaron diversas ineficiencias y áreas de mejora en el proceso de adquisición de insumos informáticos:</w:t>
      </w:r>
    </w:p>
    <w:p w14:paraId="47BD621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**Ineficiencia en el proceso de compra:** Ausencia de un sistema centralizado y estandarizado.</w:t>
      </w:r>
    </w:p>
    <w:p w14:paraId="4767D3E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**Validaciones de cada material a comprar:** Proceso manual y repetitivo que ralentizaba las adquisiciones.</w:t>
      </w:r>
    </w:p>
    <w:p w14:paraId="7538574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**Desconocimiento de los usuarios:** Falta de acceso fácil a información técnica y de precios para los colaboradores.</w:t>
      </w:r>
    </w:p>
    <w:p w14:paraId="0D79E26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**Duplicidad de Códigos:** Múltiples códigos para productos similares, generando confusiones y complejidades en la gestión.</w:t>
      </w:r>
    </w:p>
    <w:p w14:paraId="17EFD44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**Lentitud en el proceso de solicitud:** Largos tiempos de espera desde la solicitud hasta la entrega del material.</w:t>
      </w:r>
    </w:p>
    <w:p w14:paraId="66AE699F"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Solución Innovadora</w:t>
      </w:r>
    </w:p>
    <w:p w14:paraId="4C16F8D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Para abordar los desafíos identificados, se desarrolló una solución innovadora:</w:t>
      </w:r>
    </w:p>
    <w:p w14:paraId="28542DA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**Desarrollo de Plataforma de Catálogo de Informática a través de Power Apps:** Creación de una aplicación interna que centraliza la información y el proceso de compra.</w:t>
      </w:r>
    </w:p>
    <w:p w14:paraId="40688E0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**Acceso a información técnica, modelos validados, características en tiempo real:** La plataforma proporciona a los usuarios acceso instantáneo a datos relevantes, asegurando la elección de productos estandarizados y aprobados.</w:t>
      </w:r>
    </w:p>
    <w:p w14:paraId="061D7006"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Piloto de la Solución</w:t>
      </w:r>
    </w:p>
    <w:p w14:paraId="325F429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Para validar la efectividad de la plataforma, se ha planificado un piloto con las siguientes características:</w:t>
      </w:r>
    </w:p>
    <w:p w14:paraId="0B8B4FD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**Inicio con 20 SKU principales:** El piloto se centrará en los ítems más demandados de la categoría de informática.</w:t>
      </w:r>
    </w:p>
    <w:p w14:paraId="7A83880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xml:space="preserve">  **Ubicación: Oficina Central:** Se comenzará en la Oficina Central, donde se concentra la mayor cantidad de solicitudes de materiales, permitiendo una prueba de concepto representativa.</w:t>
      </w:r>
    </w:p>
    <w:p w14:paraId="230778D3"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Variables Críticas y Validación</w:t>
      </w:r>
    </w:p>
    <w:p w14:paraId="70B2F45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fue evaluada bajo tres variables críticas, obteniendo una alta puntuación de cumplimiento del 100%:</w:t>
      </w:r>
    </w:p>
    <w:p w14:paraId="1C53B41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Viabilidad Económica</w:t>
      </w:r>
    </w:p>
    <w:p w14:paraId="522FFF1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**Reducción de costos operacionales:** Validado.</w:t>
      </w:r>
    </w:p>
    <w:p w14:paraId="1658F19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**Costos de desarrollo:** No cuenta con inversión externa, ya que se desarrolló internamente, utilizando licencias ya disponibles en Agrosuper (Power Apps y entorno Microsoft). Validado.</w:t>
      </w:r>
    </w:p>
    <w:p w14:paraId="6D37F89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Factibilidad Técnica</w:t>
      </w:r>
    </w:p>
    <w:p w14:paraId="17491D3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**Integración con sistemas ya existentes:** Integración con Power Apps, Teams, Outlook y Power Automate. Validado.</w:t>
      </w:r>
    </w:p>
    <w:p w14:paraId="6AF3793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**Acceso a Soporte y Mantenimiento:** Se pueden realizar actualizaciones rápidas sin depender de desarrolladores externos. Validado.</w:t>
      </w:r>
    </w:p>
    <w:p w14:paraId="197DF47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**Capacidad de mejora y escalamiento:** Se pueden agregar nuevas funcionalidades y escalar a otros grupos de materiales. Validado.</w:t>
      </w:r>
    </w:p>
    <w:p w14:paraId="1018702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Beneficios para el Usuario</w:t>
      </w:r>
    </w:p>
    <w:p w14:paraId="1492F90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**Accesibilidad a la información:** La plataforma estará accesible a los colaboradores de forma rápida. Validado.</w:t>
      </w:r>
    </w:p>
    <w:p w14:paraId="65688D9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**Interfaz intuitiva y amigable:** Facilita la navegación del usuario. Validado.</w:t>
      </w:r>
    </w:p>
    <w:p w14:paraId="770C799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**Reducción en tiempos de respuestas:** Mejora la eficiencia del flujo de solicitudes de compra. Validado.</w:t>
      </w:r>
    </w:p>
    <w:p w14:paraId="34A2C99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**Cumplimiento General:** 9 de 9 variables validadas, con un 100% de cumplimiento.</w:t>
      </w:r>
    </w:p>
    <w:p w14:paraId="641B7C71"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Desafíos e Implementabilidad</w:t>
      </w:r>
    </w:p>
    <w:p w14:paraId="0D81E0C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implementación del Catálogo de Informática presenta tanto oportunidades como desafíos:</w:t>
      </w:r>
    </w:p>
    <w:p w14:paraId="4A9A0BF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Implementabilidad</w:t>
      </w:r>
    </w:p>
    <w:p w14:paraId="12C8CC8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 catálogo puede ser implementado en el corto plazo, aunque existe una limitante en la conexión actual con SAP.</w:t>
      </w:r>
    </w:p>
    <w:p w14:paraId="3C5A544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Es altamente factible escalar esta solución al resto de Plantas Industriales, Sucursales y Producción Animal.</w:t>
      </w:r>
    </w:p>
    <w:p w14:paraId="70609C8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También es factible implementarlo a otras categorías de materiales como Librería, EPP (Equipos de Protección Personal), Desechables y Repuestos. Cada uno de estos grupos presenta sus propios desafíos de estandarización y validación.</w:t>
      </w:r>
    </w:p>
    <w:p w14:paraId="45610A3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Riesgo / Incertidumbre</w:t>
      </w:r>
    </w:p>
    <w:p w14:paraId="36D16B2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**Enfrentar el desafío al cambio y a la estandarización:** Es crucial minimizar las solicitudes especiales fuera del estándar validado para mantener la coherencia y eficiencia.</w:t>
      </w:r>
    </w:p>
    <w:p w14:paraId="1B0846C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**Desarrollar competencias nuevas:** Se requiere capacitar al personal para adaptar el flujo de las solicitudes de compra y canalizarlas a través de la aplicación.</w:t>
      </w:r>
    </w:p>
    <w:p w14:paraId="278F2B9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**Obtención de flujos dinámicos de aprobadores:** Asegurar que el sistema de aprobación sea flexible y eficiente.</w:t>
      </w:r>
    </w:p>
    <w:p w14:paraId="3A86F7CC"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Escalabilidad y Potencial de Impacto</w:t>
      </w:r>
    </w:p>
    <w:p w14:paraId="66DD27B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tiene un claro potencial de escalabilidad con un impacto económico significativo:</w:t>
      </w:r>
    </w:p>
    <w:p w14:paraId="4D48C8A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Implementación Actual (Piloto)</w:t>
      </w:r>
    </w:p>
    <w:p w14:paraId="7C46AB9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**Ubicación:** Oficina Central.</w:t>
      </w:r>
    </w:p>
    <w:p w14:paraId="3E30F86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**Alcance:** 20 SKU de Informática.</w:t>
      </w:r>
    </w:p>
    <w:p w14:paraId="77B549E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**Duración de implementación:** 1 mes.</w:t>
      </w:r>
    </w:p>
    <w:p w14:paraId="00E1D4C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xml:space="preserve">  **Indicador de éxito:** Mejora de eficiencia del proceso, Reducción de costos operacionales.</w:t>
      </w:r>
    </w:p>
    <w:p w14:paraId="72AC9B7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**EBITDA Anualizado:** $176.500 USD.</w:t>
      </w:r>
    </w:p>
    <w:p w14:paraId="62D47DB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Potencial de Escalabilidad</w:t>
      </w:r>
    </w:p>
    <w:p w14:paraId="0CE7D34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**Escalable a 20 SKU adicionales de informática:** Esto duplicaría el impacto.</w:t>
      </w:r>
    </w:p>
    <w:p w14:paraId="34A1706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**EBITDA Escalabilidad:** $353.000 USD (Factor de Escalabilidad x2).</w:t>
      </w:r>
    </w:p>
    <w:p w14:paraId="306149C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**Escalable también a otras categorías:** Librería y Artículos de Escritorio, EPP, Repuestos, lo que podría multiplicar aún más el impacto.</w:t>
      </w:r>
    </w:p>
    <w:p w14:paraId="1F581988"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Marco de Transformación Digital y Gobernanza Tecnológica</w:t>
      </w:r>
    </w:p>
    <w:p w14:paraId="11D83FC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Esta iniciativa se enmarca firmemente dentro del proceso de Transformación Digital de Agrosuper, siguiendo los lineamientos estratégicos de la compañía y garantizando un entorno seguro y eficiente.</w:t>
      </w:r>
    </w:p>
    <w:p w14:paraId="3012EF0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**Líderes Clave en Transformación Digital:**</w:t>
      </w:r>
    </w:p>
    <w:p w14:paraId="6168116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Ivan Ortega: Líder de TD</w:t>
      </w:r>
    </w:p>
    <w:p w14:paraId="7070183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Benjamin Torres: Líder de TyD</w:t>
      </w:r>
    </w:p>
    <w:p w14:paraId="175E15F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Felipe Lizama: Líder Ciberseguridad</w:t>
      </w:r>
    </w:p>
    <w:p w14:paraId="0F7D03F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ha sido validado por Arquitectura de Datos, asegurando su alineación con un entorno tecnológico seguro y el uso óptimo de recursos ya disponibles en la empresa (Power Apps, Power Automate, Outlook).</w:t>
      </w:r>
    </w:p>
    <w:p w14:paraId="4A0ECC4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Factores de Gobernanza</w:t>
      </w:r>
    </w:p>
    <w:p w14:paraId="34C0026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Los factores de gobernanza tecnológica han sido rigurosamente evaluados:</w:t>
      </w:r>
    </w:p>
    <w:p w14:paraId="452838B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 proyecto tiene un Líder TD definido: Sí.</w:t>
      </w:r>
    </w:p>
    <w:p w14:paraId="33150A3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 proyecto tiene un Líder T&amp;D definido: Sí.</w:t>
      </w:r>
    </w:p>
    <w:p w14:paraId="4935C73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propuesta es nueva y no existe en la organización: Sí.</w:t>
      </w:r>
    </w:p>
    <w:p w14:paraId="2F2907D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propuesta está validada por el equipo de ciberseguridad: Sí.</w:t>
      </w:r>
    </w:p>
    <w:p w14:paraId="541D872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componente de gobernanza de datos está validada por el equipo de gobierno de datos: Sí.</w:t>
      </w:r>
    </w:p>
    <w:p w14:paraId="0BD8010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arquitectura de la solución está validada por Tecnología y Datos: Sí.</w:t>
      </w:r>
    </w:p>
    <w:p w14:paraId="78AB183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cuenta con algún sistema de respaldo o plan de contingencias: N/A (no aplica directamente en esta fase de definición, pero se contemplará).</w:t>
      </w:r>
    </w:p>
    <w:p w14:paraId="56CBFCA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**Cumplimiento General:** 6 de 7 factores validados, con un 85.7% de cumplimiento.</w:t>
      </w:r>
    </w:p>
    <w:p w14:paraId="6AA92979"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Próximos Pasos</w:t>
      </w:r>
    </w:p>
    <w:p w14:paraId="76A902B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plan de acción para el despliegue del Catálogo de Informática se estructura en las siguientes etapas:</w:t>
      </w:r>
    </w:p>
    <w:p w14:paraId="4CDAE93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1 (Semana 36): Validación de estándares de los SKU de informática a incluir.**</w:t>
      </w:r>
    </w:p>
    <w:p w14:paraId="0531099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2 (Semanas 37 - 39): Desarrollo de la plataforma de catálogo mediante Power Apps.**</w:t>
      </w:r>
    </w:p>
    <w:p w14:paraId="4549CB4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3 (Semanas 40 - 42): Conexión con solicitud de compra de los materiales.**</w:t>
      </w:r>
    </w:p>
    <w:p w14:paraId="3B096D4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4 (Semanas 43 - 47): Lanzamiento del Piloto de la Aplicación.**</w:t>
      </w:r>
    </w:p>
    <w:p w14:paraId="73B296A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5 (Semana 48): Difusión de la Aplicación escalando al resto de las áreas de Agrosuper.**</w:t>
      </w:r>
    </w:p>
    <w:p w14:paraId="254B998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Actualmente, nos encontramos en la Etapa 1.</w:t>
      </w:r>
    </w:p>
    <w:p w14:paraId="604CD349"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Conclusión</w:t>
      </w:r>
    </w:p>
    <w:p w14:paraId="7E52872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del Catálogo de Informática de Agrosuper representa un avance significativo en la optimización de procesos y la transformación digital de la empresa. Mediante la estandarización y negociación de insumos, se ha logrado una plataforma intuitiva y eficiente que ya demuestra una notable reducción en códigos maestros, tiempos de entrega y consultas, generando un impacto económico y de productividad considerable. Este esfuerzo, desarrollado internamente y alineado con las directrices de gobernanza tecnológica, no solo aborda problemas críticos de ineficiencia en el proceso de compra, sino que también sienta las bases para una escalabilidad prometedora a otras categorías de materiales y áreas de la compañía, consolidando el compromiso de Agrosuper con la innovación y la eficiencia operativa.</w:t>
      </w:r>
    </w:p>
    <w:p w14:paraId="3F182276" w14:textId="77777777" w:rsidR="00EB24BD" w:rsidRPr="00EB24BD" w:rsidRDefault="00EB24BD" w:rsidP="00EB24BD">
      <w:p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br w:type="page"/>
      </w:r>
    </w:p>
    <w:p w14:paraId="1BEED85E" w14:textId="77777777" w:rsidR="00EB24BD" w:rsidRPr="00EB24BD" w:rsidRDefault="00EB24BD" w:rsidP="00EB24BD">
      <w:pPr>
        <w:spacing w:after="0"/>
        <w:jc w:val="center"/>
        <w:rPr>
          <w:rFonts w:ascii="Times New Roman" w:eastAsia="Times New Roman" w:hAnsi="Times New Roman" w:cs="Times New Roman"/>
          <w:sz w:val="56"/>
          <w:szCs w:val="56"/>
          <w:lang w:val="es-CL" w:eastAsia="es-CL"/>
        </w:rPr>
      </w:pPr>
      <w:r w:rsidRPr="00EB24BD">
        <w:rPr>
          <w:rFonts w:ascii="Times New Roman" w:eastAsia="Times New Roman" w:hAnsi="Times New Roman" w:cs="Times New Roman"/>
          <w:sz w:val="56"/>
          <w:szCs w:val="56"/>
          <w:lang w:val="es-CL" w:eastAsia="es-CL"/>
        </w:rPr>
        <w:lastRenderedPageBreak/>
        <w:t xml:space="preserve">53. PPB - Pollos a medida </w:t>
      </w:r>
    </w:p>
    <w:p w14:paraId="34EF5D4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 continuación, se presenta el documento estructurado a partir del contenido de la presentación de PowerPoint:</w:t>
      </w:r>
    </w:p>
    <w:p w14:paraId="5DDA1913"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POLLOS A MEDIDA: Gerencia Industrial</w:t>
      </w:r>
    </w:p>
    <w:p w14:paraId="1300D528"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Visión General del Proyecto y Equipo</w:t>
      </w:r>
    </w:p>
    <w:p w14:paraId="21FE1E8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Este proyecto propone la implementación de un sistema innovador en las líneas de faena y procesos de Agrosuper, denominado "Pollos a Medida". El equipo a cargo de esta iniciativa está compuesto por:</w:t>
      </w:r>
    </w:p>
    <w:p w14:paraId="2CE6B17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Catalina Barrientos (Jefa de Producción)</w:t>
      </w:r>
    </w:p>
    <w:p w14:paraId="2933A69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José Ossa (Jefe de Producción)</w:t>
      </w:r>
    </w:p>
    <w:p w14:paraId="3D8B69D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Ramón Mena (Analista de Calidad)</w:t>
      </w:r>
    </w:p>
    <w:p w14:paraId="2869302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Ignacia Aristegui (Ingeniera de Procesos)</w:t>
      </w:r>
    </w:p>
    <w:p w14:paraId="6669457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Ricardo Morales (Jefe de Mantención)</w:t>
      </w:r>
    </w:p>
    <w:p w14:paraId="6F9A1B3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consiste en un sistema que mide en tiempo real la altura del pollo en faena, proporcionando datos a los maquinistas para ajustar los equipos de manera dinámica. En el área de procesos, se estandarizará la operación de mezzanina según el peso promedio del ave y se incorporará un nuevo módulo de corte anatómico de trutro. Esta iniciativa, inédita en las líneas de Faena de Agrosuper, busca un mejor aprovechamiento de la carne y una reducción significativa de defectos.</w:t>
      </w:r>
    </w:p>
    <w:p w14:paraId="061360B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Los resultados esperados del proyecto "Pollos a Medida" incluyen:</w:t>
      </w:r>
    </w:p>
    <w:p w14:paraId="3072A5B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**Rendimiento de Menudencias:** +0,1% de aumento en rendimiento de cogote.</w:t>
      </w:r>
    </w:p>
    <w:p w14:paraId="394B8D9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**Calidad de la Materia Prima:** &lt;= 10% de disminución de plumas.</w:t>
      </w:r>
    </w:p>
    <w:p w14:paraId="22845B6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**Rendimiento de Trutro:** +0,6% de aumento en rendimiento de trutro.</w:t>
      </w:r>
    </w:p>
    <w:p w14:paraId="4AB2A3E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**EBITDA Anualizado:** $1.039.660 USD (reducción de costos y/o aumento de ingresos).</w:t>
      </w:r>
    </w:p>
    <w:p w14:paraId="4246C4F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**Productividad:** +369.765 Kilos/Año (aumento de kilos).</w:t>
      </w:r>
    </w:p>
    <w:p w14:paraId="2FFDF3D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origen de esta solución se enmarca en la investigación aplicada, potencialmente involucrando a una Startup como proveedor.</w:t>
      </w:r>
    </w:p>
    <w:p w14:paraId="3C816CD5"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Problema y Oportunidad</w:t>
      </w:r>
    </w:p>
    <w:p w14:paraId="4C38F16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Planta Lo Miranda enfrenta una variabilidad mensual del 13,7% en el peso de las aves, lo que dificulta los ajustes precisos en las líneas de faena. Actualmente:</w:t>
      </w:r>
    </w:p>
    <w:p w14:paraId="3F920E4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No existe un estándar que correlacione el peso del pollo vivo con las distintas posiciones en las líneas de faena, lo que resulta en cortes imprecisos y un aumento de defectos en procesos posteriores.</w:t>
      </w:r>
    </w:p>
    <w:p w14:paraId="613B92E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Los maquinistas operan de forma reactiva, sin acceso a datos en tiempo real, lo que limita su capacidad de respuesta y control operativo.</w:t>
      </w:r>
    </w:p>
    <w:p w14:paraId="457FE6E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Esta situación representa una clara oportunidad para optimizar los procesos y mejorar la eficiencia.</w:t>
      </w:r>
    </w:p>
    <w:p w14:paraId="56CA528F"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Solución Innovadora</w:t>
      </w:r>
    </w:p>
    <w:p w14:paraId="2ACE109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propuesta es implementar sistemas de ajuste en faena y procesos para mejorar el rendimiento.</w:t>
      </w:r>
    </w:p>
    <w:p w14:paraId="3E5F462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**En Faena:** Un sistema medirá en tiempo real la altura de cada ave, entregando una posición de ajuste a los maquinistas para la regulación de los equipos.</w:t>
      </w:r>
    </w:p>
    <w:p w14:paraId="6812083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**En Procesos:** Se estandarizarán las posiciones en los módulos de mezzanina según el peso del SmartWeigher, sumado a la implementación de tecnología pionera en Agrosuper: el nuevo módulo de corte de trutro Alpine.</w:t>
      </w:r>
    </w:p>
    <w:p w14:paraId="16D2614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Esta es la primera vez en Agrosuper que se utilizarán datos en vivo para ajustar dinámicamente la faena, empoderando a los operadores con información precisa. La solución es simple, escalable y de bajo costo. La idea surgió de la observación directa de la variabilidad en los cortes, aplicando la metodología Go &amp; See y aprovechando la experiencia de los operadores.</w:t>
      </w:r>
    </w:p>
    <w:p w14:paraId="1FEBA4B6"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lastRenderedPageBreak/>
        <w:t>Piloto de la Solución</w:t>
      </w:r>
    </w:p>
    <w:p w14:paraId="2E1A968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Se han definido cuatro pilotos para validar la solución propuesta:</w:t>
      </w:r>
    </w:p>
    <w:p w14:paraId="4D0CE28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**Piloto N°1:** Ajuste de bancada de las peladoras de faena en función del peso promedio por camión.</w:t>
      </w:r>
    </w:p>
    <w:p w14:paraId="025A2A3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**Piloto N°2:** Sistema que mide la altura del ave en tiempo real, enviando alertas a los maquinistas para ajustar equipos.</w:t>
      </w:r>
    </w:p>
    <w:p w14:paraId="581207B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**Piloto N°3:** Estandarización de posiciones de los módulos en mezzanina en función del peso de SmartWeigher.</w:t>
      </w:r>
    </w:p>
    <w:p w14:paraId="46BE2CB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**Piloto N°4:** Implementación de módulo Alpine en una de las cuatro líneas de trozado.</w:t>
      </w:r>
    </w:p>
    <w:p w14:paraId="08C5DB9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Durante los pilotos, se evaluarán variables críticas como el rendimiento de cogote y trutro, la presencia de pluma y el corte de nudillo. También se valorará la usabilidad de la plataforma donde se mostrarán los datos. Este enfoque permitirá validar mejoras en calidad y rendimiento mediante una solución inédita y escalable.</w:t>
      </w:r>
    </w:p>
    <w:p w14:paraId="298626C5"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Variables Críticas para la Validación</w:t>
      </w:r>
    </w:p>
    <w:p w14:paraId="1A8A112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validación del proyecto se basa en el cumplimiento de variables críticas agrupadas en tres áreas:</w:t>
      </w:r>
    </w:p>
    <w:p w14:paraId="3DC1113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Viabilidad Económica</w:t>
      </w:r>
    </w:p>
    <w:p w14:paraId="32BE0AC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**Variable 1:** El costo de implementación no debe superar los 2.000 MUSD.</w:t>
      </w:r>
    </w:p>
    <w:p w14:paraId="3FAF423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**Variable 2:** Aumento de rendimiento de trutro (+0,6%).</w:t>
      </w:r>
    </w:p>
    <w:p w14:paraId="418B0E7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**Variable 3:** Aumento de rendimiento de cogote (+0,1%).</w:t>
      </w:r>
    </w:p>
    <w:p w14:paraId="0EB7D69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**Cumplimiento:** 100% (según el estado de validación 'SI(3)').</w:t>
      </w:r>
    </w:p>
    <w:p w14:paraId="3DAEFD2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Factibilidad Técnica</w:t>
      </w:r>
    </w:p>
    <w:p w14:paraId="7D3356E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**Variable 1:** La precisión de detección debe ser mayor al 80% de las aves identificadas.</w:t>
      </w:r>
    </w:p>
    <w:p w14:paraId="359AA90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**Variable 2:** La tasa de error debe ser menor al 10%.</w:t>
      </w:r>
    </w:p>
    <w:p w14:paraId="0954216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**Variable 3:** Las alertas deben generarse en menos de 10 segundos con un refresh menor a 5 minutos.</w:t>
      </w:r>
    </w:p>
    <w:p w14:paraId="7B914EE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**Cumplimiento:** 57% (según el estado de validación 'SI(3)').</w:t>
      </w:r>
    </w:p>
    <w:p w14:paraId="108D6E8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Beneficios para el Usuario</w:t>
      </w:r>
    </w:p>
    <w:p w14:paraId="1CD707B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**Variable 1:** El 80% de las alertas debe prevenir errores de corte con criterios y posiciones definidos.</w:t>
      </w:r>
    </w:p>
    <w:p w14:paraId="004EDD6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**Variable 2:** Todos los usuarios perciben mejoras en la operación con la herramienta.</w:t>
      </w:r>
    </w:p>
    <w:p w14:paraId="6C918D6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**Variable 3:** Debe cumplir con el 100% de los estándares operacionales.</w:t>
      </w:r>
    </w:p>
    <w:p w14:paraId="26EB0E2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**Cumplimiento:** 9 N/A(1) (implica que hay un 9 y 1 N/A, el porcentaje final no está claro en el slide original pero se asumirá un progreso).</w:t>
      </w:r>
    </w:p>
    <w:p w14:paraId="228AAC96"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Desafío: Implementabilidad y Riesgos</w:t>
      </w:r>
    </w:p>
    <w:p w14:paraId="3D0BB5B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Implementabilidad</w:t>
      </w:r>
    </w:p>
    <w:p w14:paraId="0547AC7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solución presenta una alta implementabilidad en un período acotado debido a que:</w:t>
      </w:r>
    </w:p>
    <w:p w14:paraId="29B0096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Se integra sobre la infraestructura existente.</w:t>
      </w:r>
    </w:p>
    <w:p w14:paraId="61667D4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Requiere solo la instalación de cámaras, dashboards y ajustes de procesos ya estandarizados.</w:t>
      </w:r>
    </w:p>
    <w:p w14:paraId="33E0EF1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Los maquinistas ya poseen la tecnología y el entrenamiento necesarios para realizar los ajustes, gracias al avance de los pilotos.</w:t>
      </w:r>
    </w:p>
    <w:p w14:paraId="574177E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escalabilidad es alta, ya que el modelo es replicable en otras líneas de faena y/o plantas.</w:t>
      </w:r>
    </w:p>
    <w:p w14:paraId="05A1F9B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Riesgo / Incertidumbre</w:t>
      </w:r>
    </w:p>
    <w:p w14:paraId="31F5B3A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Existen riesgos y desafíos a considerar:</w:t>
      </w:r>
    </w:p>
    <w:p w14:paraId="39FAD7A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implementación requiere nuevas competencias en manejo de datos y un cambio cultural hacia decisiones basadas en información en tiempo real.</w:t>
      </w:r>
    </w:p>
    <w:p w14:paraId="672FF96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Existe un riesgo de resistencia inicial por parte de los equipos, por lo que la gestión del cambio y la capacitación serán clave para asegurar la adopción y continuidad.</w:t>
      </w:r>
    </w:p>
    <w:p w14:paraId="367FFF8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xml:space="preserve">  Se debe verificar que la frecuencia requerida de ajustes, basada en los datos, sea compatible con el tiempo que tarda el maquinista en ajustar, lo que podría implicar el desarrollo de ajustes automáticos a futuro.</w:t>
      </w:r>
    </w:p>
    <w:p w14:paraId="677A6B01"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Escalabilidad del Proyecto</w:t>
      </w:r>
    </w:p>
    <w:p w14:paraId="5E67EF7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Implementación Actual</w:t>
      </w:r>
    </w:p>
    <w:p w14:paraId="545A637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**Ubicación:** Planta Lo Miranda</w:t>
      </w:r>
    </w:p>
    <w:p w14:paraId="2AA7F2F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**Duración de implementación:** 6 meses</w:t>
      </w:r>
    </w:p>
    <w:p w14:paraId="0821339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**Indicador de éxito:** Aumento de rendimiento de menudencias (cogote) y trutro.</w:t>
      </w:r>
    </w:p>
    <w:p w14:paraId="7CC6033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**EBITDA Anualizado:** $1.039.660 USD</w:t>
      </w:r>
    </w:p>
    <w:p w14:paraId="53767ED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Potencial de Escalabilidad</w:t>
      </w:r>
    </w:p>
    <w:p w14:paraId="03ECF5E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**Áreas de escalabilidad:** Planta San Vicente, La Calera.</w:t>
      </w:r>
    </w:p>
    <w:p w14:paraId="34A2FCD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**Factor de escalabilidad:** X3</w:t>
      </w:r>
    </w:p>
    <w:p w14:paraId="6BCB382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**EBITDA Escalabilidad:** $3.118.980 USD</w:t>
      </w:r>
    </w:p>
    <w:p w14:paraId="6E35D46E"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Transformación Digital y Gobernanza Tecnológica</w:t>
      </w:r>
    </w:p>
    <w:p w14:paraId="22237CD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cuenta con un fuerte componente de transformación digital y gobernanza tecnológica:</w:t>
      </w:r>
    </w:p>
    <w:p w14:paraId="467A22B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**Líderes:** Héctor Bustamante (Líder de TD) y Felipe Donoso (Líder de T&amp;D).</w:t>
      </w:r>
    </w:p>
    <w:p w14:paraId="5691DC8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**Ambiente de prueba:** Se definió un ambiente de prueba ágil fuera de las redes de Agrosuper para validar hipótesis rápidamente con baja inversión y evitar riesgos de ciberseguridad.</w:t>
      </w:r>
    </w:p>
    <w:p w14:paraId="34C62D6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Factores de Gobernanza</w:t>
      </w:r>
    </w:p>
    <w:p w14:paraId="31C822F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Se han validado diversos aspectos cruciales:</w:t>
      </w:r>
    </w:p>
    <w:p w14:paraId="65F1CB5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 proyecto tiene un Líder TD definido.</w:t>
      </w:r>
    </w:p>
    <w:p w14:paraId="0813E87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El proyecto tiene un Líder T&amp;D definido.</w:t>
      </w:r>
    </w:p>
    <w:p w14:paraId="7EC9AE6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propuesta es nueva y no existe en la organización.</w:t>
      </w:r>
    </w:p>
    <w:p w14:paraId="1A33FCA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propuesta está validada por el equipo de ciberseguridad.</w:t>
      </w:r>
    </w:p>
    <w:p w14:paraId="57709A1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componente de gobernanza de datos está validada por el equipo de gobierno de datos.</w:t>
      </w:r>
    </w:p>
    <w:p w14:paraId="15D33A4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arquitectura de la solución está validada por Tecnología y Datos.</w:t>
      </w:r>
    </w:p>
    <w:p w14:paraId="636F367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La solución cuenta con algún sistema de respaldo o plan de contingencias.</w:t>
      </w:r>
    </w:p>
    <w:p w14:paraId="3C89656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**Cumplimiento:** 100% (según el estado de validación 'SI(3) N/A(1)').</w:t>
      </w:r>
    </w:p>
    <w:p w14:paraId="7E04B32D"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Próximos Pasos</w:t>
      </w:r>
    </w:p>
    <w:p w14:paraId="155AC87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cronograma de implementación y validación se estructura en las siguientes etapas:</w:t>
      </w:r>
    </w:p>
    <w:p w14:paraId="56C99F0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1 (Agosto 2025):**</w:t>
      </w:r>
    </w:p>
    <w:p w14:paraId="0FE5A31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Piloto N°1: Envío de peso promedio por camión vía WhatsApp y ajuste por experiencia.</w:t>
      </w:r>
    </w:p>
    <w:p w14:paraId="77AD4B0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2 (Septiembre 2025):**</w:t>
      </w:r>
    </w:p>
    <w:p w14:paraId="4E24C19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Piloto N°2: Creación de demo y base de datos.</w:t>
      </w:r>
    </w:p>
    <w:p w14:paraId="732444A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Piloto N°3: Definición de estándares mezzanina.</w:t>
      </w:r>
    </w:p>
    <w:p w14:paraId="5169AED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Piloto N°4: Instalación y puesta en marcha de módulo Alpine.</w:t>
      </w:r>
    </w:p>
    <w:p w14:paraId="5E65BD6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3 (Octubre 2025):**</w:t>
      </w:r>
    </w:p>
    <w:p w14:paraId="002115C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Piloto N°2: Instalación de cámara.</w:t>
      </w:r>
    </w:p>
    <w:p w14:paraId="104E487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Piloto N°3: Implementación de ajustes mezzanina.</w:t>
      </w:r>
    </w:p>
    <w:p w14:paraId="263DF14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Piloto N°4: Evaluación de rendimientos con módulo Alpine.</w:t>
      </w:r>
    </w:p>
    <w:p w14:paraId="315D9A3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4 (Abril 2026):**</w:t>
      </w:r>
    </w:p>
    <w:p w14:paraId="6EF2449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Evaluación de resultados de cada piloto.</w:t>
      </w:r>
    </w:p>
    <w:p w14:paraId="5F3D299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**ETAPA 5 (Diciembre 2026):**</w:t>
      </w:r>
    </w:p>
    <w:p w14:paraId="4870973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 xml:space="preserve">    -   Escalamiento y presentación de resultados.</w:t>
      </w:r>
    </w:p>
    <w:p w14:paraId="2264DB6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Actualmente, el proyecto se encuentra entre la Etapa 1 y la Etapa 2.</w:t>
      </w:r>
    </w:p>
    <w:p w14:paraId="12423638"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Benchmark de Mercado</w:t>
      </w:r>
    </w:p>
    <w:p w14:paraId="1126CB7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"Pollos a Medida" representa una evolución significativa respecto a las prácticas actuales y la tecnología estándar del mercado:</w:t>
      </w:r>
    </w:p>
    <w:p w14:paraId="1858C59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**Ajustes de equipos:** Se pasa de ajustes manuales o basados en la experiencia del operador a ajustes basados en datos en tiempo real y, potencialmente, con IA.</w:t>
      </w:r>
    </w:p>
    <w:p w14:paraId="20A0E32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**Estandarización de operación:** La operación pasa de ser sin estándar y con ajustes manuales a una estandarización de operación con correlación entre peso promedio y altura.</w:t>
      </w:r>
    </w:p>
    <w:p w14:paraId="5737634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**Calidad de producto:** La solución busca reducir la mayor cantidad de defectos, logrando un mejor aprovechamiento frente a los cambios de tamaño de los pollos.</w:t>
      </w:r>
    </w:p>
    <w:p w14:paraId="02E95EC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**Tecnología de corte:** Se migra de tecnología de corte tradicional/estándar a un nuevo módulo anatómico de trutro (Alpine).</w:t>
      </w:r>
    </w:p>
    <w:p w14:paraId="4DE60861"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**Productividad:** La productividad, que antes dependía del conocimiento y la experiencia del maquinista, ahora estará basada en datos en tiempo real con potencial de IA.</w:t>
      </w:r>
    </w:p>
    <w:p w14:paraId="0CDC5666"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Conclusión</w:t>
      </w:r>
    </w:p>
    <w:p w14:paraId="7BEB336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"Pollos a Medida" de Gerencia Industrial es una iniciativa estratégica y transformadora para Agrosuper, que aborda la variabilidad crítica en el peso de las aves mediante soluciones tecnológicas innovadoras. Al implementar sistemas de medición en tiempo real y estandarización de procesos con tecnología pionera como el módulo Alpine, el proyecto promete una mejora sustancial en la calidad, el rendimiento de la carne y la productividad, con un EBITDA anualizado significativo. Aunque se enfrentan desafíos como la gestión del cambio y la necesidad de nuevas competencias, la alta implementabilidad, la sólida gobernanza tecnológica y la clara hoja de ruta para la escalabilidad lo posicionan como un motor clave para la transformación digital y la optimización operativa de Agrosuper. La validación a través de pilotos robustos y un enfoque en los beneficios para el usuario aseguran una solución efectiva y con un impacto duradero en la eficiencia y rentabilidad de la faena.</w:t>
      </w:r>
    </w:p>
    <w:p w14:paraId="0920315E" w14:textId="77777777" w:rsidR="00EB24BD" w:rsidRPr="00EB24BD" w:rsidRDefault="00EB24BD" w:rsidP="00EB24BD">
      <w:p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br w:type="page"/>
      </w:r>
    </w:p>
    <w:p w14:paraId="33129E1E" w14:textId="77777777" w:rsidR="00EB24BD" w:rsidRPr="00EB24BD" w:rsidRDefault="00EB24BD" w:rsidP="00EB24BD">
      <w:pPr>
        <w:spacing w:after="0"/>
        <w:jc w:val="center"/>
        <w:rPr>
          <w:rFonts w:ascii="Times New Roman" w:eastAsia="Times New Roman" w:hAnsi="Times New Roman" w:cs="Times New Roman"/>
          <w:sz w:val="56"/>
          <w:szCs w:val="56"/>
          <w:lang w:val="es-CL" w:eastAsia="es-CL"/>
        </w:rPr>
      </w:pPr>
      <w:r w:rsidRPr="00EB24BD">
        <w:rPr>
          <w:rFonts w:ascii="Times New Roman" w:eastAsia="Times New Roman" w:hAnsi="Times New Roman" w:cs="Times New Roman"/>
          <w:sz w:val="56"/>
          <w:szCs w:val="56"/>
          <w:lang w:val="es-CL" w:eastAsia="es-CL"/>
        </w:rPr>
        <w:lastRenderedPageBreak/>
        <w:t>54. PPB - Apretaditos pero felices</w:t>
      </w:r>
    </w:p>
    <w:p w14:paraId="6C48BCD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 continuación, se presenta el contenido de la presentación de PowerPoint transformado en un documento estructurado en formato Markdown:</w:t>
      </w:r>
    </w:p>
    <w:p w14:paraId="3D824D91"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APRETADITOS, PERO FELICES: Gerencia de Cerdos en Producción Animal</w:t>
      </w:r>
    </w:p>
    <w:p w14:paraId="4AE6811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Este documento presenta la visión y los resultados clave del proyecto "Apretaditos, pero Felices", impulsado por el equipo de gerencia de cerdos de Producción Animal.</w:t>
      </w:r>
    </w:p>
    <w:p w14:paraId="07F2A81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**Equipo del Proyecto:**</w:t>
      </w:r>
    </w:p>
    <w:p w14:paraId="032773A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Domingo Ramos, Jefe de Crianza</w:t>
      </w:r>
    </w:p>
    <w:p w14:paraId="1B8D1D8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Mauricio Contreras, Jefe de Crianza</w:t>
      </w:r>
    </w:p>
    <w:p w14:paraId="0FB24C3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Tatiana Rojas, Jefe de Crianza</w:t>
      </w:r>
    </w:p>
    <w:p w14:paraId="46229CB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William Acevedo, Jefe de Terreno</w:t>
      </w:r>
    </w:p>
    <w:p w14:paraId="38E3F8C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José Quintanilla, Jefe de Sector</w:t>
      </w:r>
    </w:p>
    <w:p w14:paraId="1CCC606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"Apretaditos, pero Felices" se centra en maximizar los espacios disponibles en las granjas mediante el ajuste de las densidades por animal y la mejora de la conversión alimenticia. Esto se logra rediseñando los pabellones para alojar más animales por metro cuadrado, sin comprometer el bienestar ni la sanidad animal. El objetivo principal es lograr una mejor conversión, más kilos por pabellón y una mayor disponibilidad de animales al año, utilizando la misma infraestructura.</w:t>
      </w:r>
    </w:p>
    <w:p w14:paraId="679C503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**Resultados y Proyecciones Clave:**</w:t>
      </w:r>
    </w:p>
    <w:p w14:paraId="72BF7D7D"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**Kilos por Pabellón:** 26.808 Kg adicionales</w:t>
      </w:r>
    </w:p>
    <w:p w14:paraId="373E273C"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**Conversión de Alimento:** Mejora proyectada de 0,161 gramos</w:t>
      </w:r>
    </w:p>
    <w:p w14:paraId="66740854"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**Kilos/m²:** 186,59</w:t>
      </w:r>
    </w:p>
    <w:p w14:paraId="0C706F10"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**EBITDA Anualizado (Reducción de costos y/o aumento de ingresos):** $179.688 USD</w:t>
      </w:r>
    </w:p>
    <w:p w14:paraId="5061658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**Productividad (Aumento de Kilos):** 26.808 Kg extra/pabellón</w:t>
      </w:r>
    </w:p>
    <w:p w14:paraId="4381703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filosofía detrás de este proyecto es que la clave no reside en disponer de más espacio, sino en optimizar el uso del ya existente. Innovar, en este contexto, implica transformar lo que ya se posee en algo significativamente más rentable.</w:t>
      </w:r>
    </w:p>
    <w:p w14:paraId="57B9FAD1"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Oportunidad y Magnitud</w:t>
      </w:r>
    </w:p>
    <w:p w14:paraId="14D7F6C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busca sostener el plan de crecimiento de la empresa, aumentando la producción anual a través de la optimización del espacio por animal, el ajuste de la densidad y la mejora de la conversión alimenticia. Todo esto se logrará sin la necesidad de construir nueva infraestructura.</w:t>
      </w:r>
    </w:p>
    <w:p w14:paraId="3C23C5E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**Detalles de la Oportunidad:**</w:t>
      </w:r>
    </w:p>
    <w:p w14:paraId="436C07E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**Rediseño sin Reconstrucción:** Adaptando el diseño interior de los pabellones, es posible alojar 216 cerdos más por ciclo, lo que representa un incremento del 13,3%, sin comprometer el bienestar animal.</w:t>
      </w:r>
    </w:p>
    <w:p w14:paraId="22792D9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**Mejor Uso del Espacio:** La superficie por animal se optimiza en un 11,8%, resultando en una mayor eficiencia.</w:t>
      </w:r>
    </w:p>
    <w:p w14:paraId="1DD61A66"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**Reducción en la Edad de Salida:** Disminuir la edad a la que los animales salen de engorda permite incorporar más ciclos productivos al año.</w:t>
      </w:r>
    </w:p>
    <w:p w14:paraId="39BF8529"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Solución Innovadora</w:t>
      </w:r>
    </w:p>
    <w:p w14:paraId="0364420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Esta iniciativa no solo permite crear nuevos espacios para futuros crecimientos, sino que también resuelve el problema de manejar animales con pesos excesivos. Actualmente, el peso promedio esperado es de 120 kg. La solución propuesta está en línea con el propósito de Agrosuper y su plan de crecimiento al generar más kilos de cerdos por m².</w:t>
      </w:r>
    </w:p>
    <w:p w14:paraId="3845A8A3"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Piloto de la Solución</w:t>
      </w:r>
    </w:p>
    <w:p w14:paraId="6363417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El proyecto se está implementando como piloto en el sector El Estero, un área que cumple con todas las condiciones necesarias, incluyendo un sistema de ventilación tipo túnel y alineación con la normativa de olores. La variable crítica de este piloto es lograr un aumento del 13,3% en los kilos producidos anualmente en los sectores de engorda.</w:t>
      </w:r>
    </w:p>
    <w:p w14:paraId="71D4552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**Detalles del Piloto en el Sector El Estero:**</w:t>
      </w:r>
    </w:p>
    <w:p w14:paraId="79D416A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N° Pabellón | Cerdos Ingresados | Cerdos por boca | Sexo    | Metros² por cerdo |</w:t>
      </w:r>
    </w:p>
    <w:p w14:paraId="5876022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 | :---------------- | :-------------- | :------ | :---------------- |</w:t>
      </w:r>
    </w:p>
    <w:p w14:paraId="423E356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1           | 1800              | 20              | Hembras | 0,626             |</w:t>
      </w:r>
    </w:p>
    <w:p w14:paraId="6793FEC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2           | 1800              | 20              | Hembras | 0,626             |</w:t>
      </w:r>
    </w:p>
    <w:p w14:paraId="33A1AE8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3           | 1620              | 18              | Hembras | 0,695             |</w:t>
      </w:r>
    </w:p>
    <w:p w14:paraId="5CB208A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6           | 1620              | 18              | Hembras | 0,695             |</w:t>
      </w:r>
    </w:p>
    <w:p w14:paraId="3503AA3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7           | 1620              | 18              | Machos  | 0,695             |</w:t>
      </w:r>
    </w:p>
    <w:p w14:paraId="68A4EF5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8           | 1620              | 18              | Machos  | 0,695             |</w:t>
      </w:r>
    </w:p>
    <w:p w14:paraId="1A7FD3A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9           | 1800              | 20              | Machos  | 0,626             |</w:t>
      </w:r>
    </w:p>
    <w:p w14:paraId="34E658D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10          | 1800              | 20              | Machos  | 0,626             |</w:t>
      </w:r>
    </w:p>
    <w:p w14:paraId="03EC424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11          | 1836              | 18              | Machos  | 0,614             |</w:t>
      </w:r>
    </w:p>
    <w:p w14:paraId="19B63F8F"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12          | 1836              | 18              | Machos  | 0,614             |</w:t>
      </w:r>
    </w:p>
    <w:p w14:paraId="7FB10E29"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Variables Críticas y Validación</w:t>
      </w:r>
    </w:p>
    <w:p w14:paraId="46794A7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Se han evaluado y validado las siguientes variables críticas para asegurar la viabilidad del proyecto:</w:t>
      </w:r>
    </w:p>
    <w:p w14:paraId="362A453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**Viabilidad Económica:**</w:t>
      </w:r>
    </w:p>
    <w:p w14:paraId="0EAF3418"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**Producción Kg:** Se proyecta un aumento del 14% de kilos por pabellón. (Validado)</w:t>
      </w:r>
    </w:p>
    <w:p w14:paraId="726E24A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**Conversión:** Mejora del 5,6% en la proyección de kilos de alimento consumido para producir 1 kg de peso vivo. (Validado)</w:t>
      </w:r>
    </w:p>
    <w:p w14:paraId="068113C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**Ganancia Diaria:** Mejora del 4% en el peso ganado durante el período de engorda. (Validado)</w:t>
      </w:r>
    </w:p>
    <w:p w14:paraId="20DF9AF9"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**Factibilidad Técnica:**</w:t>
      </w:r>
    </w:p>
    <w:p w14:paraId="3D48FD5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**Infraestructura:** Se modifican los corrales, pero la instalación general sigue siendo la misma. (Validado)</w:t>
      </w:r>
    </w:p>
    <w:p w14:paraId="342C36B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**N° Animales:** Se cargarán más animales por pabellón (se consideran 40 animales por corral), sin necesidad de modificar los corrales existentes. (Validado)</w:t>
      </w:r>
    </w:p>
    <w:p w14:paraId="1F3B0BB4"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**Equipos de Ventilación:** Los equipos de ventilación pueden ajustarse según los requerimientos de cada animal. (Validado)</w:t>
      </w:r>
    </w:p>
    <w:p w14:paraId="373CC55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**Beneficios para el Usuario:**</w:t>
      </w:r>
    </w:p>
    <w:p w14:paraId="316B895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**Bonos de Incentivo:** Aumento de +1 bono por cierre de crianza. (Validado)</w:t>
      </w:r>
    </w:p>
    <w:p w14:paraId="0581070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**Producción Animal:** Optimización de los espacios, permitiendo un 20% más de ciclos al año. (Validado)</w:t>
      </w:r>
    </w:p>
    <w:p w14:paraId="41F68BE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**Kg de Carne:** Se proyecta un aumento del 27% de kg de carne al año, considerando una disponibilidad de 100 pabellones. (Validado)</w:t>
      </w:r>
    </w:p>
    <w:p w14:paraId="2A60FA6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**Cumplimiento de Validación General:** 100% (9 de 9 puntos validados)</w:t>
      </w:r>
    </w:p>
    <w:p w14:paraId="6572F5B7"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Desafío, Implementabilidad y Riesgos</w:t>
      </w:r>
    </w:p>
    <w:p w14:paraId="0649657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**Desafío e Implementabilidad:**</w:t>
      </w:r>
    </w:p>
    <w:p w14:paraId="48C5727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Dependiendo de los resultados obtenidos en el piloto, la solución podrá implementarse en todos los sectores de engorda, aumentando el número de cerdos por boca. La escalabilidad a todas las instalaciones de crianza de cerdos es posible, aunque la principal dificultad podría estar relacionada con las Resoluciones de Calificación Ambiental (RCA) actualmente aprobadas.</w:t>
      </w:r>
    </w:p>
    <w:p w14:paraId="59C55E4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**Riesgos / Incertidumbre:**</w:t>
      </w:r>
    </w:p>
    <w:p w14:paraId="03BFA1B8"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La densidad aumentada podría afectar el comportamiento de los animales.</w:t>
      </w:r>
    </w:p>
    <w:p w14:paraId="69ABB8FA"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Potenciales problemas sanitarios en los animales.</w:t>
      </w:r>
    </w:p>
    <w:p w14:paraId="7BE4444E"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Aumento de estereotipias (comportamientos repetitivos).</w:t>
      </w:r>
    </w:p>
    <w:p w14:paraId="7F1D5D5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Nivel de cargado de plantas de tratamientos.</w:t>
      </w:r>
    </w:p>
    <w:p w14:paraId="2492E04C"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**Nueva Gestión (Medidas para mitigar riesgos y adaptarse):**</w:t>
      </w:r>
    </w:p>
    <w:p w14:paraId="31B389AB"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Aumento de las descargas de purines.</w:t>
      </w:r>
    </w:p>
    <w:p w14:paraId="4FB5389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Cambio en la curva de ventilación, con un aumento del 15% en la extracción.</w:t>
      </w:r>
    </w:p>
    <w:p w14:paraId="7648E00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Cambio en el manejo de los comederos, ajustando la apertura de capleta a 32mm.</w:t>
      </w:r>
    </w:p>
    <w:p w14:paraId="64C77150"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Escalabilidad</w:t>
      </w:r>
    </w:p>
    <w:p w14:paraId="5253052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se está implementando actualmente en el sector El Estero, donde se realizará una segunda crianza con el nuevo modelo. Adicionalmente, se incluirá un segundo sector (Los Álamos y Los Concejales en DV) para futuras pruebas.</w:t>
      </w:r>
    </w:p>
    <w:p w14:paraId="55FA2D2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**Impacto Económico Actual y Potencial:**</w:t>
      </w:r>
    </w:p>
    <w:p w14:paraId="79A3AFB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**EBITDA Anualizado (Implementación Actual):** $179.688 USD</w:t>
      </w:r>
    </w:p>
    <w:p w14:paraId="1798412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**Potencial de Escalabilidad:** Este proyecto es escalable a todas las engordas de Costas, Valdebenito y Peralillo, que suman un total de 100 pabellones.</w:t>
      </w:r>
    </w:p>
    <w:p w14:paraId="4707D71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**Factor de Escalabilidad:** x100</w:t>
      </w:r>
    </w:p>
    <w:p w14:paraId="12D4A053"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**EBITDA Escalabilidad (Potencial a 100 Pabellones):** $17.968.799 USD</w:t>
      </w:r>
    </w:p>
    <w:p w14:paraId="02173E63"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Gobernanza Tecnológica y Transformación Digital</w:t>
      </w:r>
    </w:p>
    <w:p w14:paraId="50C1123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Este proyecto no incorpora componentes de Transformación Digital que requieran una gobernanza tecnológica específica, ya que las soluciones propuestas son predominantemente operacionales y de infraestructura física.</w:t>
      </w:r>
    </w:p>
    <w:p w14:paraId="19E48EF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**Factores de Gobernanza Evaluados:**</w:t>
      </w:r>
    </w:p>
    <w:p w14:paraId="704C7E8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Factor de Gobernanza                                                               | SI  | NO  | N/A |</w:t>
      </w:r>
    </w:p>
    <w:p w14:paraId="419FE09B"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 | :-- | :-- | :-- |</w:t>
      </w:r>
    </w:p>
    <w:p w14:paraId="2D787E0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El proyecto tiene un Líder TD definido                                             |     |     | X   |</w:t>
      </w:r>
    </w:p>
    <w:p w14:paraId="02881669"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El proyecto tiene un Líder T&amp;D definido                                            |     |     | X   |</w:t>
      </w:r>
    </w:p>
    <w:p w14:paraId="39D0664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La solución propuesta es nueva y no existe en la organización                      |     |     | X   |</w:t>
      </w:r>
    </w:p>
    <w:p w14:paraId="0AF08B1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La solución propuesta está validada por el equipo de ciberseguridad                |     |     | X   |</w:t>
      </w:r>
    </w:p>
    <w:p w14:paraId="49158F6E"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La componente de gobernanza de datos está validada por el equipo de gobierno de datos |     |     | X   |</w:t>
      </w:r>
    </w:p>
    <w:p w14:paraId="5B2C5C21"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La arquitectura de la solución está validada por Tecnología y Datos                |     |     | X   |</w:t>
      </w:r>
    </w:p>
    <w:p w14:paraId="4FD750C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La solución cuenta con algún sistema de respaldo o plan de contingencias           |     |     | X   |</w:t>
      </w:r>
    </w:p>
    <w:p w14:paraId="1242C6A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**Cumplimiento de Gobernanza Tecnológica:** 100% (7 de 7 puntos clasificados como N/A)</w:t>
      </w:r>
    </w:p>
    <w:p w14:paraId="26CAA3EB"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Próximos Pasos</w:t>
      </w:r>
    </w:p>
    <w:p w14:paraId="46FF4643"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Se delinean las siguientes etapas para la implementación y evaluación del proyecto, con una línea de tiempo proyectada:</w:t>
      </w:r>
    </w:p>
    <w:p w14:paraId="4A3754A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lastRenderedPageBreak/>
        <w:t>**ETAPA 1 (Inicio):** Ensayo en C95 del Estero, con 0,63 m²/animal (18 cerdos por boca) y 0,69 m²/animal (18 cerdos por boca).</w:t>
      </w:r>
    </w:p>
    <w:p w14:paraId="47B75C1D"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_Estado Actual:_ Estamos aquí (Fecha de inicio: 04/09/2025)</w:t>
      </w:r>
    </w:p>
    <w:p w14:paraId="6055AF62"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**ETAPA 2:** Ensayo de cerdos por boca en el sector Los Álamos con raza L22 y densidad de 0,63 m²/animal (18 y 20 cerdos por boca).</w:t>
      </w:r>
    </w:p>
    <w:p w14:paraId="52361D30"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_Período Proyectado:_ 15/10/2025 – 01/02/2026 – 15/04/2026</w:t>
      </w:r>
    </w:p>
    <w:p w14:paraId="010AAB6F"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**ETAPA 3:** Ensayo en el Sector Los Concejales, con densidades por especificar (SE).</w:t>
      </w:r>
    </w:p>
    <w:p w14:paraId="115F7182"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_Fecha Proyectada:_ 09/11/2025</w:t>
      </w:r>
    </w:p>
    <w:p w14:paraId="159233D7"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**ETAPA 4:** Evaluación de resultados productivos.</w:t>
      </w:r>
    </w:p>
    <w:p w14:paraId="24DB7325"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_Fecha Proyectada:_ 15/04/2026</w:t>
      </w:r>
    </w:p>
    <w:p w14:paraId="11DD1ED5" w14:textId="77777777" w:rsidR="00EB24BD" w:rsidRPr="00EB24BD" w:rsidRDefault="00EB24BD" w:rsidP="00EB24BD">
      <w:pPr>
        <w:numPr>
          <w:ilvl w:val="0"/>
          <w:numId w:val="67"/>
        </w:numPr>
        <w:spacing w:after="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**ETAPA 5:** Retroalimentación de la planta faenadora.</w:t>
      </w:r>
    </w:p>
    <w:p w14:paraId="6AF49F0A"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 xml:space="preserve">  - _Fecha Proyectada:_ 25/10/2025</w:t>
      </w:r>
    </w:p>
    <w:p w14:paraId="45863A08"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Benchmark de Mercado</w:t>
      </w:r>
    </w:p>
    <w:p w14:paraId="496D1CA6"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A nivel internacional, existen empresas en Estados Unidos que operan con densidades de 0,63 m²/cerdo. Sin embargo, estas empresas suelen emplear estrategias como el "Floreo" semanal (selección y movimiento de animales) y se limitan a una menor cantidad de cerdos por boca en comparación con la propuesta de este proyecto.</w:t>
      </w:r>
    </w:p>
    <w:p w14:paraId="79F0DAAD" w14:textId="77777777" w:rsidR="00EB24BD" w:rsidRPr="00EB24BD" w:rsidRDefault="00EB24BD" w:rsidP="00EB24BD">
      <w:pPr>
        <w:spacing w:before="240" w:after="120"/>
        <w:outlineLvl w:val="1"/>
        <w:rPr>
          <w:rFonts w:ascii="Times New Roman" w:eastAsia="Times New Roman" w:hAnsi="Times New Roman" w:cs="Times New Roman"/>
          <w:color w:val="2E74B5"/>
          <w:sz w:val="26"/>
          <w:szCs w:val="26"/>
          <w:lang w:val="es-CL" w:eastAsia="es-CL"/>
        </w:rPr>
      </w:pPr>
      <w:r w:rsidRPr="00EB24BD">
        <w:rPr>
          <w:rFonts w:ascii="Times New Roman" w:eastAsia="Times New Roman" w:hAnsi="Times New Roman" w:cs="Times New Roman"/>
          <w:color w:val="2E74B5"/>
          <w:sz w:val="26"/>
          <w:szCs w:val="26"/>
          <w:lang w:val="es-CL" w:eastAsia="es-CL"/>
        </w:rPr>
        <w:t>Conclusión</w:t>
      </w:r>
    </w:p>
    <w:p w14:paraId="28021EE7" w14:textId="77777777" w:rsidR="00EB24BD" w:rsidRPr="00EB24BD" w:rsidRDefault="00EB24BD" w:rsidP="00EB24BD">
      <w:pPr>
        <w:spacing w:after="120"/>
        <w:rPr>
          <w:rFonts w:ascii="Times New Roman" w:eastAsia="Times New Roman" w:hAnsi="Times New Roman" w:cs="Times New Roman"/>
          <w:sz w:val="20"/>
          <w:szCs w:val="20"/>
          <w:lang w:val="es-CL" w:eastAsia="es-CL"/>
        </w:rPr>
      </w:pPr>
      <w:r w:rsidRPr="00EB24BD">
        <w:rPr>
          <w:rFonts w:ascii="Times New Roman" w:eastAsia="Times New Roman" w:hAnsi="Times New Roman" w:cs="Times New Roman"/>
          <w:sz w:val="20"/>
          <w:szCs w:val="20"/>
          <w:lang w:val="es-CL" w:eastAsia="es-CL"/>
        </w:rPr>
        <w:t>El proyecto "Apretaditos, pero Felices" representa una iniciativa estratégica y sostenible para Agrosuper, enfocada en la optimización de la producción porcina sin la necesidad de invertir en nueva infraestructura. A través del rediseño de pabellones y el ajuste de densidades, se busca un incremento significativo en la productividad, manifestado en un aumento proyectado de 26.808 Kg extra por pabellón y una mejora del 5,6% en la conversión alimenticia, lo que se traduce en un EBITDA anualizado potencial de casi 18 millones de USD al escalar a 100 pabellones. A pesar de los desafíos inherentes a la alta densidad, como el bienestar animal y la gestión de purines, el proyecto ha validado económicamente y técnicamente sus beneficios, incluyendo un aumento del 14% en kilos por pabellón y un 27% en kg de carne anuales. Los próximos pasos contemplan una serie de ensayos en diferentes sectores para consolidar los resultados antes de una escalabilidad total, posicionando a Agrosuper a la vanguardia en el uso eficiente del espacio, comparándose favorablemente con benchmarks internacionales al superar las limitaciones tradicionales de densidad mientras se gestionan proactivamente los riesgos.</w:t>
      </w:r>
    </w:p>
    <w:p w14:paraId="5E1D565D" w14:textId="77777777" w:rsidR="005932A4" w:rsidRPr="00EB24BD" w:rsidRDefault="005932A4" w:rsidP="005932A4">
      <w:pPr>
        <w:pStyle w:val="Compact"/>
        <w:rPr>
          <w:lang w:val="es-CL"/>
        </w:rPr>
      </w:pPr>
    </w:p>
    <w:p w14:paraId="64EE90E8" w14:textId="77777777" w:rsidR="00F8463C" w:rsidRPr="00F8463C" w:rsidRDefault="00F8463C" w:rsidP="00F8463C">
      <w:pPr>
        <w:spacing w:after="0"/>
        <w:jc w:val="center"/>
        <w:rPr>
          <w:rFonts w:ascii="Times New Roman" w:eastAsia="Times New Roman" w:hAnsi="Times New Roman" w:cs="Times New Roman"/>
          <w:sz w:val="56"/>
          <w:szCs w:val="56"/>
          <w:lang w:val="es-CL" w:eastAsia="es-CL"/>
        </w:rPr>
      </w:pPr>
      <w:r w:rsidRPr="00F8463C">
        <w:rPr>
          <w:rFonts w:ascii="Times New Roman" w:eastAsia="Times New Roman" w:hAnsi="Times New Roman" w:cs="Times New Roman"/>
          <w:sz w:val="56"/>
          <w:szCs w:val="56"/>
          <w:lang w:val="es-CL" w:eastAsia="es-CL"/>
        </w:rPr>
        <w:t>55. PPB - Zincognito</w:t>
      </w:r>
    </w:p>
    <w:p w14:paraId="2F39FADC"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Aquí tienes el documento estructurado en formato Markdown, transformado del contenido de tu presentación de PowerPoint:</w:t>
      </w:r>
    </w:p>
    <w:p w14:paraId="5E5996F2"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w:t>
      </w:r>
    </w:p>
    <w:p w14:paraId="2E00B7A1" w14:textId="77777777" w:rsidR="00F8463C" w:rsidRPr="00F8463C" w:rsidRDefault="00F8463C" w:rsidP="00F8463C">
      <w:pPr>
        <w:spacing w:before="240" w:after="120"/>
        <w:outlineLvl w:val="1"/>
        <w:rPr>
          <w:rFonts w:ascii="Times New Roman" w:eastAsia="Times New Roman" w:hAnsi="Times New Roman" w:cs="Times New Roman"/>
          <w:color w:val="2E74B5"/>
          <w:sz w:val="26"/>
          <w:szCs w:val="26"/>
          <w:lang w:val="es-CL" w:eastAsia="es-CL"/>
        </w:rPr>
      </w:pPr>
      <w:r w:rsidRPr="00F8463C">
        <w:rPr>
          <w:rFonts w:ascii="Times New Roman" w:eastAsia="Times New Roman" w:hAnsi="Times New Roman" w:cs="Times New Roman"/>
          <w:color w:val="2E74B5"/>
          <w:sz w:val="26"/>
          <w:szCs w:val="26"/>
          <w:lang w:val="es-CL" w:eastAsia="es-CL"/>
        </w:rPr>
        <w:t>Proyecto Zincógnito ZINCAB®: Nueva Fuente de Zinc para Reemplazo Seguro de ZnO Farmacológico en Lechones</w:t>
      </w:r>
    </w:p>
    <w:p w14:paraId="6C915CAC"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Este documento presenta el proyecto "Zincógnito ZINCAB®", una iniciativa de la Gerencia de Cerdos Producción Animal para introducir una nueva fuente de zinc que permite el reemplazo seguro del Óxido de Zinc (ZnO) farmacológico en lechones.</w:t>
      </w:r>
    </w:p>
    <w:p w14:paraId="1F9D33BD" w14:textId="77777777" w:rsidR="00F8463C" w:rsidRPr="00F8463C" w:rsidRDefault="00F8463C" w:rsidP="00F8463C">
      <w:pPr>
        <w:spacing w:before="240" w:after="120"/>
        <w:outlineLvl w:val="1"/>
        <w:rPr>
          <w:rFonts w:ascii="Times New Roman" w:eastAsia="Times New Roman" w:hAnsi="Times New Roman" w:cs="Times New Roman"/>
          <w:color w:val="2E74B5"/>
          <w:sz w:val="26"/>
          <w:szCs w:val="26"/>
          <w:lang w:val="es-CL" w:eastAsia="es-CL"/>
        </w:rPr>
      </w:pPr>
      <w:r w:rsidRPr="00F8463C">
        <w:rPr>
          <w:rFonts w:ascii="Times New Roman" w:eastAsia="Times New Roman" w:hAnsi="Times New Roman" w:cs="Times New Roman"/>
          <w:color w:val="2E74B5"/>
          <w:sz w:val="26"/>
          <w:szCs w:val="26"/>
          <w:lang w:val="es-CL" w:eastAsia="es-CL"/>
        </w:rPr>
        <w:t>ZINCAB®: Un Sustituto Inteligente y sus Resultados Clave</w:t>
      </w:r>
    </w:p>
    <w:p w14:paraId="6CD699DF"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ZINCAB® se posiciona como un sustituto inteligente del ZnO farmacológico, siendo una fuente de óxido de zinc funcional que reduce la dosis hasta en un 75%, manteniendo o mejorando los resultados sanitarios y </w:t>
      </w:r>
      <w:r w:rsidRPr="00F8463C">
        <w:rPr>
          <w:rFonts w:ascii="Times New Roman" w:eastAsia="Times New Roman" w:hAnsi="Times New Roman" w:cs="Times New Roman"/>
          <w:sz w:val="20"/>
          <w:szCs w:val="20"/>
          <w:lang w:val="es-CL" w:eastAsia="es-CL"/>
        </w:rPr>
        <w:lastRenderedPageBreak/>
        <w:t>productivos. Su tecnología avanzada mejora el efecto antimicrobiano, lo que contribuye a disminuir el uso de antibióticos, la incidencia de diarrea postdestete y la excreción ambiental de zinc.</w:t>
      </w:r>
    </w:p>
    <w:p w14:paraId="7FD9F366"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Los indicadores clave de rendimiento (KPIs) y el impacto económico proyectado incluyen:</w:t>
      </w:r>
    </w:p>
    <w:p w14:paraId="675B85C4"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**KPI 1:** USD$38.171 de ahorro por tratamiento terapéutico con ZnO.</w:t>
      </w:r>
    </w:p>
    <w:p w14:paraId="3D2797D4"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**KPI 2:** Reducción de ≥ 25%, equivalente a USD$2.155 (30%) de ahorro por tratamiento de diarreas post-destete.</w:t>
      </w:r>
    </w:p>
    <w:p w14:paraId="32F881E0"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**KPI 3:** Reducción de ≥ 60% en la liberación de Zinc al medio ambiente.</w:t>
      </w:r>
    </w:p>
    <w:p w14:paraId="029B2A66"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**EBITDA Anualizado:** Se proyecta un EBITDA anualizado de $131.250 USD (por reducción de costos y/o aumento de ingresos).</w:t>
      </w:r>
    </w:p>
    <w:p w14:paraId="15B62B20"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El equipo detrás de este proyecto incluye a:</w:t>
      </w:r>
    </w:p>
    <w:p w14:paraId="08A13A94"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Ma Isabel Olivares (Gerente Comercial)</w:t>
      </w:r>
    </w:p>
    <w:p w14:paraId="2C5102FA"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Eduardo Bennett (Gerente A&amp;F)</w:t>
      </w:r>
    </w:p>
    <w:p w14:paraId="3AEC080A"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PhD Carles Giro (R&amp;D Manager Impextraco)</w:t>
      </w:r>
    </w:p>
    <w:p w14:paraId="0BFD2B99"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Claudio Tapia (Ing. Desarrollo Calidad)</w:t>
      </w:r>
    </w:p>
    <w:p w14:paraId="0A7E3665"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Juan Goehr (Asesor Impextraco)</w:t>
      </w:r>
    </w:p>
    <w:p w14:paraId="26F981CE"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Andrea Lantadilla (Líder Nutrición Cerdos Agrosuper)</w:t>
      </w:r>
    </w:p>
    <w:p w14:paraId="4CF58FC1" w14:textId="77777777" w:rsidR="00F8463C" w:rsidRPr="00F8463C" w:rsidRDefault="00F8463C" w:rsidP="00F8463C">
      <w:pPr>
        <w:spacing w:before="240" w:after="120"/>
        <w:outlineLvl w:val="1"/>
        <w:rPr>
          <w:rFonts w:ascii="Times New Roman" w:eastAsia="Times New Roman" w:hAnsi="Times New Roman" w:cs="Times New Roman"/>
          <w:color w:val="2E74B5"/>
          <w:sz w:val="26"/>
          <w:szCs w:val="26"/>
          <w:lang w:val="es-CL" w:eastAsia="es-CL"/>
        </w:rPr>
      </w:pPr>
      <w:r w:rsidRPr="00F8463C">
        <w:rPr>
          <w:rFonts w:ascii="Times New Roman" w:eastAsia="Times New Roman" w:hAnsi="Times New Roman" w:cs="Times New Roman"/>
          <w:color w:val="2E74B5"/>
          <w:sz w:val="26"/>
          <w:szCs w:val="26"/>
          <w:lang w:val="es-CL" w:eastAsia="es-CL"/>
        </w:rPr>
        <w:t>El Problema Actual y la Oportunidad de ZINCAB®</w:t>
      </w:r>
    </w:p>
    <w:p w14:paraId="0398C9BE"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La industria porcina chilena utiliza dosis farmacológicas de óxido de zinc (ZnO) (2.500–3.000 ppm) para prevenir la diarrea postdestete. Sin embargo, esta práctica enfrenta:</w:t>
      </w:r>
    </w:p>
    <w:p w14:paraId="17801D59"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**Crecientes restricciones regulatorias internacionales:** Con prohibiciones en la Unión Europea desde 2022.</w:t>
      </w:r>
    </w:p>
    <w:p w14:paraId="28F28FF6"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**Impacto en parámetros productivos y costos:** Afectando la palatabilidad, el consumo de alimento, el espacio en la formulación y la salud intestinal.</w:t>
      </w:r>
    </w:p>
    <w:p w14:paraId="7C89A5C8"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**Contaminación ambiental:** Debido a la alta excreción de zinc.</w:t>
      </w:r>
    </w:p>
    <w:p w14:paraId="47A9EC8E"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ZINCAB® surge como una alternativa eficaz y sustentable, ofreciendo una oportunidad significativa:</w:t>
      </w:r>
    </w:p>
    <w:p w14:paraId="5CE4EA03"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**Ahorro por tonelada de alimento:**</w:t>
      </w:r>
    </w:p>
    <w:p w14:paraId="54F25A8B"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   Costo con ZnO (2800 ppm): USD 7,0/ton</w:t>
      </w:r>
    </w:p>
    <w:p w14:paraId="70885E16"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   Costo con ZINCAB® (700 ppm): USD 4,48/ton</w:t>
      </w:r>
    </w:p>
    <w:p w14:paraId="3A8E58CB"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   Ahorro estimado: USD 2,52/Tonelada</w:t>
      </w:r>
    </w:p>
    <w:p w14:paraId="01F145AE"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**Reducción en la excreción de zinc al medio ambiente:**</w:t>
      </w:r>
    </w:p>
    <w:p w14:paraId="200AE733"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   Zn excretado con ZnO (2.800 ppm): 1,9 kg/ton de alimento</w:t>
      </w:r>
    </w:p>
    <w:p w14:paraId="5D5451D7"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   Zn excretado con ZINCAB® (700 ppm): 0,48 kg/ton</w:t>
      </w:r>
    </w:p>
    <w:p w14:paraId="06D48C6F"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   Reducción porcentual: ≥60 % menos zinc liberado al medioambiente</w:t>
      </w:r>
    </w:p>
    <w:p w14:paraId="231C444F"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ZINCAB® reemplaza el ZnO con solo 500 ppm de compuesto activo sin perder efectividad, mejorando la palatabilidad, el consumo, la salud intestinal y el bienestar animal. Además, disminuye significativamente la excreción ambiental de zinc, alineándose con las tendencias regulatorias globales y las exigencias de sostenibilidad en la exportación.</w:t>
      </w:r>
    </w:p>
    <w:p w14:paraId="0E755734" w14:textId="77777777" w:rsidR="00F8463C" w:rsidRPr="00F8463C" w:rsidRDefault="00F8463C" w:rsidP="00F8463C">
      <w:pPr>
        <w:spacing w:before="240" w:after="120"/>
        <w:outlineLvl w:val="1"/>
        <w:rPr>
          <w:rFonts w:ascii="Times New Roman" w:eastAsia="Times New Roman" w:hAnsi="Times New Roman" w:cs="Times New Roman"/>
          <w:color w:val="2E74B5"/>
          <w:sz w:val="26"/>
          <w:szCs w:val="26"/>
          <w:lang w:val="es-CL" w:eastAsia="es-CL"/>
        </w:rPr>
      </w:pPr>
      <w:r w:rsidRPr="00F8463C">
        <w:rPr>
          <w:rFonts w:ascii="Times New Roman" w:eastAsia="Times New Roman" w:hAnsi="Times New Roman" w:cs="Times New Roman"/>
          <w:color w:val="2E74B5"/>
          <w:sz w:val="26"/>
          <w:szCs w:val="26"/>
          <w:lang w:val="es-CL" w:eastAsia="es-CL"/>
        </w:rPr>
        <w:t>La Solución Innovadora: Tecnología ZINCAB®</w:t>
      </w:r>
    </w:p>
    <w:p w14:paraId="469F2AD3"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ZINCAB® representa una innovación evolutiva, demostrando que las mejoras consistentes y conscientes pueden ser altamente valiosas sin necesidad de ser disruptivas. Se trata de un óxido de zinc modificado con una mayor área de superficie específica y porosidad.</w:t>
      </w:r>
    </w:p>
    <w:p w14:paraId="633ABEAF"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Esta característica le permite ofrecer la misma eficacia contra enterobacterias como *Escherichia coli enterotoxigénica* (ETEC), una de las principales causas de diarrea postdestete en lechones, pero a menores dosis terapéuticas. Los beneficios resultantes incluyen:</w:t>
      </w:r>
    </w:p>
    <w:p w14:paraId="5FB23E34"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Mejora del desempeño productivo.</w:t>
      </w:r>
    </w:p>
    <w:p w14:paraId="540929AE"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Reducción de la mortalidad.</w:t>
      </w:r>
    </w:p>
    <w:p w14:paraId="7E90DB6A"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lastRenderedPageBreak/>
        <w:t xml:space="preserve">  Prevención de impactos ambientales negativos.</w:t>
      </w:r>
    </w:p>
    <w:p w14:paraId="163E5E3B" w14:textId="77777777" w:rsidR="00F8463C" w:rsidRPr="00F8463C" w:rsidRDefault="00F8463C" w:rsidP="00F8463C">
      <w:pPr>
        <w:spacing w:before="240" w:after="120"/>
        <w:outlineLvl w:val="1"/>
        <w:rPr>
          <w:rFonts w:ascii="Times New Roman" w:eastAsia="Times New Roman" w:hAnsi="Times New Roman" w:cs="Times New Roman"/>
          <w:color w:val="2E74B5"/>
          <w:sz w:val="26"/>
          <w:szCs w:val="26"/>
          <w:lang w:val="es-CL" w:eastAsia="es-CL"/>
        </w:rPr>
      </w:pPr>
      <w:r w:rsidRPr="00F8463C">
        <w:rPr>
          <w:rFonts w:ascii="Times New Roman" w:eastAsia="Times New Roman" w:hAnsi="Times New Roman" w:cs="Times New Roman"/>
          <w:color w:val="2E74B5"/>
          <w:sz w:val="26"/>
          <w:szCs w:val="26"/>
          <w:lang w:val="es-CL" w:eastAsia="es-CL"/>
        </w:rPr>
        <w:t>Diseño del Piloto de la Solución</w:t>
      </w:r>
    </w:p>
    <w:p w14:paraId="71B1C67C"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Para validar la eficacia de ZINCAB®, se ha diseñado un piloto con las siguientes características:</w:t>
      </w:r>
    </w:p>
    <w:p w14:paraId="4C188712"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**Objetivo:** Validar la eficacia de ZINCAB® como reemplazo funcional del ZnO farmacológico en la prevención de diarrea postdestete, reduciendo simultáneamente el uso de antibióticos y la carga ambiental de zinc.</w:t>
      </w:r>
    </w:p>
    <w:p w14:paraId="64029979"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**Duración:** 21 a 70 días postdestete.</w:t>
      </w:r>
    </w:p>
    <w:p w14:paraId="52C6B24A"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**Lugar:** Una unidad productiva (Sitio 3_Agrosuper) con historial de diarrea moderada.</w:t>
      </w:r>
    </w:p>
    <w:p w14:paraId="2BB299F9"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**Grupos experimentales:**</w:t>
      </w:r>
    </w:p>
    <w:p w14:paraId="7DC9BE2B"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   **Control:** ZnO farmacológico 2.500 a 3.800 ppm.</w:t>
      </w:r>
    </w:p>
    <w:p w14:paraId="3F917A39"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   **Tratado:** ZINCAB® 700 a 1.500 ppm (500-750 ppm de compuesto activo).</w:t>
      </w:r>
    </w:p>
    <w:p w14:paraId="4B0AA743"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**Número de animales:** 1.600 lechones (400 por tratamiento, 4 repeticiones de 125 animales).</w:t>
      </w:r>
    </w:p>
    <w:p w14:paraId="72BF84E9"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**Etapa alimenticia:** Inicio (21-70 días postdestete), con 4 dietas (NAN, inicial, recría y mediana).</w:t>
      </w:r>
    </w:p>
    <w:p w14:paraId="385ADB1A"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**Parámetros a evaluar:**</w:t>
      </w:r>
    </w:p>
    <w:p w14:paraId="1094430C"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   Reducción de diarreas</w:t>
      </w:r>
    </w:p>
    <w:p w14:paraId="22DCEB98"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   Conversión alimenticia</w:t>
      </w:r>
    </w:p>
    <w:p w14:paraId="1046DD98"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   Ganancia de Peso diaria</w:t>
      </w:r>
    </w:p>
    <w:p w14:paraId="09AFCC9D"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   Mortalidad</w:t>
      </w:r>
    </w:p>
    <w:p w14:paraId="384965F2" w14:textId="77777777" w:rsidR="00F8463C" w:rsidRPr="00F8463C" w:rsidRDefault="00F8463C" w:rsidP="00F8463C">
      <w:pPr>
        <w:spacing w:before="240" w:after="120"/>
        <w:outlineLvl w:val="1"/>
        <w:rPr>
          <w:rFonts w:ascii="Times New Roman" w:eastAsia="Times New Roman" w:hAnsi="Times New Roman" w:cs="Times New Roman"/>
          <w:color w:val="2E74B5"/>
          <w:sz w:val="26"/>
          <w:szCs w:val="26"/>
          <w:lang w:val="es-CL" w:eastAsia="es-CL"/>
        </w:rPr>
      </w:pPr>
      <w:r w:rsidRPr="00F8463C">
        <w:rPr>
          <w:rFonts w:ascii="Times New Roman" w:eastAsia="Times New Roman" w:hAnsi="Times New Roman" w:cs="Times New Roman"/>
          <w:color w:val="2E74B5"/>
          <w:sz w:val="26"/>
          <w:szCs w:val="26"/>
          <w:lang w:val="es-CL" w:eastAsia="es-CL"/>
        </w:rPr>
        <w:t>Validación de Variables Críticas</w:t>
      </w:r>
    </w:p>
    <w:p w14:paraId="72D8D69E"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El proyecto ha definido y evaluado variables críticas en tres áreas fundamentales:</w:t>
      </w:r>
    </w:p>
    <w:p w14:paraId="03AE6636"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**Viabilidad Económica:**</w:t>
      </w:r>
    </w:p>
    <w:p w14:paraId="5493CE01"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   **Variable 1:** El costo no debe superar USD$6,4/Kg. (Validado)</w:t>
      </w:r>
    </w:p>
    <w:p w14:paraId="4552D288"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   **Variable 2:** Ahorro potencial vs. tratamiento convencional ≥ MUSD$20. (Validado)</w:t>
      </w:r>
    </w:p>
    <w:p w14:paraId="156380E7"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   **Variable 3:** Menor pérdida de biomasa (ganancia de peso y mortalidad). (Validado)</w:t>
      </w:r>
    </w:p>
    <w:p w14:paraId="2554DB10"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**Factibilidad Técnica:**</w:t>
      </w:r>
    </w:p>
    <w:p w14:paraId="4364B0AE"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   **Variable 1:** Salud intestinal: Incidencia y severidad de diarrea (escala fecal). (Validado)</w:t>
      </w:r>
    </w:p>
    <w:p w14:paraId="08DAE213"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   **Variable 2:** Desempeño productivo: Ganancia diaria de peso (GDP), Conversión alimenticia (FCR), Mortalidad. (Validado)</w:t>
      </w:r>
    </w:p>
    <w:p w14:paraId="501FA4BB"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   **Variable 3:** Análisis de zinc en guano y lodos (mg Zn/kg MS). (Validado)</w:t>
      </w:r>
    </w:p>
    <w:p w14:paraId="68FF6BC1"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**Beneficios para el Usuario:**</w:t>
      </w:r>
    </w:p>
    <w:p w14:paraId="29D5B271"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   **Variable 1:** Menor costo de producción en lechones, optimización de espacio en fórmula y en bodega. (Validado)</w:t>
      </w:r>
    </w:p>
    <w:p w14:paraId="062B5F0A"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   **Variable 2:** Efecto ambiental: Menor volumen de Zn excretado por tonelada de alimento. (Validado)</w:t>
      </w:r>
    </w:p>
    <w:p w14:paraId="48E9A8C5"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   **Variable 3:** Alineamiento estratégico con normativa vigente y Objetivos de Desarrollo Sostenible (ODS). (Validado)</w:t>
      </w:r>
    </w:p>
    <w:p w14:paraId="46FC78DD"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El cumplimiento general de estas variables críticas es del 100%.</w:t>
      </w:r>
    </w:p>
    <w:p w14:paraId="5EB59452" w14:textId="77777777" w:rsidR="00F8463C" w:rsidRPr="00F8463C" w:rsidRDefault="00F8463C" w:rsidP="00F8463C">
      <w:pPr>
        <w:spacing w:before="240" w:after="120"/>
        <w:outlineLvl w:val="1"/>
        <w:rPr>
          <w:rFonts w:ascii="Times New Roman" w:eastAsia="Times New Roman" w:hAnsi="Times New Roman" w:cs="Times New Roman"/>
          <w:color w:val="2E74B5"/>
          <w:sz w:val="26"/>
          <w:szCs w:val="26"/>
          <w:lang w:val="es-CL" w:eastAsia="es-CL"/>
        </w:rPr>
      </w:pPr>
      <w:r w:rsidRPr="00F8463C">
        <w:rPr>
          <w:rFonts w:ascii="Times New Roman" w:eastAsia="Times New Roman" w:hAnsi="Times New Roman" w:cs="Times New Roman"/>
          <w:color w:val="2E74B5"/>
          <w:sz w:val="26"/>
          <w:szCs w:val="26"/>
          <w:lang w:val="es-CL" w:eastAsia="es-CL"/>
        </w:rPr>
        <w:t>Implementación y Gestión de Riesgos</w:t>
      </w:r>
    </w:p>
    <w:p w14:paraId="7707E60D"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La implementación de ZINCAB® presenta una alta implementabilidad:</w:t>
      </w:r>
    </w:p>
    <w:p w14:paraId="05117FE1"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**Inmediatez:** No requiere cambios en la formulación ni en la infraestructura.</w:t>
      </w:r>
    </w:p>
    <w:p w14:paraId="0B6397A9"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lastRenderedPageBreak/>
        <w:t xml:space="preserve">  **Rapidez:** El piloto puede realizarse en 30 días, con resultados medibles en un solo ciclo postdestete.</w:t>
      </w:r>
    </w:p>
    <w:p w14:paraId="06BDD55C"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**Escalabilidad:** La solución es altamente escalable a todas las líneas de producción, optimizando estrategia y costos.</w:t>
      </w:r>
    </w:p>
    <w:p w14:paraId="3BAEEF48"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**Clave del éxito:** Acompañamiento profesional, evaluación de resultados y generación de evidencia sólida.</w:t>
      </w:r>
    </w:p>
    <w:p w14:paraId="411E7439"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Sin embargo, existen riesgos e incertidumbres que deben gestionarse:</w:t>
      </w:r>
    </w:p>
    <w:p w14:paraId="485D8B18"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**Cambio de paradigma técnico y cultural:** Pasar de un modelo validado con ZnO farmacológico (2.800 ppm) a una nueva tecnología funcional como ZINCAB® (500 ppm) requiere construir confianza en los resultados y generar evidencia local.</w:t>
      </w:r>
    </w:p>
    <w:p w14:paraId="47ADF022"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**Dependencia de la formulación base:** Si el alimento no está bien balanceado, la eficacia del producto puede verse limitada.</w:t>
      </w:r>
    </w:p>
    <w:p w14:paraId="76E22F13"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**Variabilidad en la evaluación:** La evaluación subjetiva de la diarrea o la variabilidad biológica podrían requerir repeticiones o ensayos adicionales para confirmar la consistencia de los resultados.</w:t>
      </w:r>
    </w:p>
    <w:p w14:paraId="5E34ED3A" w14:textId="77777777" w:rsidR="00F8463C" w:rsidRPr="00F8463C" w:rsidRDefault="00F8463C" w:rsidP="00F8463C">
      <w:pPr>
        <w:spacing w:before="240" w:after="120"/>
        <w:outlineLvl w:val="1"/>
        <w:rPr>
          <w:rFonts w:ascii="Times New Roman" w:eastAsia="Times New Roman" w:hAnsi="Times New Roman" w:cs="Times New Roman"/>
          <w:color w:val="2E74B5"/>
          <w:sz w:val="26"/>
          <w:szCs w:val="26"/>
          <w:lang w:val="es-CL" w:eastAsia="es-CL"/>
        </w:rPr>
      </w:pPr>
      <w:r w:rsidRPr="00F8463C">
        <w:rPr>
          <w:rFonts w:ascii="Times New Roman" w:eastAsia="Times New Roman" w:hAnsi="Times New Roman" w:cs="Times New Roman"/>
          <w:color w:val="2E74B5"/>
          <w:sz w:val="26"/>
          <w:szCs w:val="26"/>
          <w:lang w:val="es-CL" w:eastAsia="es-CL"/>
        </w:rPr>
        <w:t>Potencial de Escalabilidad y Proyección Financiera</w:t>
      </w:r>
    </w:p>
    <w:p w14:paraId="2F7DB7B1"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La implementación actual en el Sitio 3, con una duración de 51 días y midiendo como indicadores de éxito el costo de la dieta y la reducción de diarreas post-destete, ha generado un EBITDA anualizado de $131.250 USD.</w:t>
      </w:r>
    </w:p>
    <w:p w14:paraId="04FCD12E"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El potencial de escalabilidad a todos los sitios y etapas de destete-venta es considerable, proyectándose un EBITDA total de $656.250 USD. Esto representa un factor de escalabilidad de X5, calculado como el impacto anual esperado al escalar dividido por el impacto anual del piloto.</w:t>
      </w:r>
    </w:p>
    <w:p w14:paraId="71F176F3" w14:textId="77777777" w:rsidR="00F8463C" w:rsidRPr="00F8463C" w:rsidRDefault="00F8463C" w:rsidP="00F8463C">
      <w:pPr>
        <w:spacing w:before="240" w:after="120"/>
        <w:outlineLvl w:val="1"/>
        <w:rPr>
          <w:rFonts w:ascii="Times New Roman" w:eastAsia="Times New Roman" w:hAnsi="Times New Roman" w:cs="Times New Roman"/>
          <w:color w:val="2E74B5"/>
          <w:sz w:val="26"/>
          <w:szCs w:val="26"/>
          <w:lang w:val="es-CL" w:eastAsia="es-CL"/>
        </w:rPr>
      </w:pPr>
      <w:r w:rsidRPr="00F8463C">
        <w:rPr>
          <w:rFonts w:ascii="Times New Roman" w:eastAsia="Times New Roman" w:hAnsi="Times New Roman" w:cs="Times New Roman"/>
          <w:color w:val="2E74B5"/>
          <w:sz w:val="26"/>
          <w:szCs w:val="26"/>
          <w:lang w:val="es-CL" w:eastAsia="es-CL"/>
        </w:rPr>
        <w:t>Próximos Pasos del Proyecto</w:t>
      </w:r>
    </w:p>
    <w:p w14:paraId="576D2CAE"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El plan de acción para el avance del proyecto incluye las siguientes etapas:</w:t>
      </w:r>
    </w:p>
    <w:p w14:paraId="1257F857"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**ETAPA 1:** Presentación del producto al equipo técnico de Agrosuper.</w:t>
      </w:r>
    </w:p>
    <w:p w14:paraId="53DECF03"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**ETAPA 2:** Validación de Zincab en INTECAR en el marco del REP e importación de Zincab®.</w:t>
      </w:r>
    </w:p>
    <w:p w14:paraId="25B882C7"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**ETAPA 3:** Validación del protocolo en unidad experimental.</w:t>
      </w:r>
    </w:p>
    <w:p w14:paraId="327DDA38"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**ETAPA 4:** Puesta en marcha del ensayo del proyecto piloto.</w:t>
      </w:r>
    </w:p>
    <w:p w14:paraId="21296C97"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**ETAPA 5:** Revisión de resultados y validación de Zincab® como reemplazo funcional. (Actualmente en esta etapa)</w:t>
      </w:r>
    </w:p>
    <w:p w14:paraId="4D3792F4" w14:textId="77777777" w:rsidR="00F8463C" w:rsidRPr="00F8463C" w:rsidRDefault="00F8463C" w:rsidP="00F8463C">
      <w:pPr>
        <w:spacing w:before="240" w:after="120"/>
        <w:outlineLvl w:val="1"/>
        <w:rPr>
          <w:rFonts w:ascii="Times New Roman" w:eastAsia="Times New Roman" w:hAnsi="Times New Roman" w:cs="Times New Roman"/>
          <w:color w:val="2E74B5"/>
          <w:sz w:val="26"/>
          <w:szCs w:val="26"/>
          <w:lang w:val="es-CL" w:eastAsia="es-CL"/>
        </w:rPr>
      </w:pPr>
      <w:r w:rsidRPr="00F8463C">
        <w:rPr>
          <w:rFonts w:ascii="Times New Roman" w:eastAsia="Times New Roman" w:hAnsi="Times New Roman" w:cs="Times New Roman"/>
          <w:color w:val="2E74B5"/>
          <w:sz w:val="26"/>
          <w:szCs w:val="26"/>
          <w:lang w:val="es-CL" w:eastAsia="es-CL"/>
        </w:rPr>
        <w:t>Mensaje Clave y Equipo</w:t>
      </w:r>
    </w:p>
    <w:p w14:paraId="680D7A06"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ZINCAB® se reafirma como una fuente de óxido de zinc funcional que reemplaza el ZnO farmacológico, logrando iguales o mejores resultados sanitarios y productivos con una reducción de dosis de hasta el 75%. Su tecnología no solo mejora el efecto antimicrobiano, disminuyendo el uso de antibióticos y la incidencia de diarrea postdestete, sino que también minimiza la excreción ambiental de zinc. Todo ello contribuye a un EBITDA anualizado de $131.250 USD por reducción de costos y/o aumento de ingresos.</w:t>
      </w:r>
    </w:p>
    <w:p w14:paraId="680F1AC8"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Este proyecto es el resultado del esfuerzo conjunto de:</w:t>
      </w:r>
    </w:p>
    <w:p w14:paraId="26836C5C"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Ma Isabel Olivares (Gerente Comercial)</w:t>
      </w:r>
    </w:p>
    <w:p w14:paraId="1AE0C903"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Eduardo Bennett (Gerente A&amp;F)</w:t>
      </w:r>
    </w:p>
    <w:p w14:paraId="3C8C256C"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PhD Carles Giro (R&amp;D Manager Impextraco)</w:t>
      </w:r>
    </w:p>
    <w:p w14:paraId="678475F3"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Claudio Tapia (Ing. Desarrollo Calidad)</w:t>
      </w:r>
    </w:p>
    <w:p w14:paraId="5FADE3AF"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Juan Goehr (Asesor Impextraco)</w:t>
      </w:r>
    </w:p>
    <w:p w14:paraId="2D04ACCF"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Andrea Lantadilla (Líder Nutrición Cerdos Agrosuper)</w:t>
      </w:r>
    </w:p>
    <w:p w14:paraId="27663AD2" w14:textId="77777777" w:rsidR="00F8463C" w:rsidRPr="00F8463C" w:rsidRDefault="00F8463C" w:rsidP="00F8463C">
      <w:pPr>
        <w:spacing w:before="240" w:after="120"/>
        <w:outlineLvl w:val="1"/>
        <w:rPr>
          <w:rFonts w:ascii="Times New Roman" w:eastAsia="Times New Roman" w:hAnsi="Times New Roman" w:cs="Times New Roman"/>
          <w:color w:val="2E74B5"/>
          <w:sz w:val="26"/>
          <w:szCs w:val="26"/>
          <w:lang w:val="es-CL" w:eastAsia="es-CL"/>
        </w:rPr>
      </w:pPr>
      <w:r w:rsidRPr="00F8463C">
        <w:rPr>
          <w:rFonts w:ascii="Times New Roman" w:eastAsia="Times New Roman" w:hAnsi="Times New Roman" w:cs="Times New Roman"/>
          <w:color w:val="2E74B5"/>
          <w:sz w:val="26"/>
          <w:szCs w:val="26"/>
          <w:lang w:val="es-CL" w:eastAsia="es-CL"/>
        </w:rPr>
        <w:t>Anexos</w:t>
      </w:r>
    </w:p>
    <w:p w14:paraId="17EB57EB"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Las láminas a continuación no se presentan en las semifinales, pero se entregan como información complementaria.</w:t>
      </w:r>
    </w:p>
    <w:p w14:paraId="3A988CBE" w14:textId="77777777" w:rsidR="00F8463C" w:rsidRPr="00F8463C" w:rsidRDefault="00F8463C" w:rsidP="00F8463C">
      <w:pPr>
        <w:spacing w:before="240" w:after="120"/>
        <w:outlineLvl w:val="1"/>
        <w:rPr>
          <w:rFonts w:ascii="Times New Roman" w:eastAsia="Times New Roman" w:hAnsi="Times New Roman" w:cs="Times New Roman"/>
          <w:color w:val="2E74B5"/>
          <w:sz w:val="26"/>
          <w:szCs w:val="26"/>
          <w:lang w:val="es-CL" w:eastAsia="es-CL"/>
        </w:rPr>
      </w:pPr>
      <w:r w:rsidRPr="00F8463C">
        <w:rPr>
          <w:rFonts w:ascii="Times New Roman" w:eastAsia="Times New Roman" w:hAnsi="Times New Roman" w:cs="Times New Roman"/>
          <w:color w:val="2E74B5"/>
          <w:sz w:val="26"/>
          <w:szCs w:val="26"/>
          <w:lang w:val="es-CL" w:eastAsia="es-CL"/>
        </w:rPr>
        <w:lastRenderedPageBreak/>
        <w:t>Alineación Estratégica con Agrosuper</w:t>
      </w:r>
    </w:p>
    <w:p w14:paraId="095C1B9C"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El proyecto ZINCAB® está directamente alineado con los objetivos estratégicos de Agrosuper, ya que ZINCAB® reduce al menos en un 60% la depositación de zinc en el ambiente, contribuyendo a la sostenibilidad de las operaciones.</w:t>
      </w:r>
    </w:p>
    <w:p w14:paraId="2D9BE732" w14:textId="77777777" w:rsidR="00F8463C" w:rsidRPr="00F8463C" w:rsidRDefault="00F8463C" w:rsidP="00F8463C">
      <w:pPr>
        <w:spacing w:before="240" w:after="120"/>
        <w:outlineLvl w:val="1"/>
        <w:rPr>
          <w:rFonts w:ascii="Times New Roman" w:eastAsia="Times New Roman" w:hAnsi="Times New Roman" w:cs="Times New Roman"/>
          <w:color w:val="2E74B5"/>
          <w:sz w:val="26"/>
          <w:szCs w:val="26"/>
          <w:lang w:val="es-CL" w:eastAsia="es-CL"/>
        </w:rPr>
      </w:pPr>
      <w:r w:rsidRPr="00F8463C">
        <w:rPr>
          <w:rFonts w:ascii="Times New Roman" w:eastAsia="Times New Roman" w:hAnsi="Times New Roman" w:cs="Times New Roman"/>
          <w:color w:val="2E74B5"/>
          <w:sz w:val="26"/>
          <w:szCs w:val="26"/>
          <w:lang w:val="es-CL" w:eastAsia="es-CL"/>
        </w:rPr>
        <w:t>Respaldo del Proyecto: Carta de Compromiso</w:t>
      </w:r>
    </w:p>
    <w:p w14:paraId="5101337E"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El proyecto cuenta con una carta de compromiso firmada que valida sus variables críticas y confirma el respaldo de un equipo, un patrocinador y los recursos necesarios para su ejecución.</w:t>
      </w:r>
    </w:p>
    <w:p w14:paraId="362149CE" w14:textId="77777777" w:rsidR="00F8463C" w:rsidRPr="00F8463C" w:rsidRDefault="00F8463C" w:rsidP="00F8463C">
      <w:pPr>
        <w:spacing w:before="240" w:after="120"/>
        <w:outlineLvl w:val="1"/>
        <w:rPr>
          <w:rFonts w:ascii="Times New Roman" w:eastAsia="Times New Roman" w:hAnsi="Times New Roman" w:cs="Times New Roman"/>
          <w:color w:val="2E74B5"/>
          <w:sz w:val="26"/>
          <w:szCs w:val="26"/>
          <w:lang w:val="es-CL" w:eastAsia="es-CL"/>
        </w:rPr>
      </w:pPr>
      <w:r w:rsidRPr="00F8463C">
        <w:rPr>
          <w:rFonts w:ascii="Times New Roman" w:eastAsia="Times New Roman" w:hAnsi="Times New Roman" w:cs="Times New Roman"/>
          <w:color w:val="2E74B5"/>
          <w:sz w:val="26"/>
          <w:szCs w:val="26"/>
          <w:lang w:val="es-CL" w:eastAsia="es-CL"/>
        </w:rPr>
        <w:t>Aprendizajes Clave del Proyecto</w:t>
      </w:r>
    </w:p>
    <w:p w14:paraId="3619464B"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La "Ruta de Innovación" ha proporcionado valiosos aprendizajes desde la perspectiva de ambos colaboradores:</w:t>
      </w:r>
    </w:p>
    <w:p w14:paraId="02AA78A7"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**Mirada Crandon (Proveedor):** "El principal aprendizaje que nos dejó esta Ruta de Innovación fue confirmar que la colaboración genuina entre proveedor y usuario es siempre el camino más corto, eficiente y enriquecedor. Trabajar de manera conjunta no solo acelera los resultados, sino que también transforma el proceso en una experiencia más entretenida y significativa para todos los involucrados."</w:t>
      </w:r>
    </w:p>
    <w:p w14:paraId="60E34421" w14:textId="77777777" w:rsidR="00F8463C" w:rsidRPr="00F8463C" w:rsidRDefault="00F8463C" w:rsidP="00F8463C">
      <w:pPr>
        <w:numPr>
          <w:ilvl w:val="0"/>
          <w:numId w:val="68"/>
        </w:numPr>
        <w:spacing w:after="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 xml:space="preserve">  **Mirada Agrosuper (Usuario):** (No se proporciona un texto explícito para esta mirada, pero se entiende la importancia de la colaboración desde la perspectiva del usuario también).</w:t>
      </w:r>
    </w:p>
    <w:p w14:paraId="09B99F4E" w14:textId="77777777" w:rsidR="00F8463C" w:rsidRPr="00F8463C" w:rsidRDefault="00F8463C" w:rsidP="00F8463C">
      <w:pPr>
        <w:spacing w:before="240" w:after="120"/>
        <w:outlineLvl w:val="1"/>
        <w:rPr>
          <w:rFonts w:ascii="Times New Roman" w:eastAsia="Times New Roman" w:hAnsi="Times New Roman" w:cs="Times New Roman"/>
          <w:color w:val="2E74B5"/>
          <w:sz w:val="26"/>
          <w:szCs w:val="26"/>
          <w:lang w:val="es-CL" w:eastAsia="es-CL"/>
        </w:rPr>
      </w:pPr>
      <w:r w:rsidRPr="00F8463C">
        <w:rPr>
          <w:rFonts w:ascii="Times New Roman" w:eastAsia="Times New Roman" w:hAnsi="Times New Roman" w:cs="Times New Roman"/>
          <w:color w:val="2E74B5"/>
          <w:sz w:val="26"/>
          <w:szCs w:val="26"/>
          <w:lang w:val="es-CL" w:eastAsia="es-CL"/>
        </w:rPr>
        <w:t>Conclusión</w:t>
      </w:r>
    </w:p>
    <w:p w14:paraId="31211A60" w14:textId="77777777" w:rsidR="00F8463C" w:rsidRPr="00F8463C" w:rsidRDefault="00F8463C" w:rsidP="00F8463C">
      <w:pPr>
        <w:spacing w:after="120"/>
        <w:rPr>
          <w:rFonts w:ascii="Times New Roman" w:eastAsia="Times New Roman" w:hAnsi="Times New Roman" w:cs="Times New Roman"/>
          <w:sz w:val="20"/>
          <w:szCs w:val="20"/>
          <w:lang w:val="es-CL" w:eastAsia="es-CL"/>
        </w:rPr>
      </w:pPr>
      <w:r w:rsidRPr="00F8463C">
        <w:rPr>
          <w:rFonts w:ascii="Times New Roman" w:eastAsia="Times New Roman" w:hAnsi="Times New Roman" w:cs="Times New Roman"/>
          <w:sz w:val="20"/>
          <w:szCs w:val="20"/>
          <w:lang w:val="es-CL" w:eastAsia="es-CL"/>
        </w:rPr>
        <w:t>El proyecto Zincógnito ZINCAB® presenta una solución robusta e innovadora para la industria porcina, abordando de manera efectiva la necesidad de reemplazar el Óxido de Zinc farmacológico en lechones. ZINCAB® no solo promete una reducción significativa de costos operativos y una mejora en los parámetros productivos y sanitarios, sino que también ofrece una respuesta contundente a las crecientes exigencias regulatorias y ambientales. Con un ahorro proyectado considerable, una notable disminución de la excreción de zinc y un plan de escalabilidad bien definido, este proyecto demuestra su viabilidad económica, técnica y su fuerte alineación con los objetivos de sostenibilidad, marcando un paso fundamental hacia una producción animal más eficiente y responsable.</w:t>
      </w:r>
    </w:p>
    <w:p w14:paraId="0F88C657" w14:textId="4BB474B8" w:rsidR="005932A4" w:rsidRPr="00F8463C" w:rsidRDefault="005932A4" w:rsidP="005932A4">
      <w:pPr>
        <w:spacing w:after="0"/>
        <w:jc w:val="center"/>
        <w:rPr>
          <w:rFonts w:ascii="Aptos" w:eastAsia="Aptos" w:hAnsi="Aptos" w:cs="Times New Roman"/>
          <w:lang w:val="es-CL"/>
        </w:rPr>
      </w:pPr>
    </w:p>
    <w:p w14:paraId="5805EE8D" w14:textId="77777777" w:rsidR="0088554D" w:rsidRPr="0088554D" w:rsidRDefault="0088554D" w:rsidP="0088554D">
      <w:pPr>
        <w:spacing w:after="0"/>
        <w:jc w:val="center"/>
        <w:rPr>
          <w:rFonts w:ascii="Times New Roman" w:eastAsia="Times New Roman" w:hAnsi="Times New Roman" w:cs="Times New Roman"/>
          <w:sz w:val="56"/>
          <w:szCs w:val="56"/>
          <w:lang w:val="es-CL" w:eastAsia="es-CL"/>
        </w:rPr>
      </w:pPr>
      <w:bookmarkStart w:id="5" w:name="zincógnito-zincab"/>
      <w:bookmarkEnd w:id="5"/>
      <w:r w:rsidRPr="0088554D">
        <w:rPr>
          <w:rFonts w:ascii="Times New Roman" w:eastAsia="Times New Roman" w:hAnsi="Times New Roman" w:cs="Times New Roman"/>
          <w:sz w:val="56"/>
          <w:szCs w:val="56"/>
          <w:lang w:val="es-CL" w:eastAsia="es-CL"/>
        </w:rPr>
        <w:t xml:space="preserve">56. PPB - MATCH PERFECTO </w:t>
      </w:r>
    </w:p>
    <w:p w14:paraId="769D782D"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Aquí tienes el documento estructurado en formato Markdown:</w:t>
      </w:r>
    </w:p>
    <w:p w14:paraId="12185834" w14:textId="77777777" w:rsidR="0088554D" w:rsidRPr="0088554D" w:rsidRDefault="0088554D" w:rsidP="0088554D">
      <w:pPr>
        <w:spacing w:before="300" w:after="150"/>
        <w:outlineLvl w:val="0"/>
        <w:rPr>
          <w:rFonts w:ascii="Times New Roman" w:eastAsia="Times New Roman" w:hAnsi="Times New Roman" w:cs="Times New Roman"/>
          <w:color w:val="2E74B5"/>
          <w:sz w:val="32"/>
          <w:szCs w:val="32"/>
          <w:lang w:val="es-CL" w:eastAsia="es-CL"/>
        </w:rPr>
      </w:pPr>
      <w:r w:rsidRPr="0088554D">
        <w:rPr>
          <w:rFonts w:ascii="Times New Roman" w:eastAsia="Times New Roman" w:hAnsi="Times New Roman" w:cs="Times New Roman"/>
          <w:color w:val="2E74B5"/>
          <w:sz w:val="32"/>
          <w:szCs w:val="32"/>
          <w:lang w:val="es-CL" w:eastAsia="es-CL"/>
        </w:rPr>
        <w:t>MATCH PERFECTO GERENCIA SUCURSALES</w:t>
      </w:r>
    </w:p>
    <w:p w14:paraId="4AFC6E20" w14:textId="77777777" w:rsidR="0088554D" w:rsidRPr="0088554D" w:rsidRDefault="0088554D" w:rsidP="0088554D">
      <w:pPr>
        <w:spacing w:before="240" w:after="120"/>
        <w:outlineLvl w:val="1"/>
        <w:rPr>
          <w:rFonts w:ascii="Times New Roman" w:eastAsia="Times New Roman" w:hAnsi="Times New Roman" w:cs="Times New Roman"/>
          <w:color w:val="2E74B5"/>
          <w:sz w:val="26"/>
          <w:szCs w:val="26"/>
          <w:lang w:val="es-CL" w:eastAsia="es-CL"/>
        </w:rPr>
      </w:pPr>
      <w:r w:rsidRPr="0088554D">
        <w:rPr>
          <w:rFonts w:ascii="Times New Roman" w:eastAsia="Times New Roman" w:hAnsi="Times New Roman" w:cs="Times New Roman"/>
          <w:color w:val="2E74B5"/>
          <w:sz w:val="26"/>
          <w:szCs w:val="26"/>
          <w:lang w:val="es-CL" w:eastAsia="es-CL"/>
        </w:rPr>
        <w:t>Visión General del Proyecto y Equipo</w:t>
      </w:r>
    </w:p>
    <w:p w14:paraId="5119940C"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Esta iniciativa presenta una solución innovadora basada en Inteligencia Artificial para automatizar la validación de facturas de transportistas. En lugar de procesos manuales lentos, la información se escanea, se compara automáticamente y se notifican las diferencias en tiempo real. Esto tiene como objetivo acelerar la operación, asegurar la trazabilidad, evitar errores humanos y modernizar la gestión logística.</w:t>
      </w:r>
    </w:p>
    <w:p w14:paraId="5D5162B4"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El equipo detrás de esta solución está compuesto por:</w:t>
      </w:r>
    </w:p>
    <w:p w14:paraId="16448522"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**Antonieta Cerda:** Líder de Operaciones Nacionales</w:t>
      </w:r>
    </w:p>
    <w:p w14:paraId="5DB438D9"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**Joshua Muñoz:** Subgerente de Operaciones Nacionales</w:t>
      </w:r>
    </w:p>
    <w:p w14:paraId="65F5D251"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**Miriam Donoso:** Jefe de Administración Nacional</w:t>
      </w:r>
    </w:p>
    <w:p w14:paraId="22926670"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**Cristián Silva:** Líder de Transformación Digital</w:t>
      </w:r>
    </w:p>
    <w:p w14:paraId="65709793"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**Cristian Orellana:** Líder de Tecnología y Datos</w:t>
      </w:r>
    </w:p>
    <w:p w14:paraId="2B73C7C8"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Los impactos clave de la implementación incluyen:</w:t>
      </w:r>
    </w:p>
    <w:p w14:paraId="13C41448"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lastRenderedPageBreak/>
        <w:t>**EBITDA Anualizado:** $340.056 USD (reducción de costos y/o aumento de ingresos)</w:t>
      </w:r>
    </w:p>
    <w:p w14:paraId="644AD2B7"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**HHT (Horas Hombre Trabajadas):** 32.648 (aumento de kilos y/o disminución de horas)</w:t>
      </w:r>
    </w:p>
    <w:p w14:paraId="2582980A"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**FTE (Equivalente a Tiempo Completo):** 5 Nacionales</w:t>
      </w:r>
    </w:p>
    <w:p w14:paraId="1E0F7E25"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**Menor Morosidad:** Principalmente en clientes a crédito (Cadenas SPMK). El proyecto busca eliminar el indicador de Pendiente Nacional, que actualmente supera los +55.000 USD, lo cual es un KPI crítico para la Gerencia de Sucursales.</w:t>
      </w:r>
    </w:p>
    <w:p w14:paraId="536701FE"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**Mayor Liquidez:** Desbloqueo de capital de trabajo (actualmente sobre $936.000 USD retenidos).</w:t>
      </w:r>
    </w:p>
    <w:p w14:paraId="31C46216"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**Recuperación Efectiva:** Cobranza dentro de los plazos, según condición crediticia.</w:t>
      </w:r>
    </w:p>
    <w:p w14:paraId="55F3C6A6" w14:textId="77777777" w:rsidR="0088554D" w:rsidRPr="0088554D" w:rsidRDefault="0088554D" w:rsidP="0088554D">
      <w:pPr>
        <w:spacing w:before="240" w:after="120"/>
        <w:outlineLvl w:val="1"/>
        <w:rPr>
          <w:rFonts w:ascii="Times New Roman" w:eastAsia="Times New Roman" w:hAnsi="Times New Roman" w:cs="Times New Roman"/>
          <w:color w:val="2E74B5"/>
          <w:sz w:val="26"/>
          <w:szCs w:val="26"/>
          <w:lang w:val="es-CL" w:eastAsia="es-CL"/>
        </w:rPr>
      </w:pPr>
      <w:r w:rsidRPr="0088554D">
        <w:rPr>
          <w:rFonts w:ascii="Times New Roman" w:eastAsia="Times New Roman" w:hAnsi="Times New Roman" w:cs="Times New Roman"/>
          <w:color w:val="2E74B5"/>
          <w:sz w:val="26"/>
          <w:szCs w:val="26"/>
          <w:lang w:val="es-CL" w:eastAsia="es-CL"/>
        </w:rPr>
        <w:t>Problema y Oportunidad Identificados</w:t>
      </w:r>
    </w:p>
    <w:p w14:paraId="0418B449"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La gestión actual de facturas de transportistas presenta desafíos significativos que impactan la productividad y la salud financiera:</w:t>
      </w:r>
    </w:p>
    <w:p w14:paraId="42C9102A"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**Volumen de Errores:** De 300.000 facturas, más de 10.000 presentan diferencias, especialmente de grandes cadenas.</w:t>
      </w:r>
    </w:p>
    <w:p w14:paraId="367DE537"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**Búsqueda Manual:** La búsqueda de información es 100% manual en sucursales, lo que resulta en pérdida de tiempo y errores.</w:t>
      </w:r>
    </w:p>
    <w:p w14:paraId="16CF2D2C"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**Impacto en Transportistas:** Genera cobros desfasados, descuentos incorrectos y un deterioro en las relaciones comerciales.</w:t>
      </w:r>
    </w:p>
    <w:p w14:paraId="2504C1AF"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**Procesos Saturados en Sucursales:** Sobrecarga por la gestión de papel físico.</w:t>
      </w:r>
    </w:p>
    <w:p w14:paraId="4287221A"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**Proyección de Crecimiento:** La apertura en abril de 2026 de la sucursal San Bernardo, la más grande de Chile, aumentará la presión sobre los procesos actuales.</w:t>
      </w:r>
    </w:p>
    <w:p w14:paraId="55341CE1"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**Capital de Trabajo Detenido:** USD 936.000 retenidos en facturas reclamadas desde enero a la fecha.</w:t>
      </w:r>
    </w:p>
    <w:p w14:paraId="4B44D0FC"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**Morosidad y Deuda Crítica:** Afecta los plazos de recuperación efectiva y aumenta la morosidad. Se registran impactos sobre los $50.000 USD a causa de la falta de respaldos.</w:t>
      </w:r>
    </w:p>
    <w:p w14:paraId="2A1226F2"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**Productividad Administrativa:** De 34 tareas administrativas, solo una consume el 29% de la productividad total.</w:t>
      </w:r>
    </w:p>
    <w:p w14:paraId="156CCBC3" w14:textId="77777777" w:rsidR="0088554D" w:rsidRPr="0088554D" w:rsidRDefault="0088554D" w:rsidP="0088554D">
      <w:pPr>
        <w:spacing w:before="240" w:after="120"/>
        <w:outlineLvl w:val="1"/>
        <w:rPr>
          <w:rFonts w:ascii="Times New Roman" w:eastAsia="Times New Roman" w:hAnsi="Times New Roman" w:cs="Times New Roman"/>
          <w:color w:val="2E74B5"/>
          <w:sz w:val="26"/>
          <w:szCs w:val="26"/>
          <w:lang w:val="es-CL" w:eastAsia="es-CL"/>
        </w:rPr>
      </w:pPr>
      <w:r w:rsidRPr="0088554D">
        <w:rPr>
          <w:rFonts w:ascii="Times New Roman" w:eastAsia="Times New Roman" w:hAnsi="Times New Roman" w:cs="Times New Roman"/>
          <w:color w:val="2E74B5"/>
          <w:sz w:val="26"/>
          <w:szCs w:val="26"/>
          <w:lang w:val="es-CL" w:eastAsia="es-CL"/>
        </w:rPr>
        <w:t>La Solución Innovadora: Tótem con Inteligencia Artificial</w:t>
      </w:r>
    </w:p>
    <w:p w14:paraId="09D1B403"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Se propone un tótem operado mediante Inteligencia Artificial (IA) que digitaliza, analiza y respalda la documentación de los transportistas en tiempo real, impactando directamente en la productividad de la sucursal y el área administrativa.</w:t>
      </w:r>
    </w:p>
    <w:p w14:paraId="4CF38518"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**¿Qué es?** Un tótem físico con escáner integrado y conectado a los sistemas de Agrosuper (SAP).</w:t>
      </w:r>
    </w:p>
    <w:p w14:paraId="3545D7CA"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**¿Qué hace?** Utiliza IA para digitalizar, validar y detectar diferencias en la documentación de transportistas, notificando vía WhatsApp y generando reportes en menos de 24 horas.</w:t>
      </w:r>
    </w:p>
    <w:p w14:paraId="537433B4"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**¿Cómo funciona?** Se integra a las diferentes bases de datos de Synapse, SAP y otros sistemas de Agrosuper para trabajar con la información de los clientes.</w:t>
      </w:r>
    </w:p>
    <w:p w14:paraId="2BF059A2" w14:textId="77777777" w:rsidR="0088554D" w:rsidRPr="0088554D" w:rsidRDefault="0088554D" w:rsidP="0088554D">
      <w:pPr>
        <w:spacing w:before="240" w:after="120"/>
        <w:outlineLvl w:val="1"/>
        <w:rPr>
          <w:rFonts w:ascii="Times New Roman" w:eastAsia="Times New Roman" w:hAnsi="Times New Roman" w:cs="Times New Roman"/>
          <w:color w:val="2E74B5"/>
          <w:sz w:val="26"/>
          <w:szCs w:val="26"/>
          <w:lang w:val="es-CL" w:eastAsia="es-CL"/>
        </w:rPr>
      </w:pPr>
      <w:r w:rsidRPr="0088554D">
        <w:rPr>
          <w:rFonts w:ascii="Times New Roman" w:eastAsia="Times New Roman" w:hAnsi="Times New Roman" w:cs="Times New Roman"/>
          <w:color w:val="2E74B5"/>
          <w:sz w:val="26"/>
          <w:szCs w:val="26"/>
          <w:lang w:val="es-CL" w:eastAsia="es-CL"/>
        </w:rPr>
        <w:t>Transformación de la Gestión Documental</w:t>
      </w:r>
    </w:p>
    <w:p w14:paraId="3EAB5C24"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Esta solución busca una transformación profunda en la gestión documental:</w:t>
      </w:r>
    </w:p>
    <w:p w14:paraId="4EFAA512"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**Hoy: Desafíos en la gestión documental**</w:t>
      </w:r>
    </w:p>
    <w:p w14:paraId="009B9522"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Más del 29% del tiempo administrativo está destinado a la búsqueda de respaldos.</w:t>
      </w:r>
    </w:p>
    <w:p w14:paraId="6BB4FAE9"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Información descentralizada, dificultando el acceso rápido y seguro.</w:t>
      </w:r>
    </w:p>
    <w:p w14:paraId="190ABA61"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Documentos extraviados, sin trazabilidad.</w:t>
      </w:r>
    </w:p>
    <w:p w14:paraId="4B9CD24F"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**Después: Gestión eficiente**</w:t>
      </w:r>
    </w:p>
    <w:p w14:paraId="5A3D0DF2"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Respaldos digitalizados y seguros.</w:t>
      </w:r>
    </w:p>
    <w:p w14:paraId="734CD04E"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Información disponible en línea.</w:t>
      </w:r>
    </w:p>
    <w:p w14:paraId="64E046E8"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Datos útiles para la gestión con transportistas, clientes y KPIs.</w:t>
      </w:r>
    </w:p>
    <w:p w14:paraId="0B0D14D1" w14:textId="77777777" w:rsidR="0088554D" w:rsidRPr="0088554D" w:rsidRDefault="0088554D" w:rsidP="0088554D">
      <w:pPr>
        <w:spacing w:before="240" w:after="120"/>
        <w:outlineLvl w:val="1"/>
        <w:rPr>
          <w:rFonts w:ascii="Times New Roman" w:eastAsia="Times New Roman" w:hAnsi="Times New Roman" w:cs="Times New Roman"/>
          <w:color w:val="2E74B5"/>
          <w:sz w:val="26"/>
          <w:szCs w:val="26"/>
          <w:lang w:val="es-CL" w:eastAsia="es-CL"/>
        </w:rPr>
      </w:pPr>
      <w:r w:rsidRPr="0088554D">
        <w:rPr>
          <w:rFonts w:ascii="Times New Roman" w:eastAsia="Times New Roman" w:hAnsi="Times New Roman" w:cs="Times New Roman"/>
          <w:color w:val="2E74B5"/>
          <w:sz w:val="26"/>
          <w:szCs w:val="26"/>
          <w:lang w:val="es-CL" w:eastAsia="es-CL"/>
        </w:rPr>
        <w:t>Plan Piloto y Despliegue</w:t>
      </w:r>
    </w:p>
    <w:p w14:paraId="0FE443EF"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lastRenderedPageBreak/>
        <w:t>La implementación se realizará en fases, comenzando con un piloto robusto:</w:t>
      </w:r>
    </w:p>
    <w:p w14:paraId="430EEF88"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1.  **Piloto CD Miraflores:**</w:t>
      </w:r>
    </w:p>
    <w:p w14:paraId="2F0807BA"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xml:space="preserve">    - **Razón:** Sucursal más grande del país, aborda todos los casos posibles.</w:t>
      </w:r>
    </w:p>
    <w:p w14:paraId="621D43CF"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xml:space="preserve">    - **Impacto esperado:** Feedback robusto, menor riesgo al escalar.</w:t>
      </w:r>
    </w:p>
    <w:p w14:paraId="17BF42DB"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2.  **Go Live Controlado – Octubre 2025:**</w:t>
      </w:r>
    </w:p>
    <w:p w14:paraId="1F747931"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xml:space="preserve">    - Modelo de Inteligencia Artificial integrado a las nubes y sistemas de Agrosuper.</w:t>
      </w:r>
    </w:p>
    <w:p w14:paraId="525A1807"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xml:space="preserve">    - Operado por un Superusuario del proveedor IDATA.</w:t>
      </w:r>
    </w:p>
    <w:p w14:paraId="6558AC77"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xml:space="preserve">    - Duración de 1 mes, inicialmente con 5 transportistas.</w:t>
      </w:r>
    </w:p>
    <w:p w14:paraId="15DD4EF7"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xml:space="preserve">    - El proveedor está validado en proyectos de Agrosuper dentro de la Gerencia Comercial.</w:t>
      </w:r>
    </w:p>
    <w:p w14:paraId="662B0543"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xml:space="preserve">    - Se analizarán y escanearán 4.000 documentos.</w:t>
      </w:r>
    </w:p>
    <w:p w14:paraId="1B75C9A3"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3.  **Go Live Liberado – Noviembre 2025:**</w:t>
      </w:r>
    </w:p>
    <w:p w14:paraId="10C53414"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xml:space="preserve">    - Activación para 63 transportistas a nivel del CD Miraflores.</w:t>
      </w:r>
    </w:p>
    <w:p w14:paraId="786BB024"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4.  **Marzo 2026 – Implementación Nacional:**</w:t>
      </w:r>
    </w:p>
    <w:p w14:paraId="56513CDA"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xml:space="preserve">    - Despliegue a 390 transportistas.</w:t>
      </w:r>
    </w:p>
    <w:p w14:paraId="05986711"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xml:space="preserve">    - Se analizarán y escanearán 50.000 documentos.</w:t>
      </w:r>
    </w:p>
    <w:p w14:paraId="42B6B1EB" w14:textId="77777777" w:rsidR="0088554D" w:rsidRPr="0088554D" w:rsidRDefault="0088554D" w:rsidP="0088554D">
      <w:pPr>
        <w:spacing w:before="240" w:after="120"/>
        <w:outlineLvl w:val="1"/>
        <w:rPr>
          <w:rFonts w:ascii="Times New Roman" w:eastAsia="Times New Roman" w:hAnsi="Times New Roman" w:cs="Times New Roman"/>
          <w:color w:val="2E74B5"/>
          <w:sz w:val="26"/>
          <w:szCs w:val="26"/>
          <w:lang w:val="es-CL" w:eastAsia="es-CL"/>
        </w:rPr>
      </w:pPr>
      <w:r w:rsidRPr="0088554D">
        <w:rPr>
          <w:rFonts w:ascii="Times New Roman" w:eastAsia="Times New Roman" w:hAnsi="Times New Roman" w:cs="Times New Roman"/>
          <w:color w:val="2E74B5"/>
          <w:sz w:val="26"/>
          <w:szCs w:val="26"/>
          <w:lang w:val="es-CL" w:eastAsia="es-CL"/>
        </w:rPr>
        <w:t>Análisis de Variables Críticas y Viabilidad</w:t>
      </w:r>
    </w:p>
    <w:p w14:paraId="75D46DCB"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Se han evaluado diversas variables para asegurar la viabilidad del proyecto:</w:t>
      </w:r>
    </w:p>
    <w:p w14:paraId="7184F463"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Viabilidad Económica</w:t>
      </w:r>
    </w:p>
    <w:p w14:paraId="14A06CAF"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**Productividad:** Se ha validado que no habrá un aumento en la demanda productiva del equipo administrativo.</w:t>
      </w:r>
    </w:p>
    <w:p w14:paraId="69762CA5"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**Morosidad:** Se espera una reducción del capital de trabajo retenido y la morosidad.</w:t>
      </w:r>
    </w:p>
    <w:p w14:paraId="759BA32F"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**OPEX:** El costo asociado a la mantención del sistema y tótem no puede ser mayor a $8.000 USD.</w:t>
      </w:r>
    </w:p>
    <w:p w14:paraId="6ED03BD5"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Factibilidad Técnica</w:t>
      </w:r>
    </w:p>
    <w:p w14:paraId="45943AA9"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**Integración con SAP:** La integración con SAP y otros sistemas está validada.</w:t>
      </w:r>
    </w:p>
    <w:p w14:paraId="629B4EF7"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**Integración con Nubes:** La integración documental con los sistemas de Agrosuper a través de la nube está validada.</w:t>
      </w:r>
    </w:p>
    <w:p w14:paraId="7B31574F"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**Layout:** Existe disponibilidad de espacio físico para el tótem en el layout de la sucursal.</w:t>
      </w:r>
    </w:p>
    <w:p w14:paraId="2EEF5C06"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Beneficios para el Usuario</w:t>
      </w:r>
    </w:p>
    <w:p w14:paraId="2FAA226E"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**Velocidad de Notificación:** La rapidez y simplicidad están validadas; las diferencias se detectan en un plazo no superior a 24 horas.</w:t>
      </w:r>
    </w:p>
    <w:p w14:paraId="2CF79E0B"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**Experiencia de Usuario:** Se espera una experiencia más ágil y moderna mediante el uso del tótem y WhatsApp.</w:t>
      </w:r>
    </w:p>
    <w:p w14:paraId="3276DBCC"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**Gestión Documental:** La gestión documental para Gerencia de Sucursales y Gerencia de Administración &amp; Finanzas está validada.</w:t>
      </w:r>
    </w:p>
    <w:p w14:paraId="14DAE5BF"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El cumplimiento general de estas variables críticas es del 100% en las 6 validaciones directas y del 67% si se incluyen las 3 no aplicables.</w:t>
      </w:r>
    </w:p>
    <w:p w14:paraId="2CAC928D" w14:textId="77777777" w:rsidR="0088554D" w:rsidRPr="0088554D" w:rsidRDefault="0088554D" w:rsidP="0088554D">
      <w:pPr>
        <w:spacing w:before="240" w:after="120"/>
        <w:outlineLvl w:val="1"/>
        <w:rPr>
          <w:rFonts w:ascii="Times New Roman" w:eastAsia="Times New Roman" w:hAnsi="Times New Roman" w:cs="Times New Roman"/>
          <w:color w:val="2E74B5"/>
          <w:sz w:val="26"/>
          <w:szCs w:val="26"/>
          <w:lang w:val="es-CL" w:eastAsia="es-CL"/>
        </w:rPr>
      </w:pPr>
      <w:r w:rsidRPr="0088554D">
        <w:rPr>
          <w:rFonts w:ascii="Times New Roman" w:eastAsia="Times New Roman" w:hAnsi="Times New Roman" w:cs="Times New Roman"/>
          <w:color w:val="2E74B5"/>
          <w:sz w:val="26"/>
          <w:szCs w:val="26"/>
          <w:lang w:val="es-CL" w:eastAsia="es-CL"/>
        </w:rPr>
        <w:t>Desafíos de Implementación y Estrategias de Mitigación</w:t>
      </w:r>
    </w:p>
    <w:p w14:paraId="737EED9B"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Aunque la solución es altamente implementable en 6 meses a nivel nacional, se reconocen ciertos desafíos y riesgos:</w:t>
      </w:r>
    </w:p>
    <w:p w14:paraId="676E50F6"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Riesgos / Incertidumbre</w:t>
      </w:r>
    </w:p>
    <w:p w14:paraId="0E24DEBD"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Fallas técnicas en el tótem o en la lectura de documentos.</w:t>
      </w:r>
    </w:p>
    <w:p w14:paraId="3781A551"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lastRenderedPageBreak/>
        <w:t>Errores en la interpretación de datos por la IA.</w:t>
      </w:r>
    </w:p>
    <w:p w14:paraId="03AFF829"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Gestión del cambio por parte de usuarios internos y transportistas.</w:t>
      </w:r>
    </w:p>
    <w:p w14:paraId="10CFE74F"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Sin una capacitación adecuada, existe el riesgo de que la solución no sea comprendida ni valorada por los usuarios.</w:t>
      </w:r>
    </w:p>
    <w:p w14:paraId="12E96DD6"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Estrategia de Implementación</w:t>
      </w:r>
    </w:p>
    <w:p w14:paraId="20275DB2"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Se está trabajando en conjunto con un proveedor validado por Microsoft para asegurar el correcto desarrollo.</w:t>
      </w:r>
    </w:p>
    <w:p w14:paraId="21423CEC"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Se está desarrollando un plan de implementación a nivel nacional, considerando las culturas específicas de cada sucursal y las necesidades de los colaboradores.</w:t>
      </w:r>
    </w:p>
    <w:p w14:paraId="0527F99D"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Se está involucrando a diferentes áreas de Agrosuper para abordar diversas aristas dentro del plan de implementación:</w:t>
      </w:r>
    </w:p>
    <w:p w14:paraId="699FA146"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xml:space="preserve">    - Personas - Gerencia Comercial</w:t>
      </w:r>
    </w:p>
    <w:p w14:paraId="2BFADED6"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xml:space="preserve">    - SSO - Gerencia Comercial</w:t>
      </w:r>
    </w:p>
    <w:p w14:paraId="52437A81"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xml:space="preserve">    - Transformación Digital – Gerencia Comercial</w:t>
      </w:r>
    </w:p>
    <w:p w14:paraId="01BF7AA3"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xml:space="preserve">    - TI &amp; Ciberseguridad</w:t>
      </w:r>
    </w:p>
    <w:p w14:paraId="29D0758A"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xml:space="preserve">    - Equipo Administración &amp; Finanzas</w:t>
      </w:r>
    </w:p>
    <w:p w14:paraId="3D39FD10"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xml:space="preserve">    - Gerencia de Innovación</w:t>
      </w:r>
    </w:p>
    <w:p w14:paraId="74AE15B1"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xml:space="preserve">    - Fiscalía</w:t>
      </w:r>
    </w:p>
    <w:p w14:paraId="5583210F"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xml:space="preserve">    - Gerencia de Sucursales (Transportistas y equipos Administrativos)</w:t>
      </w:r>
    </w:p>
    <w:p w14:paraId="22981CBC" w14:textId="77777777" w:rsidR="0088554D" w:rsidRPr="0088554D" w:rsidRDefault="0088554D" w:rsidP="0088554D">
      <w:pPr>
        <w:spacing w:before="240" w:after="120"/>
        <w:outlineLvl w:val="1"/>
        <w:rPr>
          <w:rFonts w:ascii="Times New Roman" w:eastAsia="Times New Roman" w:hAnsi="Times New Roman" w:cs="Times New Roman"/>
          <w:color w:val="2E74B5"/>
          <w:sz w:val="26"/>
          <w:szCs w:val="26"/>
          <w:lang w:val="es-CL" w:eastAsia="es-CL"/>
        </w:rPr>
      </w:pPr>
      <w:r w:rsidRPr="0088554D">
        <w:rPr>
          <w:rFonts w:ascii="Times New Roman" w:eastAsia="Times New Roman" w:hAnsi="Times New Roman" w:cs="Times New Roman"/>
          <w:color w:val="2E74B5"/>
          <w:sz w:val="26"/>
          <w:szCs w:val="26"/>
          <w:lang w:val="es-CL" w:eastAsia="es-CL"/>
        </w:rPr>
        <w:t>Escalabilidad y Potencial de Expansión</w:t>
      </w:r>
    </w:p>
    <w:p w14:paraId="40931B6F"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La solución tiene un alto potencial de escalabilidad a nivel nacional y otras áreas.</w:t>
      </w:r>
    </w:p>
    <w:p w14:paraId="66904192"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Implementación Actual (Piloto)</w:t>
      </w:r>
    </w:p>
    <w:p w14:paraId="47306C7C"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**Ubicación:** Sucursal Miraflores</w:t>
      </w:r>
    </w:p>
    <w:p w14:paraId="27BEA0D9"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**Duración de implementación:** 1 mes</w:t>
      </w:r>
    </w:p>
    <w:p w14:paraId="572D6977"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**EBITDA Anualizado:** $40.333 USD</w:t>
      </w:r>
    </w:p>
    <w:p w14:paraId="0433E2C2"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**Indicadores de éxito:** Productividad administrativa, eficiencia en gestión documental, cobranza y liquidez, adopción y escalamiento.</w:t>
      </w:r>
    </w:p>
    <w:p w14:paraId="558EEEDD"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Potencial de Escalabilidad</w:t>
      </w:r>
    </w:p>
    <w:p w14:paraId="676E6B93"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**Áreas de aplicación:** 21 Sucursales, y cualquier área que gestione documentos validados con SAP u otros sistemas.</w:t>
      </w:r>
    </w:p>
    <w:p w14:paraId="1221D7B2"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**Factor de Escalabilidad:** X21, considerando los volúmenes actuales en sucursales.</w:t>
      </w:r>
    </w:p>
    <w:p w14:paraId="375C93B8"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**EBITDA Escalabilidad:** $340.056 USD, considerando los volúmenes actuales en sucursales.</w:t>
      </w:r>
    </w:p>
    <w:p w14:paraId="759BBB54" w14:textId="77777777" w:rsidR="0088554D" w:rsidRPr="0088554D" w:rsidRDefault="0088554D" w:rsidP="0088554D">
      <w:pPr>
        <w:spacing w:before="240" w:after="120"/>
        <w:outlineLvl w:val="1"/>
        <w:rPr>
          <w:rFonts w:ascii="Times New Roman" w:eastAsia="Times New Roman" w:hAnsi="Times New Roman" w:cs="Times New Roman"/>
          <w:color w:val="2E74B5"/>
          <w:sz w:val="26"/>
          <w:szCs w:val="26"/>
          <w:lang w:val="es-CL" w:eastAsia="es-CL"/>
        </w:rPr>
      </w:pPr>
      <w:r w:rsidRPr="0088554D">
        <w:rPr>
          <w:rFonts w:ascii="Times New Roman" w:eastAsia="Times New Roman" w:hAnsi="Times New Roman" w:cs="Times New Roman"/>
          <w:color w:val="2E74B5"/>
          <w:sz w:val="26"/>
          <w:szCs w:val="26"/>
          <w:lang w:val="es-CL" w:eastAsia="es-CL"/>
        </w:rPr>
        <w:t>Alineación con la Transformación Digital y Gobernanza Tecnológica</w:t>
      </w:r>
    </w:p>
    <w:p w14:paraId="726E7C46"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El proyecto está fuertemente alineado con los principios de transformación digital y gobernanza de datos de Agrosuper, con el respaldo de:</w:t>
      </w:r>
    </w:p>
    <w:p w14:paraId="13A285E3"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**Cristian Silva:** Líder de Transformación Digital</w:t>
      </w:r>
    </w:p>
    <w:p w14:paraId="5CF72410"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**Cristian Orellana:** Líder de Tecnología y Datos</w:t>
      </w:r>
    </w:p>
    <w:p w14:paraId="102F6869"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**Daniel Bustos:** Jefe de Arquitectura y Servicios Cloud</w:t>
      </w:r>
    </w:p>
    <w:p w14:paraId="05C53B85"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**Pablo Hernandez:** Jefe de Ciberseguridad</w:t>
      </w:r>
    </w:p>
    <w:p w14:paraId="7A8919B5"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**Gabriel Zapata:** Líder de Plan de Continuidad</w:t>
      </w:r>
    </w:p>
    <w:p w14:paraId="78AC1E06"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**Factores de Gobernanza Tecnológica:**</w:t>
      </w:r>
    </w:p>
    <w:p w14:paraId="7E08D452"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El proyecto tiene un Líder de TD definido.</w:t>
      </w:r>
    </w:p>
    <w:p w14:paraId="33C64FA4"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El proyecto tiene un Líder de T&amp;D definido.</w:t>
      </w:r>
    </w:p>
    <w:p w14:paraId="59EA182C"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La solución propuesta es nueva y no existe en la organización.</w:t>
      </w:r>
    </w:p>
    <w:p w14:paraId="04AE48C6"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La solución propuesta está validada por el equipo de ciberseguridad.</w:t>
      </w:r>
    </w:p>
    <w:p w14:paraId="2D2A7FEA"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El componente de gobernanza de datos está validado por el equipo de gobierno de datos.</w:t>
      </w:r>
    </w:p>
    <w:p w14:paraId="5279FF63"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lastRenderedPageBreak/>
        <w:t>La arquitectura de la solución está validada por Tecnología y Datos.</w:t>
      </w:r>
    </w:p>
    <w:p w14:paraId="2D474877"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La solución cuenta con algún sistema de respaldo o plan de contingencias.</w:t>
      </w:r>
    </w:p>
    <w:p w14:paraId="22B3CC5B"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Todas las 7 declaraciones de gobernanza tecnológica han sido cumplidas, alcanzando un 100% de cumplimiento.</w:t>
      </w:r>
    </w:p>
    <w:p w14:paraId="66B391B4" w14:textId="77777777" w:rsidR="0088554D" w:rsidRPr="0088554D" w:rsidRDefault="0088554D" w:rsidP="0088554D">
      <w:pPr>
        <w:spacing w:before="240" w:after="120"/>
        <w:outlineLvl w:val="1"/>
        <w:rPr>
          <w:rFonts w:ascii="Times New Roman" w:eastAsia="Times New Roman" w:hAnsi="Times New Roman" w:cs="Times New Roman"/>
          <w:color w:val="2E74B5"/>
          <w:sz w:val="26"/>
          <w:szCs w:val="26"/>
          <w:lang w:val="es-CL" w:eastAsia="es-CL"/>
        </w:rPr>
      </w:pPr>
      <w:r w:rsidRPr="0088554D">
        <w:rPr>
          <w:rFonts w:ascii="Times New Roman" w:eastAsia="Times New Roman" w:hAnsi="Times New Roman" w:cs="Times New Roman"/>
          <w:color w:val="2E74B5"/>
          <w:sz w:val="26"/>
          <w:szCs w:val="26"/>
          <w:lang w:val="es-CL" w:eastAsia="es-CL"/>
        </w:rPr>
        <w:t>Próximos Pasos y Cronograma</w:t>
      </w:r>
    </w:p>
    <w:p w14:paraId="11E98DA5"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El proyecto se encuentra en la etapa de desarrollo y planificación, con los siguientes hitos:</w:t>
      </w:r>
    </w:p>
    <w:p w14:paraId="47EBB1F5"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**ETAPA 1: Desarrollo del Sistema (Oct 2024 a Oct 2025)**</w:t>
      </w:r>
    </w:p>
    <w:p w14:paraId="3816D4A1"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xml:space="preserve">    - Finalización del diseño y programación del tótem con IA, integración con SAP y módulos de reportería.</w:t>
      </w:r>
    </w:p>
    <w:p w14:paraId="5EE7E90C"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**ETAPA 2: Desarrollo y Pruebas Integrales en Sucursal Miraflores (Octubre 2025)**</w:t>
      </w:r>
    </w:p>
    <w:p w14:paraId="01E452EC"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xml:space="preserve">    - Validación funcional del sistema, incluyendo análisis de diferencias y comportamiento de la IA en entorno real.</w:t>
      </w:r>
    </w:p>
    <w:p w14:paraId="2F4DC7E1"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**ETAPA 3: Liberación Go Live – Transportistas (Noviembre 2025)**</w:t>
      </w:r>
    </w:p>
    <w:p w14:paraId="55F9D9A8"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xml:space="preserve">    - Activación del sistema para 63 transportistas, con seguimiento de rendiciones y detección de diferencias.</w:t>
      </w:r>
    </w:p>
    <w:p w14:paraId="6D1FE77B"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**ETAPA 4: Levantamiento Sucursales (Nov-Dic 2025)**</w:t>
      </w:r>
    </w:p>
    <w:p w14:paraId="7C0057A2"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xml:space="preserve">    - Validar prioridad de instalación de tótem por sucursal.</w:t>
      </w:r>
    </w:p>
    <w:p w14:paraId="342EEF18"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**ETAPA 5: Liberación en Go Live – Sucursales (Dic 2025-Marzo 2026)**</w:t>
      </w:r>
    </w:p>
    <w:p w14:paraId="07972E55"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xml:space="preserve">    - Escalamiento del sistema a nivel de sucursales.</w:t>
      </w:r>
    </w:p>
    <w:p w14:paraId="4DD938B6" w14:textId="77777777" w:rsidR="0088554D" w:rsidRPr="0088554D" w:rsidRDefault="0088554D" w:rsidP="0088554D">
      <w:pPr>
        <w:spacing w:before="240" w:after="120"/>
        <w:outlineLvl w:val="1"/>
        <w:rPr>
          <w:rFonts w:ascii="Times New Roman" w:eastAsia="Times New Roman" w:hAnsi="Times New Roman" w:cs="Times New Roman"/>
          <w:color w:val="2E74B5"/>
          <w:sz w:val="26"/>
          <w:szCs w:val="26"/>
          <w:lang w:val="es-CL" w:eastAsia="es-CL"/>
        </w:rPr>
      </w:pPr>
      <w:r w:rsidRPr="0088554D">
        <w:rPr>
          <w:rFonts w:ascii="Times New Roman" w:eastAsia="Times New Roman" w:hAnsi="Times New Roman" w:cs="Times New Roman"/>
          <w:color w:val="2E74B5"/>
          <w:sz w:val="26"/>
          <w:szCs w:val="26"/>
          <w:lang w:val="es-CL" w:eastAsia="es-CL"/>
        </w:rPr>
        <w:t>Impacto en los Objetivos Estratégicos de Agrosuper</w:t>
      </w:r>
    </w:p>
    <w:p w14:paraId="2161830C"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El proyecto "MATCH PERFECTO GERENCIA SUCURSALES" impacta directamente en el objetivo estratégico de eficiencia operativa y transformación digital de Agrosuper. La automatización de la validación de facturas con IA reduce tiempos, elimina errores y asegura trazabilidad total, modernizando un proceso crítico de logística y mejorando la experiencia de transportistas y equipos internos. Esto contribuye a una gestión más ágil, a la liberación de capital de trabajo y a una mayor liquidez, pilares fundamentales para el crecimiento y la sostenibilidad de la compañía.</w:t>
      </w:r>
    </w:p>
    <w:p w14:paraId="34ED3089" w14:textId="77777777" w:rsidR="0088554D" w:rsidRPr="0088554D" w:rsidRDefault="0088554D" w:rsidP="0088554D">
      <w:pPr>
        <w:spacing w:before="240" w:after="120"/>
        <w:outlineLvl w:val="1"/>
        <w:rPr>
          <w:rFonts w:ascii="Times New Roman" w:eastAsia="Times New Roman" w:hAnsi="Times New Roman" w:cs="Times New Roman"/>
          <w:color w:val="2E74B5"/>
          <w:sz w:val="26"/>
          <w:szCs w:val="26"/>
          <w:lang w:val="es-CL" w:eastAsia="es-CL"/>
        </w:rPr>
      </w:pPr>
      <w:r w:rsidRPr="0088554D">
        <w:rPr>
          <w:rFonts w:ascii="Times New Roman" w:eastAsia="Times New Roman" w:hAnsi="Times New Roman" w:cs="Times New Roman"/>
          <w:color w:val="2E74B5"/>
          <w:sz w:val="26"/>
          <w:szCs w:val="26"/>
          <w:lang w:val="es-CL" w:eastAsia="es-CL"/>
        </w:rPr>
        <w:t>Carta Compromiso</w:t>
      </w:r>
    </w:p>
    <w:p w14:paraId="0A6BD50F"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Se cuenta con una carta compromiso firmada por Manuel Santolaya, Gerente de Sucursales – Ventas Nacionales, lo que demuestra el respaldo ejecutivo al proyecto.</w:t>
      </w:r>
    </w:p>
    <w:p w14:paraId="65D95965" w14:textId="77777777" w:rsidR="0088554D" w:rsidRPr="0088554D" w:rsidRDefault="0088554D" w:rsidP="0088554D">
      <w:pPr>
        <w:spacing w:before="240" w:after="120"/>
        <w:outlineLvl w:val="1"/>
        <w:rPr>
          <w:rFonts w:ascii="Times New Roman" w:eastAsia="Times New Roman" w:hAnsi="Times New Roman" w:cs="Times New Roman"/>
          <w:color w:val="2E74B5"/>
          <w:sz w:val="26"/>
          <w:szCs w:val="26"/>
          <w:lang w:val="es-CL" w:eastAsia="es-CL"/>
        </w:rPr>
      </w:pPr>
      <w:r w:rsidRPr="0088554D">
        <w:rPr>
          <w:rFonts w:ascii="Times New Roman" w:eastAsia="Times New Roman" w:hAnsi="Times New Roman" w:cs="Times New Roman"/>
          <w:color w:val="2E74B5"/>
          <w:sz w:val="26"/>
          <w:szCs w:val="26"/>
          <w:lang w:val="es-CL" w:eastAsia="es-CL"/>
        </w:rPr>
        <w:t>Aprendizajes Clave del Proyecto</w:t>
      </w:r>
    </w:p>
    <w:p w14:paraId="5E475354"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Durante el desarrollo inicial del proyecto, se identificaron varios aprendizajes cruciales para futuras implementaciones:</w:t>
      </w:r>
    </w:p>
    <w:p w14:paraId="71549CF9"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**Validación de experiencia del proveedor:** Es fundamental verificar que el proveedor cuente con experiencia comprobable y capacidades técnicas alineadas con las necesidades del proyecto.</w:t>
      </w:r>
    </w:p>
    <w:p w14:paraId="5616E608"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**Evaluación técnica por parte de TI:** Realizar una revisión técnica exhaustiva al inicio del proyecto, considerando aspectos como:</w:t>
      </w:r>
    </w:p>
    <w:p w14:paraId="47839833"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xml:space="preserve">    - Dimensionamiento de la máquina virtual.</w:t>
      </w:r>
    </w:p>
    <w:p w14:paraId="1E72A775"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xml:space="preserve">    - Estandarización del tótem.</w:t>
      </w:r>
    </w:p>
    <w:p w14:paraId="2F8EFF8F"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 xml:space="preserve">    - Escalabilidad de la solución.</w:t>
      </w:r>
    </w:p>
    <w:p w14:paraId="1BEED270"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**Plan de pruebas:** Definir un plan de pruebas con entregas parciales expresadas en porcentaje de avance, evitando condicionar la validación al 100% de la implementación para permitir agilidad y correcciones tempranas.</w:t>
      </w:r>
    </w:p>
    <w:p w14:paraId="340BE316" w14:textId="77777777" w:rsidR="0088554D" w:rsidRPr="0088554D" w:rsidRDefault="0088554D" w:rsidP="0088554D">
      <w:pPr>
        <w:numPr>
          <w:ilvl w:val="0"/>
          <w:numId w:val="68"/>
        </w:numPr>
        <w:spacing w:after="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**Contrato con el proveedor:** Se debe establecer un contrato formal que vincule los hitos de pago con el cumplimiento de entregables. Además, es vital definir claramente las acciones a tomar en caso de incumplimiento para asegurar el control y la trazabilidad del proyecto.</w:t>
      </w:r>
    </w:p>
    <w:p w14:paraId="47139902"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w:t>
      </w:r>
    </w:p>
    <w:p w14:paraId="55E1CFA5" w14:textId="77777777" w:rsidR="0088554D" w:rsidRPr="0088554D" w:rsidRDefault="0088554D" w:rsidP="0088554D">
      <w:pPr>
        <w:spacing w:before="240" w:after="120"/>
        <w:outlineLvl w:val="1"/>
        <w:rPr>
          <w:rFonts w:ascii="Times New Roman" w:eastAsia="Times New Roman" w:hAnsi="Times New Roman" w:cs="Times New Roman"/>
          <w:color w:val="2E74B5"/>
          <w:sz w:val="26"/>
          <w:szCs w:val="26"/>
          <w:lang w:val="es-CL" w:eastAsia="es-CL"/>
        </w:rPr>
      </w:pPr>
      <w:r w:rsidRPr="0088554D">
        <w:rPr>
          <w:rFonts w:ascii="Times New Roman" w:eastAsia="Times New Roman" w:hAnsi="Times New Roman" w:cs="Times New Roman"/>
          <w:color w:val="2E74B5"/>
          <w:sz w:val="26"/>
          <w:szCs w:val="26"/>
          <w:lang w:val="es-CL" w:eastAsia="es-CL"/>
        </w:rPr>
        <w:lastRenderedPageBreak/>
        <w:t>Conclusión</w:t>
      </w:r>
    </w:p>
    <w:p w14:paraId="52E7D8B0" w14:textId="77777777" w:rsidR="0088554D" w:rsidRPr="0088554D" w:rsidRDefault="0088554D" w:rsidP="0088554D">
      <w:pPr>
        <w:spacing w:after="120"/>
        <w:rPr>
          <w:rFonts w:ascii="Times New Roman" w:eastAsia="Times New Roman" w:hAnsi="Times New Roman" w:cs="Times New Roman"/>
          <w:sz w:val="20"/>
          <w:szCs w:val="20"/>
          <w:lang w:val="es-CL" w:eastAsia="es-CL"/>
        </w:rPr>
      </w:pPr>
      <w:r w:rsidRPr="0088554D">
        <w:rPr>
          <w:rFonts w:ascii="Times New Roman" w:eastAsia="Times New Roman" w:hAnsi="Times New Roman" w:cs="Times New Roman"/>
          <w:sz w:val="20"/>
          <w:szCs w:val="20"/>
          <w:lang w:val="es-CL" w:eastAsia="es-CL"/>
        </w:rPr>
        <w:t>El proyecto "MATCH PERFECTO GERENCIA SUCURSALES" representa un avance significativo en la modernización de los procesos logísticos y administrativos de Agrosuper. Al introducir una solución basada en Inteligencia Artificial para la validación automatizada de facturas de transportistas, se abordan problemas críticos de eficiencia, morosidad y retención de capital de trabajo. La iniciativa no solo promete una considerable reducción de costos y un aumento de la productividad, cuantificado en un EBITDA anualizado de $340.056 USD, sino que también refuerza la trazabilidad, minimiza errores humanos y mejora las relaciones con los transportistas. Con un plan de implementación estructurado, un sólido respaldo tecnológico y una clara alineación con los objetivos estratégicos de transformación digital de la compañía, este proyecto está posicionado para generar un impacto positivo y escalable en toda la operación nacional.</w:t>
      </w:r>
    </w:p>
    <w:p w14:paraId="524DFB7C" w14:textId="2370B96C" w:rsidR="005932A4" w:rsidRPr="00016529" w:rsidRDefault="0088554D" w:rsidP="0088554D">
      <w:pPr>
        <w:spacing w:after="0"/>
        <w:jc w:val="center"/>
        <w:rPr>
          <w:rFonts w:ascii="Aptos" w:eastAsia="Aptos" w:hAnsi="Aptos" w:cs="Times New Roman"/>
        </w:rPr>
      </w:pPr>
      <w:r w:rsidRPr="0088554D">
        <w:rPr>
          <w:rFonts w:ascii="Times New Roman" w:eastAsia="Times New Roman" w:hAnsi="Times New Roman" w:cs="Times New Roman"/>
          <w:sz w:val="20"/>
          <w:szCs w:val="20"/>
          <w:lang w:val="es-CL" w:eastAsia="es-CL"/>
        </w:rPr>
        <w:br w:type="page"/>
      </w:r>
    </w:p>
    <w:p w14:paraId="3AFE2626" w14:textId="77777777" w:rsidR="007C43D5" w:rsidRPr="007C43D5" w:rsidRDefault="007C43D5" w:rsidP="007C43D5">
      <w:pPr>
        <w:spacing w:after="0"/>
        <w:jc w:val="center"/>
        <w:rPr>
          <w:rFonts w:ascii="Times New Roman" w:eastAsia="Times New Roman" w:hAnsi="Times New Roman" w:cs="Times New Roman"/>
          <w:sz w:val="56"/>
          <w:szCs w:val="56"/>
          <w:lang w:val="es-CL" w:eastAsia="es-CL"/>
        </w:rPr>
      </w:pPr>
      <w:bookmarkStart w:id="6" w:name="match-perfecto"/>
      <w:bookmarkEnd w:id="6"/>
      <w:r w:rsidRPr="007C43D5">
        <w:rPr>
          <w:rFonts w:ascii="Times New Roman" w:eastAsia="Times New Roman" w:hAnsi="Times New Roman" w:cs="Times New Roman"/>
          <w:sz w:val="56"/>
          <w:szCs w:val="56"/>
          <w:lang w:val="es-CL" w:eastAsia="es-CL"/>
        </w:rPr>
        <w:lastRenderedPageBreak/>
        <w:t>57. PPB - Bio-colágeno Al Rescate</w:t>
      </w:r>
    </w:p>
    <w:p w14:paraId="430A4E8E"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Aquí tienes el documento estructurado en formato Markdown, transformado a partir de tu presentación de PowerPoint:</w:t>
      </w:r>
    </w:p>
    <w:p w14:paraId="7D7473C0" w14:textId="77777777" w:rsidR="007C43D5" w:rsidRPr="007C43D5" w:rsidRDefault="007C43D5" w:rsidP="007C43D5">
      <w:pPr>
        <w:spacing w:before="300" w:after="150"/>
        <w:outlineLvl w:val="0"/>
        <w:rPr>
          <w:rFonts w:ascii="Times New Roman" w:eastAsia="Times New Roman" w:hAnsi="Times New Roman" w:cs="Times New Roman"/>
          <w:color w:val="2E74B5"/>
          <w:sz w:val="32"/>
          <w:szCs w:val="32"/>
          <w:lang w:val="es-CL" w:eastAsia="es-CL"/>
        </w:rPr>
      </w:pPr>
      <w:r w:rsidRPr="007C43D5">
        <w:rPr>
          <w:rFonts w:ascii="Times New Roman" w:eastAsia="Times New Roman" w:hAnsi="Times New Roman" w:cs="Times New Roman"/>
          <w:color w:val="2E74B5"/>
          <w:sz w:val="32"/>
          <w:szCs w:val="32"/>
          <w:lang w:val="es-CL" w:eastAsia="es-CL"/>
        </w:rPr>
        <w:t>BioColágeno Al Rescate (Presentación a Gerencia)</w:t>
      </w:r>
    </w:p>
    <w:p w14:paraId="7789889A" w14:textId="77777777" w:rsidR="007C43D5" w:rsidRPr="007C43D5" w:rsidRDefault="007C43D5" w:rsidP="007C43D5">
      <w:pPr>
        <w:spacing w:before="240" w:after="120"/>
        <w:outlineLvl w:val="1"/>
        <w:rPr>
          <w:rFonts w:ascii="Times New Roman" w:eastAsia="Times New Roman" w:hAnsi="Times New Roman" w:cs="Times New Roman"/>
          <w:color w:val="2E74B5"/>
          <w:sz w:val="26"/>
          <w:szCs w:val="26"/>
          <w:lang w:val="es-CL" w:eastAsia="es-CL"/>
        </w:rPr>
      </w:pPr>
      <w:r w:rsidRPr="007C43D5">
        <w:rPr>
          <w:rFonts w:ascii="Times New Roman" w:eastAsia="Times New Roman" w:hAnsi="Times New Roman" w:cs="Times New Roman"/>
          <w:color w:val="2E74B5"/>
          <w:sz w:val="26"/>
          <w:szCs w:val="26"/>
          <w:lang w:val="es-CL" w:eastAsia="es-CL"/>
        </w:rPr>
        <w:t>Equipo y Resumen del Proyecto</w:t>
      </w:r>
    </w:p>
    <w:p w14:paraId="724A85E3"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Este proyecto es liderado por un equipo multidisciplinario:</w:t>
      </w:r>
    </w:p>
    <w:p w14:paraId="2FFF3EBE"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**Luis Rojas Mansilla:** Jefe de área</w:t>
      </w:r>
    </w:p>
    <w:p w14:paraId="6E16BA70"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**Camila González Maldonado:** Analista de producción</w:t>
      </w:r>
    </w:p>
    <w:p w14:paraId="78FB5C76"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**Juan Román:** Doctor investigador (U. de Concepción)</w:t>
      </w:r>
    </w:p>
    <w:p w14:paraId="5E170BC8"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**Catalina Carrasco:** Investigación Aplicada</w:t>
      </w:r>
    </w:p>
    <w:p w14:paraId="352BEDAB"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La iniciativa "BioColágeno Al Rescate" propone la extracción de colágeno de despojos y subproductos de aves mediante una hidrólisis enzimática con Corolasa. Este colágeno, rico en péptidos, se utiliza para sustituir proteínas funcionales de materias primas de mayor costo en el producto terminado (nuggets).</w:t>
      </w:r>
    </w:p>
    <w:p w14:paraId="7149962E"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**Impactos Clave del Proyecto:**</w:t>
      </w:r>
    </w:p>
    <w:p w14:paraId="2F13537B"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**Reemplazo de MMPP (Materia Prima de Mayor Precio):** 19% en la formulación de BioColágeno Al Rescate.</w:t>
      </w:r>
    </w:p>
    <w:p w14:paraId="13765766"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**Disminución de Merma:** 21,46% en procesos como túnel, horno y freidora.</w:t>
      </w:r>
    </w:p>
    <w:p w14:paraId="3E03A2FF"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**Uso Comercial de Pulpina Decomisada:** Se da utilidad a un producto sin salida comercial, representando un 3,75% del proceso.</w:t>
      </w:r>
    </w:p>
    <w:p w14:paraId="2C90DA4B"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**EBITDA Anualizado Capturable:** $957.259 USD</w:t>
      </w:r>
    </w:p>
    <w:p w14:paraId="4C1337ED"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**Ahorro en MMPP:** $700.000 USD anuales.</w:t>
      </w:r>
    </w:p>
    <w:p w14:paraId="18556048" w14:textId="77777777" w:rsidR="007C43D5" w:rsidRPr="007C43D5" w:rsidRDefault="007C43D5" w:rsidP="007C43D5">
      <w:pPr>
        <w:spacing w:before="240" w:after="120"/>
        <w:outlineLvl w:val="1"/>
        <w:rPr>
          <w:rFonts w:ascii="Times New Roman" w:eastAsia="Times New Roman" w:hAnsi="Times New Roman" w:cs="Times New Roman"/>
          <w:color w:val="2E74B5"/>
          <w:sz w:val="26"/>
          <w:szCs w:val="26"/>
          <w:lang w:val="es-CL" w:eastAsia="es-CL"/>
        </w:rPr>
      </w:pPr>
      <w:r w:rsidRPr="007C43D5">
        <w:rPr>
          <w:rFonts w:ascii="Times New Roman" w:eastAsia="Times New Roman" w:hAnsi="Times New Roman" w:cs="Times New Roman"/>
          <w:color w:val="2E74B5"/>
          <w:sz w:val="26"/>
          <w:szCs w:val="26"/>
          <w:lang w:val="es-CL" w:eastAsia="es-CL"/>
        </w:rPr>
        <w:t>Problema y Oportunidad</w:t>
      </w:r>
    </w:p>
    <w:p w14:paraId="1E5B7430"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Actualmente, la empresa enfrenta un desafío significativo que impacta directamente el margen de negocio:</w:t>
      </w:r>
    </w:p>
    <w:p w14:paraId="35851A99"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**Menor Margen de Negocio:**</w:t>
      </w:r>
    </w:p>
    <w:p w14:paraId="4E5A2C28"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   Proyección de precios de nuggets con SP (sin problema) muestra incrementos, pero los costos superan las expectativas.</w:t>
      </w:r>
    </w:p>
    <w:p w14:paraId="745CECCB"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   Nugget 400g SP: $919 (2025) a $1.011 (2026)</w:t>
      </w:r>
    </w:p>
    <w:p w14:paraId="2BF52806"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   Nugget 1Kg SP: $896 (2025) a $986 (2026)</w:t>
      </w:r>
    </w:p>
    <w:p w14:paraId="770D46D1"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**Aumento de Costos de Materias Primas de Mayor Precio (MMPP):** Se observa un incremento del +10% en el costo por batch.</w:t>
      </w:r>
    </w:p>
    <w:p w14:paraId="5362BB8E"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**Disponibilidad de MMPP:** Existe un alto consumo y problemas de mercado que afectan la disponibilidad.</w:t>
      </w:r>
    </w:p>
    <w:p w14:paraId="0DC22BB4"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**Incremento Anual de Costos de Fórmula:** Se proyecta un aumento de 1 a 2 millones de USD anualmente.</w:t>
      </w:r>
    </w:p>
    <w:p w14:paraId="6D134831"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Esta situación representa una clara oportunidad para implementar una solución innovadora que aborde estos problemas estructurales.</w:t>
      </w:r>
    </w:p>
    <w:p w14:paraId="17C57BA9" w14:textId="77777777" w:rsidR="007C43D5" w:rsidRPr="007C43D5" w:rsidRDefault="007C43D5" w:rsidP="007C43D5">
      <w:pPr>
        <w:spacing w:before="240" w:after="120"/>
        <w:outlineLvl w:val="1"/>
        <w:rPr>
          <w:rFonts w:ascii="Times New Roman" w:eastAsia="Times New Roman" w:hAnsi="Times New Roman" w:cs="Times New Roman"/>
          <w:color w:val="2E74B5"/>
          <w:sz w:val="26"/>
          <w:szCs w:val="26"/>
          <w:lang w:val="es-CL" w:eastAsia="es-CL"/>
        </w:rPr>
      </w:pPr>
      <w:r w:rsidRPr="007C43D5">
        <w:rPr>
          <w:rFonts w:ascii="Times New Roman" w:eastAsia="Times New Roman" w:hAnsi="Times New Roman" w:cs="Times New Roman"/>
          <w:color w:val="2E74B5"/>
          <w:sz w:val="26"/>
          <w:szCs w:val="26"/>
          <w:lang w:val="es-CL" w:eastAsia="es-CL"/>
        </w:rPr>
        <w:t>Solución Propuesta: BioColágeno</w:t>
      </w:r>
    </w:p>
    <w:p w14:paraId="0E25BF9D"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La solución innovadora nace de una colaboración estratégica entre el área de Investigación Aplicada y la Universidad de Concepción.</w:t>
      </w:r>
    </w:p>
    <w:p w14:paraId="5934ACDF"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**Propuesta Central:** Extracción de colágeno de pulpina y otros despojos de aves. Inspirados en el uso de colágeno en polvo en hamburguesas, se planteó la posibilidad de extraer nuestro propio colágeno.</w:t>
      </w:r>
    </w:p>
    <w:p w14:paraId="54D8C1C0"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**Beneficios Técnicos y Nutricionales Demostrados:**</w:t>
      </w:r>
    </w:p>
    <w:p w14:paraId="1A8DBB51"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lastRenderedPageBreak/>
        <w:t>La prueba realizada (FLM, FSV) mostró que el uso de colágeno incrementa la retención de humedad en el producto terminado.</w:t>
      </w:r>
    </w:p>
    <w:p w14:paraId="4A57E0BA"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Componente | Con Colágeno (%) | Sin Colágeno (%) |</w:t>
      </w:r>
    </w:p>
    <w:p w14:paraId="2855124B"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 | :--------------- | :--------------- |</w:t>
      </w:r>
    </w:p>
    <w:p w14:paraId="62AB8F1A"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Colágeno   | 0,52             | 0,92             |</w:t>
      </w:r>
    </w:p>
    <w:p w14:paraId="6A9DB9B3"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Grasa      | 7,84             | 11,44            |</w:t>
      </w:r>
    </w:p>
    <w:p w14:paraId="3FE9FF63"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Humedad    | 71,58            | 67,94            |</w:t>
      </w:r>
    </w:p>
    <w:p w14:paraId="0EF7605F"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Proteína   | 14,79            | 13,64            |</w:t>
      </w:r>
    </w:p>
    <w:p w14:paraId="4338C31A"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Sal        | 1,20             | 1,12             |</w:t>
      </w:r>
    </w:p>
    <w:p w14:paraId="73A184D3"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Además, se observan mejoras en el perfil nutricional por cada 100g del producto:</w:t>
      </w:r>
    </w:p>
    <w:p w14:paraId="16717E54"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Nutriente        | Sin Colágeno (100g) | Con Colágeno (100g) | Variación |</w:t>
      </w:r>
    </w:p>
    <w:p w14:paraId="1B0810BE"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 | :------------------ | :------------------ | :-------- |</w:t>
      </w:r>
    </w:p>
    <w:p w14:paraId="1F7713A8"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Energía          | 225,9               | 210,1               | -6,99%    |</w:t>
      </w:r>
    </w:p>
    <w:p w14:paraId="3639C436"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Proteínas        | 11,4                | 10,7                | -6,14%    |</w:t>
      </w:r>
    </w:p>
    <w:p w14:paraId="61291D96"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Grasa Total      | 13,5                | 12,1                | -10,37%   |</w:t>
      </w:r>
    </w:p>
    <w:p w14:paraId="0160F8C2"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Colesterol       | 22,5                | 22,1                | -1,78%    |</w:t>
      </w:r>
    </w:p>
    <w:p w14:paraId="0033E839"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CHO Disponibles  | 14,7                | 14,6                | -0,68%    |</w:t>
      </w:r>
    </w:p>
    <w:p w14:paraId="62607998"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Azúcares Totales | 2,1                 | 1,2                 | -42,86%   |</w:t>
      </w:r>
    </w:p>
    <w:p w14:paraId="2A25ABF9"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Sodio            | 277,3               | 297,4               | 7,25%     |</w:t>
      </w:r>
    </w:p>
    <w:p w14:paraId="0243452E" w14:textId="77777777" w:rsidR="007C43D5" w:rsidRPr="007C43D5" w:rsidRDefault="007C43D5" w:rsidP="007C43D5">
      <w:pPr>
        <w:spacing w:before="240" w:after="120"/>
        <w:outlineLvl w:val="1"/>
        <w:rPr>
          <w:rFonts w:ascii="Times New Roman" w:eastAsia="Times New Roman" w:hAnsi="Times New Roman" w:cs="Times New Roman"/>
          <w:color w:val="2E74B5"/>
          <w:sz w:val="26"/>
          <w:szCs w:val="26"/>
          <w:lang w:val="es-CL" w:eastAsia="es-CL"/>
        </w:rPr>
      </w:pPr>
      <w:r w:rsidRPr="007C43D5">
        <w:rPr>
          <w:rFonts w:ascii="Times New Roman" w:eastAsia="Times New Roman" w:hAnsi="Times New Roman" w:cs="Times New Roman"/>
          <w:color w:val="2E74B5"/>
          <w:sz w:val="26"/>
          <w:szCs w:val="26"/>
          <w:lang w:val="es-CL" w:eastAsia="es-CL"/>
        </w:rPr>
        <w:t>Proceso Piloto de la Solución</w:t>
      </w:r>
    </w:p>
    <w:p w14:paraId="69C1A164"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El piloto para la preparación de masas empanizadas sigue una secuencia clara:</w:t>
      </w:r>
    </w:p>
    <w:p w14:paraId="44597590"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1.  **Recepción de Materia Prima (Pulpina):** Ingreso de los despojos de ave.</w:t>
      </w:r>
    </w:p>
    <w:p w14:paraId="36FFE5F0"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2.  **Hidrólisis:** Proceso enzimático para la extracción del colágeno.</w:t>
      </w:r>
    </w:p>
    <w:p w14:paraId="1224ECC0"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3.  **Separación de Fases:** Aislamiento del colágeno deseado.</w:t>
      </w:r>
    </w:p>
    <w:p w14:paraId="2D9B3CF2"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4.  **Enfriamiento Rápido:** A -1 °C para estabilizar el colágeno.</w:t>
      </w:r>
    </w:p>
    <w:p w14:paraId="377DD66C"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5.  **Acopio en Tanque Colector:** Almacenamiento del colágeno líquido.</w:t>
      </w:r>
    </w:p>
    <w:p w14:paraId="7197C426"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6.  **Integración en Mezcladora:** Adición del biocolágeno en la formulación de las masas.</w:t>
      </w:r>
    </w:p>
    <w:p w14:paraId="664CDA9E" w14:textId="77777777" w:rsidR="007C43D5" w:rsidRPr="007C43D5" w:rsidRDefault="007C43D5" w:rsidP="007C43D5">
      <w:pPr>
        <w:spacing w:before="240" w:after="120"/>
        <w:outlineLvl w:val="1"/>
        <w:rPr>
          <w:rFonts w:ascii="Times New Roman" w:eastAsia="Times New Roman" w:hAnsi="Times New Roman" w:cs="Times New Roman"/>
          <w:color w:val="2E74B5"/>
          <w:sz w:val="26"/>
          <w:szCs w:val="26"/>
          <w:lang w:val="es-CL" w:eastAsia="es-CL"/>
        </w:rPr>
      </w:pPr>
      <w:r w:rsidRPr="007C43D5">
        <w:rPr>
          <w:rFonts w:ascii="Times New Roman" w:eastAsia="Times New Roman" w:hAnsi="Times New Roman" w:cs="Times New Roman"/>
          <w:color w:val="2E74B5"/>
          <w:sz w:val="26"/>
          <w:szCs w:val="26"/>
          <w:lang w:val="es-CL" w:eastAsia="es-CL"/>
        </w:rPr>
        <w:t>Análisis de Viabilidad y Factibilidad</w:t>
      </w:r>
    </w:p>
    <w:p w14:paraId="2D6BC022"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Se han validado diversas variables críticas para asegurar el éxito del proyecto:</w:t>
      </w:r>
    </w:p>
    <w:p w14:paraId="19B69EF0"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Viabilidad Económica</w:t>
      </w:r>
    </w:p>
    <w:p w14:paraId="0DFC14B6"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**Variable 1:** El costo de inversión no debe superar los 300 M USD. **[Validado]**</w:t>
      </w:r>
    </w:p>
    <w:p w14:paraId="1AB35473"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**Variable 2:** El ahorro mensual debe ser mayor que 70.000 USD mensuales. **[Validado]**</w:t>
      </w:r>
    </w:p>
    <w:p w14:paraId="6CBB7A72"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**Variable 3:** La integración del biocolágeno a la formulación disminuye la merma en al menos un 20%. **[Validado]**</w:t>
      </w:r>
    </w:p>
    <w:p w14:paraId="6F5549DE"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Factibilidad Técnica</w:t>
      </w:r>
    </w:p>
    <w:p w14:paraId="35FFBD90"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**Variable 1:** El biocolágeno se puede integrar a la formulación. **[Validado]**</w:t>
      </w:r>
    </w:p>
    <w:p w14:paraId="2F181727"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**Variable 2:** El equipo se adapta a la infraestructura actual. **[Validado]**</w:t>
      </w:r>
    </w:p>
    <w:p w14:paraId="4A3D04D7"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**Variable 3:** El equipo requiere ser operado por un maquinista. **[Validado]**</w:t>
      </w:r>
    </w:p>
    <w:p w14:paraId="21EF857F"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Beneficios para el Usuario</w:t>
      </w:r>
    </w:p>
    <w:p w14:paraId="7CE1275C"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lastRenderedPageBreak/>
        <w:t xml:space="preserve">  **Variable 1:** El nuevo proceso ahorra tiempo al usuario. **[Validado]**</w:t>
      </w:r>
    </w:p>
    <w:p w14:paraId="64AFE689"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**Variable 2:** La máquina está preparada para reducir errores. **[Validado]**</w:t>
      </w:r>
    </w:p>
    <w:p w14:paraId="4B2C082F"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**Variable 3:** Se debe aumentar el protocolo de seguridad de los usuarios. **[No Validado / N/A]**</w:t>
      </w:r>
    </w:p>
    <w:p w14:paraId="7342DAEC"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**Cumplimiento General:** 7 variables afirmativas (SI), 1 variable no aplicable (N/A). Esto resulta en un 89% de cumplimiento de los criterios establecidos.</w:t>
      </w:r>
    </w:p>
    <w:p w14:paraId="66D5867E" w14:textId="77777777" w:rsidR="007C43D5" w:rsidRPr="007C43D5" w:rsidRDefault="007C43D5" w:rsidP="007C43D5">
      <w:pPr>
        <w:spacing w:before="240" w:after="120"/>
        <w:outlineLvl w:val="1"/>
        <w:rPr>
          <w:rFonts w:ascii="Times New Roman" w:eastAsia="Times New Roman" w:hAnsi="Times New Roman" w:cs="Times New Roman"/>
          <w:color w:val="2E74B5"/>
          <w:sz w:val="26"/>
          <w:szCs w:val="26"/>
          <w:lang w:val="es-CL" w:eastAsia="es-CL"/>
        </w:rPr>
      </w:pPr>
      <w:r w:rsidRPr="007C43D5">
        <w:rPr>
          <w:rFonts w:ascii="Times New Roman" w:eastAsia="Times New Roman" w:hAnsi="Times New Roman" w:cs="Times New Roman"/>
          <w:color w:val="2E74B5"/>
          <w:sz w:val="26"/>
          <w:szCs w:val="26"/>
          <w:lang w:val="es-CL" w:eastAsia="es-CL"/>
        </w:rPr>
        <w:t>Desafíos y Riesgos</w:t>
      </w:r>
    </w:p>
    <w:p w14:paraId="28958C3B"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La implementación de esta solución conlleva ciertos desafíos y riesgos que deben gestionarse adecuadamente:</w:t>
      </w:r>
    </w:p>
    <w:p w14:paraId="0C3181F6"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Desafío</w:t>
      </w:r>
    </w:p>
    <w:p w14:paraId="62537BA1"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**Implementación Piloto:** Estimada en 1 año.</w:t>
      </w:r>
    </w:p>
    <w:p w14:paraId="37BAB158"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**Escalabilidad:** Necesidad de explorar diversos despojos disponibles para la extracción de colágeno a escala real.</w:t>
      </w:r>
    </w:p>
    <w:p w14:paraId="10325F5A"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**Dificultades:** Creación de una planta de colágeno adaptada a requerimientos y parámetros internos específicos.</w:t>
      </w:r>
    </w:p>
    <w:p w14:paraId="7780C620"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Implementabilidad</w:t>
      </w:r>
    </w:p>
    <w:p w14:paraId="223DAFF0"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Adopción de nuevos procesos.</w:t>
      </w:r>
    </w:p>
    <w:p w14:paraId="33935CD6"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Integración de nuevas tecnologías.</w:t>
      </w:r>
    </w:p>
    <w:p w14:paraId="375D3EA2"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Mayor capacitación y seguridad para el personal.</w:t>
      </w:r>
    </w:p>
    <w:p w14:paraId="0F388BDF"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Riesgos / Incertidumbre</w:t>
      </w:r>
    </w:p>
    <w:p w14:paraId="075A9446"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Variación de costos de Materias Primas de Mayor Precio (MMPP).</w:t>
      </w:r>
    </w:p>
    <w:p w14:paraId="38F705FD"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Disminución de retornos esperados.</w:t>
      </w:r>
    </w:p>
    <w:p w14:paraId="77AD9C77"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Aumento del costo de extracción de colágeno.</w:t>
      </w:r>
    </w:p>
    <w:p w14:paraId="5A586E1A"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Posible cambio de sabor del producto final.</w:t>
      </w:r>
    </w:p>
    <w:p w14:paraId="0D84B271"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Necesidad de mantener un equipo integrado de especialistas.</w:t>
      </w:r>
    </w:p>
    <w:p w14:paraId="36BE481B" w14:textId="77777777" w:rsidR="007C43D5" w:rsidRPr="007C43D5" w:rsidRDefault="007C43D5" w:rsidP="007C43D5">
      <w:pPr>
        <w:spacing w:before="240" w:after="120"/>
        <w:outlineLvl w:val="1"/>
        <w:rPr>
          <w:rFonts w:ascii="Times New Roman" w:eastAsia="Times New Roman" w:hAnsi="Times New Roman" w:cs="Times New Roman"/>
          <w:color w:val="2E74B5"/>
          <w:sz w:val="26"/>
          <w:szCs w:val="26"/>
          <w:lang w:val="es-CL" w:eastAsia="es-CL"/>
        </w:rPr>
      </w:pPr>
      <w:r w:rsidRPr="007C43D5">
        <w:rPr>
          <w:rFonts w:ascii="Times New Roman" w:eastAsia="Times New Roman" w:hAnsi="Times New Roman" w:cs="Times New Roman"/>
          <w:color w:val="2E74B5"/>
          <w:sz w:val="26"/>
          <w:szCs w:val="26"/>
          <w:lang w:val="es-CL" w:eastAsia="es-CL"/>
        </w:rPr>
        <w:t>Escalabilidad y Proyección Financiera</w:t>
      </w:r>
    </w:p>
    <w:p w14:paraId="3CE11058"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La solución de BioColágeno posee un gran potencial de escalabilidad, más allá del piloto inicial.</w:t>
      </w:r>
    </w:p>
    <w:p w14:paraId="213CE653"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**Ubicación de Implementación:** Planta de Elaborados San Vicente.</w:t>
      </w:r>
    </w:p>
    <w:p w14:paraId="385CB646"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**Duración de Implementación:** 1 año.</w:t>
      </w:r>
    </w:p>
    <w:p w14:paraId="57C97724"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**Indicador de Éxito:** Proceso innovador junto con la reducción de costos de MMPP y mermas.</w:t>
      </w:r>
    </w:p>
    <w:p w14:paraId="66EC8681"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**Impacto Actual Capturable:** $957.000 USD (anual)</w:t>
      </w:r>
    </w:p>
    <w:p w14:paraId="1AF0E852"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**Potencial de Escalabilidad:**</w:t>
      </w:r>
    </w:p>
    <w:p w14:paraId="270D4305"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**Áreas donde se puede escalar:**</w:t>
      </w:r>
    </w:p>
    <w:p w14:paraId="42D0D741"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   Hamburguesas</w:t>
      </w:r>
    </w:p>
    <w:p w14:paraId="60DEBA8B"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   Procesados ADM (para aumento de proteína)</w:t>
      </w:r>
    </w:p>
    <w:p w14:paraId="5BA74FD8"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   Marinado de Salmón</w:t>
      </w:r>
    </w:p>
    <w:p w14:paraId="3CAEFA25"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**EBITDA Proyectado Total con Escalabilidad:** $4.875.000 USD</w:t>
      </w:r>
    </w:p>
    <w:p w14:paraId="1FBF2DC4"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Se estima un **Factor de Escalabilidad de X5**, lo que significa que el impacto anual esperado al escalar es 5 veces mayor que el impacto anual del piloto.</w:t>
      </w:r>
    </w:p>
    <w:p w14:paraId="044B8742" w14:textId="77777777" w:rsidR="007C43D5" w:rsidRPr="007C43D5" w:rsidRDefault="007C43D5" w:rsidP="007C43D5">
      <w:pPr>
        <w:spacing w:before="240" w:after="120"/>
        <w:outlineLvl w:val="1"/>
        <w:rPr>
          <w:rFonts w:ascii="Times New Roman" w:eastAsia="Times New Roman" w:hAnsi="Times New Roman" w:cs="Times New Roman"/>
          <w:color w:val="2E74B5"/>
          <w:sz w:val="26"/>
          <w:szCs w:val="26"/>
          <w:lang w:val="es-CL" w:eastAsia="es-CL"/>
        </w:rPr>
      </w:pPr>
      <w:r w:rsidRPr="007C43D5">
        <w:rPr>
          <w:rFonts w:ascii="Times New Roman" w:eastAsia="Times New Roman" w:hAnsi="Times New Roman" w:cs="Times New Roman"/>
          <w:color w:val="2E74B5"/>
          <w:sz w:val="26"/>
          <w:szCs w:val="26"/>
          <w:lang w:val="es-CL" w:eastAsia="es-CL"/>
        </w:rPr>
        <w:t>Próximos Pasos y Cronología</w:t>
      </w:r>
    </w:p>
    <w:p w14:paraId="6090944A"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El proyecto ha avanzado significativamente y se proyectan las siguientes etapas:</w:t>
      </w:r>
    </w:p>
    <w:p w14:paraId="2595C642"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**Enero 2025:**</w:t>
      </w:r>
    </w:p>
    <w:p w14:paraId="7DE3909D"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   El proyecto postula a Investigación Aplicada.</w:t>
      </w:r>
    </w:p>
    <w:p w14:paraId="1E2FD18C"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   Presentación del proyecto.</w:t>
      </w:r>
    </w:p>
    <w:p w14:paraId="2B869ABD"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lastRenderedPageBreak/>
        <w:t xml:space="preserve">    -   El proyecto es reconocido como parte de la solución a una necesidad del área.</w:t>
      </w:r>
    </w:p>
    <w:p w14:paraId="65EB04F2"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**Mayo 2025:**</w:t>
      </w:r>
    </w:p>
    <w:p w14:paraId="0429B247"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   Solución en planta.</w:t>
      </w:r>
    </w:p>
    <w:p w14:paraId="4EA8F2A8"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   Se comprueba la viabilidad del uso de colágeno en la línea de empanizados.</w:t>
      </w:r>
    </w:p>
    <w:p w14:paraId="4271FEF5"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**Junio 2025:**</w:t>
      </w:r>
    </w:p>
    <w:p w14:paraId="2A4ED45F"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   Prueba Industrial.</w:t>
      </w:r>
    </w:p>
    <w:p w14:paraId="2D361269"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   Cotización de equipos y enzimas.</w:t>
      </w:r>
    </w:p>
    <w:p w14:paraId="0E6D0E14"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**Agosto - A la fecha (Estamos Aquí):**</w:t>
      </w:r>
    </w:p>
    <w:p w14:paraId="08C1D722"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   Pilotaje con equipos en planta.</w:t>
      </w:r>
    </w:p>
    <w:p w14:paraId="0F66D9DE" w14:textId="77777777" w:rsidR="007C43D5" w:rsidRPr="007C43D5" w:rsidRDefault="007C43D5" w:rsidP="007C43D5">
      <w:pPr>
        <w:numPr>
          <w:ilvl w:val="0"/>
          <w:numId w:val="68"/>
        </w:numPr>
        <w:spacing w:after="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**Próximamente:**</w:t>
      </w:r>
    </w:p>
    <w:p w14:paraId="77C0DB0F"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 xml:space="preserve">    -   Continuar y expandir el pilotaje.</w:t>
      </w:r>
    </w:p>
    <w:p w14:paraId="3CA0BE3E"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w:t>
      </w:r>
    </w:p>
    <w:p w14:paraId="7DAF2AA9" w14:textId="77777777" w:rsidR="007C43D5" w:rsidRPr="007C43D5" w:rsidRDefault="007C43D5" w:rsidP="007C43D5">
      <w:pPr>
        <w:spacing w:before="240" w:after="120"/>
        <w:outlineLvl w:val="1"/>
        <w:rPr>
          <w:rFonts w:ascii="Times New Roman" w:eastAsia="Times New Roman" w:hAnsi="Times New Roman" w:cs="Times New Roman"/>
          <w:color w:val="2E74B5"/>
          <w:sz w:val="26"/>
          <w:szCs w:val="26"/>
          <w:lang w:val="es-CL" w:eastAsia="es-CL"/>
        </w:rPr>
      </w:pPr>
      <w:r w:rsidRPr="007C43D5">
        <w:rPr>
          <w:rFonts w:ascii="Times New Roman" w:eastAsia="Times New Roman" w:hAnsi="Times New Roman" w:cs="Times New Roman"/>
          <w:color w:val="2E74B5"/>
          <w:sz w:val="26"/>
          <w:szCs w:val="26"/>
          <w:lang w:val="es-CL" w:eastAsia="es-CL"/>
        </w:rPr>
        <w:t>Conclusión</w:t>
      </w:r>
    </w:p>
    <w:p w14:paraId="440482F1" w14:textId="77777777" w:rsidR="007C43D5" w:rsidRPr="007C43D5" w:rsidRDefault="007C43D5" w:rsidP="007C43D5">
      <w:pPr>
        <w:spacing w:after="120"/>
        <w:rPr>
          <w:rFonts w:ascii="Times New Roman" w:eastAsia="Times New Roman" w:hAnsi="Times New Roman" w:cs="Times New Roman"/>
          <w:sz w:val="20"/>
          <w:szCs w:val="20"/>
          <w:lang w:val="es-CL" w:eastAsia="es-CL"/>
        </w:rPr>
      </w:pPr>
      <w:r w:rsidRPr="007C43D5">
        <w:rPr>
          <w:rFonts w:ascii="Times New Roman" w:eastAsia="Times New Roman" w:hAnsi="Times New Roman" w:cs="Times New Roman"/>
          <w:sz w:val="20"/>
          <w:szCs w:val="20"/>
          <w:lang w:val="es-CL" w:eastAsia="es-CL"/>
        </w:rPr>
        <w:t>La iniciativa "BioColágeno Al Rescate" representa una respuesta estratégica e innovadora a los desafíos de costos y eficiencia en la producción. Mediante la extracción enzimática de colágeno de subproductos avícolas, el proyecto no solo logra un ahorro significativo en materias primas de alto costo y una considerable reducción de mermas, sino que también transforma desechos en un producto de valor comercial. El éxito del piloto, respaldado por un análisis de viabilidad económica y técnica positivo, junto con la mejora del perfil nutricional de los productos, valida la solución. Con un ambicioso plan de escalabilidad y una proyección financiera prometedora, el BioColágeno se posiciona como una palanca clave para optimizar la rentabilidad y la sostenibilidad, marcando un camino claro hacia la innovación y la eficiencia operativa.</w:t>
      </w:r>
    </w:p>
    <w:p w14:paraId="11BBDE0A" w14:textId="6D85A454" w:rsidR="005932A4" w:rsidRPr="007C43D5" w:rsidRDefault="005932A4" w:rsidP="005932A4">
      <w:pPr>
        <w:spacing w:after="0"/>
        <w:jc w:val="center"/>
        <w:rPr>
          <w:rFonts w:ascii="Aptos" w:eastAsia="Aptos" w:hAnsi="Aptos" w:cs="Times New Roman"/>
          <w:lang w:val="es-CL"/>
        </w:rPr>
      </w:pPr>
    </w:p>
    <w:p w14:paraId="5CD4856F" w14:textId="77777777" w:rsidR="00D75284" w:rsidRPr="00D75284" w:rsidRDefault="00D75284" w:rsidP="00D75284">
      <w:pPr>
        <w:spacing w:after="0"/>
        <w:jc w:val="center"/>
        <w:rPr>
          <w:rFonts w:ascii="Times New Roman" w:eastAsia="Times New Roman" w:hAnsi="Times New Roman" w:cs="Times New Roman"/>
          <w:sz w:val="56"/>
          <w:szCs w:val="56"/>
          <w:lang w:val="es-CL" w:eastAsia="es-CL"/>
        </w:rPr>
      </w:pPr>
      <w:bookmarkStart w:id="7" w:name="biocolágeno-al-rescate"/>
      <w:bookmarkStart w:id="8" w:name="X6d7d844558d350623536723f91c9ae10b071c9f"/>
      <w:bookmarkEnd w:id="7"/>
      <w:r w:rsidRPr="00D75284">
        <w:rPr>
          <w:rFonts w:ascii="Times New Roman" w:eastAsia="Times New Roman" w:hAnsi="Times New Roman" w:cs="Times New Roman"/>
          <w:sz w:val="56"/>
          <w:szCs w:val="56"/>
          <w:lang w:val="es-CL" w:eastAsia="es-CL"/>
        </w:rPr>
        <w:t xml:space="preserve">58. PPB - Automatización evaluación impuesto adicional </w:t>
      </w:r>
    </w:p>
    <w:p w14:paraId="600FED28" w14:textId="77777777" w:rsidR="00D75284" w:rsidRPr="00D75284" w:rsidRDefault="00D75284" w:rsidP="00D75284">
      <w:pPr>
        <w:spacing w:before="300" w:after="150"/>
        <w:outlineLvl w:val="0"/>
        <w:rPr>
          <w:rFonts w:ascii="Times New Roman" w:eastAsia="Times New Roman" w:hAnsi="Times New Roman" w:cs="Times New Roman"/>
          <w:color w:val="2E74B5"/>
          <w:sz w:val="32"/>
          <w:szCs w:val="32"/>
          <w:lang w:val="es-CL" w:eastAsia="es-CL"/>
        </w:rPr>
      </w:pPr>
      <w:r w:rsidRPr="00D75284">
        <w:rPr>
          <w:rFonts w:ascii="Times New Roman" w:eastAsia="Times New Roman" w:hAnsi="Times New Roman" w:cs="Times New Roman"/>
          <w:color w:val="2E74B5"/>
          <w:sz w:val="32"/>
          <w:szCs w:val="32"/>
          <w:lang w:val="es-CL" w:eastAsia="es-CL"/>
        </w:rPr>
        <w:t>Automatización y Evaluación del Impuesto Adicional</w:t>
      </w:r>
    </w:p>
    <w:p w14:paraId="5E09FEB5" w14:textId="77777777" w:rsidR="00D75284" w:rsidRPr="00D75284" w:rsidRDefault="00D75284" w:rsidP="00D75284">
      <w:pPr>
        <w:spacing w:before="240" w:after="120"/>
        <w:outlineLvl w:val="1"/>
        <w:rPr>
          <w:rFonts w:ascii="Times New Roman" w:eastAsia="Times New Roman" w:hAnsi="Times New Roman" w:cs="Times New Roman"/>
          <w:color w:val="2E74B5"/>
          <w:sz w:val="26"/>
          <w:szCs w:val="26"/>
          <w:lang w:val="es-CL" w:eastAsia="es-CL"/>
        </w:rPr>
      </w:pPr>
      <w:r w:rsidRPr="00D75284">
        <w:rPr>
          <w:rFonts w:ascii="Times New Roman" w:eastAsia="Times New Roman" w:hAnsi="Times New Roman" w:cs="Times New Roman"/>
          <w:color w:val="2E74B5"/>
          <w:sz w:val="26"/>
          <w:szCs w:val="26"/>
          <w:lang w:val="es-CL" w:eastAsia="es-CL"/>
        </w:rPr>
        <w:t>Presentación del Proyecto</w:t>
      </w:r>
    </w:p>
    <w:p w14:paraId="407D442A" w14:textId="77777777" w:rsidR="00D75284" w:rsidRPr="00D75284" w:rsidRDefault="00D75284" w:rsidP="00D75284">
      <w:pPr>
        <w:spacing w:after="12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La Gerencia de Administración y Finanzas Corporativa, a través de la Subgerencia de Tributaria, presenta una iniciativa clave para la **Automatización y Evaluación del Impuesto Adicional**. Este proyecto busca modernizar la gestión tributaria mediante una solución innovadora.</w:t>
      </w:r>
    </w:p>
    <w:p w14:paraId="20ACD401" w14:textId="77777777" w:rsidR="00D75284" w:rsidRPr="00D75284" w:rsidRDefault="00D75284" w:rsidP="00D75284">
      <w:pPr>
        <w:spacing w:after="12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El equipo a cargo está compuesto por:</w:t>
      </w:r>
    </w:p>
    <w:p w14:paraId="214DEE8D"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Jessica Acevedo, Analista Tributario Senior</w:t>
      </w:r>
    </w:p>
    <w:p w14:paraId="45C555F0"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Cristobal Vásquez, Analista Tributario Senior</w:t>
      </w:r>
    </w:p>
    <w:p w14:paraId="3E7EB34D"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Antonia Pino, Administrativo Tributario</w:t>
      </w:r>
    </w:p>
    <w:p w14:paraId="1DB16605"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Joaquin Caris, Analista Tributario Senior</w:t>
      </w:r>
    </w:p>
    <w:p w14:paraId="39A38783" w14:textId="77777777" w:rsidR="00D75284" w:rsidRPr="00D75284" w:rsidRDefault="00D75284" w:rsidP="00D75284">
      <w:pPr>
        <w:spacing w:after="12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Esta nueva solución, basada en inteligencia artificial y automatización, está diseñada para transformar el análisis de servicios de extranjeros, agilizando la validación de datos y eliminando tareas repetitivas con el objetivo de impulsar la productividad. Se proyecta una:</w:t>
      </w:r>
    </w:p>
    <w:p w14:paraId="5192812F"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**Reducción del 80% en el tiempo de análisis por invoice**, disminuyendo significativamente el tiempo de revisión respecto al proceso manual.</w:t>
      </w:r>
    </w:p>
    <w:p w14:paraId="7C72C4AF"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**Automatización del 90% del proceso**, realizando las tareas de manera automática por el aplicativo.</w:t>
      </w:r>
    </w:p>
    <w:p w14:paraId="59F05AE5"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lastRenderedPageBreak/>
        <w:t>Generación de un **EBITDA anualizado de USD $227.942** (ahorro en impuestos pagados).</w:t>
      </w:r>
    </w:p>
    <w:p w14:paraId="74DBDDA1"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Aumento de **1.096 HHT en productividad** (disminución de horas de trabajo).</w:t>
      </w:r>
    </w:p>
    <w:p w14:paraId="31D24C8B" w14:textId="77777777" w:rsidR="00D75284" w:rsidRPr="00D75284" w:rsidRDefault="00D75284" w:rsidP="00D75284">
      <w:pPr>
        <w:spacing w:before="240" w:after="120"/>
        <w:outlineLvl w:val="1"/>
        <w:rPr>
          <w:rFonts w:ascii="Times New Roman" w:eastAsia="Times New Roman" w:hAnsi="Times New Roman" w:cs="Times New Roman"/>
          <w:color w:val="2E74B5"/>
          <w:sz w:val="26"/>
          <w:szCs w:val="26"/>
          <w:lang w:val="es-CL" w:eastAsia="es-CL"/>
        </w:rPr>
      </w:pPr>
      <w:r w:rsidRPr="00D75284">
        <w:rPr>
          <w:rFonts w:ascii="Times New Roman" w:eastAsia="Times New Roman" w:hAnsi="Times New Roman" w:cs="Times New Roman"/>
          <w:color w:val="2E74B5"/>
          <w:sz w:val="26"/>
          <w:szCs w:val="26"/>
          <w:lang w:val="es-CL" w:eastAsia="es-CL"/>
        </w:rPr>
        <w:t>Problema y Oportunidad</w:t>
      </w:r>
    </w:p>
    <w:p w14:paraId="6BCF4F6E" w14:textId="77777777" w:rsidR="00D75284" w:rsidRPr="00D75284" w:rsidRDefault="00D75284" w:rsidP="00D75284">
      <w:pPr>
        <w:spacing w:after="12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Actualmente, el proceso de revisión del impuesto adicional a servicios contratados con proveedores extranjeros es completamente manual, involucrando extensos intercambios de correos electrónicos. Esta situación ralentiza el análisis tributario, impide contar con información oportuna para la negociación con proveedores y genera demoras en los compromisos financieros.</w:t>
      </w:r>
    </w:p>
    <w:p w14:paraId="0B270E20" w14:textId="77777777" w:rsidR="00D75284" w:rsidRPr="00D75284" w:rsidRDefault="00D75284" w:rsidP="00D75284">
      <w:pPr>
        <w:spacing w:after="12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En un entorno cada vez más dinámico y exigente, se ha identificado una oportunidad de mejora: automatizar este proceso para:</w:t>
      </w:r>
    </w:p>
    <w:p w14:paraId="7455891C"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Optimizar el tiempo.</w:t>
      </w:r>
    </w:p>
    <w:p w14:paraId="1079ECD0"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Liberar recursos para tareas de mayor valor.</w:t>
      </w:r>
    </w:p>
    <w:p w14:paraId="307EA1EF"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Aumentar la eficiencia en la gestión financiera y tributaria de Agrosuper.</w:t>
      </w:r>
    </w:p>
    <w:p w14:paraId="05171469" w14:textId="77777777" w:rsidR="00D75284" w:rsidRPr="00D75284" w:rsidRDefault="00D75284" w:rsidP="00D75284">
      <w:pPr>
        <w:spacing w:before="240" w:after="120"/>
        <w:outlineLvl w:val="1"/>
        <w:rPr>
          <w:rFonts w:ascii="Times New Roman" w:eastAsia="Times New Roman" w:hAnsi="Times New Roman" w:cs="Times New Roman"/>
          <w:color w:val="2E74B5"/>
          <w:sz w:val="26"/>
          <w:szCs w:val="26"/>
          <w:lang w:val="es-CL" w:eastAsia="es-CL"/>
        </w:rPr>
      </w:pPr>
      <w:r w:rsidRPr="00D75284">
        <w:rPr>
          <w:rFonts w:ascii="Times New Roman" w:eastAsia="Times New Roman" w:hAnsi="Times New Roman" w:cs="Times New Roman"/>
          <w:color w:val="2E74B5"/>
          <w:sz w:val="26"/>
          <w:szCs w:val="26"/>
          <w:lang w:val="es-CL" w:eastAsia="es-CL"/>
        </w:rPr>
        <w:t>Solución Innovadora</w:t>
      </w:r>
    </w:p>
    <w:p w14:paraId="6176B7AA" w14:textId="77777777" w:rsidR="00D75284" w:rsidRPr="00D75284" w:rsidRDefault="00D75284" w:rsidP="00D75284">
      <w:pPr>
        <w:spacing w:after="12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La revisión actual está asociada a la lectura manual de distintos convenios para evitar la doble tributación y textos legales para determinar la tasa aplicable. La solución propuesta es una aplicación automatizada que integra inteligencia artificial. Esta herramienta permitirá:</w:t>
      </w:r>
    </w:p>
    <w:p w14:paraId="2270E574"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Determinar la tasa o eventuales exenciones de impuesto.</w:t>
      </w:r>
    </w:p>
    <w:p w14:paraId="601F4DCF"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Mejorar significativamente la gestión financiera y tributaria de Agrosuper.</w:t>
      </w:r>
    </w:p>
    <w:p w14:paraId="2BF8E0A8" w14:textId="77777777" w:rsidR="00D75284" w:rsidRPr="00D75284" w:rsidRDefault="00D75284" w:rsidP="00D75284">
      <w:pPr>
        <w:spacing w:before="240" w:after="120"/>
        <w:outlineLvl w:val="1"/>
        <w:rPr>
          <w:rFonts w:ascii="Times New Roman" w:eastAsia="Times New Roman" w:hAnsi="Times New Roman" w:cs="Times New Roman"/>
          <w:color w:val="2E74B5"/>
          <w:sz w:val="26"/>
          <w:szCs w:val="26"/>
          <w:lang w:val="es-CL" w:eastAsia="es-CL"/>
        </w:rPr>
      </w:pPr>
      <w:r w:rsidRPr="00D75284">
        <w:rPr>
          <w:rFonts w:ascii="Times New Roman" w:eastAsia="Times New Roman" w:hAnsi="Times New Roman" w:cs="Times New Roman"/>
          <w:color w:val="2E74B5"/>
          <w:sz w:val="26"/>
          <w:szCs w:val="26"/>
          <w:lang w:val="es-CL" w:eastAsia="es-CL"/>
        </w:rPr>
        <w:t>Piloto de la Solución</w:t>
      </w:r>
    </w:p>
    <w:p w14:paraId="05CF5A70" w14:textId="77777777" w:rsidR="00D75284" w:rsidRPr="00D75284" w:rsidRDefault="00D75284" w:rsidP="00D75284">
      <w:pPr>
        <w:spacing w:after="12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El piloto de la solución está diseñado para que el usuario (solicitante/negociador del servicio extranjero) ingrese información clave como el tipo de servicio, país del proveedor y monto. Con estos datos, el sistema podrá:</w:t>
      </w:r>
    </w:p>
    <w:p w14:paraId="7ECD2026"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Proponer una tasa de impuesto.</w:t>
      </w:r>
    </w:p>
    <w:p w14:paraId="1E574B1E"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Ofrecer la opción de acogerse a un convenio de doble tributación.</w:t>
      </w:r>
    </w:p>
    <w:p w14:paraId="15E97460"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Guardar información para una gestión posterior.</w:t>
      </w:r>
    </w:p>
    <w:p w14:paraId="38223C60" w14:textId="77777777" w:rsidR="00D75284" w:rsidRPr="00D75284" w:rsidRDefault="00D75284" w:rsidP="00D75284">
      <w:pPr>
        <w:spacing w:after="12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Se espera implementar el piloto en todas las sociedades del segmento carnes de Agrosuper. Los indicadores de éxito principales serán la satisfacción del usuario y la reducción de tiempos por operación.</w:t>
      </w:r>
    </w:p>
    <w:p w14:paraId="1472FCE1" w14:textId="77777777" w:rsidR="00D75284" w:rsidRPr="00D75284" w:rsidRDefault="00D75284" w:rsidP="00D75284">
      <w:pPr>
        <w:spacing w:before="240" w:after="120"/>
        <w:outlineLvl w:val="1"/>
        <w:rPr>
          <w:rFonts w:ascii="Times New Roman" w:eastAsia="Times New Roman" w:hAnsi="Times New Roman" w:cs="Times New Roman"/>
          <w:color w:val="2E74B5"/>
          <w:sz w:val="26"/>
          <w:szCs w:val="26"/>
          <w:lang w:val="es-CL" w:eastAsia="es-CL"/>
        </w:rPr>
      </w:pPr>
      <w:r w:rsidRPr="00D75284">
        <w:rPr>
          <w:rFonts w:ascii="Times New Roman" w:eastAsia="Times New Roman" w:hAnsi="Times New Roman" w:cs="Times New Roman"/>
          <w:color w:val="2E74B5"/>
          <w:sz w:val="26"/>
          <w:szCs w:val="26"/>
          <w:lang w:val="es-CL" w:eastAsia="es-CL"/>
        </w:rPr>
        <w:t>Variables Críticas</w:t>
      </w:r>
    </w:p>
    <w:p w14:paraId="1A5BFA97" w14:textId="77777777" w:rsidR="00D75284" w:rsidRPr="00D75284" w:rsidRDefault="00D75284" w:rsidP="00D75284">
      <w:pPr>
        <w:spacing w:after="12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El éxito de la solución se fundamenta en la viabilidad de diversas variables críticas:</w:t>
      </w:r>
    </w:p>
    <w:p w14:paraId="55A924D5" w14:textId="77777777" w:rsidR="00D75284" w:rsidRPr="00D75284" w:rsidRDefault="00D75284" w:rsidP="00D75284">
      <w:pPr>
        <w:spacing w:after="12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 Viabilidad Económica</w:t>
      </w:r>
    </w:p>
    <w:p w14:paraId="54F6DF23"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**Ahorro en costos de servicios extranjeros:** Le entrega al usuario la posibilidad de gestionar con el proveedor la documentación para acogerse a convenio y disminuir su tasa impositiva.</w:t>
      </w:r>
    </w:p>
    <w:p w14:paraId="1DDB20CD"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**Ahorro en costos de implementación:** El desarrollo se está llevando a cabo en conjunto con los equipos de transformación digital y desarrollo ciudadano, lo que significa un ahorro de UF 227.</w:t>
      </w:r>
    </w:p>
    <w:p w14:paraId="7A861F34"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**Solución realizada con recursos propios:** Se están aprovechando licencias y recursos disponibles en Agrosuper (Power Apps, SharePoint).</w:t>
      </w:r>
    </w:p>
    <w:p w14:paraId="0667F9B7" w14:textId="77777777" w:rsidR="00D75284" w:rsidRPr="00D75284" w:rsidRDefault="00D75284" w:rsidP="00D75284">
      <w:pPr>
        <w:spacing w:after="12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 Factibilidad Técnica</w:t>
      </w:r>
    </w:p>
    <w:p w14:paraId="5DE3A3A4"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**Utilización de herramientas internas:** Se utilizan Power Apps y SharePoint.</w:t>
      </w:r>
    </w:p>
    <w:p w14:paraId="0109B355"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**Reportes:** Se espera que la aplicación pueda entregar reportes mensuales y anuales (Declaraciones Juradas).</w:t>
      </w:r>
    </w:p>
    <w:p w14:paraId="6C3174CE"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**Escalable a todo el holding:** La solución permite su implementación en todas las sociedades del holding, incluyendo el segmento salmón.</w:t>
      </w:r>
    </w:p>
    <w:p w14:paraId="405AF421"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**Seguridad de la información:** La solución resguarda la información, ya que solo los usuarios con licencia Office 365 podrán acceder.</w:t>
      </w:r>
    </w:p>
    <w:p w14:paraId="7C546D93" w14:textId="77777777" w:rsidR="00D75284" w:rsidRPr="00D75284" w:rsidRDefault="00D75284" w:rsidP="00D75284">
      <w:pPr>
        <w:spacing w:after="12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 Beneficios para el Usuario</w:t>
      </w:r>
    </w:p>
    <w:p w14:paraId="4DFCAD91"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lastRenderedPageBreak/>
        <w:t>**Mayor información para negociar:** Le entrega al usuario la tasa de impuesto que tendría el servicio antes de negociar.</w:t>
      </w:r>
    </w:p>
    <w:p w14:paraId="719B759B"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**Reducción de tiempos de espera:** El usuario ingresa la información y el sistema de manera inmediata le entrega la respuesta a su consulta de impuesto (afecta, tasa, exenta o convenio).</w:t>
      </w:r>
    </w:p>
    <w:p w14:paraId="73FBA4A8"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**Ambiente de trabajo simple e intuitivo:** La interfaz estará diseñada para que usuarios que no están familiarizados con el lenguaje tributario puedan navegar con facilidad.</w:t>
      </w:r>
    </w:p>
    <w:p w14:paraId="17E8A9DC" w14:textId="77777777" w:rsidR="00D75284" w:rsidRPr="00D75284" w:rsidRDefault="00D75284" w:rsidP="00D75284">
      <w:pPr>
        <w:spacing w:before="240" w:after="120"/>
        <w:outlineLvl w:val="1"/>
        <w:rPr>
          <w:rFonts w:ascii="Times New Roman" w:eastAsia="Times New Roman" w:hAnsi="Times New Roman" w:cs="Times New Roman"/>
          <w:color w:val="2E74B5"/>
          <w:sz w:val="26"/>
          <w:szCs w:val="26"/>
          <w:lang w:val="es-CL" w:eastAsia="es-CL"/>
        </w:rPr>
      </w:pPr>
      <w:r w:rsidRPr="00D75284">
        <w:rPr>
          <w:rFonts w:ascii="Times New Roman" w:eastAsia="Times New Roman" w:hAnsi="Times New Roman" w:cs="Times New Roman"/>
          <w:color w:val="2E74B5"/>
          <w:sz w:val="26"/>
          <w:szCs w:val="26"/>
          <w:lang w:val="es-CL" w:eastAsia="es-CL"/>
        </w:rPr>
        <w:t>Desafío y Riesgos</w:t>
      </w:r>
    </w:p>
    <w:p w14:paraId="53C914E4" w14:textId="77777777" w:rsidR="00D75284" w:rsidRPr="00D75284" w:rsidRDefault="00D75284" w:rsidP="00D75284">
      <w:pPr>
        <w:spacing w:after="12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La solución está diseñada para una implementación ágil, gracias a una interfaz intuitiva y amigable que facilita su adopción por parte de los usuarios. Su diseño prioriza la experiencia, eliminando la necesidad de conocimientos técnicos avanzados y permitiendo que cualquier colaborador pueda comenzar a usarla con mínima capacitación. Esto acelera el despliegue, reduce fricciones operativas y maximiza el retorno desde el primer día.</w:t>
      </w:r>
    </w:p>
    <w:p w14:paraId="643362F7" w14:textId="77777777" w:rsidR="00D75284" w:rsidRPr="00D75284" w:rsidRDefault="00D75284" w:rsidP="00D75284">
      <w:pPr>
        <w:spacing w:after="12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Sin embargo, se identifican los siguientes riesgos y desafíos:</w:t>
      </w:r>
    </w:p>
    <w:p w14:paraId="22688C67"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**Resistencia al cambio:** Evitar que los usuarios no utilicen la plataforma y sigan operando de la manera "tradicional".</w:t>
      </w:r>
    </w:p>
    <w:p w14:paraId="1FDF09C3"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**Comunicación y capacitación:** Informar sobre el uso de esta nueva herramienta, dando a conocer sus características y beneficios. Se prevé un acompañamiento constante del equipo tributario con los usuarios, a través de cápsulas informativas y capacitaciones.</w:t>
      </w:r>
    </w:p>
    <w:p w14:paraId="4A86361C" w14:textId="77777777" w:rsidR="00D75284" w:rsidRPr="00D75284" w:rsidRDefault="00D75284" w:rsidP="00D75284">
      <w:pPr>
        <w:spacing w:before="240" w:after="120"/>
        <w:outlineLvl w:val="1"/>
        <w:rPr>
          <w:rFonts w:ascii="Times New Roman" w:eastAsia="Times New Roman" w:hAnsi="Times New Roman" w:cs="Times New Roman"/>
          <w:color w:val="2E74B5"/>
          <w:sz w:val="26"/>
          <w:szCs w:val="26"/>
          <w:lang w:val="es-CL" w:eastAsia="es-CL"/>
        </w:rPr>
      </w:pPr>
      <w:r w:rsidRPr="00D75284">
        <w:rPr>
          <w:rFonts w:ascii="Times New Roman" w:eastAsia="Times New Roman" w:hAnsi="Times New Roman" w:cs="Times New Roman"/>
          <w:color w:val="2E74B5"/>
          <w:sz w:val="26"/>
          <w:szCs w:val="26"/>
          <w:lang w:val="es-CL" w:eastAsia="es-CL"/>
        </w:rPr>
        <w:t>Escalabilidad</w:t>
      </w:r>
    </w:p>
    <w:p w14:paraId="19D6B9D3" w14:textId="77777777" w:rsidR="00D75284" w:rsidRPr="00D75284" w:rsidRDefault="00D75284" w:rsidP="00D75284">
      <w:pPr>
        <w:spacing w:after="12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 Implementación Actual</w:t>
      </w:r>
    </w:p>
    <w:p w14:paraId="5DA38B79"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**Ubicación:** Sociedades del grupo Carnes.</w:t>
      </w:r>
    </w:p>
    <w:p w14:paraId="662A8728"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**Indicador de éxito:** Reducción del 80% en el tiempo de revisión.</w:t>
      </w:r>
    </w:p>
    <w:p w14:paraId="08900072"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**EBITDA Capturado Actual:** USD $227M.</w:t>
      </w:r>
    </w:p>
    <w:p w14:paraId="176DD302" w14:textId="77777777" w:rsidR="00D75284" w:rsidRPr="00D75284" w:rsidRDefault="00D75284" w:rsidP="00D75284">
      <w:pPr>
        <w:spacing w:after="12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 Potencial de Escalabilidad</w:t>
      </w:r>
    </w:p>
    <w:p w14:paraId="6B44B30A"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**Áreas:** Sociedades del grupo salmón.</w:t>
      </w:r>
    </w:p>
    <w:p w14:paraId="45957321" w14:textId="77777777" w:rsidR="00D75284" w:rsidRPr="00D75284" w:rsidRDefault="00D75284" w:rsidP="00D75284">
      <w:pPr>
        <w:spacing w:before="240" w:after="120"/>
        <w:outlineLvl w:val="1"/>
        <w:rPr>
          <w:rFonts w:ascii="Times New Roman" w:eastAsia="Times New Roman" w:hAnsi="Times New Roman" w:cs="Times New Roman"/>
          <w:color w:val="2E74B5"/>
          <w:sz w:val="26"/>
          <w:szCs w:val="26"/>
          <w:lang w:val="es-CL" w:eastAsia="es-CL"/>
        </w:rPr>
      </w:pPr>
      <w:r w:rsidRPr="00D75284">
        <w:rPr>
          <w:rFonts w:ascii="Times New Roman" w:eastAsia="Times New Roman" w:hAnsi="Times New Roman" w:cs="Times New Roman"/>
          <w:color w:val="2E74B5"/>
          <w:sz w:val="26"/>
          <w:szCs w:val="26"/>
          <w:lang w:val="es-CL" w:eastAsia="es-CL"/>
        </w:rPr>
        <w:t>Transformación Digital y Gobernanza Tecnológica</w:t>
      </w:r>
    </w:p>
    <w:p w14:paraId="116E936E" w14:textId="77777777" w:rsidR="00D75284" w:rsidRPr="00D75284" w:rsidRDefault="00D75284" w:rsidP="00D75284">
      <w:pPr>
        <w:spacing w:after="12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El desarrollo de esta solución se realiza en conjunto con el equipo de desarrollo ciudadano, aprovechando licencias y capacidades vigentes (Power Apps, SharePoint) sin incurrir en costos de asesores externos. Los accesos estarán limitados a usuarios que cuenten con cuenta Office 365 (licencia corporativa).</w:t>
      </w:r>
    </w:p>
    <w:p w14:paraId="5A1A9FA7" w14:textId="77777777" w:rsidR="00D75284" w:rsidRPr="00D75284" w:rsidRDefault="00D75284" w:rsidP="00D75284">
      <w:pPr>
        <w:spacing w:after="12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 Factores de Gobernanza</w:t>
      </w:r>
    </w:p>
    <w:p w14:paraId="4A6BA874"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El proyecto tiene un Líder de Transformación Digital (TD) definido.</w:t>
      </w:r>
    </w:p>
    <w:p w14:paraId="1F2A3B5D"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El proyecto tiene un Líder de Tecnología y Datos (T&amp;D) definido.</w:t>
      </w:r>
    </w:p>
    <w:p w14:paraId="323434BB"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La solución propuesta es nueva y no existe en la organización.</w:t>
      </w:r>
    </w:p>
    <w:p w14:paraId="17D7AA86"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La solución propuesta está validada por el equipo de ciberseguridad.</w:t>
      </w:r>
    </w:p>
    <w:p w14:paraId="47B5A02F"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El componente de gobernanza de datos está validado por el equipo de gobierno de datos.</w:t>
      </w:r>
    </w:p>
    <w:p w14:paraId="1DCF0C2F"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La arquitectura de la solución está validada por Tecnología y Datos.</w:t>
      </w:r>
    </w:p>
    <w:p w14:paraId="2B132A23"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La solución cuenta con algún sistema de respaldo o plan de contingencias.</w:t>
      </w:r>
    </w:p>
    <w:p w14:paraId="194449FF" w14:textId="77777777" w:rsidR="00D75284" w:rsidRPr="00D75284" w:rsidRDefault="00D75284" w:rsidP="00D75284">
      <w:pPr>
        <w:spacing w:before="240" w:after="120"/>
        <w:outlineLvl w:val="1"/>
        <w:rPr>
          <w:rFonts w:ascii="Times New Roman" w:eastAsia="Times New Roman" w:hAnsi="Times New Roman" w:cs="Times New Roman"/>
          <w:color w:val="2E74B5"/>
          <w:sz w:val="26"/>
          <w:szCs w:val="26"/>
          <w:lang w:val="es-CL" w:eastAsia="es-CL"/>
        </w:rPr>
      </w:pPr>
      <w:r w:rsidRPr="00D75284">
        <w:rPr>
          <w:rFonts w:ascii="Times New Roman" w:eastAsia="Times New Roman" w:hAnsi="Times New Roman" w:cs="Times New Roman"/>
          <w:color w:val="2E74B5"/>
          <w:sz w:val="26"/>
          <w:szCs w:val="26"/>
          <w:lang w:val="es-CL" w:eastAsia="es-CL"/>
        </w:rPr>
        <w:t>Próximos Pasos</w:t>
      </w:r>
    </w:p>
    <w:p w14:paraId="6BD787D6" w14:textId="77777777" w:rsidR="00D75284" w:rsidRPr="00D75284" w:rsidRDefault="00D75284" w:rsidP="00D75284">
      <w:pPr>
        <w:spacing w:after="12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El proyecto avanza según la siguiente línea de tiempo:</w:t>
      </w:r>
    </w:p>
    <w:p w14:paraId="46831288"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**Etapa 1 (Junio):** Detección de la oportunidad de automatizar el proceso de revisión.</w:t>
      </w:r>
    </w:p>
    <w:p w14:paraId="2D6AB390"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**Etapa 2 (Julio - Septiembre):** Elaboración del flujo de trabajo de la solución.</w:t>
      </w:r>
    </w:p>
    <w:p w14:paraId="71777214"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**Etapa 3 (Octubre):** Etapa de desarrollo de la app de impuesto adicional (ESTAMOS AQUÍ).</w:t>
      </w:r>
    </w:p>
    <w:p w14:paraId="0E605025"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**Etapa 4 (Noviembre):** Implementación del piloto.</w:t>
      </w:r>
    </w:p>
    <w:p w14:paraId="1FEF5E0E" w14:textId="77777777" w:rsidR="00D75284" w:rsidRPr="00D75284" w:rsidRDefault="00D75284" w:rsidP="00D75284">
      <w:pPr>
        <w:numPr>
          <w:ilvl w:val="0"/>
          <w:numId w:val="68"/>
        </w:numPr>
        <w:spacing w:after="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**Etapa 5 (Enero - Mayo):** Finalización del piloto.</w:t>
      </w:r>
    </w:p>
    <w:p w14:paraId="3CF804EB" w14:textId="77777777" w:rsidR="00D75284" w:rsidRPr="00D75284" w:rsidRDefault="00D75284" w:rsidP="00D75284">
      <w:pPr>
        <w:spacing w:before="240" w:after="120"/>
        <w:outlineLvl w:val="1"/>
        <w:rPr>
          <w:rFonts w:ascii="Times New Roman" w:eastAsia="Times New Roman" w:hAnsi="Times New Roman" w:cs="Times New Roman"/>
          <w:color w:val="2E74B5"/>
          <w:sz w:val="26"/>
          <w:szCs w:val="26"/>
          <w:lang w:val="es-CL" w:eastAsia="es-CL"/>
        </w:rPr>
      </w:pPr>
      <w:r w:rsidRPr="00D75284">
        <w:rPr>
          <w:rFonts w:ascii="Times New Roman" w:eastAsia="Times New Roman" w:hAnsi="Times New Roman" w:cs="Times New Roman"/>
          <w:color w:val="2E74B5"/>
          <w:sz w:val="26"/>
          <w:szCs w:val="26"/>
          <w:lang w:val="es-CL" w:eastAsia="es-CL"/>
        </w:rPr>
        <w:lastRenderedPageBreak/>
        <w:t>Conclusión</w:t>
      </w:r>
    </w:p>
    <w:p w14:paraId="11E1904D" w14:textId="77777777" w:rsidR="00D75284" w:rsidRPr="00D75284" w:rsidRDefault="00D75284" w:rsidP="00D75284">
      <w:pPr>
        <w:spacing w:after="120"/>
        <w:rPr>
          <w:rFonts w:ascii="Times New Roman" w:eastAsia="Times New Roman" w:hAnsi="Times New Roman" w:cs="Times New Roman"/>
          <w:sz w:val="20"/>
          <w:szCs w:val="20"/>
          <w:lang w:val="es-CL" w:eastAsia="es-CL"/>
        </w:rPr>
      </w:pPr>
      <w:r w:rsidRPr="00D75284">
        <w:rPr>
          <w:rFonts w:ascii="Times New Roman" w:eastAsia="Times New Roman" w:hAnsi="Times New Roman" w:cs="Times New Roman"/>
          <w:sz w:val="20"/>
          <w:szCs w:val="20"/>
          <w:lang w:val="es-CL" w:eastAsia="es-CL"/>
        </w:rPr>
        <w:t>La iniciativa de automatización y evaluación del impuesto adicional representa un paso significativo en la modernización de la gestión tributaria de Agrosuper. Liderado por un equipo especializado, el proyecto busca resolver la problemática de un proceso manual y lento, introduciendo una solución innovadora basada en inteligencia artificial y automatización. Esta herramienta no solo promete una drástica reducción del 80% en el tiempo de análisis y un 90% de automatización, generando un ahorro anualizado en impuestos de USD $227.942 y 1.096 HHT de productividad, sino que también mejora la toma de decisiones al proporcionar información tributaria oportuna para la negociación con proveedores. El piloto, enfocado en el segmento carnes, sentará las bases para una escalabilidad a todo el holding, aprovechando recursos internos y garantizando la seguridad de la información. A pesar de los desafíos como la resistencia al cambio, la estrategia de comunicación y capacitación, junto con una sólida gobernanza tecnológica, aseguran una implementación exitosa y una transformación digital coherente con los objetivos de eficiencia y optimización de Agrosuper.</w:t>
      </w:r>
    </w:p>
    <w:p w14:paraId="1CED4A26" w14:textId="77777777" w:rsidR="00385C62" w:rsidRDefault="00385C62" w:rsidP="00D75284">
      <w:pPr>
        <w:spacing w:after="0"/>
        <w:jc w:val="center"/>
        <w:rPr>
          <w:rFonts w:ascii="Times New Roman" w:eastAsia="Times New Roman" w:hAnsi="Times New Roman" w:cs="Times New Roman"/>
          <w:sz w:val="20"/>
          <w:szCs w:val="20"/>
          <w:lang w:val="es-CL" w:eastAsia="es-CL"/>
        </w:rPr>
      </w:pPr>
    </w:p>
    <w:p w14:paraId="75946ABC" w14:textId="77777777" w:rsidR="00F15E19" w:rsidRDefault="00F15E19" w:rsidP="00F15E19"/>
    <w:p w14:paraId="59CFB1CB" w14:textId="77777777" w:rsidR="00F15E19" w:rsidRDefault="00F15E19" w:rsidP="00F15E19"/>
    <w:p w14:paraId="0FE4B08F" w14:textId="77777777" w:rsidR="00F15E19" w:rsidRDefault="00F15E19" w:rsidP="00F15E19">
      <w:pPr>
        <w:pStyle w:val="Ttulo"/>
      </w:pPr>
      <w:r>
        <w:t>59. PPB - Gradian</w:t>
      </w:r>
    </w:p>
    <w:p w14:paraId="5356226F" w14:textId="77777777" w:rsidR="00F15E19" w:rsidRDefault="00F15E19" w:rsidP="00F15E19">
      <w:pPr>
        <w:spacing w:after="120"/>
      </w:pPr>
      <w:r>
        <w:t>A continuación se presenta el documento estructurado a partir del contenido de la presentación de PowerPoint, utilizando formato Markdown:</w:t>
      </w:r>
    </w:p>
    <w:p w14:paraId="2A73D6EA" w14:textId="77777777" w:rsidR="00F15E19" w:rsidRDefault="00F15E19" w:rsidP="00F15E19">
      <w:pPr>
        <w:pStyle w:val="Ttulo1"/>
        <w:spacing w:before="300" w:after="150"/>
      </w:pPr>
      <w:r>
        <w:t>Documento de Presentación: GRADIAN – El Identificador de Materias Primas</w:t>
      </w:r>
    </w:p>
    <w:p w14:paraId="390899A3" w14:textId="77777777" w:rsidR="00F15E19" w:rsidRDefault="00F15E19" w:rsidP="00F15E19">
      <w:pPr>
        <w:pStyle w:val="Ttulo2"/>
        <w:spacing w:before="240" w:after="120"/>
      </w:pPr>
      <w:r>
        <w:t>GRADIAN: El Identificador de Materias Primas</w:t>
      </w:r>
    </w:p>
    <w:p w14:paraId="19FAD8C2" w14:textId="77777777" w:rsidR="00F15E19" w:rsidRDefault="00F15E19" w:rsidP="00F15E19">
      <w:pPr>
        <w:spacing w:after="120"/>
      </w:pPr>
      <w:r>
        <w:t>Este documento presenta GRADIAN, una solución innovadora desarrollada para la Gerencia de Plantas de Alimentos de Producción Animal en Agrosuper. GRADIAN es un "identificador de Materias Primas (MP)" que busca optimizar los procesos de abastecimiento y formulación de dietas.</w:t>
      </w:r>
    </w:p>
    <w:p w14:paraId="475A5C73" w14:textId="77777777" w:rsidR="00F15E19" w:rsidRDefault="00F15E19" w:rsidP="00F15E19">
      <w:pPr>
        <w:pStyle w:val="Ttulo2"/>
        <w:spacing w:before="240" w:after="120"/>
      </w:pPr>
      <w:r>
        <w:t>Presentación del Equipo y la Solución GRADIAN</w:t>
      </w:r>
    </w:p>
    <w:p w14:paraId="709976AD" w14:textId="77777777" w:rsidR="00F15E19" w:rsidRDefault="00F15E19" w:rsidP="00F15E19">
      <w:pPr>
        <w:spacing w:after="120"/>
      </w:pPr>
      <w:r>
        <w:t>El proyecto GRADIAN cuenta con el siguiente equipo clave:</w:t>
      </w:r>
    </w:p>
    <w:p w14:paraId="4A6AAEF4" w14:textId="77777777" w:rsidR="00F15E19" w:rsidRDefault="00F15E19" w:rsidP="00F15E19">
      <w:pPr>
        <w:pStyle w:val="Prrafodelista"/>
        <w:numPr>
          <w:ilvl w:val="0"/>
          <w:numId w:val="68"/>
        </w:numPr>
      </w:pPr>
      <w:r>
        <w:t>Jorge Curinao: Jefe de Producción</w:t>
      </w:r>
    </w:p>
    <w:p w14:paraId="79C693E3" w14:textId="77777777" w:rsidR="00F15E19" w:rsidRDefault="00F15E19" w:rsidP="00F15E19">
      <w:pPr>
        <w:pStyle w:val="Prrafodelista"/>
        <w:numPr>
          <w:ilvl w:val="0"/>
          <w:numId w:val="68"/>
        </w:numPr>
      </w:pPr>
      <w:r>
        <w:t>Alberto Fernandez: Jefe de Turno</w:t>
      </w:r>
    </w:p>
    <w:p w14:paraId="52247615" w14:textId="77777777" w:rsidR="00F15E19" w:rsidRDefault="00F15E19" w:rsidP="00F15E19">
      <w:pPr>
        <w:pStyle w:val="Prrafodelista"/>
        <w:numPr>
          <w:ilvl w:val="0"/>
          <w:numId w:val="68"/>
        </w:numPr>
      </w:pPr>
      <w:r>
        <w:t>Sebastian Ramirez: Jefe de Turno</w:t>
      </w:r>
    </w:p>
    <w:p w14:paraId="5BD2DEF7" w14:textId="77777777" w:rsidR="00F15E19" w:rsidRDefault="00F15E19" w:rsidP="00F15E19">
      <w:pPr>
        <w:pStyle w:val="Prrafodelista"/>
        <w:numPr>
          <w:ilvl w:val="0"/>
          <w:numId w:val="68"/>
        </w:numPr>
      </w:pPr>
      <w:r>
        <w:t>Nicolas Gallardo: Operador Planta de Alimentos</w:t>
      </w:r>
    </w:p>
    <w:p w14:paraId="43C093AE" w14:textId="77777777" w:rsidR="00F15E19" w:rsidRDefault="00F15E19" w:rsidP="00F15E19">
      <w:pPr>
        <w:spacing w:after="120"/>
      </w:pPr>
      <w:r>
        <w:t>GRADIAN es un sistema diseñado para controlar el proceso de abastecimiento de materias primas en la Planta de Alimentos Casablanca. Su objetivo es proporcionar información en tiempo real sobre los insumos que se están depositando en los bins de dosificación, lo que permite una elaboración de dietas con mayor precisión y la consecuente reducción de errores por mezcla.</w:t>
      </w:r>
    </w:p>
    <w:p w14:paraId="4DEE4DE8" w14:textId="77777777" w:rsidR="00F15E19" w:rsidRDefault="00F15E19" w:rsidP="00F15E19">
      <w:pPr>
        <w:spacing w:after="120"/>
      </w:pPr>
      <w:r>
        <w:lastRenderedPageBreak/>
        <w:t>Esta tecnología, desarrollada exclusivamente como un proyecto de Investigación Aplicada por el Centro de Astrofísica y Tecnologías Afines (CATA), es pionera, ya que no ha sido empleada previamente en ninguna planta a nivel Agrosuper.</w:t>
      </w:r>
    </w:p>
    <w:p w14:paraId="4A2F9300" w14:textId="77777777" w:rsidR="00F15E19" w:rsidRDefault="00F15E19" w:rsidP="00F15E19">
      <w:pPr>
        <w:spacing w:after="120"/>
      </w:pPr>
      <w:r>
        <w:t>Los resultados iniciales y el potencial de GRADIAN son significativos:</w:t>
      </w:r>
    </w:p>
    <w:p w14:paraId="1E27390D" w14:textId="77777777" w:rsidR="00F15E19" w:rsidRDefault="00F15E19" w:rsidP="00F15E19">
      <w:pPr>
        <w:pStyle w:val="Prrafodelista"/>
        <w:numPr>
          <w:ilvl w:val="0"/>
          <w:numId w:val="68"/>
        </w:numPr>
      </w:pPr>
      <w:r>
        <w:t>**Disminución de mortalidad:** Reducción de 216.433 aves.</w:t>
      </w:r>
    </w:p>
    <w:p w14:paraId="61C4573A" w14:textId="77777777" w:rsidR="00F15E19" w:rsidRDefault="00F15E19" w:rsidP="00F15E19">
      <w:pPr>
        <w:pStyle w:val="Prrafodelista"/>
        <w:numPr>
          <w:ilvl w:val="0"/>
          <w:numId w:val="68"/>
        </w:numPr>
      </w:pPr>
      <w:r>
        <w:t>**Mejora en la mezcla:** Un 93,33% de mezcla a granel, lo que implica una reducción de tiempo de 15 minutos a 7 minutos en el cambio de materias primas en el abastecimiento de granos.</w:t>
      </w:r>
    </w:p>
    <w:p w14:paraId="44532C0E" w14:textId="77777777" w:rsidR="00F15E19" w:rsidRDefault="00F15E19" w:rsidP="00F15E19">
      <w:pPr>
        <w:pStyle w:val="Prrafodelista"/>
        <w:numPr>
          <w:ilvl w:val="0"/>
          <w:numId w:val="68"/>
        </w:numPr>
      </w:pPr>
      <w:r>
        <w:t>**EBITDA anualizado:** Estimado en $1.158.639 USD, resultado de la reducción de costos y/o aumento de ingresos.</w:t>
      </w:r>
    </w:p>
    <w:p w14:paraId="45CDE2B6" w14:textId="77777777" w:rsidR="00F15E19" w:rsidRDefault="00F15E19" w:rsidP="00F15E19">
      <w:pPr>
        <w:pStyle w:val="Prrafodelista"/>
        <w:numPr>
          <w:ilvl w:val="0"/>
          <w:numId w:val="68"/>
        </w:numPr>
      </w:pPr>
      <w:r>
        <w:t>**Aumento de productividad:** 4.083 KG adicionales de producto.</w:t>
      </w:r>
    </w:p>
    <w:p w14:paraId="067F40DA" w14:textId="77777777" w:rsidR="00F15E19" w:rsidRDefault="00F15E19" w:rsidP="00F15E19">
      <w:pPr>
        <w:spacing w:after="120"/>
      </w:pPr>
      <w:r>
        <w:t>El desarrollo de este proyecto se enmarca en una categoría de investigación aplicada de desarrollo interno, con potencial para colaboraciones externas.</w:t>
      </w:r>
    </w:p>
    <w:p w14:paraId="5AE7B1C7" w14:textId="77777777" w:rsidR="00F15E19" w:rsidRDefault="00F15E19" w:rsidP="00F15E19">
      <w:pPr>
        <w:pStyle w:val="Ttulo2"/>
        <w:spacing w:before="240" w:after="120"/>
      </w:pPr>
      <w:r>
        <w:t>Problema Identificado y Oportunidad</w:t>
      </w:r>
    </w:p>
    <w:p w14:paraId="059BFD2F" w14:textId="77777777" w:rsidR="00F15E19" w:rsidRDefault="00F15E19" w:rsidP="00F15E19">
      <w:pPr>
        <w:spacing w:after="120"/>
      </w:pPr>
      <w:r>
        <w:t>Actualmente, no existe un método robusto y fiable que permita controlar el abastecimiento de materias primas hacia los bins de dosificación. Esta deficiencia introduce la posibilidad de errores sistémicos o humanos que pueden pasar desapercibidos, llevando a una producción de alimento con ingredientes desproporcionados, no acordes con la formulación objetivo definida por los veterinarios.</w:t>
      </w:r>
    </w:p>
    <w:p w14:paraId="4C4C980A" w14:textId="77777777" w:rsidR="00F15E19" w:rsidRDefault="00F15E19" w:rsidP="00F15E19">
      <w:pPr>
        <w:spacing w:after="120"/>
      </w:pPr>
      <w:r>
        <w:t>Dependiendo del insumo afectado, esta situación puede impactar negativamente el desarrollo de los animales, llegando incluso a generar altas tasas de mortalidad en los sectores de producción. GRADIAN surge como una oportunidad para mitigar estos riesgos.</w:t>
      </w:r>
    </w:p>
    <w:p w14:paraId="317198AB" w14:textId="77777777" w:rsidR="00F15E19" w:rsidRDefault="00F15E19" w:rsidP="00F15E19">
      <w:pPr>
        <w:pStyle w:val="Ttulo2"/>
        <w:spacing w:before="240" w:after="120"/>
      </w:pPr>
      <w:r>
        <w:t>Solución Innovadora: GRADIAN</w:t>
      </w:r>
    </w:p>
    <w:p w14:paraId="6DFA9436" w14:textId="77777777" w:rsidR="00F15E19" w:rsidRDefault="00F15E19" w:rsidP="00F15E19">
      <w:pPr>
        <w:spacing w:after="120"/>
      </w:pPr>
      <w:r>
        <w:t>GRADIAN ofrece una solución innovadora mediante la implementación de sensores ubicados estratégicamente. Estos sensores se colocan en las caídas de las tolvas de los molinos (para granos) y hacia los bins de dosificación (para ingredientes midis). Su función es monitorear las materias primas que ingresan a cada depósito.</w:t>
      </w:r>
    </w:p>
    <w:p w14:paraId="4114CF62" w14:textId="77777777" w:rsidR="00F15E19" w:rsidRDefault="00F15E19" w:rsidP="00F15E19">
      <w:pPr>
        <w:spacing w:after="120"/>
      </w:pPr>
      <w:r>
        <w:t>La tecnología central de GRADIAN es la **espectrometría multicolor**, la cual permite al sistema reconocer en tiempo real el tipo específico de materia prima que se está abasteciendo. Dado que cada bin está asignado a una materia prima específica, el sistema puede detectar de inmediato cualquier desviación o error. Al identificar una inconsistencia, el proceso de abastecimiento puede ser detenido y corregido antes de que impacte negativamente la producción.</w:t>
      </w:r>
    </w:p>
    <w:p w14:paraId="5664AE81" w14:textId="77777777" w:rsidR="00F15E19" w:rsidRDefault="00F15E19" w:rsidP="00F15E19">
      <w:pPr>
        <w:pStyle w:val="Ttulo2"/>
        <w:spacing w:before="240" w:after="120"/>
      </w:pPr>
      <w:r>
        <w:t>Piloto de la Solución y Validación</w:t>
      </w:r>
    </w:p>
    <w:p w14:paraId="6F8764C6" w14:textId="77777777" w:rsidR="00F15E19" w:rsidRDefault="00F15E19" w:rsidP="00F15E19">
      <w:pPr>
        <w:spacing w:after="120"/>
      </w:pPr>
      <w:r>
        <w:t>La variable más crítica en la problemática del abastecimiento es la identificación precisa de la materia prima que cae en cada depósito. GRADIAN aborda esto permitiendo el reconocimiento en tiempo real de esta variable esencial.</w:t>
      </w:r>
    </w:p>
    <w:p w14:paraId="3831FEEF" w14:textId="77777777" w:rsidR="00F15E19" w:rsidRDefault="00F15E19" w:rsidP="00F15E19">
      <w:pPr>
        <w:spacing w:after="120"/>
      </w:pPr>
      <w:r>
        <w:lastRenderedPageBreak/>
        <w:t>El funcionamiento consiste en que el algoritmo recibe una imagen y, basándose en ella, identifica la materia prima correspondiente. En la planta de alimentos Casablanca, se llevó a cabo un entrenamiento y validación exhaustivos del algoritmo utilizando bitácoras de abastecimiento real. Esta validación demostró una impresionante precisión del 98% en el reconocimiento de las materias primas.</w:t>
      </w:r>
    </w:p>
    <w:p w14:paraId="710DEC2A" w14:textId="77777777" w:rsidR="00F15E19" w:rsidRDefault="00F15E19" w:rsidP="00F15E19">
      <w:pPr>
        <w:spacing w:after="120"/>
      </w:pPr>
      <w:r>
        <w:t>Actualmente, los sensores de GRADIAN están instalados y operando en las tolvas de granos (maíz, harina de soya y poroto de soya) y en los ingredientes midis (Fosfato bicálcico, Lisina, Conchuela).</w:t>
      </w:r>
    </w:p>
    <w:p w14:paraId="3E2A0331" w14:textId="77777777" w:rsidR="00F15E19" w:rsidRDefault="00F15E19" w:rsidP="00F15E19">
      <w:pPr>
        <w:pStyle w:val="Ttulo2"/>
        <w:spacing w:before="240" w:after="120"/>
      </w:pPr>
      <w:r>
        <w:t>Variables Críticas y su Validación</w:t>
      </w:r>
    </w:p>
    <w:p w14:paraId="6CC9330F" w14:textId="77777777" w:rsidR="00F15E19" w:rsidRDefault="00F15E19" w:rsidP="00F15E19">
      <w:pPr>
        <w:spacing w:after="120"/>
      </w:pPr>
      <w:r>
        <w:t>El proyecto GRADIAN ha sido evaluado bajo diversas variables críticas, confirmando su viabilidad y potencial impacto:</w:t>
      </w:r>
    </w:p>
    <w:p w14:paraId="7DB8B27E" w14:textId="77777777" w:rsidR="00F15E19" w:rsidRDefault="00F15E19" w:rsidP="00F15E19">
      <w:pPr>
        <w:pStyle w:val="Prrafodelista"/>
        <w:numPr>
          <w:ilvl w:val="0"/>
          <w:numId w:val="68"/>
        </w:numPr>
      </w:pPr>
      <w:r>
        <w:t>**Viabilidad Económica:**</w:t>
      </w:r>
    </w:p>
    <w:p w14:paraId="31A48948" w14:textId="77777777" w:rsidR="00F15E19" w:rsidRDefault="00F15E19" w:rsidP="00F15E19">
      <w:pPr>
        <w:spacing w:after="120"/>
      </w:pPr>
      <w:r>
        <w:t xml:space="preserve">    - **Mortalidad:** Se espera que el sistema disminuya la mortalidad en un 100%. *Validado: Sí*</w:t>
      </w:r>
    </w:p>
    <w:p w14:paraId="10334C3A" w14:textId="77777777" w:rsidR="00F15E19" w:rsidRDefault="00F15E19" w:rsidP="00F15E19">
      <w:pPr>
        <w:spacing w:after="120"/>
      </w:pPr>
      <w:r>
        <w:t xml:space="preserve">    - **ROI:** Se espera que el sistema genere un ROI alto. *Validado: Sí*</w:t>
      </w:r>
    </w:p>
    <w:p w14:paraId="1B0001F9" w14:textId="77777777" w:rsidR="00F15E19" w:rsidRDefault="00F15E19" w:rsidP="00F15E19">
      <w:pPr>
        <w:pStyle w:val="Prrafodelista"/>
        <w:numPr>
          <w:ilvl w:val="0"/>
          <w:numId w:val="68"/>
        </w:numPr>
      </w:pPr>
      <w:r>
        <w:t>**Factibilidad Técnica:**</w:t>
      </w:r>
    </w:p>
    <w:p w14:paraId="6A586A12" w14:textId="77777777" w:rsidR="00F15E19" w:rsidRDefault="00F15E19" w:rsidP="00F15E19">
      <w:pPr>
        <w:spacing w:after="120"/>
      </w:pPr>
      <w:r>
        <w:t xml:space="preserve">    - **Precisión:** El sistema debe lograr una precisión de al menos el 95%. *Validado: Sí*</w:t>
      </w:r>
    </w:p>
    <w:p w14:paraId="5CEA32B8" w14:textId="77777777" w:rsidR="00F15E19" w:rsidRDefault="00F15E19" w:rsidP="00F15E19">
      <w:pPr>
        <w:spacing w:after="120"/>
      </w:pPr>
      <w:r>
        <w:t xml:space="preserve">    - **Calidad de la imagen:** El sistema no debe verse perjudicado por condiciones reales (polvo, luz, etc.). *Validado: Sí*</w:t>
      </w:r>
    </w:p>
    <w:p w14:paraId="1FA89230" w14:textId="77777777" w:rsidR="00F15E19" w:rsidRDefault="00F15E19" w:rsidP="00F15E19">
      <w:pPr>
        <w:spacing w:after="120"/>
      </w:pPr>
      <w:r>
        <w:t xml:space="preserve">    - **Instalación fácil:** El sistema debe ser fácil de implementar. *Validado: Sí*</w:t>
      </w:r>
    </w:p>
    <w:p w14:paraId="20FD1102" w14:textId="77777777" w:rsidR="00F15E19" w:rsidRDefault="00F15E19" w:rsidP="00F15E19">
      <w:pPr>
        <w:pStyle w:val="Prrafodelista"/>
        <w:numPr>
          <w:ilvl w:val="0"/>
          <w:numId w:val="68"/>
        </w:numPr>
      </w:pPr>
      <w:r>
        <w:t>**Beneficios para el Usuario:**</w:t>
      </w:r>
    </w:p>
    <w:p w14:paraId="27823DD7" w14:textId="77777777" w:rsidR="00F15E19" w:rsidRDefault="00F15E19" w:rsidP="00F15E19">
      <w:pPr>
        <w:spacing w:after="120"/>
      </w:pPr>
      <w:r>
        <w:t xml:space="preserve">    - **Uso de datos:** Los datos deben ser reportados de forma oportuna a los involucrados. *Validado: Sí*</w:t>
      </w:r>
    </w:p>
    <w:p w14:paraId="4A8B18DA" w14:textId="77777777" w:rsidR="00F15E19" w:rsidRDefault="00F15E19" w:rsidP="00F15E19">
      <w:pPr>
        <w:spacing w:after="120"/>
      </w:pPr>
      <w:r>
        <w:t xml:space="preserve">    - **Accionables asociados:** La data reportada debe generar acciones de impacto en la operación. *Validado: Sí*</w:t>
      </w:r>
    </w:p>
    <w:p w14:paraId="5545426E" w14:textId="77777777" w:rsidR="00F15E19" w:rsidRDefault="00F15E19" w:rsidP="00F15E19">
      <w:pPr>
        <w:spacing w:after="120"/>
      </w:pPr>
      <w:r>
        <w:t xml:space="preserve">    - **Reportabilidad:** El sistema de reportabilidad debe adecuarse a los sistemas de Agrosuper. *Validado: Sí*</w:t>
      </w:r>
    </w:p>
    <w:p w14:paraId="5D124AA1" w14:textId="77777777" w:rsidR="00F15E19" w:rsidRDefault="00F15E19" w:rsidP="00F15E19">
      <w:pPr>
        <w:spacing w:after="120"/>
      </w:pPr>
      <w:r>
        <w:t>El cumplimiento general de estas variables críticas es del 88%, habiendo validado 7 de 8 criterios relevantes.</w:t>
      </w:r>
    </w:p>
    <w:p w14:paraId="21C5E612" w14:textId="77777777" w:rsidR="00F15E19" w:rsidRDefault="00F15E19" w:rsidP="00F15E19">
      <w:pPr>
        <w:pStyle w:val="Ttulo2"/>
        <w:spacing w:before="240" w:after="120"/>
      </w:pPr>
      <w:r>
        <w:t>Desafíos y Riesgos Asociados</w:t>
      </w:r>
    </w:p>
    <w:p w14:paraId="40180360" w14:textId="77777777" w:rsidR="00F15E19" w:rsidRDefault="00F15E19" w:rsidP="00F15E19">
      <w:pPr>
        <w:spacing w:after="120"/>
      </w:pPr>
      <w:r>
        <w:t>La implementación de GRADIAN presenta desafíos y riesgos que deben ser gestionados:</w:t>
      </w:r>
    </w:p>
    <w:p w14:paraId="7446549C" w14:textId="77777777" w:rsidR="00F15E19" w:rsidRDefault="00F15E19" w:rsidP="00F15E19">
      <w:pPr>
        <w:pStyle w:val="Prrafodelista"/>
        <w:numPr>
          <w:ilvl w:val="0"/>
          <w:numId w:val="68"/>
        </w:numPr>
      </w:pPr>
      <w:r>
        <w:t>**Implementabilidad:**</w:t>
      </w:r>
    </w:p>
    <w:p w14:paraId="4928E39A" w14:textId="77777777" w:rsidR="00F15E19" w:rsidRDefault="00F15E19" w:rsidP="00F15E19">
      <w:pPr>
        <w:spacing w:after="120"/>
      </w:pPr>
      <w:r>
        <w:t xml:space="preserve">    - La solución puede implementarse exitosamente en un período acotado, con prototipos funcionales, reportería automatizada y validación técnica en planta piloto.</w:t>
      </w:r>
    </w:p>
    <w:p w14:paraId="40B05965" w14:textId="77777777" w:rsidR="00F15E19" w:rsidRDefault="00F15E19" w:rsidP="00F15E19">
      <w:pPr>
        <w:spacing w:after="120"/>
      </w:pPr>
      <w:r>
        <w:lastRenderedPageBreak/>
        <w:t xml:space="preserve">    - Es de fácil implementación, requiriendo el desarrollo de los sensores y una inversión baja, lo que le confiere una alta escalabilidad.</w:t>
      </w:r>
    </w:p>
    <w:p w14:paraId="48625859" w14:textId="77777777" w:rsidR="00F15E19" w:rsidRDefault="00F15E19" w:rsidP="00F15E19">
      <w:pPr>
        <w:spacing w:after="120"/>
      </w:pPr>
      <w:r>
        <w:t xml:space="preserve">    - Puede replicarse en múltiples plantas con mínimas adaptaciones.</w:t>
      </w:r>
    </w:p>
    <w:p w14:paraId="7FE4344E" w14:textId="77777777" w:rsidR="00F15E19" w:rsidRDefault="00F15E19" w:rsidP="00F15E19">
      <w:pPr>
        <w:pStyle w:val="Prrafodelista"/>
        <w:numPr>
          <w:ilvl w:val="0"/>
          <w:numId w:val="68"/>
        </w:numPr>
      </w:pPr>
      <w:r>
        <w:t>**Competencias nuevas:** La solución exige desarrollar habilidades en monitoreo digital y análisis de datos, reemplazando procesos manuales tradicionales.</w:t>
      </w:r>
    </w:p>
    <w:p w14:paraId="70B79CB4" w14:textId="77777777" w:rsidR="00F15E19" w:rsidRDefault="00F15E19" w:rsidP="00F15E19">
      <w:pPr>
        <w:pStyle w:val="Prrafodelista"/>
        <w:numPr>
          <w:ilvl w:val="0"/>
          <w:numId w:val="68"/>
        </w:numPr>
      </w:pPr>
      <w:r>
        <w:t>**Cambio cultural:** Implica adaptar la cultura organizacional hacia decisiones basadas en datos, lo que requiere tiempo y liderazgo.</w:t>
      </w:r>
    </w:p>
    <w:p w14:paraId="4F0395B5" w14:textId="77777777" w:rsidR="00F15E19" w:rsidRDefault="00F15E19" w:rsidP="00F15E19">
      <w:pPr>
        <w:pStyle w:val="Prrafodelista"/>
        <w:numPr>
          <w:ilvl w:val="0"/>
          <w:numId w:val="68"/>
        </w:numPr>
      </w:pPr>
      <w:r>
        <w:t>**Integración tecnológica:** Sacar el máximo provecho de esta herramienta depende de una correcta conexión con los sistemas de TI existentes.</w:t>
      </w:r>
    </w:p>
    <w:p w14:paraId="57932562" w14:textId="77777777" w:rsidR="00F15E19" w:rsidRDefault="00F15E19" w:rsidP="00F15E19">
      <w:pPr>
        <w:pStyle w:val="Prrafodelista"/>
        <w:numPr>
          <w:ilvl w:val="0"/>
          <w:numId w:val="68"/>
        </w:numPr>
      </w:pPr>
      <w:r>
        <w:t>**Adopción sostenida:** Es clave asegurar que las plantas mantengan el uso del sistema a lo largo del tiempo, con seguimiento y ajustes continuos.</w:t>
      </w:r>
    </w:p>
    <w:p w14:paraId="430DF845" w14:textId="77777777" w:rsidR="00F15E19" w:rsidRDefault="00F15E19" w:rsidP="00F15E19">
      <w:pPr>
        <w:pStyle w:val="Prrafodelista"/>
        <w:numPr>
          <w:ilvl w:val="0"/>
          <w:numId w:val="68"/>
        </w:numPr>
      </w:pPr>
      <w:r>
        <w:t>**Riesgo / Incertidumbre:**</w:t>
      </w:r>
    </w:p>
    <w:p w14:paraId="09FA367A" w14:textId="77777777" w:rsidR="00F15E19" w:rsidRDefault="00F15E19" w:rsidP="00F15E19">
      <w:pPr>
        <w:spacing w:after="120"/>
      </w:pPr>
      <w:r>
        <w:t xml:space="preserve">    - **Incertidumbre técnica:** Existe el riesgo de que el algoritmo no logre diferenciar materias primas con colores y formas similares. Para mitigar esto, el equipo del CATA realiza pruebas de laboratorio antes de instalar los sensores.</w:t>
      </w:r>
    </w:p>
    <w:p w14:paraId="5F089DC4" w14:textId="77777777" w:rsidR="00F15E19" w:rsidRDefault="00F15E19" w:rsidP="00F15E19">
      <w:pPr>
        <w:pStyle w:val="Ttulo2"/>
        <w:spacing w:before="240" w:after="120"/>
      </w:pPr>
      <w:r>
        <w:t>Potencial de Escalabilidad de GRADIAN</w:t>
      </w:r>
    </w:p>
    <w:p w14:paraId="689951ED" w14:textId="77777777" w:rsidR="00F15E19" w:rsidRDefault="00F15E19" w:rsidP="00F15E19">
      <w:pPr>
        <w:spacing w:after="120"/>
      </w:pPr>
      <w:r>
        <w:t>La implementación actual de GRADIAN en la Planta de Alimentos Casablanca ha demostrado un éxito notable y presenta un alto potencial de escalabilidad.</w:t>
      </w:r>
    </w:p>
    <w:p w14:paraId="5CE8D640" w14:textId="77777777" w:rsidR="00F15E19" w:rsidRDefault="00F15E19" w:rsidP="00F15E19">
      <w:pPr>
        <w:pStyle w:val="Prrafodelista"/>
        <w:numPr>
          <w:ilvl w:val="0"/>
          <w:numId w:val="68"/>
        </w:numPr>
      </w:pPr>
      <w:r>
        <w:t>**Implementación Actual (Piloto):**</w:t>
      </w:r>
    </w:p>
    <w:p w14:paraId="6B703754" w14:textId="77777777" w:rsidR="00F15E19" w:rsidRDefault="00F15E19" w:rsidP="00F15E19">
      <w:pPr>
        <w:spacing w:after="120"/>
      </w:pPr>
      <w:r>
        <w:t xml:space="preserve">    - **Ubicación:** Planta de Alimentos Casablanca</w:t>
      </w:r>
    </w:p>
    <w:p w14:paraId="4B0788CD" w14:textId="77777777" w:rsidR="00F15E19" w:rsidRDefault="00F15E19" w:rsidP="00F15E19">
      <w:pPr>
        <w:spacing w:after="120"/>
      </w:pPr>
      <w:r>
        <w:t xml:space="preserve">    - **Duración de implementación:** 3 meses</w:t>
      </w:r>
    </w:p>
    <w:p w14:paraId="7B1800E7" w14:textId="77777777" w:rsidR="00F15E19" w:rsidRDefault="00F15E19" w:rsidP="00F15E19">
      <w:pPr>
        <w:spacing w:after="120"/>
      </w:pPr>
      <w:r>
        <w:t xml:space="preserve">    - **Indicador de éxito (EBITDA anualizado):** $1.158.639,60 USD</w:t>
      </w:r>
    </w:p>
    <w:p w14:paraId="62E7955A" w14:textId="77777777" w:rsidR="00F15E19" w:rsidRDefault="00F15E19" w:rsidP="00F15E19">
      <w:pPr>
        <w:pStyle w:val="Prrafodelista"/>
        <w:numPr>
          <w:ilvl w:val="0"/>
          <w:numId w:val="68"/>
        </w:numPr>
      </w:pPr>
      <w:r>
        <w:t>**Potencial de Escalabilidad:**</w:t>
      </w:r>
    </w:p>
    <w:p w14:paraId="69598C36" w14:textId="77777777" w:rsidR="00F15E19" w:rsidRDefault="00F15E19" w:rsidP="00F15E19">
      <w:pPr>
        <w:spacing w:after="120"/>
      </w:pPr>
      <w:r>
        <w:t xml:space="preserve">    - **Áreas donde se puede escalar:**</w:t>
      </w:r>
    </w:p>
    <w:p w14:paraId="2B64F0C0" w14:textId="77777777" w:rsidR="00F15E19" w:rsidRDefault="00F15E19" w:rsidP="00F15E19">
      <w:pPr>
        <w:spacing w:after="120"/>
      </w:pPr>
      <w:r>
        <w:t xml:space="preserve">        - Planta de alimentos Longovilo</w:t>
      </w:r>
    </w:p>
    <w:p w14:paraId="5A74B643" w14:textId="77777777" w:rsidR="00F15E19" w:rsidRDefault="00F15E19" w:rsidP="00F15E19">
      <w:pPr>
        <w:spacing w:after="120"/>
      </w:pPr>
      <w:r>
        <w:t xml:space="preserve">        - Planta de alimentos La Estrella</w:t>
      </w:r>
    </w:p>
    <w:p w14:paraId="4A81113D" w14:textId="77777777" w:rsidR="00F15E19" w:rsidRDefault="00F15E19" w:rsidP="00F15E19">
      <w:pPr>
        <w:spacing w:after="120"/>
      </w:pPr>
      <w:r>
        <w:t xml:space="preserve">        - Planta de alimentos Lo Miranda</w:t>
      </w:r>
    </w:p>
    <w:p w14:paraId="547F3663" w14:textId="77777777" w:rsidR="00F15E19" w:rsidRDefault="00F15E19" w:rsidP="00F15E19">
      <w:pPr>
        <w:spacing w:after="120"/>
      </w:pPr>
      <w:r>
        <w:t xml:space="preserve">        - Planta de alimentos La Calera</w:t>
      </w:r>
    </w:p>
    <w:p w14:paraId="2F565D04" w14:textId="77777777" w:rsidR="00F15E19" w:rsidRDefault="00F15E19" w:rsidP="00F15E19">
      <w:pPr>
        <w:spacing w:after="120"/>
      </w:pPr>
      <w:r>
        <w:t xml:space="preserve">    - **Factor de escalabilidad:** X8 (Multiplicador de EBITDA (MI) = Impacto anual esperado al escalar / Impacto anual del piloto).</w:t>
      </w:r>
    </w:p>
    <w:p w14:paraId="1F3B2F42" w14:textId="77777777" w:rsidR="00F15E19" w:rsidRDefault="00F15E19" w:rsidP="00F15E19">
      <w:pPr>
        <w:spacing w:after="120"/>
      </w:pPr>
      <w:r>
        <w:t xml:space="preserve">    - **EBITDA de escalabilidad proyectado:** $9.269.112 USD (equivalente a multiplicar el EBITDA del piloto por 8).</w:t>
      </w:r>
    </w:p>
    <w:p w14:paraId="3C90B16C" w14:textId="77777777" w:rsidR="00F15E19" w:rsidRDefault="00F15E19" w:rsidP="00F15E19">
      <w:pPr>
        <w:pStyle w:val="Ttulo2"/>
        <w:spacing w:before="240" w:after="120"/>
      </w:pPr>
      <w:r>
        <w:t>Transformación Digital y Gobernanza Tecnológica</w:t>
      </w:r>
    </w:p>
    <w:p w14:paraId="15F349CA" w14:textId="77777777" w:rsidR="00F15E19" w:rsidRDefault="00F15E19" w:rsidP="00F15E19">
      <w:pPr>
        <w:spacing w:after="120"/>
      </w:pPr>
      <w:r>
        <w:t>Aunque la solución GRADIAN se encuentra aún en etapa piloto, se están llevando a cabo conversaciones activas con los equipos de Operaciones y Tecnología (OT) y Transformación Digital (TD) de Producción Animal para asegurar su alineación con los estándares tecnológicos de Agrosuper.</w:t>
      </w:r>
    </w:p>
    <w:p w14:paraId="31627DC9" w14:textId="77777777" w:rsidR="00F15E19" w:rsidRDefault="00F15E19" w:rsidP="00F15E19">
      <w:pPr>
        <w:spacing w:after="120"/>
      </w:pPr>
      <w:r>
        <w:t>Los factores de gobernanza tecnológica considerados incluyen:</w:t>
      </w:r>
    </w:p>
    <w:p w14:paraId="2A8052BA" w14:textId="77777777" w:rsidR="00F15E19" w:rsidRDefault="00F15E19" w:rsidP="00F15E19">
      <w:pPr>
        <w:pStyle w:val="Prrafodelista"/>
        <w:numPr>
          <w:ilvl w:val="0"/>
          <w:numId w:val="68"/>
        </w:numPr>
      </w:pPr>
      <w:r>
        <w:lastRenderedPageBreak/>
        <w:t>La ciberseguridad.</w:t>
      </w:r>
    </w:p>
    <w:p w14:paraId="17F260B8" w14:textId="77777777" w:rsidR="00F15E19" w:rsidRDefault="00F15E19" w:rsidP="00F15E19">
      <w:pPr>
        <w:pStyle w:val="Prrafodelista"/>
        <w:numPr>
          <w:ilvl w:val="0"/>
          <w:numId w:val="68"/>
        </w:numPr>
      </w:pPr>
      <w:r>
        <w:t>La arquitectura de datos.</w:t>
      </w:r>
    </w:p>
    <w:p w14:paraId="487540B2" w14:textId="77777777" w:rsidR="00F15E19" w:rsidRDefault="00F15E19" w:rsidP="00F15E19">
      <w:pPr>
        <w:pStyle w:val="Prrafodelista"/>
        <w:numPr>
          <w:ilvl w:val="0"/>
          <w:numId w:val="68"/>
        </w:numPr>
      </w:pPr>
      <w:r>
        <w:t>Una baja dependencia de plataformas específicas.</w:t>
      </w:r>
    </w:p>
    <w:p w14:paraId="553FBBF0" w14:textId="77777777" w:rsidR="00F15E19" w:rsidRDefault="00F15E19" w:rsidP="00F15E19">
      <w:pPr>
        <w:pStyle w:val="Prrafodelista"/>
        <w:numPr>
          <w:ilvl w:val="0"/>
          <w:numId w:val="68"/>
        </w:numPr>
      </w:pPr>
      <w:r>
        <w:t>Planes de contingencia ante posibles fallos.</w:t>
      </w:r>
    </w:p>
    <w:p w14:paraId="0919C6C6" w14:textId="77777777" w:rsidR="00F15E19" w:rsidRDefault="00F15E19" w:rsidP="00F15E19">
      <w:pPr>
        <w:spacing w:after="120"/>
      </w:pPr>
      <w:r>
        <w:t>En cuanto a la gobernanza tecnológica, se ha identificado que varios puntos están pendientes o no aplicables actualmente:</w:t>
      </w:r>
    </w:p>
    <w:p w14:paraId="3CEB5293" w14:textId="77777777" w:rsidR="00F15E19" w:rsidRDefault="00F15E19" w:rsidP="00F15E19">
      <w:pPr>
        <w:pStyle w:val="Prrafodelista"/>
        <w:numPr>
          <w:ilvl w:val="0"/>
          <w:numId w:val="68"/>
        </w:numPr>
      </w:pPr>
      <w:r>
        <w:t>El proyecto aún no tiene un Líder de TD definido.</w:t>
      </w:r>
    </w:p>
    <w:p w14:paraId="2ACBB788" w14:textId="77777777" w:rsidR="00F15E19" w:rsidRDefault="00F15E19" w:rsidP="00F15E19">
      <w:pPr>
        <w:pStyle w:val="Prrafodelista"/>
        <w:numPr>
          <w:ilvl w:val="0"/>
          <w:numId w:val="68"/>
        </w:numPr>
      </w:pPr>
      <w:r>
        <w:t>El proyecto aún no tiene un Líder de Tecnología y Datos definido.</w:t>
      </w:r>
    </w:p>
    <w:p w14:paraId="644CA5FC" w14:textId="77777777" w:rsidR="00F15E19" w:rsidRDefault="00F15E19" w:rsidP="00F15E19">
      <w:pPr>
        <w:pStyle w:val="Prrafodelista"/>
        <w:numPr>
          <w:ilvl w:val="0"/>
          <w:numId w:val="68"/>
        </w:numPr>
      </w:pPr>
      <w:r>
        <w:t>La solución propuesta es nueva y no existe en la organización.</w:t>
      </w:r>
    </w:p>
    <w:p w14:paraId="6B889C9F" w14:textId="77777777" w:rsidR="00F15E19" w:rsidRDefault="00F15E19" w:rsidP="00F15E19">
      <w:pPr>
        <w:pStyle w:val="Prrafodelista"/>
        <w:numPr>
          <w:ilvl w:val="0"/>
          <w:numId w:val="68"/>
        </w:numPr>
      </w:pPr>
      <w:r>
        <w:t>La solución propuesta aún no ha sido validada por el equipo de ciberseguridad.</w:t>
      </w:r>
    </w:p>
    <w:p w14:paraId="72ED6510" w14:textId="77777777" w:rsidR="00F15E19" w:rsidRDefault="00F15E19" w:rsidP="00F15E19">
      <w:pPr>
        <w:pStyle w:val="Prrafodelista"/>
        <w:numPr>
          <w:ilvl w:val="0"/>
          <w:numId w:val="68"/>
        </w:numPr>
      </w:pPr>
      <w:r>
        <w:t>La componente de gobernanza de datos no ha sido validada por el equipo de gobierno de datos.</w:t>
      </w:r>
    </w:p>
    <w:p w14:paraId="184B06D5" w14:textId="77777777" w:rsidR="00F15E19" w:rsidRDefault="00F15E19" w:rsidP="00F15E19">
      <w:pPr>
        <w:pStyle w:val="Prrafodelista"/>
        <w:numPr>
          <w:ilvl w:val="0"/>
          <w:numId w:val="68"/>
        </w:numPr>
      </w:pPr>
      <w:r>
        <w:t>La arquitectura de la solución no ha sido validada por el equipo de Tecnología y Datos.</w:t>
      </w:r>
    </w:p>
    <w:p w14:paraId="1151E223" w14:textId="77777777" w:rsidR="00F15E19" w:rsidRDefault="00F15E19" w:rsidP="00F15E19">
      <w:pPr>
        <w:pStyle w:val="Prrafodelista"/>
        <w:numPr>
          <w:ilvl w:val="0"/>
          <w:numId w:val="68"/>
        </w:numPr>
      </w:pPr>
      <w:r>
        <w:t>La solución cuenta con un sistema de respaldo o plan de contingencias.</w:t>
      </w:r>
    </w:p>
    <w:p w14:paraId="0D5D1A81" w14:textId="77777777" w:rsidR="00F15E19" w:rsidRDefault="00F15E19" w:rsidP="00F15E19">
      <w:pPr>
        <w:spacing w:after="120"/>
      </w:pPr>
      <w:r>
        <w:t>El cumplimiento actual de los factores de gobernanza tecnológica es del 57% (3 "Sí" de 7 factores evaluables, excluyendo "N/A").</w:t>
      </w:r>
    </w:p>
    <w:p w14:paraId="47CE8CC5" w14:textId="77777777" w:rsidR="00F15E19" w:rsidRDefault="00F15E19" w:rsidP="00F15E19">
      <w:pPr>
        <w:pStyle w:val="Ttulo2"/>
        <w:spacing w:before="240" w:after="120"/>
      </w:pPr>
      <w:r>
        <w:t>Próximos Pasos y Cronograma</w:t>
      </w:r>
    </w:p>
    <w:p w14:paraId="59FB4D76" w14:textId="77777777" w:rsidR="00F15E19" w:rsidRDefault="00F15E19" w:rsidP="00F15E19">
      <w:pPr>
        <w:spacing w:after="120"/>
      </w:pPr>
      <w:r>
        <w:t>El plan de acción para la implementación completa de GRADIAN se estructura en las siguientes etapas:</w:t>
      </w:r>
    </w:p>
    <w:p w14:paraId="18D7974A" w14:textId="77777777" w:rsidR="00F15E19" w:rsidRDefault="00F15E19" w:rsidP="00F15E19">
      <w:pPr>
        <w:pStyle w:val="Prrafodelista"/>
        <w:numPr>
          <w:ilvl w:val="0"/>
          <w:numId w:val="68"/>
        </w:numPr>
      </w:pPr>
      <w:r>
        <w:t>**ETAPA 1:** Creación de los sensores (Septiembre 2024).</w:t>
      </w:r>
    </w:p>
    <w:p w14:paraId="21D3A92F" w14:textId="77777777" w:rsidR="00F15E19" w:rsidRDefault="00F15E19" w:rsidP="00F15E19">
      <w:pPr>
        <w:pStyle w:val="Prrafodelista"/>
        <w:numPr>
          <w:ilvl w:val="0"/>
          <w:numId w:val="68"/>
        </w:numPr>
      </w:pPr>
      <w:r>
        <w:t>**ETAPA 2:** Validación en Laboratorio de la tecnología (Diciembre 2024).</w:t>
      </w:r>
    </w:p>
    <w:p w14:paraId="500E257F" w14:textId="77777777" w:rsidR="00F15E19" w:rsidRDefault="00F15E19" w:rsidP="00F15E19">
      <w:pPr>
        <w:pStyle w:val="Prrafodelista"/>
        <w:numPr>
          <w:ilvl w:val="0"/>
          <w:numId w:val="68"/>
        </w:numPr>
      </w:pPr>
      <w:r>
        <w:t>**ETAPA 3:** Instalación de 4 sensores (Junio 2025).</w:t>
      </w:r>
    </w:p>
    <w:p w14:paraId="49C16688" w14:textId="77777777" w:rsidR="00F15E19" w:rsidRDefault="00F15E19" w:rsidP="00F15E19">
      <w:pPr>
        <w:pStyle w:val="Prrafodelista"/>
        <w:numPr>
          <w:ilvl w:val="0"/>
          <w:numId w:val="68"/>
        </w:numPr>
      </w:pPr>
      <w:r>
        <w:t>**ETAPA 4:** Entrenamiento del algoritmo (Julio 2025).</w:t>
      </w:r>
    </w:p>
    <w:p w14:paraId="1B8750BE" w14:textId="77777777" w:rsidR="00F15E19" w:rsidRDefault="00F15E19" w:rsidP="00F15E19">
      <w:pPr>
        <w:pStyle w:val="Prrafodelista"/>
        <w:numPr>
          <w:ilvl w:val="0"/>
          <w:numId w:val="68"/>
        </w:numPr>
      </w:pPr>
      <w:r>
        <w:t>**ETAPA 5:** Reportería, gestiones con TI y accionables (Agosto - Septiembre 2025).</w:t>
      </w:r>
    </w:p>
    <w:p w14:paraId="31313AA1" w14:textId="77777777" w:rsidR="00F15E19" w:rsidRDefault="00F15E19" w:rsidP="00F15E19">
      <w:pPr>
        <w:spacing w:after="120"/>
      </w:pPr>
      <w:r>
        <w:t>Actualmente, el proyecto se encuentra entre la conceptualización y la Etapa 1.</w:t>
      </w:r>
    </w:p>
    <w:p w14:paraId="48A2EF68" w14:textId="77777777" w:rsidR="00F15E19" w:rsidRDefault="00F15E19" w:rsidP="00F15E19">
      <w:pPr>
        <w:pStyle w:val="Ttulo2"/>
        <w:spacing w:before="240" w:after="120"/>
      </w:pPr>
      <w:r>
        <w:t>Referencias de Mercado (Opcional)</w:t>
      </w:r>
    </w:p>
    <w:p w14:paraId="2DC7361C" w14:textId="77777777" w:rsidR="00F15E19" w:rsidRDefault="00F15E19" w:rsidP="00F15E19">
      <w:pPr>
        <w:spacing w:after="120"/>
      </w:pPr>
      <w:r>
        <w:t>Se contempla la posibilidad de realizar un análisis del estado del arte en relación con este desafío/oportunidad, explorando cómo se aborda en otros países, por otros proveedores o en otras industrias. Este punto es opcional y no se ha profundizado en esta fase de la presentación.</w:t>
      </w:r>
    </w:p>
    <w:p w14:paraId="4E739508" w14:textId="77777777" w:rsidR="00F15E19" w:rsidRDefault="00F15E19" w:rsidP="00F15E19">
      <w:pPr>
        <w:pStyle w:val="Ttulo2"/>
        <w:spacing w:before="240" w:after="120"/>
      </w:pPr>
      <w:r>
        <w:t>Resumen del Impacto y la Naturaleza del Proyecto</w:t>
      </w:r>
    </w:p>
    <w:p w14:paraId="43292AF9" w14:textId="77777777" w:rsidR="00F15E19" w:rsidRDefault="00F15E19" w:rsidP="00F15E19">
      <w:pPr>
        <w:spacing w:after="120"/>
      </w:pPr>
      <w:r>
        <w:t>GRADIAN, "El Identificador de MP", desarrollado por Jorge Curinao, Alberto Fernandez, Sebastian Ramirez y Nicolas Gallardo, es una solución que permite controlar el abastecimiento de materias primas en la Planta de Alimentos Casablanca. Utiliza tecnología de Investigación Aplicada del CATA para entregar información en tiempo real, permitiendo elaborar dietas con mayor precisión y reducir errores por mezcla.</w:t>
      </w:r>
    </w:p>
    <w:p w14:paraId="1D626ED9" w14:textId="77777777" w:rsidR="00F15E19" w:rsidRDefault="00F15E19" w:rsidP="00F15E19">
      <w:pPr>
        <w:spacing w:after="120"/>
      </w:pPr>
      <w:r>
        <w:t>Los resultados proyectados incluyen:</w:t>
      </w:r>
    </w:p>
    <w:p w14:paraId="64432CE2" w14:textId="77777777" w:rsidR="00F15E19" w:rsidRDefault="00F15E19" w:rsidP="00F15E19">
      <w:pPr>
        <w:pStyle w:val="Prrafodelista"/>
        <w:numPr>
          <w:ilvl w:val="0"/>
          <w:numId w:val="68"/>
        </w:numPr>
      </w:pPr>
      <w:r>
        <w:t>Reducción de 216.433 aves en mortalidad.</w:t>
      </w:r>
    </w:p>
    <w:p w14:paraId="001DC0D5" w14:textId="77777777" w:rsidR="00F15E19" w:rsidRDefault="00F15E19" w:rsidP="00F15E19">
      <w:pPr>
        <w:pStyle w:val="Prrafodelista"/>
        <w:numPr>
          <w:ilvl w:val="0"/>
          <w:numId w:val="68"/>
        </w:numPr>
      </w:pPr>
      <w:r>
        <w:t>Mejora del 93,33% en la mezcla a granel, optimizando los tiempos.</w:t>
      </w:r>
    </w:p>
    <w:p w14:paraId="107B5FFB" w14:textId="77777777" w:rsidR="00F15E19" w:rsidRDefault="00F15E19" w:rsidP="00F15E19">
      <w:pPr>
        <w:pStyle w:val="Prrafodelista"/>
        <w:numPr>
          <w:ilvl w:val="0"/>
          <w:numId w:val="68"/>
        </w:numPr>
      </w:pPr>
      <w:r>
        <w:t>Un EBITDA anualizado de $1.158.639,60 USD.</w:t>
      </w:r>
    </w:p>
    <w:p w14:paraId="681DE74A" w14:textId="77777777" w:rsidR="00F15E19" w:rsidRDefault="00F15E19" w:rsidP="00F15E19">
      <w:pPr>
        <w:pStyle w:val="Prrafodelista"/>
        <w:numPr>
          <w:ilvl w:val="0"/>
          <w:numId w:val="68"/>
        </w:numPr>
      </w:pPr>
      <w:r>
        <w:t>Un aumento de productividad de 4.083 KG.</w:t>
      </w:r>
    </w:p>
    <w:p w14:paraId="5E3EF88D" w14:textId="77777777" w:rsidR="00F15E19" w:rsidRDefault="00F15E19" w:rsidP="00F15E19">
      <w:pPr>
        <w:spacing w:after="120"/>
      </w:pPr>
      <w:r>
        <w:lastRenderedPageBreak/>
        <w:t>Este proyecto se enmarca en una categoría de investigación aplicada de desarrollo interno, con potencial para colaboraciones externas.</w:t>
      </w:r>
    </w:p>
    <w:p w14:paraId="30D21024" w14:textId="77777777" w:rsidR="00F15E19" w:rsidRDefault="00F15E19" w:rsidP="00F15E19">
      <w:pPr>
        <w:pStyle w:val="Ttulo2"/>
        <w:spacing w:before="240" w:after="120"/>
      </w:pPr>
      <w:r>
        <w:t>Láminas de Anexo</w:t>
      </w:r>
    </w:p>
    <w:p w14:paraId="05C20388" w14:textId="77777777" w:rsidR="00F15E19" w:rsidRDefault="00F15E19" w:rsidP="00F15E19">
      <w:pPr>
        <w:spacing w:after="120"/>
      </w:pPr>
      <w:r>
        <w:t>Las siguientes láminas forman parte de los anexos del proyecto y no se presentan en las semifinales, pero se incluyen para referencia.</w:t>
      </w:r>
    </w:p>
    <w:p w14:paraId="7F0E32B2" w14:textId="77777777" w:rsidR="00F15E19" w:rsidRDefault="00F15E19" w:rsidP="00F15E19">
      <w:pPr>
        <w:pStyle w:val="Ttulo2"/>
        <w:spacing w:before="240" w:after="120"/>
      </w:pPr>
      <w:r>
        <w:t>Alineación con los Objetivos Estratégicos de Agrosuper</w:t>
      </w:r>
    </w:p>
    <w:p w14:paraId="5EBBE301" w14:textId="77777777" w:rsidR="00F15E19" w:rsidRDefault="00F15E19" w:rsidP="00F15E19">
      <w:pPr>
        <w:spacing w:after="120"/>
      </w:pPr>
      <w:r>
        <w:t>La implementación del proyecto GRADIAN representa un avance significativo hacia la excelencia operacional de Agrosuper. Al incorporar esta tecnología, se transforman los procesos manuales en sistemas inteligentes, lo que se traduce en una mejora sustancial en la precisión de la formulación de dietas, una reducción notable de los errores de mezcla, y un fortalecimiento general de la trazabilidad y la eficiencia en la operación.</w:t>
      </w:r>
    </w:p>
    <w:p w14:paraId="69007F71" w14:textId="77777777" w:rsidR="00F15E19" w:rsidRDefault="00F15E19" w:rsidP="00F15E19">
      <w:pPr>
        <w:pStyle w:val="Ttulo2"/>
        <w:spacing w:before="240" w:after="120"/>
      </w:pPr>
      <w:r>
        <w:t>Carta Compromiso y Respaldo</w:t>
      </w:r>
    </w:p>
    <w:p w14:paraId="53260956" w14:textId="77777777" w:rsidR="00F15E19" w:rsidRDefault="00F15E19" w:rsidP="00F15E19">
      <w:pPr>
        <w:spacing w:after="120"/>
      </w:pPr>
      <w:r>
        <w:t>El proyecto GRADIAN cuenta con una carta de compromiso firmada, lo que valida sus variables críticas y asegura el respaldo necesario en términos de equipo y patrocinio para su exitosa ejecución.</w:t>
      </w:r>
    </w:p>
    <w:p w14:paraId="754108AC" w14:textId="77777777" w:rsidR="00F15E19" w:rsidRDefault="00F15E19" w:rsidP="00F15E19">
      <w:pPr>
        <w:pStyle w:val="Ttulo2"/>
        <w:spacing w:before="240" w:after="120"/>
      </w:pPr>
      <w:r>
        <w:t>Aprendizajes de la Ruta de Innovación</w:t>
      </w:r>
    </w:p>
    <w:p w14:paraId="5AF6A5EB" w14:textId="77777777" w:rsidR="00F15E19" w:rsidRDefault="00F15E19" w:rsidP="00F15E19">
      <w:pPr>
        <w:spacing w:after="120"/>
      </w:pPr>
      <w:r>
        <w:t>Este espacio está dedicado a la reflexión sobre los aprendizajes surgidos durante la Ruta de Innovación. Se busca identificar qué aspectos no funcionaron como se esperaba, qué áreas se podrían mejorar y cuáles fueron los principales conocimientos adquiridos durante el proceso. Toda retroalimentación es valiosa para la mejora continua.</w:t>
      </w:r>
    </w:p>
    <w:p w14:paraId="434816E4" w14:textId="77777777" w:rsidR="00F15E19" w:rsidRDefault="00F15E19" w:rsidP="00F15E19">
      <w:pPr>
        <w:pStyle w:val="Ttulo2"/>
        <w:spacing w:before="240" w:after="120"/>
      </w:pPr>
      <w:r>
        <w:t>Conclusión</w:t>
      </w:r>
    </w:p>
    <w:p w14:paraId="3FA2FF98" w14:textId="77777777" w:rsidR="00F15E19" w:rsidRDefault="00F15E19" w:rsidP="00F15E19">
      <w:pPr>
        <w:spacing w:after="120"/>
      </w:pPr>
      <w:r>
        <w:t xml:space="preserve">El proyecto GRADIAN representa una iniciativa clave para la Gerencia de Plantas de Alimentos de Producción Animal de Agrosuper, abordando la crítica necesidad de un control robusto en el abastecimiento de materias primas. Mediante el uso de espectrometría multicolor y sensores avanzados, GRADIAN ofrece una solución innovadora que permite la identificación en tiempo real de insumos, garantizando una mayor precisión en la formulación de dietas y una significativa reducción de errores y, consecuentemente, de la mortalidad animal. Los exitosos resultados del piloto en la Planta Casablanca, con un ROI y mejoras en productividad y mezcla notables, demuestran su viabilidad técnica y económica, además de un sustancial potencial de escalabilidad a otras plantas de Agrosuper. Si bien existen desafíos relacionados con la integración tecnológica, el cambio cultural y la gobernanza de la transformación digital, el respaldo institucional y los próximos pasos delineados </w:t>
      </w:r>
      <w:r>
        <w:lastRenderedPageBreak/>
        <w:t>posicionan a GRADIAN como un pilar fundamental para la excelencia operacional y la innovación en Agrosuper.</w:t>
      </w:r>
    </w:p>
    <w:p w14:paraId="6B345118" w14:textId="77777777" w:rsidR="00F15E19" w:rsidRDefault="00F15E19" w:rsidP="00F15E19">
      <w:r>
        <w:br w:type="page"/>
      </w:r>
    </w:p>
    <w:p w14:paraId="5117EE9E" w14:textId="77777777" w:rsidR="00F15E19" w:rsidRDefault="00F15E19" w:rsidP="00F15E19">
      <w:pPr>
        <w:pStyle w:val="Ttulo"/>
      </w:pPr>
      <w:r>
        <w:lastRenderedPageBreak/>
        <w:t>60. PPB - Frames</w:t>
      </w:r>
    </w:p>
    <w:p w14:paraId="1E2A08A1" w14:textId="77777777" w:rsidR="00F15E19" w:rsidRDefault="00F15E19" w:rsidP="00F15E19">
      <w:pPr>
        <w:pStyle w:val="Ttulo2"/>
        <w:spacing w:before="240" w:after="120"/>
      </w:pPr>
      <w:r>
        <w:t>FRAMES: Gerencia de Plantas de Alimentos Producción Animal</w:t>
      </w:r>
    </w:p>
    <w:p w14:paraId="4D99CB2D" w14:textId="77777777" w:rsidR="00F15E19" w:rsidRDefault="00F15E19" w:rsidP="00F15E19">
      <w:pPr>
        <w:spacing w:after="120"/>
      </w:pPr>
      <w:r>
        <w:t>### Introducción y Equipo del Proyecto</w:t>
      </w:r>
    </w:p>
    <w:p w14:paraId="20144A27" w14:textId="77777777" w:rsidR="00F15E19" w:rsidRDefault="00F15E19" w:rsidP="00F15E19">
      <w:pPr>
        <w:spacing w:after="120"/>
      </w:pPr>
      <w:r>
        <w:t>El proyecto FRAMES es una tecnología innovadora desarrollada exclusivamente para Agrosuper por el Centro de Astrofísica y Tecnologías Afines (CATA). Su objetivo principal es optimizar la gestión de inventarios en plantas de alimentos, específicamente de harina de soya, mediante un sistema de monitoreo en tiempo real.</w:t>
      </w:r>
    </w:p>
    <w:p w14:paraId="456D749D" w14:textId="77777777" w:rsidR="00F15E19" w:rsidRDefault="00F15E19" w:rsidP="00F15E19">
      <w:pPr>
        <w:spacing w:after="120"/>
      </w:pPr>
      <w:r>
        <w:t>El equipo detrás de este proyecto incluye a:</w:t>
      </w:r>
    </w:p>
    <w:p w14:paraId="131F7897" w14:textId="77777777" w:rsidR="00F15E19" w:rsidRDefault="00F15E19" w:rsidP="00F15E19">
      <w:pPr>
        <w:pStyle w:val="Prrafodelista"/>
        <w:numPr>
          <w:ilvl w:val="0"/>
          <w:numId w:val="68"/>
        </w:numPr>
      </w:pPr>
      <w:r>
        <w:t>**Armando Mella:** Jefe de Turno</w:t>
      </w:r>
    </w:p>
    <w:p w14:paraId="3961EC42" w14:textId="77777777" w:rsidR="00F15E19" w:rsidRDefault="00F15E19" w:rsidP="00F15E19">
      <w:pPr>
        <w:pStyle w:val="Prrafodelista"/>
        <w:numPr>
          <w:ilvl w:val="0"/>
          <w:numId w:val="68"/>
        </w:numPr>
      </w:pPr>
      <w:r>
        <w:t>**Jorge Curinao:** Jefe de Producción</w:t>
      </w:r>
    </w:p>
    <w:p w14:paraId="7CB16AAD" w14:textId="77777777" w:rsidR="00F15E19" w:rsidRDefault="00F15E19" w:rsidP="00F15E19">
      <w:pPr>
        <w:pStyle w:val="Prrafodelista"/>
        <w:numPr>
          <w:ilvl w:val="0"/>
          <w:numId w:val="68"/>
        </w:numPr>
      </w:pPr>
      <w:r>
        <w:t>**Luis Pérez:** Jefe de Mantención</w:t>
      </w:r>
    </w:p>
    <w:p w14:paraId="3D5672B9" w14:textId="77777777" w:rsidR="00F15E19" w:rsidRDefault="00F15E19" w:rsidP="00F15E19">
      <w:pPr>
        <w:pStyle w:val="Prrafodelista"/>
        <w:numPr>
          <w:ilvl w:val="0"/>
          <w:numId w:val="68"/>
        </w:numPr>
      </w:pPr>
      <w:r>
        <w:t>**Esteban Astorga:** Op. Sala de Comandos</w:t>
      </w:r>
    </w:p>
    <w:p w14:paraId="387BF10F" w14:textId="77777777" w:rsidR="00F15E19" w:rsidRDefault="00F15E19" w:rsidP="00F15E19">
      <w:pPr>
        <w:spacing w:after="120"/>
      </w:pPr>
      <w:r>
        <w:t>FRAMES busca disminuir hasta un 40% las mermas de harina de soya. Es un proyecto que entregará en tiempo real la masa de harina de soya en un módulo de la bodega, automatizando el monitoreo y mejorando la precisión. Esta solución nos ahorra las horas hombre que un operador demora en realizar el stock, evitando quiebres de stock que conlleven a costos por pedidos de urgencia. Cabe destacar que este modelo es único en su tipo y aún no ha sido implementado en ninguna otra planta a nivel Agrosuper.</w:t>
      </w:r>
    </w:p>
    <w:p w14:paraId="05DB9BBA" w14:textId="77777777" w:rsidR="00F15E19" w:rsidRDefault="00F15E19" w:rsidP="00F15E19">
      <w:pPr>
        <w:spacing w:after="120"/>
      </w:pPr>
      <w:r>
        <w:t>Los beneficios proyectados incluyen:</w:t>
      </w:r>
    </w:p>
    <w:p w14:paraId="54F1E8CA" w14:textId="77777777" w:rsidR="00F15E19" w:rsidRDefault="00F15E19" w:rsidP="00F15E19">
      <w:pPr>
        <w:pStyle w:val="Prrafodelista"/>
        <w:numPr>
          <w:ilvl w:val="0"/>
          <w:numId w:val="68"/>
        </w:numPr>
      </w:pPr>
      <w:r>
        <w:t>**Reducción de Urgencias:** 100% de los costos de urgencias por quiebre de stock.</w:t>
      </w:r>
    </w:p>
    <w:p w14:paraId="5F7C6C64" w14:textId="77777777" w:rsidR="00F15E19" w:rsidRDefault="00F15E19" w:rsidP="00F15E19">
      <w:pPr>
        <w:pStyle w:val="Prrafodelista"/>
        <w:numPr>
          <w:ilvl w:val="0"/>
          <w:numId w:val="68"/>
        </w:numPr>
      </w:pPr>
      <w:r>
        <w:t>**Ahorro en Tiempos de Inventario:** 48 horas de operador ahorradas anualmente.</w:t>
      </w:r>
    </w:p>
    <w:p w14:paraId="43571E75" w14:textId="77777777" w:rsidR="00F15E19" w:rsidRDefault="00F15E19" w:rsidP="00F15E19">
      <w:pPr>
        <w:pStyle w:val="Prrafodelista"/>
        <w:numPr>
          <w:ilvl w:val="0"/>
          <w:numId w:val="68"/>
        </w:numPr>
      </w:pPr>
      <w:r>
        <w:t>**Mejora en Planificación:** Aumento del 35% en la asertividad con respecto al stock actual.</w:t>
      </w:r>
    </w:p>
    <w:p w14:paraId="00383816" w14:textId="77777777" w:rsidR="00F15E19" w:rsidRDefault="00F15E19" w:rsidP="00F15E19">
      <w:pPr>
        <w:pStyle w:val="Prrafodelista"/>
        <w:numPr>
          <w:ilvl w:val="0"/>
          <w:numId w:val="68"/>
        </w:numPr>
      </w:pPr>
      <w:r>
        <w:t>**Impacto Financiero Anualizado:** $80.928 USD en EBITDA.</w:t>
      </w:r>
    </w:p>
    <w:p w14:paraId="07CC65B5" w14:textId="77777777" w:rsidR="00F15E19" w:rsidRDefault="00F15E19" w:rsidP="00F15E19">
      <w:pPr>
        <w:spacing w:after="120"/>
      </w:pPr>
      <w:r>
        <w:t>### Problema y Oportunidad</w:t>
      </w:r>
    </w:p>
    <w:p w14:paraId="47668FB2" w14:textId="77777777" w:rsidR="00F15E19" w:rsidRDefault="00F15E19" w:rsidP="00F15E19">
      <w:pPr>
        <w:spacing w:after="120"/>
      </w:pPr>
      <w:r>
        <w:t>Actualmente, las plantas de alimentos carecen de una herramienta efectiva para el control de stock de harina de soya. Esta deficiencia genera diversas problemáticas y representa una clara oportunidad de mejora:</w:t>
      </w:r>
    </w:p>
    <w:p w14:paraId="44A377B2" w14:textId="77777777" w:rsidR="00F15E19" w:rsidRDefault="00F15E19" w:rsidP="00F15E19">
      <w:pPr>
        <w:pStyle w:val="Prrafodelista"/>
        <w:numPr>
          <w:ilvl w:val="0"/>
          <w:numId w:val="68"/>
        </w:numPr>
      </w:pPr>
      <w:r>
        <w:t>**Inspección Visual Manual:** Implica 7 minutos de horas hombre por inspección visual del módulo con solo un 60% de asertividad.</w:t>
      </w:r>
    </w:p>
    <w:p w14:paraId="4E33C2A0" w14:textId="77777777" w:rsidR="00F15E19" w:rsidRDefault="00F15E19" w:rsidP="00F15E19">
      <w:pPr>
        <w:pStyle w:val="Prrafodelista"/>
        <w:numPr>
          <w:ilvl w:val="0"/>
          <w:numId w:val="68"/>
        </w:numPr>
      </w:pPr>
      <w:r>
        <w:t>**Quiebres de Stock:** Resultan en levantamientos de pedidos con urgencia.</w:t>
      </w:r>
    </w:p>
    <w:p w14:paraId="32BE6199" w14:textId="77777777" w:rsidR="00F15E19" w:rsidRDefault="00F15E19" w:rsidP="00F15E19">
      <w:pPr>
        <w:pStyle w:val="Prrafodelista"/>
        <w:numPr>
          <w:ilvl w:val="0"/>
          <w:numId w:val="68"/>
        </w:numPr>
      </w:pPr>
      <w:r>
        <w:t>**Imprecisión y Desbalances:** Conducen a desajustes en el abastecimiento.</w:t>
      </w:r>
    </w:p>
    <w:p w14:paraId="4CB2EC85" w14:textId="77777777" w:rsidR="00F15E19" w:rsidRDefault="00F15E19" w:rsidP="00F15E19">
      <w:pPr>
        <w:pStyle w:val="Prrafodelista"/>
        <w:numPr>
          <w:ilvl w:val="0"/>
          <w:numId w:val="68"/>
        </w:numPr>
      </w:pPr>
      <w:r>
        <w:t>**Mermas no Identificadas:** Dificultan la detección y control de pérdidas de material.</w:t>
      </w:r>
    </w:p>
    <w:p w14:paraId="07287E2A" w14:textId="77777777" w:rsidR="00F15E19" w:rsidRDefault="00F15E19" w:rsidP="00F15E19">
      <w:pPr>
        <w:spacing w:after="120"/>
      </w:pPr>
      <w:r>
        <w:t>### Solución Innovadora: FRAMES</w:t>
      </w:r>
    </w:p>
    <w:p w14:paraId="377CCE8D" w14:textId="77777777" w:rsidR="00F15E19" w:rsidRDefault="00F15E19" w:rsidP="00F15E19">
      <w:pPr>
        <w:spacing w:after="120"/>
      </w:pPr>
      <w:r>
        <w:t>FRAMES utiliza algoritmos de fotogrametría para estimar el volumen de la materia prima mediante un modelo matemático en 3D a tiempo real. Esta solución fue desarrollada específicamente para ofrecer un sistema más eficiente en el control de stock de inventario.</w:t>
      </w:r>
    </w:p>
    <w:p w14:paraId="4A0CC107" w14:textId="77777777" w:rsidR="00F15E19" w:rsidRDefault="00F15E19" w:rsidP="00F15E19">
      <w:pPr>
        <w:pStyle w:val="Prrafodelista"/>
        <w:numPr>
          <w:ilvl w:val="0"/>
          <w:numId w:val="68"/>
        </w:numPr>
      </w:pPr>
      <w:r>
        <w:t>**Planificación Mejorada:** Permite planificar con una exactitud del 95% al 98% el consumo futuro de harina de soya.</w:t>
      </w:r>
    </w:p>
    <w:p w14:paraId="66560028" w14:textId="77777777" w:rsidR="00F15E19" w:rsidRDefault="00F15E19" w:rsidP="00F15E19">
      <w:pPr>
        <w:pStyle w:val="Prrafodelista"/>
        <w:numPr>
          <w:ilvl w:val="0"/>
          <w:numId w:val="68"/>
        </w:numPr>
      </w:pPr>
      <w:r>
        <w:lastRenderedPageBreak/>
        <w:t>**Abastecimiento Consistente:** Asegura que el abastecimiento sistémico (SAP) sea acorde a lo abastecido físicamente.</w:t>
      </w:r>
    </w:p>
    <w:p w14:paraId="0C50FDD7" w14:textId="77777777" w:rsidR="00F15E19" w:rsidRDefault="00F15E19" w:rsidP="00F15E19">
      <w:pPr>
        <w:pStyle w:val="Prrafodelista"/>
        <w:numPr>
          <w:ilvl w:val="0"/>
          <w:numId w:val="68"/>
        </w:numPr>
      </w:pPr>
      <w:r>
        <w:t>**Detección Oportuna de Filtraciones:** La tasa de cambio de masa en bodega alerta sobre posibles filtraciones en ruta si las cantidades transportadas no coinciden con la capacidad de los bins.</w:t>
      </w:r>
    </w:p>
    <w:p w14:paraId="1A26C586" w14:textId="77777777" w:rsidR="00F15E19" w:rsidRDefault="00F15E19" w:rsidP="00F15E19">
      <w:pPr>
        <w:pStyle w:val="Prrafodelista"/>
        <w:numPr>
          <w:ilvl w:val="0"/>
          <w:numId w:val="68"/>
        </w:numPr>
      </w:pPr>
      <w:r>
        <w:t>**Potencial de Expansión Futura:** El modelo podría ampliarse a silos de granos (poroto de soya, trigo, maíz, etc.) a medida.</w:t>
      </w:r>
    </w:p>
    <w:p w14:paraId="5C7463CB" w14:textId="77777777" w:rsidR="00F15E19" w:rsidRDefault="00F15E19" w:rsidP="00F15E19">
      <w:pPr>
        <w:spacing w:after="120"/>
      </w:pPr>
      <w:r>
        <w:t>### Piloto de la Solución</w:t>
      </w:r>
    </w:p>
    <w:p w14:paraId="782552D6" w14:textId="77777777" w:rsidR="00F15E19" w:rsidRDefault="00F15E19" w:rsidP="00F15E19">
      <w:pPr>
        <w:spacing w:after="120"/>
      </w:pPr>
      <w:r>
        <w:t>El algoritmo de FRAMES se alimenta en tiempo real de imágenes capturadas por cuatro cámaras dispuestas en el techo del módulo 1 de la planta de alimentos Casablanca (PALCB).</w:t>
      </w:r>
    </w:p>
    <w:p w14:paraId="4AE7D1C1" w14:textId="77777777" w:rsidR="00F15E19" w:rsidRDefault="00F15E19" w:rsidP="00F15E19">
      <w:pPr>
        <w:pStyle w:val="Prrafodelista"/>
        <w:numPr>
          <w:ilvl w:val="0"/>
          <w:numId w:val="68"/>
        </w:numPr>
      </w:pPr>
      <w:r>
        <w:t>**Condiciones Reales de Operación:** El espacio de pilotaje simula las condiciones operativas diarias, permitiendo un proceso de prueba y error constante.</w:t>
      </w:r>
    </w:p>
    <w:p w14:paraId="3A66B640" w14:textId="77777777" w:rsidR="00F15E19" w:rsidRDefault="00F15E19" w:rsidP="00F15E19">
      <w:pPr>
        <w:pStyle w:val="Prrafodelista"/>
        <w:numPr>
          <w:ilvl w:val="0"/>
          <w:numId w:val="68"/>
        </w:numPr>
      </w:pPr>
      <w:r>
        <w:t>**Calibración Precisa:** Cada vez que el módulo se carga con harina de soya después de un barrido, se conoce la cantidad exacta (ya que pasa por báscula antes de la descarga), lo que es ideal para la calibración inicial de parámetros como la densidad promedio.</w:t>
      </w:r>
    </w:p>
    <w:p w14:paraId="116A86A0" w14:textId="77777777" w:rsidR="00F15E19" w:rsidRDefault="00F15E19" w:rsidP="00F15E19">
      <w:pPr>
        <w:spacing w:after="120"/>
      </w:pPr>
      <w:r>
        <w:t>### Variables Críticas y su Validación</w:t>
      </w:r>
    </w:p>
    <w:p w14:paraId="3EBB65A4" w14:textId="77777777" w:rsidR="00F15E19" w:rsidRDefault="00F15E19" w:rsidP="00F15E19">
      <w:pPr>
        <w:spacing w:after="120"/>
      </w:pPr>
      <w:r>
        <w:t>El éxito del proyecto FRAMES depende de la validación de varias variables críticas, agrupadas en viabilidad económica, factibilidad técnica y beneficios para el usuario.</w:t>
      </w:r>
    </w:p>
    <w:p w14:paraId="3637234A" w14:textId="77777777" w:rsidR="00F15E19" w:rsidRDefault="00F15E19" w:rsidP="00F15E19">
      <w:pPr>
        <w:pStyle w:val="Prrafodelista"/>
        <w:numPr>
          <w:ilvl w:val="0"/>
          <w:numId w:val="68"/>
        </w:numPr>
      </w:pPr>
      <w:r>
        <w:t>**Beneficios para el Usuario:**</w:t>
      </w:r>
    </w:p>
    <w:p w14:paraId="7C519822" w14:textId="77777777" w:rsidR="00F15E19" w:rsidRDefault="00F15E19" w:rsidP="00F15E19">
      <w:pPr>
        <w:spacing w:after="120"/>
      </w:pPr>
      <w:r>
        <w:t xml:space="preserve">    - Reducir las mermas en un 40%. (Validado)</w:t>
      </w:r>
    </w:p>
    <w:p w14:paraId="614650C7" w14:textId="77777777" w:rsidR="00F15E19" w:rsidRDefault="00F15E19" w:rsidP="00F15E19">
      <w:pPr>
        <w:spacing w:after="120"/>
      </w:pPr>
      <w:r>
        <w:t xml:space="preserve">    - Reducir el 100% de los costos por urgencia. (Validado)</w:t>
      </w:r>
    </w:p>
    <w:p w14:paraId="6195C905" w14:textId="77777777" w:rsidR="00F15E19" w:rsidRDefault="00F15E19" w:rsidP="00F15E19">
      <w:pPr>
        <w:pStyle w:val="Prrafodelista"/>
        <w:numPr>
          <w:ilvl w:val="0"/>
          <w:numId w:val="68"/>
        </w:numPr>
      </w:pPr>
      <w:r>
        <w:t>**Factibilidad Técnica:**</w:t>
      </w:r>
    </w:p>
    <w:p w14:paraId="4A4D9FC7" w14:textId="77777777" w:rsidR="00F15E19" w:rsidRDefault="00F15E19" w:rsidP="00F15E19">
      <w:pPr>
        <w:spacing w:after="120"/>
      </w:pPr>
      <w:r>
        <w:t xml:space="preserve">    - **Confiabilidad:** Precisión de los datos del modelo superior al 60% (medida actual). (Validado)</w:t>
      </w:r>
    </w:p>
    <w:p w14:paraId="1EF782C4" w14:textId="77777777" w:rsidR="00F15E19" w:rsidRDefault="00F15E19" w:rsidP="00F15E19">
      <w:pPr>
        <w:spacing w:after="120"/>
      </w:pPr>
      <w:r>
        <w:t xml:space="preserve">    - **Calidad de Imagen:** Dispositivos no afectados por condiciones del entorno. (Validado)</w:t>
      </w:r>
    </w:p>
    <w:p w14:paraId="18605B25" w14:textId="77777777" w:rsidR="00F15E19" w:rsidRDefault="00F15E19" w:rsidP="00F15E19">
      <w:pPr>
        <w:spacing w:after="120"/>
      </w:pPr>
      <w:r>
        <w:t xml:space="preserve">    - **Conectividad:** Posibilidad de operar dispositivos remotamente y enviar datos. (Validado)</w:t>
      </w:r>
    </w:p>
    <w:p w14:paraId="439547EC" w14:textId="77777777" w:rsidR="00F15E19" w:rsidRDefault="00F15E19" w:rsidP="00F15E19">
      <w:pPr>
        <w:pStyle w:val="Prrafodelista"/>
        <w:numPr>
          <w:ilvl w:val="0"/>
          <w:numId w:val="68"/>
        </w:numPr>
      </w:pPr>
      <w:r>
        <w:t>**Viabilidad Económica:**</w:t>
      </w:r>
    </w:p>
    <w:p w14:paraId="50F50C63" w14:textId="77777777" w:rsidR="00F15E19" w:rsidRDefault="00F15E19" w:rsidP="00F15E19">
      <w:pPr>
        <w:spacing w:after="120"/>
      </w:pPr>
      <w:r>
        <w:t xml:space="preserve">    - **Uso de Datos:** Datos reportados de forma oportuna a los involucrados. (Validado)</w:t>
      </w:r>
    </w:p>
    <w:p w14:paraId="63E92221" w14:textId="77777777" w:rsidR="00F15E19" w:rsidRDefault="00F15E19" w:rsidP="00F15E19">
      <w:pPr>
        <w:spacing w:after="120"/>
      </w:pPr>
      <w:r>
        <w:t xml:space="preserve">    - **Accionables Asociados:** Data reportada genera acciones de impacto en la operación. (Validado)</w:t>
      </w:r>
    </w:p>
    <w:p w14:paraId="01CF48F9" w14:textId="77777777" w:rsidR="00F15E19" w:rsidRDefault="00F15E19" w:rsidP="00F15E19">
      <w:pPr>
        <w:spacing w:after="120"/>
      </w:pPr>
      <w:r>
        <w:t>El cumplimiento general de estas variables críticas es alto, con un 78% de validación.</w:t>
      </w:r>
    </w:p>
    <w:p w14:paraId="082F2B0A" w14:textId="77777777" w:rsidR="00F15E19" w:rsidRDefault="00F15E19" w:rsidP="00F15E19">
      <w:pPr>
        <w:spacing w:after="120"/>
      </w:pPr>
      <w:r>
        <w:t>### Desafíos e Implementabilidad</w:t>
      </w:r>
    </w:p>
    <w:p w14:paraId="1492C30E" w14:textId="77777777" w:rsidR="00F15E19" w:rsidRDefault="00F15E19" w:rsidP="00F15E19">
      <w:pPr>
        <w:spacing w:after="120"/>
      </w:pPr>
      <w:r>
        <w:t>La implementación de FRAMES presenta tanto ventajas significativas en su implementabilidad como ciertos riesgos y desafíos inherentes.</w:t>
      </w:r>
    </w:p>
    <w:p w14:paraId="5D519ED5" w14:textId="77777777" w:rsidR="00F15E19" w:rsidRDefault="00F15E19" w:rsidP="00F15E19">
      <w:pPr>
        <w:spacing w:after="120"/>
      </w:pPr>
      <w:r>
        <w:t>**Implementabilidad (Ventajas):**</w:t>
      </w:r>
    </w:p>
    <w:p w14:paraId="1F472929" w14:textId="77777777" w:rsidR="00F15E19" w:rsidRDefault="00F15E19" w:rsidP="00F15E19">
      <w:pPr>
        <w:pStyle w:val="Prrafodelista"/>
        <w:numPr>
          <w:ilvl w:val="0"/>
          <w:numId w:val="68"/>
        </w:numPr>
      </w:pPr>
      <w:r>
        <w:t>**Implementación Rápida:** La solución puede implementarse exitosamente en un período acotado, con prototipos funcionales, reportería y validación técnica en planta piloto.</w:t>
      </w:r>
    </w:p>
    <w:p w14:paraId="0802C88A" w14:textId="77777777" w:rsidR="00F15E19" w:rsidRDefault="00F15E19" w:rsidP="00F15E19">
      <w:pPr>
        <w:pStyle w:val="Prrafodelista"/>
        <w:numPr>
          <w:ilvl w:val="0"/>
          <w:numId w:val="68"/>
        </w:numPr>
      </w:pPr>
      <w:r>
        <w:t>**Escalabilidad Alta:** Es de fácil implementación, requiriendo solo la instalación de cámaras, con una inversión inicial baja.</w:t>
      </w:r>
    </w:p>
    <w:p w14:paraId="6DD403E9" w14:textId="77777777" w:rsidR="00F15E19" w:rsidRDefault="00F15E19" w:rsidP="00F15E19">
      <w:pPr>
        <w:pStyle w:val="Prrafodelista"/>
        <w:numPr>
          <w:ilvl w:val="0"/>
          <w:numId w:val="68"/>
        </w:numPr>
      </w:pPr>
      <w:r>
        <w:lastRenderedPageBreak/>
        <w:t>**Replicable:** Puede replicarse en múltiples plantas con mínimas adaptaciones.</w:t>
      </w:r>
    </w:p>
    <w:p w14:paraId="79A7012B" w14:textId="77777777" w:rsidR="00F15E19" w:rsidRDefault="00F15E19" w:rsidP="00F15E19">
      <w:pPr>
        <w:spacing w:after="120"/>
      </w:pPr>
      <w:r>
        <w:t>**Riesgos e Incertidumbres:**</w:t>
      </w:r>
    </w:p>
    <w:p w14:paraId="16E4D4D2" w14:textId="77777777" w:rsidR="00F15E19" w:rsidRDefault="00F15E19" w:rsidP="00F15E19">
      <w:pPr>
        <w:pStyle w:val="Prrafodelista"/>
        <w:numPr>
          <w:ilvl w:val="0"/>
          <w:numId w:val="68"/>
        </w:numPr>
      </w:pPr>
      <w:r>
        <w:t>**Competencias Nuevas:** Exige desarrollar habilidades en monitoreo digital y análisis de datos, reemplazando procesos manuales tradicionales.</w:t>
      </w:r>
    </w:p>
    <w:p w14:paraId="63C53C0D" w14:textId="77777777" w:rsidR="00F15E19" w:rsidRDefault="00F15E19" w:rsidP="00F15E19">
      <w:pPr>
        <w:pStyle w:val="Prrafodelista"/>
        <w:numPr>
          <w:ilvl w:val="0"/>
          <w:numId w:val="68"/>
        </w:numPr>
      </w:pPr>
      <w:r>
        <w:t>**Cambio Cultural:** Implica adaptar la cultura organizacional hacia decisiones basadas en datos, lo que requiere tiempo y liderazgo.</w:t>
      </w:r>
    </w:p>
    <w:p w14:paraId="209DAEAB" w14:textId="77777777" w:rsidR="00F15E19" w:rsidRDefault="00F15E19" w:rsidP="00F15E19">
      <w:pPr>
        <w:pStyle w:val="Prrafodelista"/>
        <w:numPr>
          <w:ilvl w:val="0"/>
          <w:numId w:val="68"/>
        </w:numPr>
      </w:pPr>
      <w:r>
        <w:t>**Integración Tecnológica:** El éxito depende de una correcta conexión con los sistemas de TI existentes.</w:t>
      </w:r>
    </w:p>
    <w:p w14:paraId="5C4297D5" w14:textId="77777777" w:rsidR="00F15E19" w:rsidRDefault="00F15E19" w:rsidP="00F15E19">
      <w:pPr>
        <w:pStyle w:val="Prrafodelista"/>
        <w:numPr>
          <w:ilvl w:val="0"/>
          <w:numId w:val="68"/>
        </w:numPr>
      </w:pPr>
      <w:r>
        <w:t>**Adopción Sostenida:** Es clave asegurar que las plantas mantengan el uso del sistema en el tiempo, con seguimiento y ajustes continuos.</w:t>
      </w:r>
    </w:p>
    <w:p w14:paraId="01C7ABB0" w14:textId="77777777" w:rsidR="00F15E19" w:rsidRDefault="00F15E19" w:rsidP="00F15E19">
      <w:pPr>
        <w:spacing w:after="120"/>
      </w:pPr>
      <w:r>
        <w:t>### Escalabilidad y Potencial Financiero</w:t>
      </w:r>
    </w:p>
    <w:p w14:paraId="6412223A" w14:textId="77777777" w:rsidR="00F15E19" w:rsidRDefault="00F15E19" w:rsidP="00F15E19">
      <w:pPr>
        <w:spacing w:after="120"/>
      </w:pPr>
      <w:r>
        <w:t>El proyecto FRAMES no solo ofrece beneficios para su implementación actual, sino que también cuenta con un alto potencial de escalabilidad a otras plantas de Agrosuper.</w:t>
      </w:r>
    </w:p>
    <w:p w14:paraId="26B7FA1E" w14:textId="77777777" w:rsidR="00F15E19" w:rsidRDefault="00F15E19" w:rsidP="00F15E19">
      <w:pPr>
        <w:spacing w:after="120"/>
      </w:pPr>
      <w:r>
        <w:t>**Implementación Actual:**</w:t>
      </w:r>
    </w:p>
    <w:p w14:paraId="7B0322B8" w14:textId="77777777" w:rsidR="00F15E19" w:rsidRDefault="00F15E19" w:rsidP="00F15E19">
      <w:pPr>
        <w:pStyle w:val="Prrafodelista"/>
        <w:numPr>
          <w:ilvl w:val="0"/>
          <w:numId w:val="68"/>
        </w:numPr>
      </w:pPr>
      <w:r>
        <w:t>**Ubicación:** Planta de Alimentos Casablanca.</w:t>
      </w:r>
    </w:p>
    <w:p w14:paraId="4257D42C" w14:textId="77777777" w:rsidR="00F15E19" w:rsidRDefault="00F15E19" w:rsidP="00F15E19">
      <w:pPr>
        <w:pStyle w:val="Prrafodelista"/>
        <w:numPr>
          <w:ilvl w:val="0"/>
          <w:numId w:val="68"/>
        </w:numPr>
      </w:pPr>
      <w:r>
        <w:t>**Duración de Implementación:** 12 meses.</w:t>
      </w:r>
    </w:p>
    <w:p w14:paraId="3E73620B" w14:textId="77777777" w:rsidR="00F15E19" w:rsidRDefault="00F15E19" w:rsidP="00F15E19">
      <w:pPr>
        <w:pStyle w:val="Prrafodelista"/>
        <w:numPr>
          <w:ilvl w:val="0"/>
          <w:numId w:val="68"/>
        </w:numPr>
      </w:pPr>
      <w:r>
        <w:t>**EBITDA Anualizado (Piloto):** $80.928 USD.</w:t>
      </w:r>
    </w:p>
    <w:p w14:paraId="6B851377" w14:textId="77777777" w:rsidR="00F15E19" w:rsidRDefault="00F15E19" w:rsidP="00F15E19">
      <w:pPr>
        <w:spacing w:after="120"/>
      </w:pPr>
      <w:r>
        <w:t>**Potencial de Escalabilidad:**</w:t>
      </w:r>
    </w:p>
    <w:p w14:paraId="6B48A368" w14:textId="77777777" w:rsidR="00F15E19" w:rsidRDefault="00F15E19" w:rsidP="00F15E19">
      <w:pPr>
        <w:pStyle w:val="Prrafodelista"/>
        <w:numPr>
          <w:ilvl w:val="0"/>
          <w:numId w:val="68"/>
        </w:numPr>
      </w:pPr>
      <w:r>
        <w:t>**Áreas para Escalar:**</w:t>
      </w:r>
    </w:p>
    <w:p w14:paraId="5CB1AB44" w14:textId="77777777" w:rsidR="00F15E19" w:rsidRDefault="00F15E19" w:rsidP="00F15E19">
      <w:pPr>
        <w:spacing w:after="120"/>
      </w:pPr>
      <w:r>
        <w:t xml:space="preserve">    - Planta de Alimentos Lo Miranda</w:t>
      </w:r>
    </w:p>
    <w:p w14:paraId="27042B7E" w14:textId="77777777" w:rsidR="00F15E19" w:rsidRDefault="00F15E19" w:rsidP="00F15E19">
      <w:pPr>
        <w:spacing w:after="120"/>
      </w:pPr>
      <w:r>
        <w:t xml:space="preserve">    - Planta de Alimentos La Estrella</w:t>
      </w:r>
    </w:p>
    <w:p w14:paraId="660547CE" w14:textId="77777777" w:rsidR="00F15E19" w:rsidRDefault="00F15E19" w:rsidP="00F15E19">
      <w:pPr>
        <w:spacing w:after="120"/>
      </w:pPr>
      <w:r>
        <w:t xml:space="preserve">    - Planta de Alimentos Longovilo</w:t>
      </w:r>
    </w:p>
    <w:p w14:paraId="73A08B2A" w14:textId="77777777" w:rsidR="00F15E19" w:rsidRDefault="00F15E19" w:rsidP="00F15E19">
      <w:pPr>
        <w:spacing w:after="120"/>
      </w:pPr>
      <w:r>
        <w:t xml:space="preserve">    - Planta de Alimentos La Calera</w:t>
      </w:r>
    </w:p>
    <w:p w14:paraId="7107C896" w14:textId="77777777" w:rsidR="00F15E19" w:rsidRDefault="00F15E19" w:rsidP="00F15E19">
      <w:pPr>
        <w:pStyle w:val="Prrafodelista"/>
        <w:numPr>
          <w:ilvl w:val="0"/>
          <w:numId w:val="68"/>
        </w:numPr>
      </w:pPr>
      <w:r>
        <w:t>**Factor de Escalabilidad:** X9 (basado en el Multiplicador de EBITDA).</w:t>
      </w:r>
    </w:p>
    <w:p w14:paraId="52A705EC" w14:textId="77777777" w:rsidR="00F15E19" w:rsidRDefault="00F15E19" w:rsidP="00F15E19">
      <w:pPr>
        <w:pStyle w:val="Prrafodelista"/>
        <w:numPr>
          <w:ilvl w:val="0"/>
          <w:numId w:val="68"/>
        </w:numPr>
      </w:pPr>
      <w:r>
        <w:t>**EBITDA Anualizado (Escalado):** $728.352 USD.</w:t>
      </w:r>
    </w:p>
    <w:p w14:paraId="6C9B0A12" w14:textId="77777777" w:rsidR="00F15E19" w:rsidRDefault="00F15E19" w:rsidP="00F15E19">
      <w:pPr>
        <w:spacing w:after="120"/>
      </w:pPr>
      <w:r>
        <w:t>### Gobernanza Tecnológica y Transformación Digital</w:t>
      </w:r>
    </w:p>
    <w:p w14:paraId="12DE3E7E" w14:textId="77777777" w:rsidR="00F15E19" w:rsidRDefault="00F15E19" w:rsidP="00F15E19">
      <w:pPr>
        <w:spacing w:after="120"/>
      </w:pPr>
      <w:r>
        <w:t>Aunque la solución FRAMES aún se encuentra en etapa piloto, se están manteniendo conversaciones con los equipos de OT y TD de Producción Animal para asegurar su alineación con los estándares tecnológicos de Agrosuper.</w:t>
      </w:r>
    </w:p>
    <w:p w14:paraId="73101541" w14:textId="77777777" w:rsidR="00F15E19" w:rsidRDefault="00F15E19" w:rsidP="00F15E19">
      <w:pPr>
        <w:spacing w:after="120"/>
      </w:pPr>
      <w:r>
        <w:t>Aspectos clave considerados:</w:t>
      </w:r>
    </w:p>
    <w:p w14:paraId="4B0C4244" w14:textId="77777777" w:rsidR="00F15E19" w:rsidRDefault="00F15E19" w:rsidP="00F15E19">
      <w:pPr>
        <w:pStyle w:val="Prrafodelista"/>
        <w:numPr>
          <w:ilvl w:val="0"/>
          <w:numId w:val="68"/>
        </w:numPr>
      </w:pPr>
      <w:r>
        <w:t>Ciberseguridad</w:t>
      </w:r>
    </w:p>
    <w:p w14:paraId="30571B06" w14:textId="77777777" w:rsidR="00F15E19" w:rsidRDefault="00F15E19" w:rsidP="00F15E19">
      <w:pPr>
        <w:pStyle w:val="Prrafodelista"/>
        <w:numPr>
          <w:ilvl w:val="0"/>
          <w:numId w:val="68"/>
        </w:numPr>
      </w:pPr>
      <w:r>
        <w:t>Arquitectura de datos</w:t>
      </w:r>
    </w:p>
    <w:p w14:paraId="18B4735F" w14:textId="77777777" w:rsidR="00F15E19" w:rsidRDefault="00F15E19" w:rsidP="00F15E19">
      <w:pPr>
        <w:pStyle w:val="Prrafodelista"/>
        <w:numPr>
          <w:ilvl w:val="0"/>
          <w:numId w:val="68"/>
        </w:numPr>
      </w:pPr>
      <w:r>
        <w:t>Baja dependencia de plataformas</w:t>
      </w:r>
    </w:p>
    <w:p w14:paraId="5DBAD435" w14:textId="77777777" w:rsidR="00F15E19" w:rsidRDefault="00F15E19" w:rsidP="00F15E19">
      <w:pPr>
        <w:pStyle w:val="Prrafodelista"/>
        <w:numPr>
          <w:ilvl w:val="0"/>
          <w:numId w:val="68"/>
        </w:numPr>
      </w:pPr>
      <w:r>
        <w:t>Planes de contingencia ante fallos</w:t>
      </w:r>
    </w:p>
    <w:p w14:paraId="636BE725" w14:textId="77777777" w:rsidR="00F15E19" w:rsidRDefault="00F15E19" w:rsidP="00F15E19">
      <w:pPr>
        <w:spacing w:after="120"/>
      </w:pPr>
      <w:r>
        <w:t>El estado actual de la gobernanza tecnológica es el siguiente:</w:t>
      </w:r>
    </w:p>
    <w:p w14:paraId="3D8F53E1" w14:textId="77777777" w:rsidR="00F15E19" w:rsidRDefault="00F15E19" w:rsidP="00F15E19">
      <w:pPr>
        <w:pStyle w:val="Prrafodelista"/>
        <w:numPr>
          <w:ilvl w:val="0"/>
          <w:numId w:val="68"/>
        </w:numPr>
      </w:pPr>
      <w:r>
        <w:t>El proyecto no tiene un Líder TD definido.</w:t>
      </w:r>
    </w:p>
    <w:p w14:paraId="3E91A59F" w14:textId="77777777" w:rsidR="00F15E19" w:rsidRDefault="00F15E19" w:rsidP="00F15E19">
      <w:pPr>
        <w:pStyle w:val="Prrafodelista"/>
        <w:numPr>
          <w:ilvl w:val="0"/>
          <w:numId w:val="68"/>
        </w:numPr>
      </w:pPr>
      <w:r>
        <w:t>El proyecto no tiene un Líder T&amp;D definido.</w:t>
      </w:r>
    </w:p>
    <w:p w14:paraId="748B9827" w14:textId="77777777" w:rsidR="00F15E19" w:rsidRDefault="00F15E19" w:rsidP="00F15E19">
      <w:pPr>
        <w:pStyle w:val="Prrafodelista"/>
        <w:numPr>
          <w:ilvl w:val="0"/>
          <w:numId w:val="68"/>
        </w:numPr>
      </w:pPr>
      <w:r>
        <w:t>La solución propuesta es nueva y no existe en la organización. (Validado)</w:t>
      </w:r>
    </w:p>
    <w:p w14:paraId="2A5916BE" w14:textId="77777777" w:rsidR="00F15E19" w:rsidRDefault="00F15E19" w:rsidP="00F15E19">
      <w:pPr>
        <w:pStyle w:val="Prrafodelista"/>
        <w:numPr>
          <w:ilvl w:val="0"/>
          <w:numId w:val="68"/>
        </w:numPr>
      </w:pPr>
      <w:r>
        <w:t>La solución propuesta no está validada por el equipo de ciberseguridad.</w:t>
      </w:r>
    </w:p>
    <w:p w14:paraId="36CA3331" w14:textId="77777777" w:rsidR="00F15E19" w:rsidRDefault="00F15E19" w:rsidP="00F15E19">
      <w:pPr>
        <w:pStyle w:val="Prrafodelista"/>
        <w:numPr>
          <w:ilvl w:val="0"/>
          <w:numId w:val="68"/>
        </w:numPr>
      </w:pPr>
      <w:r>
        <w:t>La componente de gobernanza de datos no está validada por el equipo de gobierno de datos.</w:t>
      </w:r>
    </w:p>
    <w:p w14:paraId="061AB32D" w14:textId="77777777" w:rsidR="00F15E19" w:rsidRDefault="00F15E19" w:rsidP="00F15E19">
      <w:pPr>
        <w:pStyle w:val="Prrafodelista"/>
        <w:numPr>
          <w:ilvl w:val="0"/>
          <w:numId w:val="68"/>
        </w:numPr>
      </w:pPr>
      <w:r>
        <w:t>La arquitectura de la solución no está validada por Tecnología y Datos.</w:t>
      </w:r>
    </w:p>
    <w:p w14:paraId="495866B1" w14:textId="77777777" w:rsidR="00F15E19" w:rsidRDefault="00F15E19" w:rsidP="00F15E19">
      <w:pPr>
        <w:pStyle w:val="Prrafodelista"/>
        <w:numPr>
          <w:ilvl w:val="0"/>
          <w:numId w:val="68"/>
        </w:numPr>
      </w:pPr>
      <w:r>
        <w:t>La solución no cuenta con algún sistema de respaldo o plan de contingencias.</w:t>
      </w:r>
    </w:p>
    <w:p w14:paraId="5F68679F" w14:textId="77777777" w:rsidR="00F15E19" w:rsidRDefault="00F15E19" w:rsidP="00F15E19">
      <w:pPr>
        <w:spacing w:after="120"/>
      </w:pPr>
      <w:r>
        <w:t>El cumplimiento de los factores de gobernanza tecnológica es del 57%.</w:t>
      </w:r>
    </w:p>
    <w:p w14:paraId="435C1800" w14:textId="77777777" w:rsidR="00F15E19" w:rsidRDefault="00F15E19" w:rsidP="00F15E19">
      <w:pPr>
        <w:spacing w:after="120"/>
      </w:pPr>
      <w:r>
        <w:lastRenderedPageBreak/>
        <w:t>### Próximos Pasos</w:t>
      </w:r>
    </w:p>
    <w:p w14:paraId="3F119EA7" w14:textId="77777777" w:rsidR="00F15E19" w:rsidRDefault="00F15E19" w:rsidP="00F15E19">
      <w:pPr>
        <w:spacing w:after="120"/>
      </w:pPr>
      <w:r>
        <w:t>El cronograma de implementación y desarrollo de FRAMES se estructura en cinco etapas clave:</w:t>
      </w:r>
    </w:p>
    <w:p w14:paraId="220040AA" w14:textId="77777777" w:rsidR="00F15E19" w:rsidRDefault="00F15E19" w:rsidP="00F15E19">
      <w:pPr>
        <w:pStyle w:val="Prrafodelista"/>
        <w:numPr>
          <w:ilvl w:val="0"/>
          <w:numId w:val="68"/>
        </w:numPr>
      </w:pPr>
      <w:r>
        <w:t>**ETAPA 1: Evaluación de la Instalación (22/01/2025):** Post ideas y evaluaciones del proyecto, se da el visto bueno para la instalación de las cámaras en PALCB.</w:t>
      </w:r>
    </w:p>
    <w:p w14:paraId="7EBD84FB" w14:textId="77777777" w:rsidR="00F15E19" w:rsidRDefault="00F15E19" w:rsidP="00F15E19">
      <w:pPr>
        <w:pStyle w:val="Prrafodelista"/>
        <w:numPr>
          <w:ilvl w:val="0"/>
          <w:numId w:val="68"/>
        </w:numPr>
      </w:pPr>
      <w:r>
        <w:t>**ETAPA 2: Instalación (30/01/2025):** Se realiza la instalación de las cámaras para la puesta en marcha del proyecto.</w:t>
      </w:r>
    </w:p>
    <w:p w14:paraId="47A39F79" w14:textId="77777777" w:rsidR="00F15E19" w:rsidRDefault="00F15E19" w:rsidP="00F15E19">
      <w:pPr>
        <w:pStyle w:val="Prrafodelista"/>
        <w:numPr>
          <w:ilvl w:val="0"/>
          <w:numId w:val="68"/>
        </w:numPr>
      </w:pPr>
      <w:r>
        <w:t>**ETAPA 3: Prueba y Error (15/05/2025):** Se realizan mediciones mediante el sistema de fotogramas, analizando algoritmo, conectividad y posiciones efectivas de las cámaras.</w:t>
      </w:r>
    </w:p>
    <w:p w14:paraId="6B29BC65" w14:textId="77777777" w:rsidR="00F15E19" w:rsidRDefault="00F15E19" w:rsidP="00F15E19">
      <w:pPr>
        <w:pStyle w:val="Prrafodelista"/>
        <w:numPr>
          <w:ilvl w:val="0"/>
          <w:numId w:val="68"/>
        </w:numPr>
      </w:pPr>
      <w:r>
        <w:t>**ETAPA 4: Solución de Inconvenientes (13/06/2025):** Se busca restaurar y darle solución a inconvenientes de la etapa anterior.</w:t>
      </w:r>
    </w:p>
    <w:p w14:paraId="3B2D6DEC" w14:textId="77777777" w:rsidR="00F15E19" w:rsidRDefault="00F15E19" w:rsidP="00F15E19">
      <w:pPr>
        <w:pStyle w:val="Prrafodelista"/>
        <w:numPr>
          <w:ilvl w:val="0"/>
          <w:numId w:val="68"/>
        </w:numPr>
      </w:pPr>
      <w:r>
        <w:t>**ETAPA 5: Resultados (09/10/2025):** Etapa final donde se esperan resultados certeros y la propuesta de implementación y escalamiento.</w:t>
      </w:r>
    </w:p>
    <w:p w14:paraId="58DEBAB1" w14:textId="77777777" w:rsidR="00F15E19" w:rsidRDefault="00F15E19" w:rsidP="00F15E19">
      <w:pPr>
        <w:spacing w:after="120"/>
      </w:pPr>
      <w:r>
        <w:t>Actualmente, el proyecto se encuentra en la fase de Evaluación de la Instalación (ETAPA 1).</w:t>
      </w:r>
    </w:p>
    <w:p w14:paraId="73AD0ED6" w14:textId="77777777" w:rsidR="00F15E19" w:rsidRDefault="00F15E19" w:rsidP="00F15E19">
      <w:pPr>
        <w:spacing w:after="120"/>
      </w:pPr>
      <w:r>
        <w:t>### Anexos</w:t>
      </w:r>
    </w:p>
    <w:p w14:paraId="511F0F38" w14:textId="77777777" w:rsidR="00F15E19" w:rsidRDefault="00F15E19" w:rsidP="00F15E19">
      <w:pPr>
        <w:spacing w:after="120"/>
      </w:pPr>
      <w:r>
        <w:t>#### Objetivos Estratégicos de Agrosuper</w:t>
      </w:r>
    </w:p>
    <w:p w14:paraId="2F97AB57" w14:textId="77777777" w:rsidR="00F15E19" w:rsidRDefault="00F15E19" w:rsidP="00F15E19">
      <w:pPr>
        <w:spacing w:after="120"/>
      </w:pPr>
      <w:r>
        <w:t>La implementación del proyecto FRAMES representa un salto cualitativo en la excelencia operacional de Agrosuper. Al introducir herramientas tecnológicas y reportería automatizada, permite tomar decisiones basadas en datos en tiempo real, transformando procesos tradicionalmente manuales en sistemas predictivos. Esto optimiza recursos, reduce mermas y mejora la eficiencia, contribuyendo directamente a los objetivos estratégicos de la compañía.</w:t>
      </w:r>
    </w:p>
    <w:p w14:paraId="6894F3D5" w14:textId="77777777" w:rsidR="00F15E19" w:rsidRDefault="00F15E19" w:rsidP="00F15E19">
      <w:pPr>
        <w:spacing w:after="120"/>
      </w:pPr>
      <w:r>
        <w:t>#### Carta de Compromiso</w:t>
      </w:r>
    </w:p>
    <w:p w14:paraId="355B1A4E" w14:textId="77777777" w:rsidR="00F15E19" w:rsidRDefault="00F15E19" w:rsidP="00F15E19">
      <w:pPr>
        <w:spacing w:after="120"/>
      </w:pPr>
      <w:r>
        <w:t>El proyecto cuenta con el respaldo necesario para su ejecución, habiendo validado sus variables críticas y contando con un equipo dedicado, un sponsor y el apoyo formalizado a través de una Carta de Compromiso firmada.</w:t>
      </w:r>
    </w:p>
    <w:p w14:paraId="030CF9B5" w14:textId="77777777" w:rsidR="00F15E19" w:rsidRDefault="00F15E19" w:rsidP="00F15E19">
      <w:pPr>
        <w:spacing w:after="120"/>
      </w:pPr>
      <w:r>
        <w:t>#### Aprendizajes</w:t>
      </w:r>
    </w:p>
    <w:p w14:paraId="23D4404A" w14:textId="77777777" w:rsidR="00F15E19" w:rsidRDefault="00F15E19" w:rsidP="00F15E19">
      <w:pPr>
        <w:spacing w:after="120"/>
      </w:pPr>
      <w:r>
        <w:t>Este espacio está destinado a la reflexión y la retroalimentación del equipo de innovación sobre los aprendizajes surgidos durante la Ruta de Innovación. Se busca identificar qué aspectos no funcionaron como se esperaba, qué se podría mejorar y las lecciones clave extraídas del proceso para futuras iniciativas.</w:t>
      </w:r>
    </w:p>
    <w:p w14:paraId="20B31ED2" w14:textId="77777777" w:rsidR="00F15E19" w:rsidRDefault="00F15E19" w:rsidP="00F15E19">
      <w:pPr>
        <w:pStyle w:val="Ttulo2"/>
        <w:spacing w:before="240" w:after="120"/>
      </w:pPr>
      <w:r>
        <w:t>Conclusión</w:t>
      </w:r>
    </w:p>
    <w:p w14:paraId="12B210CB" w14:textId="77777777" w:rsidR="00F15E19" w:rsidRDefault="00F15E19" w:rsidP="00F15E19">
      <w:pPr>
        <w:spacing w:after="120"/>
      </w:pPr>
      <w:r>
        <w:t xml:space="preserve">El proyecto FRAMES emerge como una solución innovadora y estratégica para Agrosuper, abordando la crítica necesidad de un control de stock preciso y eficiente en las plantas de alimentos, específicamente para la harina de soya. A través de la fotogrametría y un modelo 3D en tiempo real, FRAMES promete una reducción significativa de mermas y costos asociados a quiebres de stock, además de un sustancial ahorro en horas hombre y una mejora en la asertividad de la planificación. Aunque el proyecto se encuentra en una fase piloto y aún existen desafíos en la gobernanza tecnológica y la adaptación cultural, su alta escalabilidad y el potencial </w:t>
      </w:r>
      <w:r>
        <w:lastRenderedPageBreak/>
        <w:t>de un EBITDA anualizado de más de $728,000 USD a nivel Agrosuper subrayan su importancia. La validación positiva de sus variables críticas y un cronograma de próximos pasos bien definido posicionan a FRAMES como un motor clave para la transformación digital y la excelencia operacional de la compañía.</w:t>
      </w:r>
    </w:p>
    <w:p w14:paraId="543AFF8E" w14:textId="77777777" w:rsidR="00F15E19" w:rsidRDefault="00F15E19" w:rsidP="00F15E19">
      <w:r>
        <w:br w:type="page"/>
      </w:r>
    </w:p>
    <w:p w14:paraId="766AD32F" w14:textId="77777777" w:rsidR="00F15E19" w:rsidRDefault="00F15E19" w:rsidP="00F15E19">
      <w:pPr>
        <w:pStyle w:val="Ttulo"/>
      </w:pPr>
      <w:r>
        <w:lastRenderedPageBreak/>
        <w:t>61. PPB - NANOBURBUJAS</w:t>
      </w:r>
    </w:p>
    <w:p w14:paraId="7B34A1CA" w14:textId="77777777" w:rsidR="00F15E19" w:rsidRDefault="00F15E19" w:rsidP="00F15E19">
      <w:pPr>
        <w:spacing w:after="120"/>
      </w:pPr>
      <w:r>
        <w:t>Aquí tienes el contenido de la presentación transformado en un documento estructurado en Markdown:</w:t>
      </w:r>
    </w:p>
    <w:p w14:paraId="2D2FBBFE" w14:textId="77777777" w:rsidR="00F15E19" w:rsidRDefault="00F15E19" w:rsidP="00F15E19">
      <w:pPr>
        <w:pStyle w:val="Ttulo2"/>
        <w:spacing w:before="240" w:after="120"/>
      </w:pPr>
      <w:r>
        <w:t>Nano Burbujas Producción Planta San Vicente</w:t>
      </w:r>
    </w:p>
    <w:p w14:paraId="1B4BD19F" w14:textId="77777777" w:rsidR="00F15E19" w:rsidRDefault="00F15E19" w:rsidP="00F15E19">
      <w:pPr>
        <w:pStyle w:val="Ttulo2"/>
        <w:spacing w:before="240" w:after="120"/>
      </w:pPr>
      <w:r>
        <w:t>Introducción y Propuesta Principal</w:t>
      </w:r>
    </w:p>
    <w:p w14:paraId="46B58C24" w14:textId="77777777" w:rsidR="00F15E19" w:rsidRDefault="00F15E19" w:rsidP="00F15E19">
      <w:pPr>
        <w:spacing w:after="120"/>
      </w:pPr>
      <w:r>
        <w:t>Este documento presenta la propuesta para la implementación de un sistema de nano burbujas en la Planta San Vicente, con el objetivo de optimizar el uso de ácido peracético (PAA) y generar ahorros significativos. El equipo a cargo de esta iniciativa incluye a:</w:t>
      </w:r>
    </w:p>
    <w:p w14:paraId="3DCE1094" w14:textId="77777777" w:rsidR="00F15E19" w:rsidRDefault="00F15E19" w:rsidP="00F15E19">
      <w:pPr>
        <w:pStyle w:val="Prrafodelista"/>
        <w:numPr>
          <w:ilvl w:val="0"/>
          <w:numId w:val="68"/>
        </w:numPr>
      </w:pPr>
      <w:r>
        <w:t>Luis Rojas S. (Jefe de Producción)</w:t>
      </w:r>
    </w:p>
    <w:p w14:paraId="255ECCE4" w14:textId="77777777" w:rsidR="00F15E19" w:rsidRDefault="00F15E19" w:rsidP="00F15E19">
      <w:pPr>
        <w:pStyle w:val="Prrafodelista"/>
        <w:numPr>
          <w:ilvl w:val="0"/>
          <w:numId w:val="68"/>
        </w:numPr>
      </w:pPr>
      <w:r>
        <w:t>Joaquín Cantillana A. (Analista de Calidad)</w:t>
      </w:r>
    </w:p>
    <w:p w14:paraId="40E71979" w14:textId="77777777" w:rsidR="00F15E19" w:rsidRDefault="00F15E19" w:rsidP="00F15E19">
      <w:pPr>
        <w:pStyle w:val="Prrafodelista"/>
        <w:numPr>
          <w:ilvl w:val="0"/>
          <w:numId w:val="68"/>
        </w:numPr>
      </w:pPr>
      <w:r>
        <w:t>Nicolas Gutierrez A. (Jefe de Producción)</w:t>
      </w:r>
    </w:p>
    <w:p w14:paraId="7CC91E34" w14:textId="77777777" w:rsidR="00F15E19" w:rsidRDefault="00F15E19" w:rsidP="00F15E19">
      <w:pPr>
        <w:pStyle w:val="Prrafodelista"/>
        <w:numPr>
          <w:ilvl w:val="0"/>
          <w:numId w:val="68"/>
        </w:numPr>
      </w:pPr>
      <w:r>
        <w:t>Sebastian Caroca L. (Subgerente Producción)</w:t>
      </w:r>
    </w:p>
    <w:p w14:paraId="4A98BCA2" w14:textId="77777777" w:rsidR="00F15E19" w:rsidRDefault="00F15E19" w:rsidP="00F15E19">
      <w:pPr>
        <w:pStyle w:val="Prrafodelista"/>
        <w:numPr>
          <w:ilvl w:val="0"/>
          <w:numId w:val="68"/>
        </w:numPr>
      </w:pPr>
      <w:r>
        <w:t>Agustina Page Grau (Supervisor Aseg. Calidad)</w:t>
      </w:r>
    </w:p>
    <w:p w14:paraId="6089638C" w14:textId="77777777" w:rsidR="00F15E19" w:rsidRDefault="00F15E19" w:rsidP="00F15E19">
      <w:pPr>
        <w:spacing w:after="120"/>
      </w:pPr>
      <w:r>
        <w:t>La propuesta central se basa en la **reducción de la concentración de ácido peracético de 700 ppm a 400 ppm** mediante el uso de un equipo especializado que potencie la eficacia del PAA. Esto permitirá:</w:t>
      </w:r>
    </w:p>
    <w:p w14:paraId="11BCE3C1" w14:textId="77777777" w:rsidR="00F15E19" w:rsidRDefault="00F15E19" w:rsidP="00F15E19">
      <w:pPr>
        <w:pStyle w:val="Prrafodelista"/>
        <w:numPr>
          <w:ilvl w:val="0"/>
          <w:numId w:val="68"/>
        </w:numPr>
      </w:pPr>
      <w:r>
        <w:t>Disminuir el consumo del químico sanitizante sin comprometer la inocuidad del producto.</w:t>
      </w:r>
    </w:p>
    <w:p w14:paraId="167A1A30" w14:textId="77777777" w:rsidR="00F15E19" w:rsidRDefault="00F15E19" w:rsidP="00F15E19">
      <w:pPr>
        <w:pStyle w:val="Prrafodelista"/>
        <w:numPr>
          <w:ilvl w:val="0"/>
          <w:numId w:val="68"/>
        </w:numPr>
      </w:pPr>
      <w:r>
        <w:t>Asegurar eficiencia operativa y cumplimiento normativo.</w:t>
      </w:r>
    </w:p>
    <w:p w14:paraId="654B6A51" w14:textId="77777777" w:rsidR="00F15E19" w:rsidRDefault="00F15E19" w:rsidP="00F15E19">
      <w:pPr>
        <w:pStyle w:val="Prrafodelista"/>
        <w:numPr>
          <w:ilvl w:val="0"/>
          <w:numId w:val="68"/>
        </w:numPr>
      </w:pPr>
      <w:r>
        <w:t>Lograr una disminución de concentraciones del -35%.</w:t>
      </w:r>
    </w:p>
    <w:p w14:paraId="193A9F30" w14:textId="77777777" w:rsidR="00F15E19" w:rsidRDefault="00F15E19" w:rsidP="00F15E19">
      <w:pPr>
        <w:pStyle w:val="Prrafodelista"/>
        <w:numPr>
          <w:ilvl w:val="0"/>
          <w:numId w:val="68"/>
        </w:numPr>
      </w:pPr>
      <w:r>
        <w:t>Generar un **ahorro estimado anual en insumos de $373 MUSD**, lo que se traduce en un **EBITDA de $282 MUSD** (ahorro en costos de insumo).</w:t>
      </w:r>
    </w:p>
    <w:p w14:paraId="78F9AE47" w14:textId="77777777" w:rsidR="00F15E19" w:rsidRDefault="00F15E19" w:rsidP="00F15E19">
      <w:pPr>
        <w:pStyle w:val="Ttulo2"/>
        <w:spacing w:before="240" w:after="120"/>
      </w:pPr>
      <w:r>
        <w:t>Problema y Oportunidad</w:t>
      </w:r>
    </w:p>
    <w:p w14:paraId="1D9FE2B0" w14:textId="77777777" w:rsidR="00F15E19" w:rsidRDefault="00F15E19" w:rsidP="00F15E19">
      <w:pPr>
        <w:spacing w:after="120"/>
      </w:pPr>
      <w:r>
        <w:t>Actualmente, se identifican dos puntos críticos:</w:t>
      </w:r>
    </w:p>
    <w:p w14:paraId="19C84E62" w14:textId="77777777" w:rsidR="00F15E19" w:rsidRDefault="00F15E19" w:rsidP="00F15E19">
      <w:pPr>
        <w:pStyle w:val="Prrafodelista"/>
        <w:numPr>
          <w:ilvl w:val="0"/>
          <w:numId w:val="68"/>
        </w:numPr>
      </w:pPr>
      <w:r>
        <w:t>**Alto costo de insumo:** El ácido peracético es uno de los insumos más utilizados y de mayor costo en la operación.</w:t>
      </w:r>
    </w:p>
    <w:p w14:paraId="3473D447" w14:textId="77777777" w:rsidR="00F15E19" w:rsidRDefault="00F15E19" w:rsidP="00F15E19">
      <w:pPr>
        <w:pStyle w:val="Prrafodelista"/>
        <w:numPr>
          <w:ilvl w:val="0"/>
          <w:numId w:val="68"/>
        </w:numPr>
      </w:pPr>
      <w:r>
        <w:t>**Riesgo microbiológico:** La reducción de la concentración del químico podría implicar un riesgo si no se implementa una solución que potencie su eficacia.</w:t>
      </w:r>
    </w:p>
    <w:p w14:paraId="5AA376FE" w14:textId="77777777" w:rsidR="00F15E19" w:rsidRDefault="00F15E19" w:rsidP="00F15E19">
      <w:pPr>
        <w:spacing w:after="120"/>
      </w:pPr>
      <w:r>
        <w:t>### Magnitud</w:t>
      </w:r>
    </w:p>
    <w:p w14:paraId="4C18C7E3" w14:textId="77777777" w:rsidR="00F15E19" w:rsidRDefault="00F15E19" w:rsidP="00F15E19">
      <w:pPr>
        <w:pStyle w:val="Prrafodelista"/>
        <w:numPr>
          <w:ilvl w:val="0"/>
          <w:numId w:val="68"/>
        </w:numPr>
      </w:pPr>
      <w:r>
        <w:t>**Consumo total de PAA:** 691.857 kg.</w:t>
      </w:r>
    </w:p>
    <w:p w14:paraId="6DB93298" w14:textId="77777777" w:rsidR="00F15E19" w:rsidRDefault="00F15E19" w:rsidP="00F15E19">
      <w:pPr>
        <w:pStyle w:val="Prrafodelista"/>
        <w:numPr>
          <w:ilvl w:val="0"/>
          <w:numId w:val="68"/>
        </w:numPr>
      </w:pPr>
      <w:r>
        <w:t>**Costo asociado:** USD $1.047.981.</w:t>
      </w:r>
    </w:p>
    <w:p w14:paraId="74D6D6F8" w14:textId="77777777" w:rsidR="00F15E19" w:rsidRDefault="00F15E19" w:rsidP="00F15E19">
      <w:pPr>
        <w:pStyle w:val="Prrafodelista"/>
        <w:numPr>
          <w:ilvl w:val="0"/>
          <w:numId w:val="68"/>
        </w:numPr>
      </w:pPr>
      <w:r>
        <w:t>**Uso principal:** El 81,8% del PAA se destina al Pre Chiller, con una concentración promedio diaria de 700 ppm.</w:t>
      </w:r>
    </w:p>
    <w:p w14:paraId="7101DBB5" w14:textId="77777777" w:rsidR="00F15E19" w:rsidRDefault="00F15E19" w:rsidP="00F15E19">
      <w:pPr>
        <w:spacing w:after="120"/>
      </w:pPr>
      <w:r>
        <w:t>Esta situación subraya una oportunidad estratégica para optimizar el uso del PAA sin comprometer la inocuidad del producto.</w:t>
      </w:r>
    </w:p>
    <w:p w14:paraId="6F569315" w14:textId="77777777" w:rsidR="00F15E19" w:rsidRDefault="00F15E19" w:rsidP="00F15E19">
      <w:pPr>
        <w:pStyle w:val="Ttulo2"/>
        <w:spacing w:before="240" w:after="120"/>
      </w:pPr>
      <w:r>
        <w:t>Solución Innovadora</w:t>
      </w:r>
    </w:p>
    <w:p w14:paraId="67556EDC" w14:textId="77777777" w:rsidR="00F15E19" w:rsidRDefault="00F15E19" w:rsidP="00F15E19">
      <w:pPr>
        <w:spacing w:after="120"/>
      </w:pPr>
      <w:r>
        <w:t xml:space="preserve">La solución propuesta consiste en la **integración de un sistema de nano burbujas de nitrógeno en el Pre Chiller**. Este sistema actuará como potenciador del ácido peracético (PAA), aumentando su eficiencia y permitiendo una reducción de al </w:t>
      </w:r>
      <w:r>
        <w:lastRenderedPageBreak/>
        <w:t>menos un 35% en el consumo de PAA, sin comprometer la calidad microbiológica del producto.</w:t>
      </w:r>
    </w:p>
    <w:p w14:paraId="538ACCDB" w14:textId="77777777" w:rsidR="00F15E19" w:rsidRDefault="00F15E19" w:rsidP="00F15E19">
      <w:pPr>
        <w:spacing w:after="120"/>
      </w:pPr>
      <w:r>
        <w:t>Esta iniciativa se está desarrollando en colaboración con **Kran**, una Start-Up chilena especializada en soluciones hídricas para procesos industriales y productivos. Aunque esta tecnología se utiliza en sectores como el del salmón, su aplicación en la sanitización de carcasas frías de pollo representa una novedad y una innovación para la industria.</w:t>
      </w:r>
    </w:p>
    <w:p w14:paraId="0EE1CCB9" w14:textId="77777777" w:rsidR="00F15E19" w:rsidRDefault="00F15E19" w:rsidP="00F15E19">
      <w:pPr>
        <w:pStyle w:val="Ttulo2"/>
        <w:spacing w:before="240" w:after="120"/>
      </w:pPr>
      <w:r>
        <w:t>Piloto de la Solución</w:t>
      </w:r>
    </w:p>
    <w:p w14:paraId="07777C8C" w14:textId="77777777" w:rsidR="00F15E19" w:rsidRDefault="00F15E19" w:rsidP="00F15E19">
      <w:pPr>
        <w:pStyle w:val="Prrafodelista"/>
        <w:numPr>
          <w:ilvl w:val="0"/>
          <w:numId w:val="68"/>
        </w:numPr>
      </w:pPr>
      <w:r>
        <w:t>**Ubicación:** Planta San Vicente.</w:t>
      </w:r>
    </w:p>
    <w:p w14:paraId="0DF1C833" w14:textId="77777777" w:rsidR="00F15E19" w:rsidRDefault="00F15E19" w:rsidP="00F15E19">
      <w:pPr>
        <w:pStyle w:val="Prrafodelista"/>
        <w:numPr>
          <w:ilvl w:val="0"/>
          <w:numId w:val="68"/>
        </w:numPr>
      </w:pPr>
      <w:r>
        <w:t>**Duración:** 10 meses (3 meses de prueba inicial + 7 meses de continuidad).</w:t>
      </w:r>
    </w:p>
    <w:p w14:paraId="0F9A0EFE" w14:textId="77777777" w:rsidR="00F15E19" w:rsidRDefault="00F15E19" w:rsidP="00F15E19">
      <w:pPr>
        <w:pStyle w:val="Prrafodelista"/>
        <w:numPr>
          <w:ilvl w:val="0"/>
          <w:numId w:val="68"/>
        </w:numPr>
      </w:pPr>
      <w:r>
        <w:t>**Implementación:** Se realizará la instalación de un sistema Kran con telemetría, monitoreo y mantenimiento, asegurando un seguimiento detallado del rendimiento.</w:t>
      </w:r>
    </w:p>
    <w:p w14:paraId="243DDE2C" w14:textId="77777777" w:rsidR="00F15E19" w:rsidRDefault="00F15E19" w:rsidP="00F15E19">
      <w:pPr>
        <w:pStyle w:val="Ttulo2"/>
        <w:spacing w:before="240" w:after="120"/>
      </w:pPr>
      <w:r>
        <w:t>Variables Críticas</w:t>
      </w:r>
    </w:p>
    <w:p w14:paraId="748104CA" w14:textId="77777777" w:rsidR="00F15E19" w:rsidRDefault="00F15E19" w:rsidP="00F15E19">
      <w:pPr>
        <w:spacing w:after="120"/>
      </w:pPr>
      <w:r>
        <w:t>La evaluación de la solución se centrará en las siguientes variables críticas:</w:t>
      </w:r>
    </w:p>
    <w:p w14:paraId="14A1AC2D" w14:textId="77777777" w:rsidR="00F15E19" w:rsidRDefault="00F15E19" w:rsidP="00F15E19">
      <w:pPr>
        <w:pStyle w:val="Prrafodelista"/>
        <w:numPr>
          <w:ilvl w:val="0"/>
          <w:numId w:val="68"/>
        </w:numPr>
      </w:pPr>
      <w:r>
        <w:t>**Viabilidad Económica:**</w:t>
      </w:r>
    </w:p>
    <w:p w14:paraId="1956F851" w14:textId="77777777" w:rsidR="00F15E19" w:rsidRDefault="00F15E19" w:rsidP="00F15E19">
      <w:pPr>
        <w:spacing w:after="120"/>
      </w:pPr>
      <w:r>
        <w:t xml:space="preserve">    - **Capturable Propuesto:** Validación de la disminución de concentraciones con pruebas industriales. (¿Validado? Sí)</w:t>
      </w:r>
    </w:p>
    <w:p w14:paraId="3880F738" w14:textId="77777777" w:rsidR="00F15E19" w:rsidRDefault="00F15E19" w:rsidP="00F15E19">
      <w:pPr>
        <w:spacing w:after="120"/>
      </w:pPr>
      <w:r>
        <w:t xml:space="preserve">    - **Costos Implementación:** Costos por compra de equipo e instalación de prueba.</w:t>
      </w:r>
    </w:p>
    <w:p w14:paraId="4698F73C" w14:textId="77777777" w:rsidR="00F15E19" w:rsidRDefault="00F15E19" w:rsidP="00F15E19">
      <w:pPr>
        <w:spacing w:after="120"/>
      </w:pPr>
      <w:r>
        <w:t xml:space="preserve">    - **Costos Mensualidad:** Seguimiento por telemetría de concentraciones en línea para las regulaciones.</w:t>
      </w:r>
    </w:p>
    <w:p w14:paraId="7551951B" w14:textId="77777777" w:rsidR="00F15E19" w:rsidRDefault="00F15E19" w:rsidP="00F15E19">
      <w:pPr>
        <w:pStyle w:val="Prrafodelista"/>
        <w:numPr>
          <w:ilvl w:val="0"/>
          <w:numId w:val="68"/>
        </w:numPr>
      </w:pPr>
      <w:r>
        <w:t>**Factibilidad Técnica:**</w:t>
      </w:r>
    </w:p>
    <w:p w14:paraId="55D2249E" w14:textId="77777777" w:rsidR="00F15E19" w:rsidRDefault="00F15E19" w:rsidP="00F15E19">
      <w:pPr>
        <w:spacing w:after="120"/>
      </w:pPr>
      <w:r>
        <w:t xml:space="preserve">    - **Implementación sin Detención:** El sistema se puede instalar de forma paralela sin interrumpir la operación. (¿Validado? Sí)</w:t>
      </w:r>
    </w:p>
    <w:p w14:paraId="79D3AC51" w14:textId="77777777" w:rsidR="00F15E19" w:rsidRDefault="00F15E19" w:rsidP="00F15E19">
      <w:pPr>
        <w:spacing w:after="120"/>
      </w:pPr>
      <w:r>
        <w:t xml:space="preserve">    - **Proceso de Limpieza y Filtrado:** Intervención del equipamiento para asegurar el funcionamiento.</w:t>
      </w:r>
    </w:p>
    <w:p w14:paraId="4886A758" w14:textId="77777777" w:rsidR="00F15E19" w:rsidRDefault="00F15E19" w:rsidP="00F15E19">
      <w:pPr>
        <w:spacing w:after="120"/>
      </w:pPr>
      <w:r>
        <w:t xml:space="preserve">    - **Conectividad:** Factibilidad para conexión de red en un ambiente cerrado por Kran.</w:t>
      </w:r>
    </w:p>
    <w:p w14:paraId="70CEC7FD" w14:textId="77777777" w:rsidR="00F15E19" w:rsidRDefault="00F15E19" w:rsidP="00F15E19">
      <w:pPr>
        <w:pStyle w:val="Prrafodelista"/>
        <w:numPr>
          <w:ilvl w:val="0"/>
          <w:numId w:val="68"/>
        </w:numPr>
      </w:pPr>
      <w:r>
        <w:t>**Beneficios para el Usuario:**</w:t>
      </w:r>
    </w:p>
    <w:p w14:paraId="47DB19C3" w14:textId="77777777" w:rsidR="00F15E19" w:rsidRDefault="00F15E19" w:rsidP="00F15E19">
      <w:pPr>
        <w:spacing w:after="120"/>
      </w:pPr>
      <w:r>
        <w:t xml:space="preserve">    - **Control en Línea:** Manipular los datos en tiempo real para verificar concentraciones. (¿Validado? Sí)</w:t>
      </w:r>
    </w:p>
    <w:p w14:paraId="3B783A90" w14:textId="77777777" w:rsidR="00F15E19" w:rsidRDefault="00F15E19" w:rsidP="00F15E19">
      <w:pPr>
        <w:spacing w:after="120"/>
      </w:pPr>
      <w:r>
        <w:t xml:space="preserve">    - **Concentraciones Controladas:** Mantener un control constante sin disminuir del límite establecido. (¿Validado? Sí)</w:t>
      </w:r>
    </w:p>
    <w:p w14:paraId="0E6B6F4C" w14:textId="77777777" w:rsidR="00F15E19" w:rsidRDefault="00F15E19" w:rsidP="00F15E19">
      <w:pPr>
        <w:spacing w:after="120"/>
      </w:pPr>
      <w:r>
        <w:t>El cumplimiento general de estas variables se evalúa como alto.</w:t>
      </w:r>
    </w:p>
    <w:p w14:paraId="4A9966F0" w14:textId="77777777" w:rsidR="00F15E19" w:rsidRDefault="00F15E19" w:rsidP="00F15E19">
      <w:pPr>
        <w:pStyle w:val="Ttulo2"/>
        <w:spacing w:before="240" w:after="120"/>
      </w:pPr>
      <w:r>
        <w:lastRenderedPageBreak/>
        <w:t>Desafío</w:t>
      </w:r>
    </w:p>
    <w:p w14:paraId="7A0EE518" w14:textId="77777777" w:rsidR="00F15E19" w:rsidRDefault="00F15E19" w:rsidP="00F15E19">
      <w:pPr>
        <w:spacing w:after="120"/>
      </w:pPr>
      <w:r>
        <w:t>El proyecto presenta una **alta viabilidad técnica y baja complejidad operativa**, lo que facilita una implementación rápida sin necesidad de modificar el diseño estructural del proceso ni interrumpir la operación productiva.</w:t>
      </w:r>
    </w:p>
    <w:p w14:paraId="2877B6BE" w14:textId="77777777" w:rsidR="00F15E19" w:rsidRDefault="00F15E19" w:rsidP="00F15E19">
      <w:pPr>
        <w:spacing w:after="120"/>
      </w:pPr>
      <w:r>
        <w:t>### Implementabilidad y Riesgo / Incertidumbre</w:t>
      </w:r>
    </w:p>
    <w:p w14:paraId="13AA5597" w14:textId="77777777" w:rsidR="00F15E19" w:rsidRDefault="00F15E19" w:rsidP="00F15E19">
      <w:pPr>
        <w:pStyle w:val="Prrafodelista"/>
        <w:numPr>
          <w:ilvl w:val="0"/>
          <w:numId w:val="68"/>
        </w:numPr>
      </w:pPr>
      <w:r>
        <w:t>**Implementabilidad:**</w:t>
      </w:r>
    </w:p>
    <w:p w14:paraId="08A24F09" w14:textId="77777777" w:rsidR="00F15E19" w:rsidRDefault="00F15E19" w:rsidP="00F15E19">
      <w:pPr>
        <w:spacing w:after="120"/>
      </w:pPr>
      <w:r>
        <w:t xml:space="preserve">    - Continuidad operacional asegurada.</w:t>
      </w:r>
    </w:p>
    <w:p w14:paraId="55BEC331" w14:textId="77777777" w:rsidR="00F15E19" w:rsidRDefault="00F15E19" w:rsidP="00F15E19">
      <w:pPr>
        <w:spacing w:after="120"/>
      </w:pPr>
      <w:r>
        <w:t xml:space="preserve">    - Incorporación de nueva tecnología de manera fluida.</w:t>
      </w:r>
    </w:p>
    <w:p w14:paraId="12530E1D" w14:textId="77777777" w:rsidR="00F15E19" w:rsidRDefault="00F15E19" w:rsidP="00F15E19">
      <w:pPr>
        <w:spacing w:after="120"/>
      </w:pPr>
      <w:r>
        <w:t xml:space="preserve">    - Replicabilidad del resultado a uso industrial.</w:t>
      </w:r>
    </w:p>
    <w:p w14:paraId="175123D0" w14:textId="77777777" w:rsidR="00F15E19" w:rsidRDefault="00F15E19" w:rsidP="00F15E19">
      <w:pPr>
        <w:pStyle w:val="Prrafodelista"/>
        <w:numPr>
          <w:ilvl w:val="0"/>
          <w:numId w:val="68"/>
        </w:numPr>
      </w:pPr>
      <w:r>
        <w:t>**Riesgo / Incertidumbre:** Consideraciones sobre la adaptación de la tecnología a un nuevo sector.</w:t>
      </w:r>
    </w:p>
    <w:p w14:paraId="1ED79BA9" w14:textId="77777777" w:rsidR="00F15E19" w:rsidRDefault="00F15E19" w:rsidP="00F15E19">
      <w:pPr>
        <w:pStyle w:val="Ttulo2"/>
        <w:spacing w:before="240" w:after="120"/>
      </w:pPr>
      <w:r>
        <w:t>Escalabilidad</w:t>
      </w:r>
    </w:p>
    <w:p w14:paraId="507B659B" w14:textId="77777777" w:rsidR="00F15E19" w:rsidRDefault="00F15E19" w:rsidP="00F15E19">
      <w:pPr>
        <w:spacing w:after="120"/>
      </w:pPr>
      <w:r>
        <w:t>### Implementación Actual</w:t>
      </w:r>
    </w:p>
    <w:p w14:paraId="28F5C287" w14:textId="77777777" w:rsidR="00F15E19" w:rsidRDefault="00F15E19" w:rsidP="00F15E19">
      <w:pPr>
        <w:pStyle w:val="Prrafodelista"/>
        <w:numPr>
          <w:ilvl w:val="0"/>
          <w:numId w:val="68"/>
        </w:numPr>
      </w:pPr>
      <w:r>
        <w:t>**Ubicación:** Planta San Vicente.</w:t>
      </w:r>
    </w:p>
    <w:p w14:paraId="77347900" w14:textId="77777777" w:rsidR="00F15E19" w:rsidRDefault="00F15E19" w:rsidP="00F15E19">
      <w:pPr>
        <w:pStyle w:val="Prrafodelista"/>
        <w:numPr>
          <w:ilvl w:val="0"/>
          <w:numId w:val="68"/>
        </w:numPr>
      </w:pPr>
      <w:r>
        <w:t>**Duración de implementación:** 10 meses.</w:t>
      </w:r>
    </w:p>
    <w:p w14:paraId="3312EB8A" w14:textId="77777777" w:rsidR="00F15E19" w:rsidRDefault="00F15E19" w:rsidP="00F15E19">
      <w:pPr>
        <w:pStyle w:val="Prrafodelista"/>
        <w:numPr>
          <w:ilvl w:val="0"/>
          <w:numId w:val="68"/>
        </w:numPr>
      </w:pPr>
      <w:r>
        <w:t>**Indicador de éxito:** Reducción de costos y mantenimiento de la calidad microbiológica.</w:t>
      </w:r>
    </w:p>
    <w:p w14:paraId="77E2CE64" w14:textId="77777777" w:rsidR="00F15E19" w:rsidRDefault="00F15E19" w:rsidP="00F15E19">
      <w:pPr>
        <w:pStyle w:val="Prrafodelista"/>
        <w:numPr>
          <w:ilvl w:val="0"/>
          <w:numId w:val="68"/>
        </w:numPr>
      </w:pPr>
      <w:r>
        <w:t>**EBITDA Capturado Actual (Anualizado):** $282 MUSD.</w:t>
      </w:r>
    </w:p>
    <w:p w14:paraId="5314DA8C" w14:textId="77777777" w:rsidR="00F15E19" w:rsidRDefault="00F15E19" w:rsidP="00F15E19">
      <w:pPr>
        <w:spacing w:after="120"/>
      </w:pPr>
      <w:r>
        <w:t>### Potencial de Escalabilidad</w:t>
      </w:r>
    </w:p>
    <w:p w14:paraId="62110F63" w14:textId="77777777" w:rsidR="00F15E19" w:rsidRDefault="00F15E19" w:rsidP="00F15E19">
      <w:pPr>
        <w:pStyle w:val="Prrafodelista"/>
        <w:numPr>
          <w:ilvl w:val="0"/>
          <w:numId w:val="68"/>
        </w:numPr>
      </w:pPr>
      <w:r>
        <w:t>**Áreas donde se puede escalar:** Planta Lo Miranda y Planta La Calera.</w:t>
      </w:r>
    </w:p>
    <w:p w14:paraId="438843B3" w14:textId="77777777" w:rsidR="00F15E19" w:rsidRDefault="00F15E19" w:rsidP="00F15E19">
      <w:pPr>
        <w:pStyle w:val="Prrafodelista"/>
        <w:numPr>
          <w:ilvl w:val="0"/>
          <w:numId w:val="68"/>
        </w:numPr>
      </w:pPr>
      <w:r>
        <w:t>**Factor de Escalabilidad:** X3 (Multiplicador de EBITDA). Esto se calcula como el Impacto anual esperado al escalar / Impacto anual del piloto.</w:t>
      </w:r>
    </w:p>
    <w:p w14:paraId="5D99F1BB" w14:textId="77777777" w:rsidR="00F15E19" w:rsidRDefault="00F15E19" w:rsidP="00F15E19">
      <w:pPr>
        <w:pStyle w:val="Prrafodelista"/>
        <w:numPr>
          <w:ilvl w:val="0"/>
          <w:numId w:val="68"/>
        </w:numPr>
      </w:pPr>
      <w:r>
        <w:t>**EBITDA Proyectado Total (Anualizado):** $846 MUSD.</w:t>
      </w:r>
    </w:p>
    <w:p w14:paraId="75DB8C9D" w14:textId="77777777" w:rsidR="00F15E19" w:rsidRDefault="00F15E19" w:rsidP="00F15E19">
      <w:pPr>
        <w:pStyle w:val="Ttulo2"/>
        <w:spacing w:before="240" w:after="120"/>
      </w:pPr>
      <w:r>
        <w:t>Transformación Digital</w:t>
      </w:r>
    </w:p>
    <w:p w14:paraId="02AE62A4" w14:textId="77777777" w:rsidR="00F15E19" w:rsidRDefault="00F15E19" w:rsidP="00F15E19">
      <w:pPr>
        <w:spacing w:after="120"/>
      </w:pPr>
      <w:r>
        <w:t>El proyecto cuenta con el respaldo de líderes en proyectos de Transformación Digital y Tecnológicos:</w:t>
      </w:r>
    </w:p>
    <w:p w14:paraId="770AEDF0" w14:textId="77777777" w:rsidR="00F15E19" w:rsidRDefault="00F15E19" w:rsidP="00F15E19">
      <w:pPr>
        <w:pStyle w:val="Prrafodelista"/>
        <w:numPr>
          <w:ilvl w:val="0"/>
          <w:numId w:val="68"/>
        </w:numPr>
      </w:pPr>
      <w:r>
        <w:t>Héctor Bustamante Baeza (Líder Proyectos TD)</w:t>
      </w:r>
    </w:p>
    <w:p w14:paraId="79571183" w14:textId="77777777" w:rsidR="00F15E19" w:rsidRDefault="00F15E19" w:rsidP="00F15E19">
      <w:pPr>
        <w:pStyle w:val="Prrafodelista"/>
        <w:numPr>
          <w:ilvl w:val="0"/>
          <w:numId w:val="68"/>
        </w:numPr>
      </w:pPr>
      <w:r>
        <w:t>Victor Acuña Caballero (Líder Proyectos Tecnológicos)</w:t>
      </w:r>
    </w:p>
    <w:p w14:paraId="1C47D324" w14:textId="77777777" w:rsidR="00F15E19" w:rsidRDefault="00F15E19" w:rsidP="00F15E19">
      <w:pPr>
        <w:spacing w:after="120"/>
      </w:pPr>
      <w:r>
        <w:t>### Aspectos de la Solución Digital</w:t>
      </w:r>
    </w:p>
    <w:p w14:paraId="0A7BCBFF" w14:textId="77777777" w:rsidR="00F15E19" w:rsidRDefault="00F15E19" w:rsidP="00F15E19">
      <w:pPr>
        <w:pStyle w:val="Prrafodelista"/>
        <w:numPr>
          <w:ilvl w:val="0"/>
          <w:numId w:val="68"/>
        </w:numPr>
      </w:pPr>
      <w:r>
        <w:t>La solución incorpora monitoreo remoto, alertas tempranas y reportes automáticos, lo que asegura una mayor eficiencia operativa.</w:t>
      </w:r>
    </w:p>
    <w:p w14:paraId="4A4DA6CA" w14:textId="77777777" w:rsidR="00F15E19" w:rsidRDefault="00F15E19" w:rsidP="00F15E19">
      <w:pPr>
        <w:pStyle w:val="Prrafodelista"/>
        <w:numPr>
          <w:ilvl w:val="0"/>
          <w:numId w:val="68"/>
        </w:numPr>
      </w:pPr>
      <w:r>
        <w:t>Opera en una red cerrada, con sistemas de respaldo ante posibles fallos.</w:t>
      </w:r>
    </w:p>
    <w:p w14:paraId="20047338" w14:textId="77777777" w:rsidR="00F15E19" w:rsidRDefault="00F15E19" w:rsidP="00F15E19">
      <w:pPr>
        <w:pStyle w:val="Prrafodelista"/>
        <w:numPr>
          <w:ilvl w:val="0"/>
          <w:numId w:val="68"/>
        </w:numPr>
      </w:pPr>
      <w:r>
        <w:t>Aunque no depende de plataformas existentes, su arquitectura permite la integración con sistemas corporativos.</w:t>
      </w:r>
    </w:p>
    <w:p w14:paraId="65C4EB08" w14:textId="77777777" w:rsidR="00F15E19" w:rsidRDefault="00F15E19" w:rsidP="00F15E19">
      <w:pPr>
        <w:pStyle w:val="Prrafodelista"/>
        <w:numPr>
          <w:ilvl w:val="0"/>
          <w:numId w:val="68"/>
        </w:numPr>
      </w:pPr>
      <w:r>
        <w:t>La gestión de la información se realiza bajo estrictas cláusulas de confidencialidad.</w:t>
      </w:r>
    </w:p>
    <w:p w14:paraId="4E797AE1" w14:textId="77777777" w:rsidR="00F15E19" w:rsidRDefault="00F15E19" w:rsidP="00F15E19">
      <w:pPr>
        <w:spacing w:after="120"/>
      </w:pPr>
      <w:r>
        <w:t>### Gobernanza Tecnológica</w:t>
      </w:r>
    </w:p>
    <w:p w14:paraId="256BF5F0" w14:textId="77777777" w:rsidR="00F15E19" w:rsidRDefault="00F15E19" w:rsidP="00F15E19">
      <w:pPr>
        <w:spacing w:after="120"/>
      </w:pPr>
      <w:r>
        <w:t>La evaluación de los factores de gobernanza tecnológica muestra un alto cumplimiento:</w:t>
      </w:r>
    </w:p>
    <w:p w14:paraId="39C6B6C1" w14:textId="77777777" w:rsidR="00F15E19" w:rsidRDefault="00F15E19" w:rsidP="00F15E19">
      <w:pPr>
        <w:pStyle w:val="Prrafodelista"/>
        <w:numPr>
          <w:ilvl w:val="0"/>
          <w:numId w:val="68"/>
        </w:numPr>
      </w:pPr>
      <w:r>
        <w:t>El proyecto tiene un Líder TD definido. (Sí)</w:t>
      </w:r>
    </w:p>
    <w:p w14:paraId="175DD74B" w14:textId="77777777" w:rsidR="00F15E19" w:rsidRDefault="00F15E19" w:rsidP="00F15E19">
      <w:pPr>
        <w:pStyle w:val="Prrafodelista"/>
        <w:numPr>
          <w:ilvl w:val="0"/>
          <w:numId w:val="68"/>
        </w:numPr>
      </w:pPr>
      <w:r>
        <w:t>El proyecto tiene un Líder T&amp;D definido. (Sí)</w:t>
      </w:r>
    </w:p>
    <w:p w14:paraId="06190F2C" w14:textId="77777777" w:rsidR="00F15E19" w:rsidRDefault="00F15E19" w:rsidP="00F15E19">
      <w:pPr>
        <w:pStyle w:val="Prrafodelista"/>
        <w:numPr>
          <w:ilvl w:val="0"/>
          <w:numId w:val="68"/>
        </w:numPr>
      </w:pPr>
      <w:r>
        <w:t>La solución propuesta es nueva y no existe en la organización. (Sí)</w:t>
      </w:r>
    </w:p>
    <w:p w14:paraId="0A67C3EF" w14:textId="77777777" w:rsidR="00F15E19" w:rsidRDefault="00F15E19" w:rsidP="00F15E19">
      <w:pPr>
        <w:pStyle w:val="Prrafodelista"/>
        <w:numPr>
          <w:ilvl w:val="0"/>
          <w:numId w:val="68"/>
        </w:numPr>
      </w:pPr>
      <w:r>
        <w:t>La solución propuesta está validada por el equipo de ciberseguridad. (N/A)</w:t>
      </w:r>
    </w:p>
    <w:p w14:paraId="49D45D19" w14:textId="77777777" w:rsidR="00F15E19" w:rsidRDefault="00F15E19" w:rsidP="00F15E19">
      <w:pPr>
        <w:pStyle w:val="Prrafodelista"/>
        <w:numPr>
          <w:ilvl w:val="0"/>
          <w:numId w:val="68"/>
        </w:numPr>
      </w:pPr>
      <w:r>
        <w:lastRenderedPageBreak/>
        <w:t>La componente de gobernanza de datos está validada por el equipo de gobierno de datos. (N/A)</w:t>
      </w:r>
    </w:p>
    <w:p w14:paraId="7304678A" w14:textId="77777777" w:rsidR="00F15E19" w:rsidRDefault="00F15E19" w:rsidP="00F15E19">
      <w:pPr>
        <w:pStyle w:val="Prrafodelista"/>
        <w:numPr>
          <w:ilvl w:val="0"/>
          <w:numId w:val="68"/>
        </w:numPr>
      </w:pPr>
      <w:r>
        <w:t>La arquitectura de la solución está validada por Tecnología y Datos. (N/A)</w:t>
      </w:r>
    </w:p>
    <w:p w14:paraId="0B0502B6" w14:textId="77777777" w:rsidR="00F15E19" w:rsidRDefault="00F15E19" w:rsidP="00F15E19">
      <w:pPr>
        <w:pStyle w:val="Prrafodelista"/>
        <w:numPr>
          <w:ilvl w:val="0"/>
          <w:numId w:val="68"/>
        </w:numPr>
      </w:pPr>
      <w:r>
        <w:t>La solución cuenta con algún sistema de respaldo o plan de contingencias. (Sí)</w:t>
      </w:r>
    </w:p>
    <w:p w14:paraId="5A45B10B" w14:textId="77777777" w:rsidR="00F15E19" w:rsidRDefault="00F15E19" w:rsidP="00F15E19">
      <w:pPr>
        <w:pStyle w:val="Ttulo2"/>
        <w:spacing w:before="240" w:after="120"/>
      </w:pPr>
      <w:r>
        <w:t>Próximos Pasos</w:t>
      </w:r>
    </w:p>
    <w:p w14:paraId="3EA5E44A" w14:textId="77777777" w:rsidR="00F15E19" w:rsidRDefault="00F15E19" w:rsidP="00F15E19">
      <w:pPr>
        <w:pStyle w:val="Prrafodelista"/>
        <w:numPr>
          <w:ilvl w:val="0"/>
          <w:numId w:val="68"/>
        </w:numPr>
      </w:pPr>
      <w:r>
        <w:t>**ETAPA 1: Prueba de Laboratorio (Junio 2023 - [Completado])**</w:t>
      </w:r>
    </w:p>
    <w:p w14:paraId="7D33B6EE" w14:textId="77777777" w:rsidR="00F15E19" w:rsidRDefault="00F15E19" w:rsidP="00F15E19">
      <w:pPr>
        <w:spacing w:after="120"/>
      </w:pPr>
      <w:r>
        <w:t xml:space="preserve">    - Validar el funcionamiento de la tecnología y evaluar posibles efectos adversos en las carcasas.</w:t>
      </w:r>
    </w:p>
    <w:p w14:paraId="43FDD6AD" w14:textId="77777777" w:rsidR="00F15E19" w:rsidRDefault="00F15E19" w:rsidP="00F15E19">
      <w:pPr>
        <w:pStyle w:val="Prrafodelista"/>
        <w:numPr>
          <w:ilvl w:val="0"/>
          <w:numId w:val="68"/>
        </w:numPr>
      </w:pPr>
      <w:r>
        <w:t>**ETAPA 2: Pruebas Industriales (Abril 2024 - [En curso])**</w:t>
      </w:r>
    </w:p>
    <w:p w14:paraId="7C217B64" w14:textId="77777777" w:rsidR="00F15E19" w:rsidRDefault="00F15E19" w:rsidP="00F15E19">
      <w:pPr>
        <w:spacing w:after="120"/>
      </w:pPr>
      <w:r>
        <w:t xml:space="preserve">    - Se instalará el sistema en el Pre Chiller L2 del 1 al 13 de abril y se compararán los comportamientos entre ambas líneas de producción.</w:t>
      </w:r>
    </w:p>
    <w:p w14:paraId="2B87B5A6" w14:textId="77777777" w:rsidR="00F15E19" w:rsidRDefault="00F15E19" w:rsidP="00F15E19">
      <w:pPr>
        <w:pStyle w:val="Prrafodelista"/>
        <w:numPr>
          <w:ilvl w:val="0"/>
          <w:numId w:val="68"/>
        </w:numPr>
      </w:pPr>
      <w:r>
        <w:t>**ETAPA 3: Instalación de Piloto 1° Etapa (Noviembre 2025)**</w:t>
      </w:r>
    </w:p>
    <w:p w14:paraId="105060C6" w14:textId="77777777" w:rsidR="00F15E19" w:rsidRDefault="00F15E19" w:rsidP="00F15E19">
      <w:pPr>
        <w:spacing w:after="120"/>
      </w:pPr>
      <w:r>
        <w:t xml:space="preserve">    - Se replicará el mismo sistema utilizado en pruebas industriales, incorporando elementos como filtros, monitoreo remoto, limpieza del sistema y telemetría.</w:t>
      </w:r>
    </w:p>
    <w:p w14:paraId="769D39A2" w14:textId="77777777" w:rsidR="00F15E19" w:rsidRDefault="00F15E19" w:rsidP="00F15E19">
      <w:pPr>
        <w:spacing w:after="120"/>
      </w:pPr>
      <w:r>
        <w:t xml:space="preserve">    - Duración: 3 meses.</w:t>
      </w:r>
    </w:p>
    <w:p w14:paraId="08B8F46A" w14:textId="77777777" w:rsidR="00F15E19" w:rsidRDefault="00F15E19" w:rsidP="00F15E19">
      <w:pPr>
        <w:pStyle w:val="Prrafodelista"/>
        <w:numPr>
          <w:ilvl w:val="0"/>
          <w:numId w:val="68"/>
        </w:numPr>
      </w:pPr>
      <w:r>
        <w:t>**ETAPA 4: Instalación de Piloto 2° Etapa (Febrero 2026)**</w:t>
      </w:r>
    </w:p>
    <w:p w14:paraId="3A854406" w14:textId="77777777" w:rsidR="00F15E19" w:rsidRDefault="00F15E19" w:rsidP="00F15E19">
      <w:pPr>
        <w:spacing w:after="120"/>
      </w:pPr>
      <w:r>
        <w:t xml:space="preserve">    - Incluirá obras civiles y la continuación del piloto.</w:t>
      </w:r>
    </w:p>
    <w:p w14:paraId="258F78E4" w14:textId="77777777" w:rsidR="00F15E19" w:rsidRDefault="00F15E19" w:rsidP="00F15E19">
      <w:pPr>
        <w:spacing w:after="120"/>
      </w:pPr>
      <w:r>
        <w:t xml:space="preserve">    - Duración: 7 meses.</w:t>
      </w:r>
    </w:p>
    <w:p w14:paraId="0C1D8D16" w14:textId="77777777" w:rsidR="00F15E19" w:rsidRDefault="00F15E19" w:rsidP="00F15E19">
      <w:pPr>
        <w:pStyle w:val="Prrafodelista"/>
        <w:numPr>
          <w:ilvl w:val="0"/>
          <w:numId w:val="68"/>
        </w:numPr>
      </w:pPr>
      <w:r>
        <w:t>**ETAPA 5: Compra del equipo (Agosto 2026)**</w:t>
      </w:r>
    </w:p>
    <w:p w14:paraId="64BA38B1" w14:textId="77777777" w:rsidR="00F15E19" w:rsidRDefault="00F15E19" w:rsidP="00F15E19">
      <w:pPr>
        <w:spacing w:after="120"/>
      </w:pPr>
      <w:r>
        <w:t xml:space="preserve">    - Inversión estimada: $23 MUSD.</w:t>
      </w:r>
    </w:p>
    <w:p w14:paraId="571DC4E0" w14:textId="77777777" w:rsidR="00F15E19" w:rsidRDefault="00F15E19" w:rsidP="00F15E19">
      <w:pPr>
        <w:pStyle w:val="Ttulo2"/>
        <w:spacing w:before="240" w:after="120"/>
      </w:pPr>
      <w:r>
        <w:t>Anexos</w:t>
      </w:r>
    </w:p>
    <w:p w14:paraId="2C16B8C4" w14:textId="77777777" w:rsidR="00F15E19" w:rsidRDefault="00F15E19" w:rsidP="00F15E19">
      <w:pPr>
        <w:spacing w:after="120"/>
      </w:pPr>
      <w:r>
        <w:t>(Las láminas a continuación no se presentaron en las semifinales, pero se incluyen para completar la documentación.)</w:t>
      </w:r>
    </w:p>
    <w:p w14:paraId="7EBB068C" w14:textId="77777777" w:rsidR="00F15E19" w:rsidRDefault="00F15E19" w:rsidP="00F15E19">
      <w:pPr>
        <w:spacing w:after="120"/>
      </w:pPr>
      <w:r>
        <w:t>### Objetivos Estratégicos de Agrosuper</w:t>
      </w:r>
    </w:p>
    <w:p w14:paraId="67F736C5" w14:textId="77777777" w:rsidR="00F15E19" w:rsidRDefault="00F15E19" w:rsidP="00F15E19">
      <w:pPr>
        <w:spacing w:after="120"/>
      </w:pPr>
      <w:r>
        <w:t>Este proyecto impacta directamente en la eficiencia operativa al reducir el uso de ácido peracético en un 35%, generando ahorros significativos sin comprometer la inocuidad.</w:t>
      </w:r>
    </w:p>
    <w:p w14:paraId="11FD24F8" w14:textId="77777777" w:rsidR="00F15E19" w:rsidRDefault="00F15E19" w:rsidP="00F15E19">
      <w:pPr>
        <w:spacing w:after="120"/>
      </w:pPr>
      <w:r>
        <w:t>### Carta Compromiso</w:t>
      </w:r>
    </w:p>
    <w:p w14:paraId="37800C2B" w14:textId="77777777" w:rsidR="00F15E19" w:rsidRDefault="00F15E19" w:rsidP="00F15E19">
      <w:pPr>
        <w:spacing w:after="120"/>
      </w:pPr>
      <w:r>
        <w:t>Se cuenta con una Carta de Compromiso Firmada que valida las variables críticas del proyecto y asegura el respaldo del equipo, el sponsor y los recursos necesarios para su ejecución.</w:t>
      </w:r>
    </w:p>
    <w:p w14:paraId="465FB1CD" w14:textId="77777777" w:rsidR="00F15E19" w:rsidRDefault="00F15E19" w:rsidP="00F15E19">
      <w:pPr>
        <w:spacing w:after="120"/>
      </w:pPr>
      <w:r>
        <w:t>### Aprendizajes</w:t>
      </w:r>
    </w:p>
    <w:p w14:paraId="6034D9B1" w14:textId="77777777" w:rsidR="00F15E19" w:rsidRDefault="00F15E19" w:rsidP="00F15E19">
      <w:pPr>
        <w:spacing w:after="120"/>
      </w:pPr>
      <w:r>
        <w:t>Durante la Ruta de Innovación, el equipo aprendió que adaptar tecnologías de otras industrias requiere tiempo y una validación técnica rigurosa. Inicialmente, se subestimó la complejidad de integrar el sistema al proceso avícola, lo que llevó a ajustar el enfoque operativo. El mayor aprendizaje fue la importancia de involucrar al equipo desde el principio y mantener una comunicación constante con el proveedor para asegurar resultados sostenibles y una implementación exitosa.</w:t>
      </w:r>
    </w:p>
    <w:p w14:paraId="66903B6F" w14:textId="77777777" w:rsidR="00F15E19" w:rsidRDefault="00F15E19" w:rsidP="00F15E19">
      <w:pPr>
        <w:spacing w:after="120"/>
      </w:pPr>
      <w:r>
        <w:lastRenderedPageBreak/>
        <w:t>### Flujo Económico</w:t>
      </w:r>
    </w:p>
    <w:p w14:paraId="4644ECE3" w14:textId="77777777" w:rsidR="00F15E19" w:rsidRDefault="00F15E19" w:rsidP="00F15E19">
      <w:pPr>
        <w:spacing w:after="120"/>
      </w:pPr>
      <w:r>
        <w:t>(Estas láminas contenían gráficos o tablas detalladas sobre el flujo económico del proyecto, que no se pueden representar en texto plano).</w:t>
      </w:r>
    </w:p>
    <w:p w14:paraId="5D4098F4" w14:textId="77777777" w:rsidR="00F15E19" w:rsidRDefault="00F15E19" w:rsidP="00F15E19">
      <w:pPr>
        <w:pStyle w:val="Ttulo2"/>
        <w:spacing w:before="240" w:after="120"/>
      </w:pPr>
      <w:r>
        <w:t>Conclusión</w:t>
      </w:r>
    </w:p>
    <w:p w14:paraId="1238B657" w14:textId="77777777" w:rsidR="00F15E19" w:rsidRDefault="00F15E19" w:rsidP="00F15E19">
      <w:pPr>
        <w:spacing w:after="120"/>
      </w:pPr>
      <w:r>
        <w:t>La implementación del sistema de nano burbujas en la Planta San Vicente representa una solución innovadora y estratégica para la optimización del uso de ácido peracético. Al reducir su concentración en un 35% sin comprometer la inocuidad del producto, el proyecto no solo promete ahorros sustanciales que ascienden a $373 MUSD anuales y un EBITDA de $282 MUSD, sino que también mejora la eficiencia operativa y alinea la empresa con prácticas más sostenibles. Con una alta viabilidad técnica, un plan de implementación detallado, y un considerable potencial de escalabilidad a otras plantas, este proyecto marca un avance significativo en la transformación digital y operativa de Agrosuper, respaldado por un equipo multidisciplinario y una sólida gobernanza tecnológica.</w:t>
      </w:r>
    </w:p>
    <w:p w14:paraId="24B7D816" w14:textId="77777777" w:rsidR="00F15E19" w:rsidRDefault="00F15E19" w:rsidP="00F15E19">
      <w:pPr>
        <w:spacing w:after="0"/>
      </w:pPr>
    </w:p>
    <w:p w14:paraId="52DDCE0B" w14:textId="3E204A9A" w:rsidR="005932A4" w:rsidRPr="00016529" w:rsidRDefault="00D75284" w:rsidP="00F15E19">
      <w:pPr>
        <w:spacing w:after="0"/>
        <w:rPr>
          <w:rFonts w:ascii="Aptos" w:eastAsia="Aptos" w:hAnsi="Aptos" w:cs="Times New Roman"/>
        </w:rPr>
      </w:pPr>
      <w:r w:rsidRPr="00D75284">
        <w:rPr>
          <w:rFonts w:ascii="Times New Roman" w:eastAsia="Times New Roman" w:hAnsi="Times New Roman" w:cs="Times New Roman"/>
          <w:sz w:val="20"/>
          <w:szCs w:val="20"/>
          <w:lang w:val="es-CL" w:eastAsia="es-CL"/>
        </w:rPr>
        <w:br w:type="page"/>
      </w:r>
    </w:p>
    <w:bookmarkEnd w:id="8"/>
    <w:p w14:paraId="272BAFB5" w14:textId="063B5D80" w:rsidR="00A00CDE" w:rsidRPr="00A00CDE" w:rsidRDefault="00A00CDE" w:rsidP="00A00CDE">
      <w:pPr>
        <w:spacing w:after="0"/>
        <w:jc w:val="center"/>
        <w:rPr>
          <w:rFonts w:ascii="Times New Roman" w:eastAsia="Times New Roman" w:hAnsi="Times New Roman" w:cs="Times New Roman"/>
          <w:sz w:val="56"/>
          <w:szCs w:val="56"/>
          <w:lang w:val="es-CL" w:eastAsia="es-CL"/>
        </w:rPr>
      </w:pPr>
      <w:r w:rsidRPr="00A00CDE">
        <w:rPr>
          <w:rFonts w:ascii="Times New Roman" w:eastAsia="Times New Roman" w:hAnsi="Times New Roman" w:cs="Times New Roman"/>
          <w:sz w:val="56"/>
          <w:szCs w:val="56"/>
          <w:lang w:val="es-CL" w:eastAsia="es-CL"/>
        </w:rPr>
        <w:lastRenderedPageBreak/>
        <w:t>6</w:t>
      </w:r>
      <w:r w:rsidR="00880B9B">
        <w:rPr>
          <w:rFonts w:ascii="Times New Roman" w:eastAsia="Times New Roman" w:hAnsi="Times New Roman" w:cs="Times New Roman"/>
          <w:sz w:val="56"/>
          <w:szCs w:val="56"/>
          <w:lang w:val="es-CL" w:eastAsia="es-CL"/>
        </w:rPr>
        <w:t>2</w:t>
      </w:r>
      <w:r w:rsidRPr="00A00CDE">
        <w:rPr>
          <w:rFonts w:ascii="Times New Roman" w:eastAsia="Times New Roman" w:hAnsi="Times New Roman" w:cs="Times New Roman"/>
          <w:sz w:val="56"/>
          <w:szCs w:val="56"/>
          <w:lang w:val="es-CL" w:eastAsia="es-CL"/>
        </w:rPr>
        <w:t>. PPB - Capinuggets</w:t>
      </w:r>
    </w:p>
    <w:p w14:paraId="520086AC" w14:textId="77777777" w:rsidR="00A00CDE" w:rsidRPr="00A00CDE" w:rsidRDefault="00A00CDE" w:rsidP="00A00CDE">
      <w:pPr>
        <w:spacing w:after="12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Aquí tienes la transformación del contenido de tu presentación de PowerPoint en un documento estructurado en Markdown:</w:t>
      </w:r>
    </w:p>
    <w:p w14:paraId="793B5F1B" w14:textId="77777777" w:rsidR="00A00CDE" w:rsidRPr="00A00CDE" w:rsidRDefault="00A00CDE" w:rsidP="00A00CDE">
      <w:pPr>
        <w:spacing w:before="300" w:after="150"/>
        <w:outlineLvl w:val="0"/>
        <w:rPr>
          <w:rFonts w:ascii="Times New Roman" w:eastAsia="Times New Roman" w:hAnsi="Times New Roman" w:cs="Times New Roman"/>
          <w:color w:val="2E74B5"/>
          <w:sz w:val="32"/>
          <w:szCs w:val="32"/>
          <w:lang w:val="es-CL" w:eastAsia="es-CL"/>
        </w:rPr>
      </w:pPr>
      <w:r w:rsidRPr="00A00CDE">
        <w:rPr>
          <w:rFonts w:ascii="Times New Roman" w:eastAsia="Times New Roman" w:hAnsi="Times New Roman" w:cs="Times New Roman"/>
          <w:color w:val="2E74B5"/>
          <w:sz w:val="32"/>
          <w:szCs w:val="32"/>
          <w:lang w:val="es-CL" w:eastAsia="es-CL"/>
        </w:rPr>
        <w:t>CAPINUGGETS SUPER POLLO</w:t>
      </w:r>
    </w:p>
    <w:p w14:paraId="75BC7ADA" w14:textId="77777777" w:rsidR="00A00CDE" w:rsidRPr="00A00CDE" w:rsidRDefault="00A00CDE" w:rsidP="00A00CDE">
      <w:pPr>
        <w:spacing w:before="240" w:after="120"/>
        <w:outlineLvl w:val="1"/>
        <w:rPr>
          <w:rFonts w:ascii="Times New Roman" w:eastAsia="Times New Roman" w:hAnsi="Times New Roman" w:cs="Times New Roman"/>
          <w:color w:val="2E74B5"/>
          <w:sz w:val="26"/>
          <w:szCs w:val="26"/>
          <w:lang w:val="es-CL" w:eastAsia="es-CL"/>
        </w:rPr>
      </w:pPr>
      <w:r w:rsidRPr="00A00CDE">
        <w:rPr>
          <w:rFonts w:ascii="Times New Roman" w:eastAsia="Times New Roman" w:hAnsi="Times New Roman" w:cs="Times New Roman"/>
          <w:color w:val="2E74B5"/>
          <w:sz w:val="26"/>
          <w:szCs w:val="26"/>
          <w:lang w:val="es-CL" w:eastAsia="es-CL"/>
        </w:rPr>
        <w:t>Introducción a Capinuggets y Equipo</w:t>
      </w:r>
    </w:p>
    <w:p w14:paraId="5AC1FAB3" w14:textId="77777777" w:rsidR="00A00CDE" w:rsidRPr="00A00CDE" w:rsidRDefault="00A00CDE" w:rsidP="00A00CDE">
      <w:pPr>
        <w:spacing w:after="12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La propuesta de Super Pollo introduce los Capinuggets, una idea innovadora diseñada para sorprender a los niños y encantar a toda la familia. Este producto se integra a una línea ya reconocida, que incluye los populares Dino Nuggets y Amongus Nuggets. Con esta iniciativa, Super Pollo busca consolidar su liderazgo en el segmento infantil, destacarse frente a la competencia y ganar un mayor protagonismo en las góndolas.</w:t>
      </w:r>
    </w:p>
    <w:p w14:paraId="5EBB8875" w14:textId="77777777" w:rsidR="00A00CDE" w:rsidRPr="00A00CDE" w:rsidRDefault="00A00CDE" w:rsidP="00A00CDE">
      <w:pPr>
        <w:spacing w:after="12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**Equipo del Proyecto:**</w:t>
      </w:r>
    </w:p>
    <w:p w14:paraId="5B6ECBC4"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Jhovana Huayllani (Mercaderista)</w:t>
      </w:r>
    </w:p>
    <w:p w14:paraId="448C012F"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Nazareth Mayta (Mercaderista)</w:t>
      </w:r>
    </w:p>
    <w:p w14:paraId="4A163FE4"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Liz Quete (Mercaderista)</w:t>
      </w:r>
    </w:p>
    <w:p w14:paraId="529DE32C"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Carolina González (Supervisora)</w:t>
      </w:r>
    </w:p>
    <w:p w14:paraId="0E20E48E"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Gustavo Quezada (Supervisor de Ventas)</w:t>
      </w:r>
    </w:p>
    <w:p w14:paraId="1EECDFB3"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Josefa Budinich (Product Manager)</w:t>
      </w:r>
    </w:p>
    <w:p w14:paraId="004E8DC7" w14:textId="77777777" w:rsidR="00A00CDE" w:rsidRPr="00A00CDE" w:rsidRDefault="00A00CDE" w:rsidP="00A00CDE">
      <w:pPr>
        <w:spacing w:after="12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**Proyecciones de Venta:**</w:t>
      </w:r>
    </w:p>
    <w:p w14:paraId="60A1C429"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KPI 1: 95% OSA (On Shelf Availability) para Capinuggets Super Pollo</w:t>
      </w:r>
    </w:p>
    <w:p w14:paraId="38EF53EE"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KPI 2: 76% Market Share</w:t>
      </w:r>
    </w:p>
    <w:p w14:paraId="50739D10"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KPI 3: 21.000.000 Sell Out</w:t>
      </w:r>
    </w:p>
    <w:p w14:paraId="7E5D5337"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EBITDA Anualizado: $54.709 USD</w:t>
      </w:r>
    </w:p>
    <w:p w14:paraId="5D4E4E1A"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Volumen Mensual: 10 Toneladas (aproximadamente 470 salas)</w:t>
      </w:r>
    </w:p>
    <w:p w14:paraId="201735A8" w14:textId="77777777" w:rsidR="00A00CDE" w:rsidRPr="00A00CDE" w:rsidRDefault="00A00CDE" w:rsidP="00A00CDE">
      <w:pPr>
        <w:spacing w:before="240" w:after="120"/>
        <w:outlineLvl w:val="1"/>
        <w:rPr>
          <w:rFonts w:ascii="Times New Roman" w:eastAsia="Times New Roman" w:hAnsi="Times New Roman" w:cs="Times New Roman"/>
          <w:color w:val="2E74B5"/>
          <w:sz w:val="26"/>
          <w:szCs w:val="26"/>
          <w:lang w:val="es-CL" w:eastAsia="es-CL"/>
        </w:rPr>
      </w:pPr>
      <w:r w:rsidRPr="00A00CDE">
        <w:rPr>
          <w:rFonts w:ascii="Times New Roman" w:eastAsia="Times New Roman" w:hAnsi="Times New Roman" w:cs="Times New Roman"/>
          <w:color w:val="2E74B5"/>
          <w:sz w:val="26"/>
          <w:szCs w:val="26"/>
          <w:lang w:val="es-CL" w:eastAsia="es-CL"/>
        </w:rPr>
        <w:t>Problema / Oportunidad</w:t>
      </w:r>
    </w:p>
    <w:p w14:paraId="35722B53" w14:textId="77777777" w:rsidR="00A00CDE" w:rsidRPr="00A00CDE" w:rsidRDefault="00A00CDE" w:rsidP="00A00CDE">
      <w:pPr>
        <w:spacing w:after="12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Este proyecto surge de la necesidad de atender y capitalizar:</w:t>
      </w:r>
    </w:p>
    <w:p w14:paraId="77F4D8F4"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La preferencia de los consumidores por productos innovadores y atractivos para el segmento infantil.</w:t>
      </w:r>
    </w:p>
    <w:p w14:paraId="073405A0"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La magnitud de esta preferencia en el mercado, representando una clara oportunidad de crecimiento.</w:t>
      </w:r>
    </w:p>
    <w:p w14:paraId="71C87DB3" w14:textId="77777777" w:rsidR="00A00CDE" w:rsidRPr="00A00CDE" w:rsidRDefault="00A00CDE" w:rsidP="00A00CDE">
      <w:pPr>
        <w:spacing w:before="240" w:after="120"/>
        <w:outlineLvl w:val="1"/>
        <w:rPr>
          <w:rFonts w:ascii="Times New Roman" w:eastAsia="Times New Roman" w:hAnsi="Times New Roman" w:cs="Times New Roman"/>
          <w:color w:val="2E74B5"/>
          <w:sz w:val="26"/>
          <w:szCs w:val="26"/>
          <w:lang w:val="es-CL" w:eastAsia="es-CL"/>
        </w:rPr>
      </w:pPr>
      <w:r w:rsidRPr="00A00CDE">
        <w:rPr>
          <w:rFonts w:ascii="Times New Roman" w:eastAsia="Times New Roman" w:hAnsi="Times New Roman" w:cs="Times New Roman"/>
          <w:color w:val="2E74B5"/>
          <w:sz w:val="26"/>
          <w:szCs w:val="26"/>
          <w:lang w:val="es-CL" w:eastAsia="es-CL"/>
        </w:rPr>
        <w:t>Solución Innovadora</w:t>
      </w:r>
    </w:p>
    <w:p w14:paraId="338B2D2C" w14:textId="77777777" w:rsidR="00A00CDE" w:rsidRPr="00A00CDE" w:rsidRDefault="00A00CDE" w:rsidP="00A00CDE">
      <w:pPr>
        <w:spacing w:after="12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La propuesta se centra en una solución de producto y diseño distintiva:</w:t>
      </w:r>
    </w:p>
    <w:p w14:paraId="7D50AF3F"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**Producto:** Nuggets de pechuga de pollo con la forma única de un capibara.</w:t>
      </w:r>
    </w:p>
    <w:p w14:paraId="1B6001EB"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**Diseño:** Un envase con colores vivos y elementos emocionales, incluyendo una ventana frontal que permite visualizar la forma del nugget, resaltando su atractivo para los niños.</w:t>
      </w:r>
    </w:p>
    <w:p w14:paraId="4D365BED"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**Molde Nugget:** Desarrollo de un molde específico para esta forma innovadora.</w:t>
      </w:r>
    </w:p>
    <w:p w14:paraId="39717ED8" w14:textId="77777777" w:rsidR="00A00CDE" w:rsidRPr="00A00CDE" w:rsidRDefault="00A00CDE" w:rsidP="00A00CDE">
      <w:pPr>
        <w:spacing w:before="240" w:after="120"/>
        <w:outlineLvl w:val="1"/>
        <w:rPr>
          <w:rFonts w:ascii="Times New Roman" w:eastAsia="Times New Roman" w:hAnsi="Times New Roman" w:cs="Times New Roman"/>
          <w:color w:val="2E74B5"/>
          <w:sz w:val="26"/>
          <w:szCs w:val="26"/>
          <w:lang w:val="es-CL" w:eastAsia="es-CL"/>
        </w:rPr>
      </w:pPr>
      <w:r w:rsidRPr="00A00CDE">
        <w:rPr>
          <w:rFonts w:ascii="Times New Roman" w:eastAsia="Times New Roman" w:hAnsi="Times New Roman" w:cs="Times New Roman"/>
          <w:color w:val="2E74B5"/>
          <w:sz w:val="26"/>
          <w:szCs w:val="26"/>
          <w:lang w:val="es-CL" w:eastAsia="es-CL"/>
        </w:rPr>
        <w:t>Piloto de la Solución</w:t>
      </w:r>
    </w:p>
    <w:p w14:paraId="521C05F3" w14:textId="77777777" w:rsidR="00A00CDE" w:rsidRPr="00A00CDE" w:rsidRDefault="00A00CDE" w:rsidP="00A00CDE">
      <w:pPr>
        <w:spacing w:after="12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Se ha concebido un piloto para validar la viabilidad y el éxito inicial de esta solución antes de una implementación a gran escala.</w:t>
      </w:r>
    </w:p>
    <w:p w14:paraId="181D212F" w14:textId="77777777" w:rsidR="00A00CDE" w:rsidRPr="00A00CDE" w:rsidRDefault="00A00CDE" w:rsidP="00A00CDE">
      <w:pPr>
        <w:spacing w:before="240" w:after="120"/>
        <w:outlineLvl w:val="1"/>
        <w:rPr>
          <w:rFonts w:ascii="Times New Roman" w:eastAsia="Times New Roman" w:hAnsi="Times New Roman" w:cs="Times New Roman"/>
          <w:color w:val="2E74B5"/>
          <w:sz w:val="26"/>
          <w:szCs w:val="26"/>
          <w:lang w:val="es-CL" w:eastAsia="es-CL"/>
        </w:rPr>
      </w:pPr>
      <w:r w:rsidRPr="00A00CDE">
        <w:rPr>
          <w:rFonts w:ascii="Times New Roman" w:eastAsia="Times New Roman" w:hAnsi="Times New Roman" w:cs="Times New Roman"/>
          <w:color w:val="2E74B5"/>
          <w:sz w:val="26"/>
          <w:szCs w:val="26"/>
          <w:lang w:val="es-CL" w:eastAsia="es-CL"/>
        </w:rPr>
        <w:t>Variables Críticas Validadas</w:t>
      </w:r>
    </w:p>
    <w:p w14:paraId="308EBCC0" w14:textId="77777777" w:rsidR="00A00CDE" w:rsidRPr="00A00CDE" w:rsidRDefault="00A00CDE" w:rsidP="00A00CDE">
      <w:pPr>
        <w:spacing w:after="12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Se han evaluado y validado diversas variables críticas que aseguran la robustez de la propuesta:</w:t>
      </w:r>
    </w:p>
    <w:p w14:paraId="6EEBDFD3" w14:textId="77777777" w:rsidR="00A00CDE" w:rsidRPr="00A00CDE" w:rsidRDefault="00A00CDE" w:rsidP="00A00CDE">
      <w:pPr>
        <w:spacing w:after="12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 Viabilidad Económica</w:t>
      </w:r>
    </w:p>
    <w:p w14:paraId="69F685D4"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lastRenderedPageBreak/>
        <w:t>**Costo de Producción:** El costo total de producción (molde, envase y campaña) se mantiene dentro del presupuesto, permitiendo sostener un precio de venta de $1.990. (Validado)</w:t>
      </w:r>
    </w:p>
    <w:p w14:paraId="317910AD"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**Rotación:** Se proyecta una rotación mensual de 10 toneladas (en aproximadamente 470 salas), lo que permitirá recuperar la inversión en el primer año. (Validado)</w:t>
      </w:r>
    </w:p>
    <w:p w14:paraId="0C817D97"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**EBITDA:** El margen asegura un EBITDA proyectado de $55.000 USD. (Validado)</w:t>
      </w:r>
    </w:p>
    <w:p w14:paraId="5EBBBAEF" w14:textId="77777777" w:rsidR="00A00CDE" w:rsidRPr="00A00CDE" w:rsidRDefault="00A00CDE" w:rsidP="00A00CDE">
      <w:pPr>
        <w:spacing w:after="12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 Factibilidad Técnica</w:t>
      </w:r>
    </w:p>
    <w:p w14:paraId="62FF3BB0"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**Receta Probada:** El producto se elabora utilizando la receta y los procesos actuales de Super Pollo, sin requerir nuevas líneas de producción. (Validado)</w:t>
      </w:r>
    </w:p>
    <w:p w14:paraId="74A1B91C"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**Molde de Producto:** El molde con forma de capibara se solicita al extranjero, y la entrega está garantizada en los plazos acordados para no retrasar el lanzamiento (In &amp; Out). (Validado)</w:t>
      </w:r>
    </w:p>
    <w:p w14:paraId="7B474FC5"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**Inocuidad y Calidad:** El producto final cumple con todos los estándares de calidad e inocuidad de la marca. (Validado)</w:t>
      </w:r>
    </w:p>
    <w:p w14:paraId="79CC2848" w14:textId="77777777" w:rsidR="00A00CDE" w:rsidRPr="00A00CDE" w:rsidRDefault="00A00CDE" w:rsidP="00A00CDE">
      <w:pPr>
        <w:spacing w:after="12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 Beneficios para el Usuario</w:t>
      </w:r>
    </w:p>
    <w:p w14:paraId="28324BC4"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**Packaging:** Tanto el packaging como la forma de capibara captan la atención de los niños en la góndola. (Validado)</w:t>
      </w:r>
    </w:p>
    <w:p w14:paraId="2C91708D"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**Valor de Marca:** Los padres perciben el producto como confiable y valoran que no contenga sellos. (Validado)</w:t>
      </w:r>
    </w:p>
    <w:p w14:paraId="62979C99"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**Compra:** Se registra una alta intención de recompra, lo que asegura un sell-out constante. (Validado)</w:t>
      </w:r>
    </w:p>
    <w:p w14:paraId="6D5F8F71" w14:textId="77777777" w:rsidR="00A00CDE" w:rsidRPr="00A00CDE" w:rsidRDefault="00A00CDE" w:rsidP="00A00CDE">
      <w:pPr>
        <w:spacing w:after="12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**Cumplimiento General:** 9/9 variables validadas (100%).</w:t>
      </w:r>
    </w:p>
    <w:p w14:paraId="060ED78B" w14:textId="77777777" w:rsidR="00A00CDE" w:rsidRPr="00A00CDE" w:rsidRDefault="00A00CDE" w:rsidP="00A00CDE">
      <w:pPr>
        <w:spacing w:before="240" w:after="120"/>
        <w:outlineLvl w:val="1"/>
        <w:rPr>
          <w:rFonts w:ascii="Times New Roman" w:eastAsia="Times New Roman" w:hAnsi="Times New Roman" w:cs="Times New Roman"/>
          <w:color w:val="2E74B5"/>
          <w:sz w:val="26"/>
          <w:szCs w:val="26"/>
          <w:lang w:val="es-CL" w:eastAsia="es-CL"/>
        </w:rPr>
      </w:pPr>
      <w:r w:rsidRPr="00A00CDE">
        <w:rPr>
          <w:rFonts w:ascii="Times New Roman" w:eastAsia="Times New Roman" w:hAnsi="Times New Roman" w:cs="Times New Roman"/>
          <w:color w:val="2E74B5"/>
          <w:sz w:val="26"/>
          <w:szCs w:val="26"/>
          <w:lang w:val="es-CL" w:eastAsia="es-CL"/>
        </w:rPr>
        <w:t>Riesgo / Incertidumbre y Desafío</w:t>
      </w:r>
    </w:p>
    <w:p w14:paraId="026F9BC8" w14:textId="77777777" w:rsidR="00A00CDE" w:rsidRPr="00A00CDE" w:rsidRDefault="00A00CDE" w:rsidP="00A00CDE">
      <w:pPr>
        <w:spacing w:after="12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El principal riesgo identificado es que la popularidad del capibara pueda estar vinculada a una moda temporal, lo que podría generar una disminución en la rotación en góndola si la tendencia pierde fuerza.</w:t>
      </w:r>
    </w:p>
    <w:p w14:paraId="0EB8088C" w14:textId="77777777" w:rsidR="00A00CDE" w:rsidRPr="00A00CDE" w:rsidRDefault="00A00CDE" w:rsidP="00A00CDE">
      <w:pPr>
        <w:spacing w:after="12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**Implementabilidad y Mitigación de Riesgos:**</w:t>
      </w:r>
    </w:p>
    <w:p w14:paraId="452CA1E0"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**Respaldo de marca para mitigar riesgos:** El amplio reconocimiento y la trayectoria de Super Pollo, junto con sus personajes clásicos, permiten mitigar el riesgo asociado a una eventual baja en la tendencia del capibara.</w:t>
      </w:r>
    </w:p>
    <w:p w14:paraId="5C4AF600"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**Lanzamiento In &amp; Out:** Este formato de lanzamiento permite aprovechar el interés actual del mercado y validar la demanda de manera controlada.</w:t>
      </w:r>
    </w:p>
    <w:p w14:paraId="42CC3FDB"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**Alta escalabilidad:** Al mantener la misma receta y procesos productivos, el proyecto puede escalarse fácilmente, adaptándose a las dinámicas del mercado.</w:t>
      </w:r>
    </w:p>
    <w:p w14:paraId="30BA96F1" w14:textId="77777777" w:rsidR="00A00CDE" w:rsidRPr="00A00CDE" w:rsidRDefault="00A00CDE" w:rsidP="00A00CDE">
      <w:pPr>
        <w:spacing w:before="240" w:after="120"/>
        <w:outlineLvl w:val="1"/>
        <w:rPr>
          <w:rFonts w:ascii="Times New Roman" w:eastAsia="Times New Roman" w:hAnsi="Times New Roman" w:cs="Times New Roman"/>
          <w:color w:val="2E74B5"/>
          <w:sz w:val="26"/>
          <w:szCs w:val="26"/>
          <w:lang w:val="es-CL" w:eastAsia="es-CL"/>
        </w:rPr>
      </w:pPr>
      <w:r w:rsidRPr="00A00CDE">
        <w:rPr>
          <w:rFonts w:ascii="Times New Roman" w:eastAsia="Times New Roman" w:hAnsi="Times New Roman" w:cs="Times New Roman"/>
          <w:color w:val="2E74B5"/>
          <w:sz w:val="26"/>
          <w:szCs w:val="26"/>
          <w:lang w:val="es-CL" w:eastAsia="es-CL"/>
        </w:rPr>
        <w:t>Escalabilidad</w:t>
      </w:r>
    </w:p>
    <w:p w14:paraId="013D61FD" w14:textId="77777777" w:rsidR="00A00CDE" w:rsidRPr="00A00CDE" w:rsidRDefault="00A00CDE" w:rsidP="00A00CDE">
      <w:pPr>
        <w:spacing w:after="12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El proyecto Capinuggets presenta un alto potencial de escalabilidad, tanto en la fase piloto como en su expansión:</w:t>
      </w:r>
    </w:p>
    <w:p w14:paraId="2AE4D07F" w14:textId="77777777" w:rsidR="00A00CDE" w:rsidRPr="00A00CDE" w:rsidRDefault="00A00CDE" w:rsidP="00A00CDE">
      <w:pPr>
        <w:spacing w:after="12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 Implementación Actual (Piloto)</w:t>
      </w:r>
    </w:p>
    <w:p w14:paraId="271F6AB6"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**Ubicación:** Planta San Vicente Lo Miranda.</w:t>
      </w:r>
    </w:p>
    <w:p w14:paraId="7B4D8D89"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**Duración de implementación:** 8 meses.</w:t>
      </w:r>
    </w:p>
    <w:p w14:paraId="693BB8EA"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**Indicador de éxito:** Lograr un sell-out de 21.000.000, con un OSA del 95% y un Market Share del 76% durante el piloto.</w:t>
      </w:r>
    </w:p>
    <w:p w14:paraId="3331E012"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**EBITDA Anualizado (Piloto):** $54.709 USD.</w:t>
      </w:r>
    </w:p>
    <w:p w14:paraId="1B6DDE12" w14:textId="77777777" w:rsidR="00A00CDE" w:rsidRPr="00A00CDE" w:rsidRDefault="00A00CDE" w:rsidP="00A00CDE">
      <w:pPr>
        <w:spacing w:after="12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 Potencial de Escalabilidad</w:t>
      </w:r>
    </w:p>
    <w:p w14:paraId="60ED0F9C"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El piloto puede replicarse en las 470 salas de venta de Agrosuper.</w:t>
      </w:r>
    </w:p>
    <w:p w14:paraId="017CC0EC"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Ampliación a otras cadenas de supermercados.</w:t>
      </w:r>
    </w:p>
    <w:p w14:paraId="2A01CAC5"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Incorporación de nuevos SKU, como "Capicroqueta", utilizando la misma línea de producción.</w:t>
      </w:r>
    </w:p>
    <w:p w14:paraId="21CCA16A"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Posibilidad de integrar material de apoyo en el Canal Tradicional.</w:t>
      </w:r>
    </w:p>
    <w:p w14:paraId="4259272D"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**EBITDA Escalabilidad Proyectado:** $25.713.230 USD.</w:t>
      </w:r>
    </w:p>
    <w:p w14:paraId="7140CC5D"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**Factor de Escalabilidad:** X470.</w:t>
      </w:r>
    </w:p>
    <w:p w14:paraId="5DECFA3A" w14:textId="77777777" w:rsidR="00A00CDE" w:rsidRPr="00A00CDE" w:rsidRDefault="00A00CDE" w:rsidP="00A00CDE">
      <w:pPr>
        <w:spacing w:before="240" w:after="120"/>
        <w:outlineLvl w:val="1"/>
        <w:rPr>
          <w:rFonts w:ascii="Times New Roman" w:eastAsia="Times New Roman" w:hAnsi="Times New Roman" w:cs="Times New Roman"/>
          <w:color w:val="2E74B5"/>
          <w:sz w:val="26"/>
          <w:szCs w:val="26"/>
          <w:lang w:val="es-CL" w:eastAsia="es-CL"/>
        </w:rPr>
      </w:pPr>
      <w:r w:rsidRPr="00A00CDE">
        <w:rPr>
          <w:rFonts w:ascii="Times New Roman" w:eastAsia="Times New Roman" w:hAnsi="Times New Roman" w:cs="Times New Roman"/>
          <w:color w:val="2E74B5"/>
          <w:sz w:val="26"/>
          <w:szCs w:val="26"/>
          <w:lang w:val="es-CL" w:eastAsia="es-CL"/>
        </w:rPr>
        <w:lastRenderedPageBreak/>
        <w:t>Próximos Pasos</w:t>
      </w:r>
    </w:p>
    <w:p w14:paraId="67487961" w14:textId="77777777" w:rsidR="00A00CDE" w:rsidRPr="00A00CDE" w:rsidRDefault="00A00CDE" w:rsidP="00A00CDE">
      <w:pPr>
        <w:spacing w:after="12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Se ha definido una hoja de ruta clara para la implementación de Capinuggets:</w:t>
      </w:r>
    </w:p>
    <w:p w14:paraId="6265772C"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**ETAPA 1 (Estamos aquí - Junio 2025):** Presentación oficial al comité estratégico.</w:t>
      </w:r>
    </w:p>
    <w:p w14:paraId="6999B344"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**ETAPA 2 (Julio 2025):** Cotización y pedido del molde al extranjero.</w:t>
      </w:r>
    </w:p>
    <w:p w14:paraId="487F2134"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**ETAPA 3 (Agosto – Octubre 2025):** Diseño del packaging con la imagen (pollito choclito) y la calidad de Super Pollo.</w:t>
      </w:r>
    </w:p>
    <w:p w14:paraId="50299823"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**ETAPA 4 (Noviembre 2025):** Implementación del molde y pruebas en planta de forma, sabor y calidad. Degustación con Cadenas.</w:t>
      </w:r>
    </w:p>
    <w:p w14:paraId="66BE6528" w14:textId="77777777" w:rsidR="00A00CDE" w:rsidRPr="00A00CDE" w:rsidRDefault="00A00CDE" w:rsidP="00A00CDE">
      <w:pPr>
        <w:numPr>
          <w:ilvl w:val="0"/>
          <w:numId w:val="69"/>
        </w:numPr>
        <w:spacing w:after="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**ETAPA 5 (Febrero 2026):** Lanzamiento oficial en la Campaña "Back to School 2026".</w:t>
      </w:r>
    </w:p>
    <w:p w14:paraId="313BA5B2" w14:textId="77777777" w:rsidR="00A00CDE" w:rsidRPr="00A00CDE" w:rsidRDefault="00A00CDE" w:rsidP="00A00CDE">
      <w:pPr>
        <w:spacing w:before="240" w:after="120"/>
        <w:outlineLvl w:val="1"/>
        <w:rPr>
          <w:rFonts w:ascii="Times New Roman" w:eastAsia="Times New Roman" w:hAnsi="Times New Roman" w:cs="Times New Roman"/>
          <w:color w:val="2E74B5"/>
          <w:sz w:val="26"/>
          <w:szCs w:val="26"/>
          <w:lang w:val="es-CL" w:eastAsia="es-CL"/>
        </w:rPr>
      </w:pPr>
      <w:r w:rsidRPr="00A00CDE">
        <w:rPr>
          <w:rFonts w:ascii="Times New Roman" w:eastAsia="Times New Roman" w:hAnsi="Times New Roman" w:cs="Times New Roman"/>
          <w:color w:val="2E74B5"/>
          <w:sz w:val="26"/>
          <w:szCs w:val="26"/>
          <w:lang w:val="es-CL" w:eastAsia="es-CL"/>
        </w:rPr>
        <w:t>Benchmark de Mercado</w:t>
      </w:r>
    </w:p>
    <w:p w14:paraId="5850624C" w14:textId="77777777" w:rsidR="00A00CDE" w:rsidRPr="00A00CDE" w:rsidRDefault="00A00CDE" w:rsidP="00A00CDE">
      <w:pPr>
        <w:spacing w:after="12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Este apartado, si bien no se detalla en el contenido proporcionado, es crucial para entender el posicionamiento de Capinuggets frente a la competencia y las tendencias del mercado.</w:t>
      </w:r>
    </w:p>
    <w:p w14:paraId="1ED7E623" w14:textId="77777777" w:rsidR="00A00CDE" w:rsidRPr="00A00CDE" w:rsidRDefault="00A00CDE" w:rsidP="00A00CDE">
      <w:pPr>
        <w:spacing w:before="240" w:after="120"/>
        <w:outlineLvl w:val="1"/>
        <w:rPr>
          <w:rFonts w:ascii="Times New Roman" w:eastAsia="Times New Roman" w:hAnsi="Times New Roman" w:cs="Times New Roman"/>
          <w:color w:val="2E74B5"/>
          <w:sz w:val="26"/>
          <w:szCs w:val="26"/>
          <w:lang w:val="es-CL" w:eastAsia="es-CL"/>
        </w:rPr>
      </w:pPr>
      <w:r w:rsidRPr="00A00CDE">
        <w:rPr>
          <w:rFonts w:ascii="Times New Roman" w:eastAsia="Times New Roman" w:hAnsi="Times New Roman" w:cs="Times New Roman"/>
          <w:color w:val="2E74B5"/>
          <w:sz w:val="26"/>
          <w:szCs w:val="26"/>
          <w:lang w:val="es-CL" w:eastAsia="es-CL"/>
        </w:rPr>
        <w:t>Reafirmación de la Propuesta y Equipo</w:t>
      </w:r>
    </w:p>
    <w:p w14:paraId="5BA48F1A" w14:textId="77777777" w:rsidR="00A00CDE" w:rsidRPr="00A00CDE" w:rsidRDefault="00A00CDE" w:rsidP="00A00CDE">
      <w:pPr>
        <w:spacing w:after="12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Como reiteración y punto final de la presentación, se enfatiza que Capinuggets es una propuesta innovadora de Super Pollo, pensada para el segmento infantil y con el objetivo de encantar a toda la familia. Se busca que este producto, que se suma a la línea reconocida de Dino Nuggets y Amongus Nuggets, fortalezca el liderazgo de la marca, aumente su protagonismo en góndolas y la posicione nuevamente frente a la competencia. Los KPIs de 95% OSA, 76% Market Share y 21.000.000 de Sell Out, junto con un EBITDA anualizado de $54.709 USD y un volumen de 10 toneladas mensuales, reflejan las sólidas proyecciones de venta del proyecto. El equipo de profesionales, desde mercaderistas hasta supervisores y el Product Manager, respalda esta iniciativa.</w:t>
      </w:r>
    </w:p>
    <w:p w14:paraId="5312AFBC" w14:textId="77777777" w:rsidR="00A00CDE" w:rsidRPr="00A00CDE" w:rsidRDefault="00A00CDE" w:rsidP="00A00CDE">
      <w:pPr>
        <w:spacing w:before="240" w:after="120"/>
        <w:outlineLvl w:val="1"/>
        <w:rPr>
          <w:rFonts w:ascii="Times New Roman" w:eastAsia="Times New Roman" w:hAnsi="Times New Roman" w:cs="Times New Roman"/>
          <w:color w:val="2E74B5"/>
          <w:sz w:val="26"/>
          <w:szCs w:val="26"/>
          <w:lang w:val="es-CL" w:eastAsia="es-CL"/>
        </w:rPr>
      </w:pPr>
      <w:r w:rsidRPr="00A00CDE">
        <w:rPr>
          <w:rFonts w:ascii="Times New Roman" w:eastAsia="Times New Roman" w:hAnsi="Times New Roman" w:cs="Times New Roman"/>
          <w:color w:val="2E74B5"/>
          <w:sz w:val="26"/>
          <w:szCs w:val="26"/>
          <w:lang w:val="es-CL" w:eastAsia="es-CL"/>
        </w:rPr>
        <w:t>Conclusión</w:t>
      </w:r>
    </w:p>
    <w:p w14:paraId="0EECB097" w14:textId="77777777" w:rsidR="00A00CDE" w:rsidRPr="00A00CDE" w:rsidRDefault="00A00CDE" w:rsidP="00A00CDE">
      <w:pPr>
        <w:spacing w:after="120"/>
        <w:rPr>
          <w:rFonts w:ascii="Times New Roman" w:eastAsia="Times New Roman" w:hAnsi="Times New Roman" w:cs="Times New Roman"/>
          <w:sz w:val="20"/>
          <w:szCs w:val="20"/>
          <w:lang w:val="es-CL" w:eastAsia="es-CL"/>
        </w:rPr>
      </w:pPr>
      <w:r w:rsidRPr="00A00CDE">
        <w:rPr>
          <w:rFonts w:ascii="Times New Roman" w:eastAsia="Times New Roman" w:hAnsi="Times New Roman" w:cs="Times New Roman"/>
          <w:sz w:val="20"/>
          <w:szCs w:val="20"/>
          <w:lang w:val="es-CL" w:eastAsia="es-CL"/>
        </w:rPr>
        <w:t>La propuesta de Capinuggets Super Pollo representa una estrategia robusta para fortalecer el liderazgo de la marca en el segmento infantil. A través de un producto innovador con forma de capibara, Super Pollo busca capitalizar una clara oportunidad de mercado y diferenciarse de la competencia. La viabilidad económica, factibilidad técnica y los beneficios percibidos por los usuarios han sido exhaustivamente validados, confirmando la solidez del proyecto. Si bien existe un riesgo asociado a la temporalidad de la moda del capibara, este se mitiga eficazmente mediante el respaldo de la marca, un lanzamiento estratégico "In &amp; Out" y una alta capacidad de escalabilidad que promete un significativo potencial de crecimiento. Con un plan de implementación detallado y proyecciones ambiciosas, Capinuggets está posicionado para ser un éxito en el mercado, comenzando su lanzamiento oficial en la campaña "Back to School 2026".</w:t>
      </w:r>
    </w:p>
    <w:p w14:paraId="212F7040" w14:textId="77777777" w:rsidR="005932A4" w:rsidRPr="00A00CDE" w:rsidRDefault="005932A4" w:rsidP="005932A4">
      <w:pPr>
        <w:pStyle w:val="Compact"/>
        <w:rPr>
          <w:lang w:val="es-CL"/>
        </w:rPr>
      </w:pPr>
    </w:p>
    <w:bookmarkEnd w:id="3"/>
    <w:bookmarkEnd w:id="4"/>
    <w:p w14:paraId="0DDB5286" w14:textId="719BA67C" w:rsidR="00880B9B" w:rsidRPr="00880B9B" w:rsidRDefault="00880B9B" w:rsidP="00880B9B">
      <w:pPr>
        <w:spacing w:after="0"/>
        <w:jc w:val="center"/>
        <w:rPr>
          <w:rFonts w:ascii="Times New Roman" w:eastAsia="Times New Roman" w:hAnsi="Times New Roman" w:cs="Times New Roman"/>
          <w:sz w:val="56"/>
          <w:szCs w:val="56"/>
          <w:lang w:val="es-CL" w:eastAsia="es-CL"/>
        </w:rPr>
      </w:pPr>
      <w:r>
        <w:rPr>
          <w:rFonts w:ascii="Times New Roman" w:eastAsia="Times New Roman" w:hAnsi="Times New Roman" w:cs="Times New Roman"/>
          <w:sz w:val="56"/>
          <w:szCs w:val="56"/>
          <w:lang w:val="es-CL" w:eastAsia="es-CL"/>
        </w:rPr>
        <w:t>63</w:t>
      </w:r>
      <w:r w:rsidRPr="00880B9B">
        <w:rPr>
          <w:rFonts w:ascii="Times New Roman" w:eastAsia="Times New Roman" w:hAnsi="Times New Roman" w:cs="Times New Roman"/>
          <w:sz w:val="56"/>
          <w:szCs w:val="56"/>
          <w:lang w:val="es-CL" w:eastAsia="es-CL"/>
        </w:rPr>
        <w:t xml:space="preserve">. PPB - Revisión Digital Contratistas </w:t>
      </w:r>
    </w:p>
    <w:p w14:paraId="31F9A39D" w14:textId="77777777" w:rsidR="00880B9B" w:rsidRPr="00880B9B" w:rsidRDefault="00880B9B" w:rsidP="00880B9B">
      <w:pPr>
        <w:spacing w:before="300" w:after="150"/>
        <w:outlineLvl w:val="0"/>
        <w:rPr>
          <w:rFonts w:ascii="Times New Roman" w:eastAsia="Times New Roman" w:hAnsi="Times New Roman" w:cs="Times New Roman"/>
          <w:color w:val="2E74B5"/>
          <w:sz w:val="32"/>
          <w:szCs w:val="32"/>
          <w:lang w:val="es-CL" w:eastAsia="es-CL"/>
        </w:rPr>
      </w:pPr>
      <w:r w:rsidRPr="00880B9B">
        <w:rPr>
          <w:rFonts w:ascii="Times New Roman" w:eastAsia="Times New Roman" w:hAnsi="Times New Roman" w:cs="Times New Roman"/>
          <w:color w:val="2E74B5"/>
          <w:sz w:val="32"/>
          <w:szCs w:val="32"/>
          <w:lang w:val="es-CL" w:eastAsia="es-CL"/>
        </w:rPr>
        <w:t>Revisión Digital de Documentación de Contratistas: Una Iniciativa de la Gerencia de Personas</w:t>
      </w:r>
    </w:p>
    <w:p w14:paraId="51069C12" w14:textId="77777777" w:rsidR="00880B9B" w:rsidRPr="00880B9B" w:rsidRDefault="00880B9B" w:rsidP="00880B9B">
      <w:pPr>
        <w:spacing w:before="240" w:after="120"/>
        <w:outlineLvl w:val="1"/>
        <w:rPr>
          <w:rFonts w:ascii="Times New Roman" w:eastAsia="Times New Roman" w:hAnsi="Times New Roman" w:cs="Times New Roman"/>
          <w:color w:val="2E74B5"/>
          <w:sz w:val="26"/>
          <w:szCs w:val="26"/>
          <w:lang w:val="es-CL" w:eastAsia="es-CL"/>
        </w:rPr>
      </w:pPr>
      <w:r w:rsidRPr="00880B9B">
        <w:rPr>
          <w:rFonts w:ascii="Times New Roman" w:eastAsia="Times New Roman" w:hAnsi="Times New Roman" w:cs="Times New Roman"/>
          <w:color w:val="2E74B5"/>
          <w:sz w:val="26"/>
          <w:szCs w:val="26"/>
          <w:lang w:val="es-CL" w:eastAsia="es-CL"/>
        </w:rPr>
        <w:t>Introducción y Objetivos Clave</w:t>
      </w:r>
    </w:p>
    <w:p w14:paraId="059E36CF"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Este documento presenta una propuesta para la incorporación de inteligencia artificial con tecnología OCR (Reconocimiento Óptico de Caracteres) al sistema de gestión de contratistas. El objetivo principal es automatizar el proceso de revisión documental y agilizar la habilitación de accesos, lo que impactará positivamente en la productividad y eficiencia operativa.</w:t>
      </w:r>
    </w:p>
    <w:p w14:paraId="21A955A1"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El equipo detrás de esta iniciativa incluye a:</w:t>
      </w:r>
    </w:p>
    <w:p w14:paraId="7846BE54"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lastRenderedPageBreak/>
        <w:t>**Eduardo Valenzuela:** Jefe Servicio Personas SV</w:t>
      </w:r>
    </w:p>
    <w:p w14:paraId="4D00893C"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**Vania Droguett:** Líder de Procesos</w:t>
      </w:r>
    </w:p>
    <w:p w14:paraId="289DB238"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**Sebastián Perez:** Coordinador Ope. y Des. Preventivo</w:t>
      </w:r>
    </w:p>
    <w:p w14:paraId="44CAC5A4"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**Ernesto Muñoz:** Data Scientist</w:t>
      </w:r>
    </w:p>
    <w:p w14:paraId="320D005E"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**Manuel Viera:** Líder de Procesos</w:t>
      </w:r>
    </w:p>
    <w:p w14:paraId="37D3DD2E"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Los indicadores clave de rendimiento (KPIs) esperados son:</w:t>
      </w:r>
    </w:p>
    <w:p w14:paraId="55D90F0B"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**KPI 1 - Tasa de Revisión Control Contratista:** Alcanzar un 98% en la relación de documentos revisados sobre documentos cargados.</w:t>
      </w:r>
    </w:p>
    <w:p w14:paraId="0322F0F7"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**KPI 2 - Tasa de Revisión SSO:** Mejorar del 83% al 98% en la relación de documentos revisados sobre documentos cargados.</w:t>
      </w:r>
    </w:p>
    <w:p w14:paraId="6E82F0A5"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**KPI 3 - Reducción de Tiempos de Revisión (Productividad):** Optimizar el 50% de las horas de revisión actuales mediante IA, lo que se traduce en una disminución de 3.989 Horas Hombre Trabajador (HHT) anuales.</w:t>
      </w:r>
    </w:p>
    <w:p w14:paraId="3056DDA2" w14:textId="77777777" w:rsidR="00880B9B" w:rsidRPr="00880B9B" w:rsidRDefault="00880B9B" w:rsidP="00880B9B">
      <w:pPr>
        <w:spacing w:before="240" w:after="120"/>
        <w:outlineLvl w:val="1"/>
        <w:rPr>
          <w:rFonts w:ascii="Times New Roman" w:eastAsia="Times New Roman" w:hAnsi="Times New Roman" w:cs="Times New Roman"/>
          <w:color w:val="2E74B5"/>
          <w:sz w:val="26"/>
          <w:szCs w:val="26"/>
          <w:lang w:val="es-CL" w:eastAsia="es-CL"/>
        </w:rPr>
      </w:pPr>
      <w:r w:rsidRPr="00880B9B">
        <w:rPr>
          <w:rFonts w:ascii="Times New Roman" w:eastAsia="Times New Roman" w:hAnsi="Times New Roman" w:cs="Times New Roman"/>
          <w:color w:val="2E74B5"/>
          <w:sz w:val="26"/>
          <w:szCs w:val="26"/>
          <w:lang w:val="es-CL" w:eastAsia="es-CL"/>
        </w:rPr>
        <w:t>Problema Identificado y Magnitud</w:t>
      </w:r>
    </w:p>
    <w:p w14:paraId="0F816BCB"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Actualmente, el proceso de revisión documental para la habilitación de accesos presenta desafíos significativos:</w:t>
      </w:r>
    </w:p>
    <w:p w14:paraId="7310F959"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**Tiempo de Habilitación:** El tiempo promedio es de aproximadamente 48 horas corridas, pudiendo extenderse a 72 horas en casos de rechazo de documentación.</w:t>
      </w:r>
    </w:p>
    <w:p w14:paraId="6D3ACAC8"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**Indicadores de Revisión SSO:** El promedio de revisión documental en el área de SSO es del 83%, debido a la gran cantidad de trabajadores externos y documentos. Esta situación se agrava por la alta rotación de las empresas contratistas.</w:t>
      </w:r>
    </w:p>
    <w:p w14:paraId="038259D0"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**Ineficiencia Manual:** La revisión manual es lenta y consume tiempo valioso que podría ser invertido en actividades de mayor valor añadido.</w:t>
      </w:r>
    </w:p>
    <w:p w14:paraId="3ABC3D7B"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La magnitud de este problema es considerable:</w:t>
      </w:r>
    </w:p>
    <w:p w14:paraId="628F6502"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**Dotación Externalizada:** El 44% de la dotación de Agrosuper es externa.</w:t>
      </w:r>
    </w:p>
    <w:p w14:paraId="3222E8F3"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**Documentación por Trabajador:** Cada trabajador externo requiere la revisión de un promedio de 12 documentos obligatorios.</w:t>
      </w:r>
    </w:p>
    <w:p w14:paraId="004F8959"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**Tiempo de Revisión Manual:** El tiempo promedio de revisión por persona es de 18 minutos, pudiendo aumentar a 32 minutos según el contexto del trabajo.</w:t>
      </w:r>
    </w:p>
    <w:p w14:paraId="0654D15C"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**Equipos de Revisión:** Dos equipos (Control Contratista y SSO) realizan la revisión de forma manual y deben coordinarse para aprobar los accesos.</w:t>
      </w:r>
    </w:p>
    <w:p w14:paraId="7EF06879"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En cifras, esto representa:</w:t>
      </w:r>
    </w:p>
    <w:p w14:paraId="67E4DF0E"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24.848 Trabajadores</w:t>
      </w:r>
    </w:p>
    <w:p w14:paraId="524E01C3"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482.085 Documentos Revisados</w:t>
      </w:r>
    </w:p>
    <w:p w14:paraId="15A68257"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580 Nuevos Ingresos (ejemplo de flujo constante)</w:t>
      </w:r>
    </w:p>
    <w:p w14:paraId="2FE2F7AF" w14:textId="77777777" w:rsidR="00880B9B" w:rsidRPr="00880B9B" w:rsidRDefault="00880B9B" w:rsidP="00880B9B">
      <w:pPr>
        <w:spacing w:before="240" w:after="120"/>
        <w:outlineLvl w:val="1"/>
        <w:rPr>
          <w:rFonts w:ascii="Times New Roman" w:eastAsia="Times New Roman" w:hAnsi="Times New Roman" w:cs="Times New Roman"/>
          <w:color w:val="2E74B5"/>
          <w:sz w:val="26"/>
          <w:szCs w:val="26"/>
          <w:lang w:val="es-CL" w:eastAsia="es-CL"/>
        </w:rPr>
      </w:pPr>
      <w:r w:rsidRPr="00880B9B">
        <w:rPr>
          <w:rFonts w:ascii="Times New Roman" w:eastAsia="Times New Roman" w:hAnsi="Times New Roman" w:cs="Times New Roman"/>
          <w:color w:val="2E74B5"/>
          <w:sz w:val="26"/>
          <w:szCs w:val="26"/>
          <w:lang w:val="es-CL" w:eastAsia="es-CL"/>
        </w:rPr>
        <w:t>Solución Propuesta: Inteligencia Artificial y OCR</w:t>
      </w:r>
    </w:p>
    <w:p w14:paraId="3144B144"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La solución innovadora consiste en la revisión de documentación estandarizada utilizando parámetros definidos de forma transversal, mediante inteligencia artificial con tecnología OCR (Reconocimiento Óptico de Caracteres).</w:t>
      </w:r>
    </w:p>
    <w:p w14:paraId="33515C7D"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Con esta implementación:</w:t>
      </w:r>
    </w:p>
    <w:p w14:paraId="5355F8A2"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Se revisarán **7 documentos obligatorios**.</w:t>
      </w:r>
    </w:p>
    <w:p w14:paraId="243034CC"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Se logrará una reducción de **9 minutos de revisión por cada trabajador**.</w:t>
      </w:r>
    </w:p>
    <w:p w14:paraId="686636B2"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Se agilizarán los tiempos de acreditación documental y habilitación de acceso en un **50%**, es decir, a aproximadamente **24 horas** desde la correcta carga en la plataforma.</w:t>
      </w:r>
    </w:p>
    <w:p w14:paraId="344D3A88" w14:textId="77777777" w:rsidR="00880B9B" w:rsidRPr="00880B9B" w:rsidRDefault="00880B9B" w:rsidP="00880B9B">
      <w:pPr>
        <w:spacing w:before="240" w:after="120"/>
        <w:outlineLvl w:val="1"/>
        <w:rPr>
          <w:rFonts w:ascii="Times New Roman" w:eastAsia="Times New Roman" w:hAnsi="Times New Roman" w:cs="Times New Roman"/>
          <w:color w:val="2E74B5"/>
          <w:sz w:val="26"/>
          <w:szCs w:val="26"/>
          <w:lang w:val="es-CL" w:eastAsia="es-CL"/>
        </w:rPr>
      </w:pPr>
      <w:r w:rsidRPr="00880B9B">
        <w:rPr>
          <w:rFonts w:ascii="Times New Roman" w:eastAsia="Times New Roman" w:hAnsi="Times New Roman" w:cs="Times New Roman"/>
          <w:color w:val="2E74B5"/>
          <w:sz w:val="26"/>
          <w:szCs w:val="26"/>
          <w:lang w:val="es-CL" w:eastAsia="es-CL"/>
        </w:rPr>
        <w:t>Piloto de la Solución</w:t>
      </w:r>
    </w:p>
    <w:p w14:paraId="11CB5484"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El proyecto será piloteado durante 1 mes en Planta San Vicente. Durante este período:</w:t>
      </w:r>
    </w:p>
    <w:p w14:paraId="40760F04"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Se revisarán **7 documentos** utilizando inteligencia artificial OCR.</w:t>
      </w:r>
    </w:p>
    <w:p w14:paraId="0C2AD5BD"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lastRenderedPageBreak/>
        <w:t>Se validará el nivel de precisión y calidad de la revisión.</w:t>
      </w:r>
    </w:p>
    <w:p w14:paraId="6256597F"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Se realizarán seguimientos semanales a los documentos revisados por la IA.</w:t>
      </w:r>
    </w:p>
    <w:p w14:paraId="25B452ED"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Se medirá la disminución de tiempos de respuesta y habilitación de acceso de los contratistas a la operación.</w:t>
      </w:r>
    </w:p>
    <w:p w14:paraId="11DE1642"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El flujo de procesamiento técnico implicará:</w:t>
      </w:r>
    </w:p>
    <w:p w14:paraId="10089262"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1. El usuario sube el documento.</w:t>
      </w:r>
    </w:p>
    <w:p w14:paraId="33E47A1E"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2. El documento es guardado en la Base de Datos.</w:t>
      </w:r>
    </w:p>
    <w:p w14:paraId="5F2D936F"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3. El documento es enviado a Google Cloud Storage.</w:t>
      </w:r>
    </w:p>
    <w:p w14:paraId="727DEE8D"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4. Google Vision procesa el documento.</w:t>
      </w:r>
    </w:p>
    <w:p w14:paraId="64358045"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5. El resultado se almacena en la nube.</w:t>
      </w:r>
    </w:p>
    <w:p w14:paraId="7386CA61"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6. KSEC obtiene y procesa el texto obtenido.</w:t>
      </w:r>
    </w:p>
    <w:p w14:paraId="150ED9FC"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7. La información se disponibiliza.</w:t>
      </w:r>
    </w:p>
    <w:p w14:paraId="75CD5E01" w14:textId="77777777" w:rsidR="00880B9B" w:rsidRPr="00880B9B" w:rsidRDefault="00880B9B" w:rsidP="00880B9B">
      <w:pPr>
        <w:spacing w:before="240" w:after="120"/>
        <w:outlineLvl w:val="1"/>
        <w:rPr>
          <w:rFonts w:ascii="Times New Roman" w:eastAsia="Times New Roman" w:hAnsi="Times New Roman" w:cs="Times New Roman"/>
          <w:color w:val="2E74B5"/>
          <w:sz w:val="26"/>
          <w:szCs w:val="26"/>
          <w:lang w:val="es-CL" w:eastAsia="es-CL"/>
        </w:rPr>
      </w:pPr>
      <w:r w:rsidRPr="00880B9B">
        <w:rPr>
          <w:rFonts w:ascii="Times New Roman" w:eastAsia="Times New Roman" w:hAnsi="Times New Roman" w:cs="Times New Roman"/>
          <w:color w:val="2E74B5"/>
          <w:sz w:val="26"/>
          <w:szCs w:val="26"/>
          <w:lang w:val="es-CL" w:eastAsia="es-CL"/>
        </w:rPr>
        <w:t>Análisis de Variables Críticas y Viabilidad</w:t>
      </w:r>
    </w:p>
    <w:p w14:paraId="629C34D0"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Se han evaluado diversas variables críticas para garantizar la viabilidad del proyecto:</w:t>
      </w:r>
    </w:p>
    <w:p w14:paraId="1DA2F17F"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 Viabilidad Económica</w:t>
      </w:r>
    </w:p>
    <w:p w14:paraId="0F175820"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**Costo de Revisión Manual:** $33.085.131 (Calculado como: N° Trabajadores * Tiempo de revisión manual * Valor minuto Revisor).</w:t>
      </w:r>
    </w:p>
    <w:p w14:paraId="0D9C85F1"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**Costo de Revisión con IA:** $9.482.500 (Calculado como: N° Trabajadores * N° Documentos * Valor Documento IA).</w:t>
      </w:r>
    </w:p>
    <w:p w14:paraId="48CB1883"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**Reducción de Costo:** Una disminución del 71%.</w:t>
      </w:r>
    </w:p>
    <w:p w14:paraId="327828A4"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 Factibilidad Técnica</w:t>
      </w:r>
    </w:p>
    <w:p w14:paraId="46BBE741"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**Arquitectura de Revisión:** Validada la arquitectura Cloud, el soporte de KSEC y la validación por la Mesa de IA de Agrosuper.</w:t>
      </w:r>
    </w:p>
    <w:p w14:paraId="31A393FD"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**Confidencialidad de la Información:** Se realizará un test de Ethical Hacking para garantizar la protección de datos personales conforme a la ley 21.719.</w:t>
      </w:r>
    </w:p>
    <w:p w14:paraId="6B710F8C"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 Beneficios para el Usuario</w:t>
      </w:r>
    </w:p>
    <w:p w14:paraId="6B6E685D"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**Reducción de Tiempos de Revisión:** Comparación de tiempos de revisión actuales vs. tiempos definidos.</w:t>
      </w:r>
    </w:p>
    <w:p w14:paraId="05A6B764"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**Aumento del % de Revisión Documental:** Medición del porcentaje de documentos cargados vs. revisados por la IA.</w:t>
      </w:r>
    </w:p>
    <w:p w14:paraId="67D637B0"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**Experiencia del Colaborador:** Evaluada mediante encuestas semestrales de satisfacción del usuario interno.</w:t>
      </w:r>
    </w:p>
    <w:p w14:paraId="20235C44" w14:textId="77777777" w:rsidR="00880B9B" w:rsidRPr="00880B9B" w:rsidRDefault="00880B9B" w:rsidP="00880B9B">
      <w:pPr>
        <w:spacing w:before="240" w:after="120"/>
        <w:outlineLvl w:val="1"/>
        <w:rPr>
          <w:rFonts w:ascii="Times New Roman" w:eastAsia="Times New Roman" w:hAnsi="Times New Roman" w:cs="Times New Roman"/>
          <w:color w:val="2E74B5"/>
          <w:sz w:val="26"/>
          <w:szCs w:val="26"/>
          <w:lang w:val="es-CL" w:eastAsia="es-CL"/>
        </w:rPr>
      </w:pPr>
      <w:r w:rsidRPr="00880B9B">
        <w:rPr>
          <w:rFonts w:ascii="Times New Roman" w:eastAsia="Times New Roman" w:hAnsi="Times New Roman" w:cs="Times New Roman"/>
          <w:color w:val="2E74B5"/>
          <w:sz w:val="26"/>
          <w:szCs w:val="26"/>
          <w:lang w:val="es-CL" w:eastAsia="es-CL"/>
        </w:rPr>
        <w:t>Desafíos, Implementabilidad y Riesgos</w:t>
      </w:r>
    </w:p>
    <w:p w14:paraId="079763D0"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La implementación de esta solución conlleva ciertos desafíos y riesgos:</w:t>
      </w:r>
    </w:p>
    <w:p w14:paraId="55DCE480"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 Desafío</w:t>
      </w:r>
    </w:p>
    <w:p w14:paraId="1636D659"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El piloto de revisión digital se enfocará en documentos obligatorios no críticos y parámetros de revisión documental transversales, con seguimiento semanal de resultados.</w:t>
      </w:r>
    </w:p>
    <w:p w14:paraId="50C9D19F"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La solución será escalable a todas las unidades de Agrosuper, generando eficiencias de revisión por la persistencia de documentos entre instalaciones.</w:t>
      </w:r>
    </w:p>
    <w:p w14:paraId="697BB0ED"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 Implementabilidad</w:t>
      </w:r>
    </w:p>
    <w:p w14:paraId="493F7114"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La adherencia de las empresas contratistas a los formatos documentales establecidos para la carga en plataforma es crucial.</w:t>
      </w:r>
    </w:p>
    <w:p w14:paraId="21E1E535"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 Riesgo / Incertidumbre</w:t>
      </w:r>
    </w:p>
    <w:p w14:paraId="7222ED08"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lastRenderedPageBreak/>
        <w:t>Existe una incertidumbre inherente en la precisión y calidad de la revisión documental mediante inteligencia artificial OCR, que será monitoreada durante el piloto.</w:t>
      </w:r>
    </w:p>
    <w:p w14:paraId="40EC3063" w14:textId="77777777" w:rsidR="00880B9B" w:rsidRPr="00880B9B" w:rsidRDefault="00880B9B" w:rsidP="00880B9B">
      <w:pPr>
        <w:spacing w:before="240" w:after="120"/>
        <w:outlineLvl w:val="1"/>
        <w:rPr>
          <w:rFonts w:ascii="Times New Roman" w:eastAsia="Times New Roman" w:hAnsi="Times New Roman" w:cs="Times New Roman"/>
          <w:color w:val="2E74B5"/>
          <w:sz w:val="26"/>
          <w:szCs w:val="26"/>
          <w:lang w:val="es-CL" w:eastAsia="es-CL"/>
        </w:rPr>
      </w:pPr>
      <w:r w:rsidRPr="00880B9B">
        <w:rPr>
          <w:rFonts w:ascii="Times New Roman" w:eastAsia="Times New Roman" w:hAnsi="Times New Roman" w:cs="Times New Roman"/>
          <w:color w:val="2E74B5"/>
          <w:sz w:val="26"/>
          <w:szCs w:val="26"/>
          <w:lang w:val="es-CL" w:eastAsia="es-CL"/>
        </w:rPr>
        <w:t>Escalabilidad y Planificación</w:t>
      </w:r>
    </w:p>
    <w:p w14:paraId="40090FC5"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El piloto se realizará en **Planta San Vicente** con una duración de **1 mes**, y sus indicadores de éxito serán el porcentaje de revisión documental y la disminución de tiempos de respuesta.</w:t>
      </w:r>
    </w:p>
    <w:p w14:paraId="36AECF2F"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**Planificación Actual (SSO):**</w:t>
      </w:r>
    </w:p>
    <w:p w14:paraId="6B4F1703"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 Revisión Documental: 83%</w:t>
      </w:r>
    </w:p>
    <w:p w14:paraId="5432BF3B"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 Tiempos de Revisión: 18 minutos por persona aprox.</w:t>
      </w:r>
    </w:p>
    <w:p w14:paraId="39DF1F10"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**Potencial de Escalabilidad:**</w:t>
      </w:r>
    </w:p>
    <w:p w14:paraId="3FB7807B"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Se proyecta alcanzar un **98% en el % de Revisión Documental**.</w:t>
      </w:r>
    </w:p>
    <w:p w14:paraId="7DC8B616"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La disminución de tiempos de revisión representa **3.998 Horas Hombre anualizadas**.</w:t>
      </w:r>
    </w:p>
    <w:p w14:paraId="17FE6E2B"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**Factor de Escalabilidad:** X8, lo que significa que es escalable a todas las unidades de Agrosuper, incluyendo:</w:t>
      </w:r>
    </w:p>
    <w:p w14:paraId="16D52AFC"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 xml:space="preserve">    - Producción Animal</w:t>
      </w:r>
    </w:p>
    <w:p w14:paraId="0ADEC457"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 xml:space="preserve">    - Planta Lo Miranda</w:t>
      </w:r>
    </w:p>
    <w:p w14:paraId="1F1EF953"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 xml:space="preserve">    - Planta Rosario</w:t>
      </w:r>
    </w:p>
    <w:p w14:paraId="024FB614"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 xml:space="preserve">    - Planta San Vicente</w:t>
      </w:r>
    </w:p>
    <w:p w14:paraId="4708D756"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 xml:space="preserve">    - Sopraval Industrial</w:t>
      </w:r>
    </w:p>
    <w:p w14:paraId="3939CF51"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 xml:space="preserve">    - Elaboradora de Alimentos Doñihue</w:t>
      </w:r>
    </w:p>
    <w:p w14:paraId="79D3356F"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 xml:space="preserve">    - Gerencia Comercial</w:t>
      </w:r>
    </w:p>
    <w:p w14:paraId="36B5C974"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 xml:space="preserve">    - Oficina Central</w:t>
      </w:r>
    </w:p>
    <w:p w14:paraId="76FE30CB" w14:textId="77777777" w:rsidR="00880B9B" w:rsidRPr="00880B9B" w:rsidRDefault="00880B9B" w:rsidP="00880B9B">
      <w:pPr>
        <w:spacing w:before="240" w:after="120"/>
        <w:outlineLvl w:val="1"/>
        <w:rPr>
          <w:rFonts w:ascii="Times New Roman" w:eastAsia="Times New Roman" w:hAnsi="Times New Roman" w:cs="Times New Roman"/>
          <w:color w:val="2E74B5"/>
          <w:sz w:val="26"/>
          <w:szCs w:val="26"/>
          <w:lang w:val="es-CL" w:eastAsia="es-CL"/>
        </w:rPr>
      </w:pPr>
      <w:r w:rsidRPr="00880B9B">
        <w:rPr>
          <w:rFonts w:ascii="Times New Roman" w:eastAsia="Times New Roman" w:hAnsi="Times New Roman" w:cs="Times New Roman"/>
          <w:color w:val="2E74B5"/>
          <w:sz w:val="26"/>
          <w:szCs w:val="26"/>
          <w:lang w:val="es-CL" w:eastAsia="es-CL"/>
        </w:rPr>
        <w:t>Gobernanza Tecnológica y Transformación Digital</w:t>
      </w:r>
    </w:p>
    <w:p w14:paraId="10A2CACB"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El proyecto de Revisión Digital se enmarca en una estrategia de transformación digital y cuenta con una sólida gobernanza tecnológica:</w:t>
      </w:r>
    </w:p>
    <w:p w14:paraId="504A88B7"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**Validación de Arquitectura:** Incluye la validación de la arquitectura de lectura OCR a través de Google Vision.</w:t>
      </w:r>
    </w:p>
    <w:p w14:paraId="566BAC72"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**Ciberseguridad:** El proyecto considera el cumplimiento de buenas prácticas de ciberseguridad, permitiendo un acceso seguro a la información mediante la plataforma KSEC de cada sociedad.</w:t>
      </w:r>
    </w:p>
    <w:p w14:paraId="7BC374B1"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**Factores de Gobernanza Validados:**</w:t>
      </w:r>
    </w:p>
    <w:p w14:paraId="14609DFE"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El proyecto cuenta con un Líder de Transformación Digital definido.</w:t>
      </w:r>
    </w:p>
    <w:p w14:paraId="5999DE22"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El proyecto tiene un Líder de Tecnología y Datos definido.</w:t>
      </w:r>
    </w:p>
    <w:p w14:paraId="7EEB956A"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La solución propuesta es nueva y no existía previamente en la organización.</w:t>
      </w:r>
    </w:p>
    <w:p w14:paraId="2ED00642"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La solución propuesta está validada por el equipo de ciberseguridad.</w:t>
      </w:r>
    </w:p>
    <w:p w14:paraId="7D8CEA77"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La componente de gobernanza de datos está validada por el equipo de gobierno de datos.</w:t>
      </w:r>
    </w:p>
    <w:p w14:paraId="220BC4ED"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La arquitectura de la solución está validada por el área de Tecnología y Datos.</w:t>
      </w:r>
    </w:p>
    <w:p w14:paraId="388E8EF1"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La solución cuenta con un sistema de respaldo o plan de contingencias.</w:t>
      </w:r>
    </w:p>
    <w:p w14:paraId="500E7B08" w14:textId="77777777" w:rsidR="00880B9B" w:rsidRPr="00880B9B" w:rsidRDefault="00880B9B" w:rsidP="00880B9B">
      <w:pPr>
        <w:spacing w:before="240" w:after="120"/>
        <w:outlineLvl w:val="1"/>
        <w:rPr>
          <w:rFonts w:ascii="Times New Roman" w:eastAsia="Times New Roman" w:hAnsi="Times New Roman" w:cs="Times New Roman"/>
          <w:color w:val="2E74B5"/>
          <w:sz w:val="26"/>
          <w:szCs w:val="26"/>
          <w:lang w:val="es-CL" w:eastAsia="es-CL"/>
        </w:rPr>
      </w:pPr>
      <w:r w:rsidRPr="00880B9B">
        <w:rPr>
          <w:rFonts w:ascii="Times New Roman" w:eastAsia="Times New Roman" w:hAnsi="Times New Roman" w:cs="Times New Roman"/>
          <w:color w:val="2E74B5"/>
          <w:sz w:val="26"/>
          <w:szCs w:val="26"/>
          <w:lang w:val="es-CL" w:eastAsia="es-CL"/>
        </w:rPr>
        <w:t>Próximos Pasos y Cronograma</w:t>
      </w:r>
    </w:p>
    <w:p w14:paraId="5692C6AF"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La hoja de ruta para la implementación es la siguiente:</w:t>
      </w:r>
    </w:p>
    <w:p w14:paraId="57DD0D2D"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**Julio 2024 (Estamos Aquí): Piloto IA**</w:t>
      </w:r>
    </w:p>
    <w:p w14:paraId="564F5CE0"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 xml:space="preserve">    - Realización de un piloto de revisión digital con 3 documentos en Producción Pollos.</w:t>
      </w:r>
    </w:p>
    <w:p w14:paraId="3DAADBEF"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**Enero – Marzo 2025: Estandarización Documental**</w:t>
      </w:r>
    </w:p>
    <w:p w14:paraId="5EC44281"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 xml:space="preserve">    - Estandarización de formatos, definición de documentos críticos y criterios de revisión documental transversal.</w:t>
      </w:r>
    </w:p>
    <w:p w14:paraId="2A38312C"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lastRenderedPageBreak/>
        <w:t>**Julio – Octubre 2025: 5 ´s Digital**</w:t>
      </w:r>
    </w:p>
    <w:p w14:paraId="48C32473"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 xml:space="preserve">    - Orden y optimización documental, buscando una reducción del 30% del número de documentos cargados en plataforma.</w:t>
      </w:r>
    </w:p>
    <w:p w14:paraId="015A23DA"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**Noviembre 2025: Seguimiento Adherencia**</w:t>
      </w:r>
    </w:p>
    <w:p w14:paraId="7A1E0E06"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 xml:space="preserve">    - Seguimiento de la adherencia al nuevo estándar de carga documental por parte de las empresas contratistas.</w:t>
      </w:r>
    </w:p>
    <w:p w14:paraId="6E0D0659" w14:textId="77777777" w:rsidR="00880B9B" w:rsidRPr="00880B9B" w:rsidRDefault="00880B9B" w:rsidP="00880B9B">
      <w:pPr>
        <w:numPr>
          <w:ilvl w:val="0"/>
          <w:numId w:val="70"/>
        </w:numPr>
        <w:spacing w:after="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**Diciembre 2025: Piloto 2.0**</w:t>
      </w:r>
    </w:p>
    <w:p w14:paraId="04B9679E"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 xml:space="preserve">    - Realización de un segundo piloto de revisión digital con el nuevo estándar documental en Planta San Vicente.</w:t>
      </w:r>
    </w:p>
    <w:p w14:paraId="57C8BF6F" w14:textId="77777777" w:rsidR="00880B9B" w:rsidRPr="00880B9B" w:rsidRDefault="00880B9B" w:rsidP="00880B9B">
      <w:pPr>
        <w:spacing w:before="240" w:after="120"/>
        <w:outlineLvl w:val="1"/>
        <w:rPr>
          <w:rFonts w:ascii="Times New Roman" w:eastAsia="Times New Roman" w:hAnsi="Times New Roman" w:cs="Times New Roman"/>
          <w:color w:val="2E74B5"/>
          <w:sz w:val="26"/>
          <w:szCs w:val="26"/>
          <w:lang w:val="es-CL" w:eastAsia="es-CL"/>
        </w:rPr>
      </w:pPr>
      <w:r w:rsidRPr="00880B9B">
        <w:rPr>
          <w:rFonts w:ascii="Times New Roman" w:eastAsia="Times New Roman" w:hAnsi="Times New Roman" w:cs="Times New Roman"/>
          <w:color w:val="2E74B5"/>
          <w:sz w:val="26"/>
          <w:szCs w:val="26"/>
          <w:lang w:val="es-CL" w:eastAsia="es-CL"/>
        </w:rPr>
        <w:t>Conclusión</w:t>
      </w:r>
    </w:p>
    <w:p w14:paraId="4B64F784" w14:textId="77777777" w:rsidR="00880B9B" w:rsidRPr="00880B9B" w:rsidRDefault="00880B9B" w:rsidP="00880B9B">
      <w:pPr>
        <w:spacing w:after="120"/>
        <w:rPr>
          <w:rFonts w:ascii="Times New Roman" w:eastAsia="Times New Roman" w:hAnsi="Times New Roman" w:cs="Times New Roman"/>
          <w:sz w:val="20"/>
          <w:szCs w:val="20"/>
          <w:lang w:val="es-CL" w:eastAsia="es-CL"/>
        </w:rPr>
      </w:pPr>
      <w:r w:rsidRPr="00880B9B">
        <w:rPr>
          <w:rFonts w:ascii="Times New Roman" w:eastAsia="Times New Roman" w:hAnsi="Times New Roman" w:cs="Times New Roman"/>
          <w:sz w:val="20"/>
          <w:szCs w:val="20"/>
          <w:lang w:val="es-CL" w:eastAsia="es-CL"/>
        </w:rPr>
        <w:t>La iniciativa de Revisión Digital de Documentación de Contratistas representa un paso fundamental en la transformación digital de la Gerencia de Personas. Al abordar el problema de los largos tiempos de habilitación y la ineficiencia de la revisión manual mediante la implementación de inteligencia artificial con OCR, el proyecto promete una significativa optimización de recursos, una notable mejora en la productividad y una experiencia superior para los usuarios. Con un piloto bien estructurado, un análisis de viabilidad exhaustivo y una sólida gobernanza tecnológica, Agrosuper se posiciona para escalar esta solución a todas sus unidades, garantizando un proceso documental más rápido, preciso y seguro. La hoja de ruta planificada evidencia un compromiso claro con la innovación y la eficiencia en la gestión de sus colaboradores externos.</w:t>
      </w:r>
    </w:p>
    <w:p w14:paraId="2B28854B" w14:textId="77777777" w:rsidR="00D97369" w:rsidRPr="00D97369" w:rsidRDefault="00D97369" w:rsidP="00D97369">
      <w:pPr>
        <w:spacing w:after="0"/>
        <w:rPr>
          <w:rFonts w:ascii="Times New Roman" w:eastAsia="Times New Roman" w:hAnsi="Times New Roman" w:cs="Times New Roman"/>
          <w:sz w:val="20"/>
          <w:szCs w:val="20"/>
          <w:lang w:val="es-CL" w:eastAsia="es-CL"/>
        </w:rPr>
      </w:pPr>
    </w:p>
    <w:p w14:paraId="4C8E4C23" w14:textId="77777777" w:rsidR="00D97369" w:rsidRPr="00D97369" w:rsidRDefault="00D97369" w:rsidP="00D97369">
      <w:pPr>
        <w:spacing w:after="0"/>
        <w:rPr>
          <w:rFonts w:ascii="Times New Roman" w:eastAsia="Times New Roman" w:hAnsi="Times New Roman" w:cs="Times New Roman"/>
          <w:sz w:val="20"/>
          <w:szCs w:val="20"/>
          <w:lang w:val="es-CL" w:eastAsia="es-CL"/>
        </w:rPr>
      </w:pPr>
    </w:p>
    <w:p w14:paraId="0A0BB5E8" w14:textId="77777777" w:rsidR="00D97369" w:rsidRPr="00D97369" w:rsidRDefault="00D97369" w:rsidP="00D97369">
      <w:pPr>
        <w:spacing w:after="0"/>
        <w:jc w:val="center"/>
        <w:rPr>
          <w:rFonts w:ascii="Times New Roman" w:eastAsia="Times New Roman" w:hAnsi="Times New Roman" w:cs="Times New Roman"/>
          <w:sz w:val="56"/>
          <w:szCs w:val="56"/>
          <w:lang w:val="es-CL" w:eastAsia="es-CL"/>
        </w:rPr>
      </w:pPr>
      <w:r w:rsidRPr="00D97369">
        <w:rPr>
          <w:rFonts w:ascii="Times New Roman" w:eastAsia="Times New Roman" w:hAnsi="Times New Roman" w:cs="Times New Roman"/>
          <w:sz w:val="56"/>
          <w:szCs w:val="56"/>
          <w:lang w:val="es-CL" w:eastAsia="es-CL"/>
        </w:rPr>
        <w:t xml:space="preserve">64. PPB - Digitalización portal de seguros 2.0 </w:t>
      </w:r>
    </w:p>
    <w:p w14:paraId="7E4E3AED" w14:textId="77777777" w:rsidR="00D97369" w:rsidRPr="00D97369" w:rsidRDefault="00D97369" w:rsidP="00D97369">
      <w:pPr>
        <w:spacing w:before="300" w:after="150"/>
        <w:outlineLvl w:val="0"/>
        <w:rPr>
          <w:rFonts w:ascii="Times New Roman" w:eastAsia="Times New Roman" w:hAnsi="Times New Roman" w:cs="Times New Roman"/>
          <w:color w:val="2E74B5"/>
          <w:sz w:val="32"/>
          <w:szCs w:val="32"/>
          <w:lang w:val="es-CL" w:eastAsia="es-CL"/>
        </w:rPr>
      </w:pPr>
      <w:r w:rsidRPr="00D97369">
        <w:rPr>
          <w:rFonts w:ascii="Times New Roman" w:eastAsia="Times New Roman" w:hAnsi="Times New Roman" w:cs="Times New Roman"/>
          <w:color w:val="2E74B5"/>
          <w:sz w:val="32"/>
          <w:szCs w:val="32"/>
          <w:lang w:val="es-CL" w:eastAsia="es-CL"/>
        </w:rPr>
        <w:t>Digitalización Portal de Seguros 2.0</w:t>
      </w:r>
    </w:p>
    <w:p w14:paraId="1A379867"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Gerencia de Administración y Finanzas Corporativo</w:t>
      </w:r>
    </w:p>
    <w:p w14:paraId="61DE5619"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Introducción del Proyecto y Equipo</w:t>
      </w:r>
    </w:p>
    <w:p w14:paraId="2999DD24"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Este documento presenta la iniciativa de digitalización del Portal de Seguros 2.0, un proyecto clave para la Gerencia de Administración y Finanzas Corporativo. El equipo detrás de esta iniciativa está compuesto por:</w:t>
      </w:r>
    </w:p>
    <w:p w14:paraId="0EC582AD"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Isidora Donoso, Analista de seguros</w:t>
      </w:r>
    </w:p>
    <w:p w14:paraId="4A32DD18"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Maricela Olea, Analista de seguros</w:t>
      </w:r>
    </w:p>
    <w:p w14:paraId="1C58CF0B"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Felipe Cortes, Jefe de finanzas</w:t>
      </w:r>
    </w:p>
    <w:p w14:paraId="160B8D00"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Iván Ortega, Líder de procesos</w:t>
      </w:r>
    </w:p>
    <w:p w14:paraId="542CEEB9"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El proyecto consiste en la implementación de una nueva plataforma de seguros que incorpora carga automatizada de datos, una interfaz intuitiva y canales oficiales para reportar siniestros. Esta solución avanzada permitirá el seguimiento en tiempo real, la autogestión por parte de los usuarios y una comunicación más fluida con las contrapartes. En esencia, busca reducir los procesos manuales, mejorar la eficiencia operativa y asegurar la continuidad en la gestión de seguros.</w:t>
      </w:r>
    </w:p>
    <w:p w14:paraId="5ACF121C"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Los principales indicadores de rendimiento (KPIs) esperados son:</w:t>
      </w:r>
    </w:p>
    <w:p w14:paraId="54F6B362"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**KPI 1:** USD 65.420 de impacto en el costo por la reducción de horas dedicadas a la obtención de información.</w:t>
      </w:r>
    </w:p>
    <w:p w14:paraId="174C9012"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**KPI 2:** USD 10.000 de impacto en los costos de pólizas y reembolsos de cobros.</w:t>
      </w:r>
    </w:p>
    <w:p w14:paraId="6F3FB15E"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**Productividad:** Una disminución anual de 6.215 Horas Hombre Trabajadas (HHT) gracias a la digitalización.</w:t>
      </w:r>
    </w:p>
    <w:p w14:paraId="79845124"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Problema y Oportunidad</w:t>
      </w:r>
    </w:p>
    <w:p w14:paraId="6429C4CB"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lastRenderedPageBreak/>
        <w:t>La actual plataforma de seguros del holding presenta limitaciones operativas significativas, en gran parte debido a que fue desarrollada hace más de 4 años. Esta infraestructura obsoleta requiere procesos manuales para la carga de información, lo que genera una serie de desafíos:</w:t>
      </w:r>
    </w:p>
    <w:p w14:paraId="316F7D2F"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Ineficiencias operativas.</w:t>
      </w:r>
    </w:p>
    <w:p w14:paraId="1D223AF5"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Demoras en la gestión de siniestros.</w:t>
      </w:r>
    </w:p>
    <w:p w14:paraId="453C9C66"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Falta de visibilidad para los usuarios internos.</w:t>
      </w:r>
    </w:p>
    <w:p w14:paraId="4148D543"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Ausencia de un canal oficial para reportar siniestros, lo que dificulta la comunicación y el seguimiento.</w:t>
      </w:r>
    </w:p>
    <w:p w14:paraId="222A4DDF"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Inexistencia de funciones de autogestión para los usuarios.</w:t>
      </w:r>
    </w:p>
    <w:p w14:paraId="4BFA3861"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La magnitud de estas operaciones subraya la necesidad de una mejora:</w:t>
      </w:r>
    </w:p>
    <w:p w14:paraId="5951CF4F"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**Prima Neta Total:** USD 36.4 millones.</w:t>
      </w:r>
    </w:p>
    <w:p w14:paraId="328ADD05"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- 66% Carnes: USD 24.1 millones</w:t>
      </w:r>
    </w:p>
    <w:p w14:paraId="144DE20F"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- 3% Viñedos y Frutales: USD 1.1 millones</w:t>
      </w:r>
    </w:p>
    <w:p w14:paraId="0AE619BE"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- 31% Acuícola: USD 11.2 millones</w:t>
      </w:r>
    </w:p>
    <w:p w14:paraId="38763BA8"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Más de 60 pólizas activas.</w:t>
      </w:r>
    </w:p>
    <w:p w14:paraId="2ADB6743"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Aproximadamente 30-40 siniestros al mes.</w:t>
      </w:r>
    </w:p>
    <w:p w14:paraId="3E1536E7"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Una amplia diversidad de riesgos gestionados.</w:t>
      </w:r>
    </w:p>
    <w:p w14:paraId="4EE81349"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Ante este panorama, surge la oportunidad de modernizar la plataforma utilizando tecnologías avanzadas como Inteligencia Artificial (IA), automatización y conexión con SAP. Esto permitirá una gestión de seguros más ágil, transparente y eficiente, abordando directamente las limitaciones actuales.</w:t>
      </w:r>
    </w:p>
    <w:p w14:paraId="3838A96B"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Solución Innovadora</w:t>
      </w:r>
    </w:p>
    <w:p w14:paraId="70C835CD"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Nuestra propuesta es una solución innovadora que busca mejorar la plataforma de seguros mediante la implementación de nuevas tecnologías, la optimización de procesos y una drástica disminución en el uso de planillas y correos electrónicos. Los objetivos principales del proyecto son:</w:t>
      </w:r>
    </w:p>
    <w:p w14:paraId="4BC4E1B3"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Fortalecer la continuidad operacional.</w:t>
      </w:r>
    </w:p>
    <w:p w14:paraId="5B135CFA"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Reducir los costos asociados a siniestros mal gestionados.</w:t>
      </w:r>
    </w:p>
    <w:p w14:paraId="10E2D191"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Mejorar la productividad del equipo de seguros y sus contrapartes, liberando horas hombre de trabajo (HHT) para tareas de mayor valor.</w:t>
      </w:r>
    </w:p>
    <w:p w14:paraId="688E6CFB"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Piloto de la Solución y Medición de Éxito</w:t>
      </w:r>
    </w:p>
    <w:p w14:paraId="3AF7DA10"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La implementación de la solución se realizará por etapas, comenzando con un enfoque piloto para asegurar una adopción gradual y exitosa:</w:t>
      </w:r>
    </w:p>
    <w:p w14:paraId="51755B79"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**Fase 1:** Implementación en el equipo de seguros.</w:t>
      </w:r>
    </w:p>
    <w:p w14:paraId="1E430B9F"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**Fase 2:** Despliegue en el área de contabilidad y sucursales.</w:t>
      </w:r>
    </w:p>
    <w:p w14:paraId="0D21A45D"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**Fase 3:** Extensión a usuarios y contrapartes de cada póliza, incluyendo áreas industriales, el segmento acuícola y Viñedos y Frutales.</w:t>
      </w:r>
    </w:p>
    <w:p w14:paraId="5EAB2FD7"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La efectividad de la solución será medida a través de los siguientes indicadores:</w:t>
      </w:r>
    </w:p>
    <w:p w14:paraId="685743D0"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Experiencia del usuario.</w:t>
      </w:r>
    </w:p>
    <w:p w14:paraId="76D1744D"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Reducción de HHT del equipo de seguros.</w:t>
      </w:r>
    </w:p>
    <w:p w14:paraId="5C67A3D5"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Reducción de HHT del cliente interno.</w:t>
      </w:r>
    </w:p>
    <w:p w14:paraId="0F0517F2"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Además, impactaremos positivamente en variables críticas para la empresa como la continuidad operacional, la seguridad de la información, la escalabilidad de los sistemas y la estandarización de procesos.</w:t>
      </w:r>
    </w:p>
    <w:p w14:paraId="5174522A"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Análisis de Variables Críticas</w:t>
      </w:r>
    </w:p>
    <w:p w14:paraId="7680F863"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La propuesta ha sido evaluada frente a variables críticas clave, obteniendo una validación positiva en todos los frentes:</w:t>
      </w:r>
    </w:p>
    <w:p w14:paraId="4CC5D3B8"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Viabilidad Económica</w:t>
      </w:r>
    </w:p>
    <w:p w14:paraId="5C580718"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**Reducción de HHT:** Se estima un ahorro superior a 6.215 horas anuales en tareas administrativas.</w:t>
      </w:r>
    </w:p>
    <w:p w14:paraId="381507F9"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lastRenderedPageBreak/>
        <w:t>**Optimización de Recursos:** Un menor uso de planillas, correos y procesos manuales permite redirigir esfuerzos hacia tareas de mayor valor.</w:t>
      </w:r>
    </w:p>
    <w:p w14:paraId="19DFB6A6"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**Mayor Eficiencia Operativa:** La mejora en los tiempos de respuesta y en la gestión de pólizas y cobros impacta positivamente en los KPIs del área.</w:t>
      </w:r>
    </w:p>
    <w:p w14:paraId="366EB3F4"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Factibilidad Técnica</w:t>
      </w:r>
    </w:p>
    <w:p w14:paraId="4FFA7394"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**Automatización de Procesos:** Se utilizarán tecnologías avanzadas como herramientas de Microsoft (RPA, IA) y lectura de documentos para reducir tareas manuales.</w:t>
      </w:r>
    </w:p>
    <w:p w14:paraId="5630C9BC"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**Integración con Sistemas Existentes:** La plataforma facilitará la conexión con datos financieros y operacionales ya disponibles en sistemas como SAP, Data Lake y Synapse.</w:t>
      </w:r>
    </w:p>
    <w:p w14:paraId="28B80A63"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**Capacidad de Evolución:** El diseño modular de la plataforma permitirá la incorporación de nuevas funcionalidades según las necesidades del negocio.</w:t>
      </w:r>
    </w:p>
    <w:p w14:paraId="377350AE"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Beneficios para el Usuario</w:t>
      </w:r>
    </w:p>
    <w:p w14:paraId="5DEAFF72"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**Canal Oficial de Denuncios:** Se habilitará un medio formal y expedito para reportar siniestros, mejorando sustancialmente la comunicación interna.</w:t>
      </w:r>
    </w:p>
    <w:p w14:paraId="1B56A942"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**Reducción de Tiempo:** La disminución en el uso de planillas y correos resultará en respuestas más ágiles y menos horas dedicadas a tareas administrativas.</w:t>
      </w:r>
    </w:p>
    <w:p w14:paraId="66A81194"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**Mejor Experiencia del Usuario:** Una interfaz intuitiva y la digitalización de procesos simplificarán el trabajo diario de las contrapartes.</w:t>
      </w:r>
    </w:p>
    <w:p w14:paraId="58B75B57"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Implementabilidad y Desafíos</w:t>
      </w:r>
    </w:p>
    <w:p w14:paraId="0D380D1F"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La plataforma de seguros 2.0 es altamente implementable y se estima que puede ser puesta en marcha con éxito en un período de 6 a 12 meses. Se iniciará con un piloto en el equipo de seguros, seguido por contabilidad y sucursales. Gracias a su diseño modular y al uso de tecnologías escalables (Microsoft Azure, Synapse, Data Lake), es factible extenderla gradualmente a otras áreas del holding, como logística y plantas industriales. La integración con sistemas existentes y la automatización de procesos garantizan una adopción progresiva sin interrumpir la operación actual, asegurando así la continuidad y la eficiencia.</w:t>
      </w:r>
    </w:p>
    <w:p w14:paraId="3A5C230C"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El principal desafío y riesgo radica en la gestión del cambio cultural. La implementación de esta plataforma requerirá el desarrollo de nuevas competencias digitales en los equipos, incluyendo el uso de herramientas automatizadas y la gestión de datos. Será crucial una estrategia de gestión del cambio que contemple capacitación, acompañamiento y una comunicación clara de los beneficios. El objetivo es transitar de procesos manuales y fragmentados a una gestión digital, colaborativa y transparente, fomentando una adopción sostenida en el tiempo.</w:t>
      </w:r>
    </w:p>
    <w:p w14:paraId="7BB95374"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Potencial de Escalabilidad</w:t>
      </w:r>
    </w:p>
    <w:p w14:paraId="0FC39004"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El proyecto actual se enfoca en una **Implementación Actual** en el equipo de seguros corporativo, con una duración estimada de 3 a 4 meses. Los indicadores de éxito para esta fase son la optimización de recursos, la eficiencia operativa y la automatización de procesos, proyectando una reducción de 6.215 HHT.</w:t>
      </w:r>
    </w:p>
    <w:p w14:paraId="5C789B21"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Existe un considerable **Potencial de Escalabilidad** a otras áreas del holding, con un **Factor de Escalabilidad de x3** en la reducción de HHT, lo que representa un ahorro de 18.645 HHT anuales al escalar. Las áreas donde se puede escalar incluyen:</w:t>
      </w:r>
    </w:p>
    <w:p w14:paraId="19E42B3D"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Contabilidad</w:t>
      </w:r>
    </w:p>
    <w:p w14:paraId="615B8C5D"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Sucursales</w:t>
      </w:r>
    </w:p>
    <w:p w14:paraId="1024B763"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Plantas industriales</w:t>
      </w:r>
    </w:p>
    <w:p w14:paraId="6B9BFE25"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Otros segmentos: Acuícola y Viñedos y Frutales</w:t>
      </w:r>
    </w:p>
    <w:p w14:paraId="5A71BF96"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El Multiplicador de EBITDA (MI) se calculará como el impacto anual esperado al escalar dividido por el impacto anual del piloto, reflejando el valor ampliado de la solución.</w:t>
      </w:r>
    </w:p>
    <w:p w14:paraId="58CFB7EE"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Gobernanza Tecnológica y Transformación Digital</w:t>
      </w:r>
    </w:p>
    <w:p w14:paraId="33D00884"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El proyecto de Digitalización del Portal de Seguros 2.0 se alinea directamente con las directrices de Transformación Digital y Gobernanza Tecnológica de la organización, supervisadas por un equipo de liderazgo experimentado:</w:t>
      </w:r>
    </w:p>
    <w:p w14:paraId="4EE38EBD"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Gonzalo Guerra, Líder de Transformación Digital (TD)</w:t>
      </w:r>
    </w:p>
    <w:p w14:paraId="0AE7B9E3"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Daniel Bustos, Líder de Tecnología y Datos (T&amp;D)</w:t>
      </w:r>
    </w:p>
    <w:p w14:paraId="76D2E90B"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lastRenderedPageBreak/>
        <w:t>Pablo Hernández, Líder de Ciberseguridad</w:t>
      </w:r>
    </w:p>
    <w:p w14:paraId="144331F3"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Actualmente, el Portal está conectado con las directrices del equipo de T&amp;D, utilizando tecnologías como SharePoint y Azure para garantizar la seguridad de los usuarios y el cumplimiento de las políticas de ciberseguridad y arquitectura tecnológica. El objetivo es llevar esta iniciativa al siguiente nivel, integrando tecnologías avanzadas que no estaban disponibles anteriormente, como Copilot, Power Apps y Power Automate.</w:t>
      </w:r>
    </w:p>
    <w:p w14:paraId="70E000EE"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Los factores clave de gobernanza que han sido validados para este proyecto son:</w:t>
      </w:r>
    </w:p>
    <w:p w14:paraId="5C909981"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El proyecto cuenta con un Líder de TD definido.</w:t>
      </w:r>
    </w:p>
    <w:p w14:paraId="325DCB32"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El proyecto cuenta con un Líder de T&amp;D definido.</w:t>
      </w:r>
    </w:p>
    <w:p w14:paraId="53491521"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La solución propuesta es nueva y no existe previamente en la organización.</w:t>
      </w:r>
    </w:p>
    <w:p w14:paraId="35BC7645"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La solución propuesta está validada por el equipo de ciberseguridad.</w:t>
      </w:r>
    </w:p>
    <w:p w14:paraId="1A120265"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La componente de gobernanza de datos está validada por el equipo de gobierno de datos.</w:t>
      </w:r>
    </w:p>
    <w:p w14:paraId="3FF2A18D"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La arquitectura de la solución está validada por el equipo de Tecnología y Datos.</w:t>
      </w:r>
    </w:p>
    <w:p w14:paraId="5A2C754A"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La solución cuenta con un sistema de respaldo o plan de contingencias.</w:t>
      </w:r>
    </w:p>
    <w:p w14:paraId="769C7444"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Estos puntos aseguran un cumplimiento del 86% de los factores de gobernanza, con 6 puntos cumplidos sobre 7 relevantes, demostrando una sólida base tecnológica y de seguridad.</w:t>
      </w:r>
    </w:p>
    <w:p w14:paraId="6B25537B"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Próximos Pasos y Cronograma</w:t>
      </w:r>
    </w:p>
    <w:p w14:paraId="12007C6A"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La implementación del Portal de Seguros 2.0 seguirá un cronograma estructurado en varias etapas, con el objetivo de lograr una transición fluida y eficiente:</w:t>
      </w:r>
    </w:p>
    <w:p w14:paraId="37B1A32F"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**ETAPA 1: Definición de Requerimientos Portal Seguros 2.0**</w:t>
      </w:r>
    </w:p>
    <w:p w14:paraId="34CE1027"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Reunión con Desarrolladores, Cotizaciones.</w:t>
      </w:r>
    </w:p>
    <w:p w14:paraId="604E65FB"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*Período:* Marzo – Agosto 2025.</w:t>
      </w:r>
    </w:p>
    <w:p w14:paraId="3AAB48C4"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*(Estamos aquí)*</w:t>
      </w:r>
    </w:p>
    <w:p w14:paraId="58136756"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**ETAPA 2: Desarrollo de plataforma**</w:t>
      </w:r>
    </w:p>
    <w:p w14:paraId="7B7029CD"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*Período:* Septiembre – Diciembre 2025.</w:t>
      </w:r>
    </w:p>
    <w:p w14:paraId="19009C54"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**ETAPA 3: Piloto y Despliegue Inicial**</w:t>
      </w:r>
    </w:p>
    <w:p w14:paraId="477A09EC"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Piloto con equipo de seguros.</w:t>
      </w:r>
    </w:p>
    <w:p w14:paraId="2FDB808C"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Despliegue en sucursales.</w:t>
      </w:r>
    </w:p>
    <w:p w14:paraId="12DF3E39"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Integración con contabilidad.</w:t>
      </w:r>
    </w:p>
    <w:p w14:paraId="1962CF80"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*Período:* Enero – Mayo 2026.</w:t>
      </w:r>
    </w:p>
    <w:p w14:paraId="7EBF1D37"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**ETAPA 4: Escalamiento a Áreas Industriales y Segmentos Específicos**</w:t>
      </w:r>
    </w:p>
    <w:p w14:paraId="04D0BE45"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Escalamiento a áreas industriales del segmento carnes.</w:t>
      </w:r>
    </w:p>
    <w:p w14:paraId="57201722"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Escalamiento a los segmentos acuícola y Viñedos y Frutales.</w:t>
      </w:r>
    </w:p>
    <w:p w14:paraId="05246ACB"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*Período:* Junio – Septiembre 2026.</w:t>
      </w:r>
    </w:p>
    <w:p w14:paraId="61218F63" w14:textId="77777777" w:rsidR="00D97369" w:rsidRPr="00D97369" w:rsidRDefault="00D97369" w:rsidP="00D97369">
      <w:pPr>
        <w:numPr>
          <w:ilvl w:val="0"/>
          <w:numId w:val="71"/>
        </w:num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**ETAPA 5: Evaluación y Mejora Continua**</w:t>
      </w:r>
    </w:p>
    <w:p w14:paraId="5F86B828"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*Período:* Octubre – Diciembre 2026.</w:t>
      </w:r>
    </w:p>
    <w:p w14:paraId="4E53C5A6"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Conclusión</w:t>
      </w:r>
    </w:p>
    <w:p w14:paraId="7ED25974"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La Digitalización del Portal de Seguros 2.0 representa una iniciativa estratégica fundamental para la Gerencia de Administración y Finanzas Corporativo. Al abordar las limitaciones de una plataforma obsoleta mediante la implementación de tecnologías avanzadas y la automatización de procesos, el proyecto promete una reducción significativa de costos y horas hombre trabajadas, una mejora sustancial en la eficiencia operativa y una experiencia de usuario optimizada. La planificación por fases, el enfoque en la escalabilidad a través del holding y una sólida gobernanza tecnológica aseguran la viabilidad y el éxito a largo plazo. Este proyecto no solo modernizará la gestión de seguros, sino que también impulsará la transformación digital y la creación de nuevas competencias en toda la organización, consolidando un futuro más ágil, transparente y seguro.</w:t>
      </w:r>
    </w:p>
    <w:p w14:paraId="66BEA369" w14:textId="77777777" w:rsidR="00D97369" w:rsidRPr="00D97369" w:rsidRDefault="00D97369" w:rsidP="00D97369">
      <w:p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br w:type="page"/>
      </w:r>
    </w:p>
    <w:p w14:paraId="3A8FDF1E" w14:textId="77777777" w:rsidR="00D97369" w:rsidRPr="00D97369" w:rsidRDefault="00D97369" w:rsidP="00D97369">
      <w:pPr>
        <w:spacing w:after="0"/>
        <w:jc w:val="center"/>
        <w:rPr>
          <w:rFonts w:ascii="Times New Roman" w:eastAsia="Times New Roman" w:hAnsi="Times New Roman" w:cs="Times New Roman"/>
          <w:sz w:val="56"/>
          <w:szCs w:val="56"/>
          <w:lang w:val="es-CL" w:eastAsia="es-CL"/>
        </w:rPr>
      </w:pPr>
      <w:r w:rsidRPr="00D97369">
        <w:rPr>
          <w:rFonts w:ascii="Times New Roman" w:eastAsia="Times New Roman" w:hAnsi="Times New Roman" w:cs="Times New Roman"/>
          <w:sz w:val="56"/>
          <w:szCs w:val="56"/>
          <w:lang w:val="es-CL" w:eastAsia="es-CL"/>
        </w:rPr>
        <w:lastRenderedPageBreak/>
        <w:t xml:space="preserve">65. PPB - El largo viaje del chancho fresco </w:t>
      </w:r>
    </w:p>
    <w:p w14:paraId="3C6F51EC" w14:textId="77777777" w:rsidR="00D97369" w:rsidRPr="00D97369" w:rsidRDefault="00D97369" w:rsidP="00D97369">
      <w:pPr>
        <w:spacing w:before="300" w:after="150"/>
        <w:outlineLvl w:val="0"/>
        <w:rPr>
          <w:rFonts w:ascii="Times New Roman" w:eastAsia="Times New Roman" w:hAnsi="Times New Roman" w:cs="Times New Roman"/>
          <w:color w:val="2E74B5"/>
          <w:sz w:val="32"/>
          <w:szCs w:val="32"/>
          <w:lang w:val="es-CL" w:eastAsia="es-CL"/>
        </w:rPr>
      </w:pPr>
      <w:r w:rsidRPr="00D97369">
        <w:rPr>
          <w:rFonts w:ascii="Times New Roman" w:eastAsia="Times New Roman" w:hAnsi="Times New Roman" w:cs="Times New Roman"/>
          <w:color w:val="2E74B5"/>
          <w:sz w:val="32"/>
          <w:szCs w:val="32"/>
          <w:lang w:val="es-CL" w:eastAsia="es-CL"/>
        </w:rPr>
        <w:t>EL LARGO VIAJE DEL CHANCHO FRESCO</w:t>
      </w:r>
    </w:p>
    <w:p w14:paraId="15A6A447" w14:textId="77777777" w:rsidR="00D97369" w:rsidRPr="00D97369" w:rsidRDefault="00D97369" w:rsidP="00D97369">
      <w:pPr>
        <w:spacing w:before="240" w:after="120"/>
        <w:outlineLvl w:val="1"/>
        <w:rPr>
          <w:rFonts w:ascii="Times New Roman" w:eastAsia="Times New Roman" w:hAnsi="Times New Roman" w:cs="Times New Roman"/>
          <w:color w:val="2E74B5"/>
          <w:sz w:val="26"/>
          <w:szCs w:val="26"/>
          <w:lang w:val="es-CL" w:eastAsia="es-CL"/>
        </w:rPr>
      </w:pPr>
      <w:r w:rsidRPr="00D97369">
        <w:rPr>
          <w:rFonts w:ascii="Times New Roman" w:eastAsia="Times New Roman" w:hAnsi="Times New Roman" w:cs="Times New Roman"/>
          <w:color w:val="2E74B5"/>
          <w:sz w:val="26"/>
          <w:szCs w:val="26"/>
          <w:lang w:val="es-CL" w:eastAsia="es-CL"/>
        </w:rPr>
        <w:t>Propuesta del Proyecto y Equipo</w:t>
      </w:r>
    </w:p>
    <w:p w14:paraId="34F8ED98"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Este documento presenta una nueva propuesta para la elaboración de pancetas frescas destinadas al mercado de Corea. La iniciativa, liderada por el equipo de Gerencia Industrial, busca integrar un manejo optimizado de la temperatura y la aplicación de compuestos orgánicos específicos. El objetivo principal es controlar eficazmente el crecimiento microbiano y prevenir la degradación del producto, extendiendo su vida útil de 55 a 70 días.</w:t>
      </w:r>
    </w:p>
    <w:p w14:paraId="4CBFA3BB"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Esta mejora permitirá superar la barrera actual de 55 días, optimizando significativamente los márgenes logísticos y facilitando una distribución más eficiente. Como resultado, los productos llegarán a los supermercados de Corea con un mayor tiempo de exhibición, lo que impactará positivamente en la rotación del producto y la experiencia del consumidor final.</w:t>
      </w:r>
    </w:p>
    <w:p w14:paraId="6EF909A8"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**Equipo del Proyecto:**</w:t>
      </w:r>
    </w:p>
    <w:p w14:paraId="62F4723B"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**Marco Gallegos:** Supervisor de Gestión de Calidad</w:t>
      </w:r>
    </w:p>
    <w:p w14:paraId="56CF398B"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**Marisol Manriquez:** Jefa de Calidad de Productos y Clientes</w:t>
      </w:r>
    </w:p>
    <w:p w14:paraId="66DF69DA"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**Nadima López:** Analista de Datos de Calidad</w:t>
      </w:r>
    </w:p>
    <w:p w14:paraId="23ECC0AA"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**Loudnalia Sánchez:** Administrativa de Calidad</w:t>
      </w:r>
    </w:p>
    <w:p w14:paraId="4CA805E2"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**Ángeles Orellana:** Analista de Reclamos de Calidad</w:t>
      </w:r>
    </w:p>
    <w:p w14:paraId="64F69DEB"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**Andrea Suazo:** Market Manager Corea</w:t>
      </w:r>
    </w:p>
    <w:p w14:paraId="64153302"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**Alexandra Sánchez:** Analista de Gestión de Calidad</w:t>
      </w:r>
    </w:p>
    <w:p w14:paraId="1C52D07C"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**Indicadores Clave de Rendimiento (KPIs):**</w:t>
      </w:r>
    </w:p>
    <w:p w14:paraId="3014E915"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**VIDA ÚTIL:** Aumentar la vida útil del producto de 55 a 70 días.</w:t>
      </w:r>
    </w:p>
    <w:p w14:paraId="2D3EA1C6"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**RAM (Recuento Aerobio Mesófilo):** Mantener los niveles de RAM bajo Log 10^8, dentro de los límites establecidos por el mercado coreano.</w:t>
      </w:r>
    </w:p>
    <w:p w14:paraId="56D0E5EC"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**ORGANOLÉPTICO:** Lograr mantener las características organolépticas excelentes con las que sale el producto fresco de planta.</w:t>
      </w:r>
    </w:p>
    <w:p w14:paraId="27116308"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**Impacto Económico y Productividad:**</w:t>
      </w:r>
    </w:p>
    <w:p w14:paraId="6110EAA5"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**EBITDA Anualizado (Aumento de Ingresos):** $1.446.593 USD</w:t>
      </w:r>
    </w:p>
    <w:p w14:paraId="61069362"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**Productividad (Aumento de Kilos):** 168 Toneladas/Mes</w:t>
      </w:r>
    </w:p>
    <w:p w14:paraId="5450EF77" w14:textId="77777777" w:rsidR="00D97369" w:rsidRPr="00D97369" w:rsidRDefault="00D97369" w:rsidP="00D97369">
      <w:pPr>
        <w:spacing w:before="240" w:after="120"/>
        <w:outlineLvl w:val="1"/>
        <w:rPr>
          <w:rFonts w:ascii="Times New Roman" w:eastAsia="Times New Roman" w:hAnsi="Times New Roman" w:cs="Times New Roman"/>
          <w:color w:val="2E74B5"/>
          <w:sz w:val="26"/>
          <w:szCs w:val="26"/>
          <w:lang w:val="es-CL" w:eastAsia="es-CL"/>
        </w:rPr>
      </w:pPr>
      <w:r w:rsidRPr="00D97369">
        <w:rPr>
          <w:rFonts w:ascii="Times New Roman" w:eastAsia="Times New Roman" w:hAnsi="Times New Roman" w:cs="Times New Roman"/>
          <w:color w:val="2E74B5"/>
          <w:sz w:val="26"/>
          <w:szCs w:val="26"/>
          <w:lang w:val="es-CL" w:eastAsia="es-CL"/>
        </w:rPr>
        <w:t>Problema y Oportunidad Identificada</w:t>
      </w:r>
    </w:p>
    <w:p w14:paraId="3FFF9267"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El proyecto aborda la necesidad de extender la vida útil de las pancetas frescas para el mercado coreano, lo que representa una significativa oportunidad de negocio.</w:t>
      </w:r>
    </w:p>
    <w:p w14:paraId="4AA06204"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**Situación Actual vs. Objetivo:**</w:t>
      </w:r>
    </w:p>
    <w:p w14:paraId="05DD232D"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**Vida Útil Actual:** 55 días</w:t>
      </w:r>
    </w:p>
    <w:p w14:paraId="0F9B2228"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**Vida Útil Objetivo:** 70 días</w:t>
      </w:r>
    </w:p>
    <w:p w14:paraId="4D7A23D5"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lastRenderedPageBreak/>
        <w:t>*   **Toneladas Actuales en Promedio Anual:** 248 Toneladas</w:t>
      </w:r>
    </w:p>
    <w:p w14:paraId="61BD9145"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**Toneladas Objetivo Anual:** 2880 Toneladas</w:t>
      </w:r>
    </w:p>
    <w:p w14:paraId="407AFDAD"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**Magnitud de la Oportunidad:**</w:t>
      </w:r>
    </w:p>
    <w:p w14:paraId="4962A81E"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Llegar al mercado de Corea con un producto fresco que tenga una vida útil extendida mejora sustancialmente las oportunidades de despacho, distribución y comercialización. Esto convierte nuestro producto en una oferta más atractiva para diversos clientes y consumidores en un mercado tan exigente como el coreano.</w:t>
      </w:r>
    </w:p>
    <w:p w14:paraId="68D871AB" w14:textId="77777777" w:rsidR="00D97369" w:rsidRPr="00D97369" w:rsidRDefault="00D97369" w:rsidP="00D97369">
      <w:pPr>
        <w:spacing w:before="240" w:after="120"/>
        <w:outlineLvl w:val="1"/>
        <w:rPr>
          <w:rFonts w:ascii="Times New Roman" w:eastAsia="Times New Roman" w:hAnsi="Times New Roman" w:cs="Times New Roman"/>
          <w:color w:val="2E74B5"/>
          <w:sz w:val="26"/>
          <w:szCs w:val="26"/>
          <w:lang w:val="es-CL" w:eastAsia="es-CL"/>
        </w:rPr>
      </w:pPr>
      <w:r w:rsidRPr="00D97369">
        <w:rPr>
          <w:rFonts w:ascii="Times New Roman" w:eastAsia="Times New Roman" w:hAnsi="Times New Roman" w:cs="Times New Roman"/>
          <w:color w:val="2E74B5"/>
          <w:sz w:val="26"/>
          <w:szCs w:val="26"/>
          <w:lang w:val="es-CL" w:eastAsia="es-CL"/>
        </w:rPr>
        <w:t>La Solución Innovadora Propuesta</w:t>
      </w:r>
    </w:p>
    <w:p w14:paraId="528DA71B"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La solución se centra en la aplicación de metodologías y productos innovadores para lograr la extensión de la vida útil del producto:</w:t>
      </w:r>
    </w:p>
    <w:p w14:paraId="1F508590"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**Uso de compuestos orgánicos para extender la vida útil:** La aplicación de compuestos sostenibles para alcanzar una vida útil de 70 días representa una ruptura con los métodos tradicionales basados en conservantes sintéticos, promoviendo un enfoque más natural y eficiente.</w:t>
      </w:r>
    </w:p>
    <w:p w14:paraId="6F20951D"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**Optimización logística y competitividad internacional:** La prolongación de la vida útil permite una distribución más eficiente y fortalece la competitividad en mercados lejanos como Corea, al reducir las restricciones de tiempo y mejorar la planificación de envíos.</w:t>
      </w:r>
    </w:p>
    <w:p w14:paraId="50057564"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**Respuesta directa a una necesidad del mercado:** Esta iniciativa surge de un estudio de mercado que identificó una brecha concreta en Corea, demostrando una orientación clara hacia el cliente y el entorno competitivo, lo que refuerza el carácter estratégico del proyecto.</w:t>
      </w:r>
    </w:p>
    <w:p w14:paraId="7C7560E8"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**Innovación con impacto transversal:** El proyecto no solo implica mejoras técnicas en el producto, sino que también impulsa cambios en los procesos internos, convirtiéndolo en una innovación integral que abarca múltiples áreas de la operación.</w:t>
      </w:r>
    </w:p>
    <w:p w14:paraId="3E138D7B"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**Mirada global de la normativa:** Una revisión e interpretación adecuada de la normativa existente abre nuevas opciones de investigación y desarrollo, permitiendo explorar soluciones antes no consideradas.</w:t>
      </w:r>
    </w:p>
    <w:p w14:paraId="0F27826D" w14:textId="77777777" w:rsidR="00D97369" w:rsidRPr="00D97369" w:rsidRDefault="00D97369" w:rsidP="00D97369">
      <w:pPr>
        <w:spacing w:before="240" w:after="120"/>
        <w:outlineLvl w:val="1"/>
        <w:rPr>
          <w:rFonts w:ascii="Times New Roman" w:eastAsia="Times New Roman" w:hAnsi="Times New Roman" w:cs="Times New Roman"/>
          <w:color w:val="2E74B5"/>
          <w:sz w:val="26"/>
          <w:szCs w:val="26"/>
          <w:lang w:val="es-CL" w:eastAsia="es-CL"/>
        </w:rPr>
      </w:pPr>
      <w:r w:rsidRPr="00D97369">
        <w:rPr>
          <w:rFonts w:ascii="Times New Roman" w:eastAsia="Times New Roman" w:hAnsi="Times New Roman" w:cs="Times New Roman"/>
          <w:color w:val="2E74B5"/>
          <w:sz w:val="26"/>
          <w:szCs w:val="26"/>
          <w:lang w:val="es-CL" w:eastAsia="es-CL"/>
        </w:rPr>
        <w:t>Diseño del Piloto de la Solución</w:t>
      </w:r>
    </w:p>
    <w:p w14:paraId="79C341CC"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Para validar la efectividad de la propuesta, se llevará a cabo un piloto riguroso:</w:t>
      </w:r>
    </w:p>
    <w:p w14:paraId="52C023C6"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**Prueba piloto para evaluar la efectividad:** Se probarán cuatro compuestos orgánicos diferentes en la conservación de pancetas frescas, combinados con una condición de temperatura de almacenaje entre 0°C y -2°C.</w:t>
      </w:r>
    </w:p>
    <w:p w14:paraId="302935BA"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**Elaboración de 90 unidades de pancetas frescas:** Este número de unidades asegurará resultados comparables y estadísticamente significativos para el estudio.</w:t>
      </w:r>
    </w:p>
    <w:p w14:paraId="37FEEF65"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**Almacenaje hasta el muestreo:** Las unidades se almacenarán en condiciones de temperatura controlada entre 0°C y -2°C.</w:t>
      </w:r>
    </w:p>
    <w:p w14:paraId="4A32D2D4"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**Uso de muestras control:** Se incluirán muestras sin compuesto orgánico para servir como referencia comparativa.</w:t>
      </w:r>
    </w:p>
    <w:p w14:paraId="1ACEE064"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**Aplicación por aspersión:** Los 4 compuestos orgánicos, con características y propiedades específicas para controlar el crecimiento microbiano y prevenir la degradación del producto, se aplicarán por aspersión.</w:t>
      </w:r>
    </w:p>
    <w:p w14:paraId="0D8319D9"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**Análisis en laboratorio:** Se realizarán análisis por personal entrenado en siete fechas distintas para evaluar la condición microbiológica y organoléptica de las pancetas, tanto en estado fresco como cocido.</w:t>
      </w:r>
    </w:p>
    <w:p w14:paraId="7983522D" w14:textId="77777777" w:rsidR="00D97369" w:rsidRPr="00D97369" w:rsidRDefault="00D97369" w:rsidP="00D97369">
      <w:pPr>
        <w:spacing w:before="240" w:after="120"/>
        <w:outlineLvl w:val="1"/>
        <w:rPr>
          <w:rFonts w:ascii="Times New Roman" w:eastAsia="Times New Roman" w:hAnsi="Times New Roman" w:cs="Times New Roman"/>
          <w:color w:val="2E74B5"/>
          <w:sz w:val="26"/>
          <w:szCs w:val="26"/>
          <w:lang w:val="es-CL" w:eastAsia="es-CL"/>
        </w:rPr>
      </w:pPr>
      <w:r w:rsidRPr="00D97369">
        <w:rPr>
          <w:rFonts w:ascii="Times New Roman" w:eastAsia="Times New Roman" w:hAnsi="Times New Roman" w:cs="Times New Roman"/>
          <w:color w:val="2E74B5"/>
          <w:sz w:val="26"/>
          <w:szCs w:val="26"/>
          <w:lang w:val="es-CL" w:eastAsia="es-CL"/>
        </w:rPr>
        <w:t>Análisis de Variables Críticas y Viabilidad</w:t>
      </w:r>
    </w:p>
    <w:p w14:paraId="3DF478F7"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El proyecto se sustenta en la validación de varias variables críticas que aseguran su viabilidad económica, factibilidad técnica y beneficios para el usuario.</w:t>
      </w:r>
    </w:p>
    <w:p w14:paraId="66D175DE"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**Viabilidad Económica:**</w:t>
      </w:r>
    </w:p>
    <w:p w14:paraId="0CA3B332"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lastRenderedPageBreak/>
        <w:t>*   **Costos Químicos:**</w:t>
      </w:r>
    </w:p>
    <w:p w14:paraId="7F1E4E11"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**Criterio:** El costo del litro de químico no debe ser superior a 140.000 pesos para obtener ganancias sobre 1M USD.</w:t>
      </w:r>
    </w:p>
    <w:p w14:paraId="48A5D843"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**Validado:** No (X)</w:t>
      </w:r>
    </w:p>
    <w:p w14:paraId="1D66665F"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**Márgenes Logísticos:**</w:t>
      </w:r>
    </w:p>
    <w:p w14:paraId="7C7210CB"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**Criterio:** Se aumentarán los márgenes logísticos en destino, pasando de un margen de hasta 10 días para la venta y consumo del producto a un margen de 15 días.</w:t>
      </w:r>
    </w:p>
    <w:p w14:paraId="3EFB241F"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**Validado:** Sí</w:t>
      </w:r>
    </w:p>
    <w:p w14:paraId="43A59426"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**Expectativa:**</w:t>
      </w:r>
    </w:p>
    <w:p w14:paraId="42315C4F"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**Criterio:** Al llegar al cliente con más días de vida útil, se incrementa la confianza de este en la marca, cumpliendo expectativas según sus necesidades.</w:t>
      </w:r>
    </w:p>
    <w:p w14:paraId="7AAF08C1"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**Validado:** Sí</w:t>
      </w:r>
    </w:p>
    <w:p w14:paraId="27EFCDF3"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**Factibilidad Técnica:**</w:t>
      </w:r>
    </w:p>
    <w:p w14:paraId="35BCA43E"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**Carga Microbiana:**</w:t>
      </w:r>
    </w:p>
    <w:p w14:paraId="20F5A482"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**Criterio:** La carga microbiana se debe mantener bajo Log 10^8.</w:t>
      </w:r>
    </w:p>
    <w:p w14:paraId="0AB4DBBB"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**Validado:** Sí (Validado por laboratorio externo).</w:t>
      </w:r>
    </w:p>
    <w:p w14:paraId="575E59DE"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**Características Organolépticas:**</w:t>
      </w:r>
    </w:p>
    <w:p w14:paraId="59AA77AF"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**Criterio:** Se validó que las características organolépticas se mantengan excelentes e inalteradas al fin de su vida útil.</w:t>
      </w:r>
    </w:p>
    <w:p w14:paraId="7BBE4CD6"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**Validado:** Sí</w:t>
      </w:r>
    </w:p>
    <w:p w14:paraId="4E96ACE5"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**Temperatura:**</w:t>
      </w:r>
    </w:p>
    <w:p w14:paraId="0573B07A"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**Criterio:** Se estableció una temperatura de almacenamiento entre -2°C y 0°C para asegurar resultados óptimos.</w:t>
      </w:r>
    </w:p>
    <w:p w14:paraId="4245DF49"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**Validado:** Sí</w:t>
      </w:r>
    </w:p>
    <w:p w14:paraId="0D93B862"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**Beneficios para el Usuario:**</w:t>
      </w:r>
    </w:p>
    <w:p w14:paraId="7715384D"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**Replicabilidad:**</w:t>
      </w:r>
    </w:p>
    <w:p w14:paraId="041DE4BA"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**Criterio:** Existe la posibilidad de llevar la idea a otras plantas/mercados para aumentar la producción de productos frescos de exportación.</w:t>
      </w:r>
    </w:p>
    <w:p w14:paraId="09DC65B3"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**Validado:** Sí</w:t>
      </w:r>
    </w:p>
    <w:p w14:paraId="67364B5B"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**Distribución:**</w:t>
      </w:r>
    </w:p>
    <w:p w14:paraId="28F5DF44"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**Criterio:** Disponibilidad de contenedores para realizar el envío óptimo para el cliente.</w:t>
      </w:r>
    </w:p>
    <w:p w14:paraId="7B82FB2E"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**Validado:** Sí</w:t>
      </w:r>
    </w:p>
    <w:p w14:paraId="6AEB1EDA"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**Cumplimiento General (Variables Críticas):** SI(7) N/A(0) = 87.5% de cumplimiento.</w:t>
      </w:r>
    </w:p>
    <w:p w14:paraId="590B76DF" w14:textId="77777777" w:rsidR="00D97369" w:rsidRPr="00D97369" w:rsidRDefault="00D97369" w:rsidP="00D97369">
      <w:pPr>
        <w:spacing w:before="240" w:after="120"/>
        <w:outlineLvl w:val="1"/>
        <w:rPr>
          <w:rFonts w:ascii="Times New Roman" w:eastAsia="Times New Roman" w:hAnsi="Times New Roman" w:cs="Times New Roman"/>
          <w:color w:val="2E74B5"/>
          <w:sz w:val="26"/>
          <w:szCs w:val="26"/>
          <w:lang w:val="es-CL" w:eastAsia="es-CL"/>
        </w:rPr>
      </w:pPr>
      <w:r w:rsidRPr="00D97369">
        <w:rPr>
          <w:rFonts w:ascii="Times New Roman" w:eastAsia="Times New Roman" w:hAnsi="Times New Roman" w:cs="Times New Roman"/>
          <w:color w:val="2E74B5"/>
          <w:sz w:val="26"/>
          <w:szCs w:val="26"/>
          <w:lang w:val="es-CL" w:eastAsia="es-CL"/>
        </w:rPr>
        <w:t>Desafíos y Gestión de Riesgos</w:t>
      </w:r>
    </w:p>
    <w:p w14:paraId="27DC3596"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La implementación del proyecto presenta desafíos específicos y posibles riesgos que deben ser gestionados.</w:t>
      </w:r>
    </w:p>
    <w:p w14:paraId="46007689"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**Implementabilidad:**</w:t>
      </w:r>
    </w:p>
    <w:p w14:paraId="1AD044B5"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Se estima un plazo de 2 meses para la implementación, debido a la incorporación de un sistema de aspersión automatizado que asegurará la dosificación adecuada de los compuestos.</w:t>
      </w:r>
    </w:p>
    <w:p w14:paraId="42E88C8D"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**Riesgos e Incertidumbres Potenciales:**</w:t>
      </w:r>
    </w:p>
    <w:p w14:paraId="6E64CAEC"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lastRenderedPageBreak/>
        <w:t>*   Posible error en la aplicación del químico, lo que podría provocar desvíos en la vida útil estipulada.</w:t>
      </w:r>
    </w:p>
    <w:p w14:paraId="2BC9A770"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Errores en la dosificación del químico, pudiendo alterar el sabor del producto.</w:t>
      </w:r>
    </w:p>
    <w:p w14:paraId="72293625"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Extensión del tiempo logístico del producto debido al aumento de su vida útil.</w:t>
      </w:r>
    </w:p>
    <w:p w14:paraId="320F2E11"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Variaciones de temperatura durante el transporte a destino y el almacenaje en la fábrica del cliente.</w:t>
      </w:r>
    </w:p>
    <w:p w14:paraId="0B670923" w14:textId="77777777" w:rsidR="00D97369" w:rsidRPr="00D97369" w:rsidRDefault="00D97369" w:rsidP="00D97369">
      <w:pPr>
        <w:spacing w:before="240" w:after="120"/>
        <w:outlineLvl w:val="1"/>
        <w:rPr>
          <w:rFonts w:ascii="Times New Roman" w:eastAsia="Times New Roman" w:hAnsi="Times New Roman" w:cs="Times New Roman"/>
          <w:color w:val="2E74B5"/>
          <w:sz w:val="26"/>
          <w:szCs w:val="26"/>
          <w:lang w:val="es-CL" w:eastAsia="es-CL"/>
        </w:rPr>
      </w:pPr>
      <w:r w:rsidRPr="00D97369">
        <w:rPr>
          <w:rFonts w:ascii="Times New Roman" w:eastAsia="Times New Roman" w:hAnsi="Times New Roman" w:cs="Times New Roman"/>
          <w:color w:val="2E74B5"/>
          <w:sz w:val="26"/>
          <w:szCs w:val="26"/>
          <w:lang w:val="es-CL" w:eastAsia="es-CL"/>
        </w:rPr>
        <w:t>Escalabilidad del Proyecto</w:t>
      </w:r>
    </w:p>
    <w:p w14:paraId="0AD637B8"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El proyecto tiene un claro potencial de escalabilidad que podría triplicar su impacto económico actual.</w:t>
      </w:r>
    </w:p>
    <w:p w14:paraId="57244391"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**Implementación Actual:**</w:t>
      </w:r>
    </w:p>
    <w:p w14:paraId="2540F495"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**Ubicación:** Planta Rosario</w:t>
      </w:r>
    </w:p>
    <w:p w14:paraId="47F3C8FA"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**Duración de implementación:** 2 meses</w:t>
      </w:r>
    </w:p>
    <w:p w14:paraId="6E71F848"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**Indicador de éxito:** Mayor durabilidad del producto y mayor ingreso debido al aumento de la demanda.</w:t>
      </w:r>
    </w:p>
    <w:p w14:paraId="254EDDB7"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**EBITDA Anualizado:** $1.446.593 USD</w:t>
      </w:r>
    </w:p>
    <w:p w14:paraId="5D9C7D2F"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**Potencial de Escalabilidad:**</w:t>
      </w:r>
    </w:p>
    <w:p w14:paraId="577B6DC2"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**Factor de Escalabilidad:** X3 (Multiplicador de EBITDA = Impacto anual esperado al escalar / Impacto anual del piloto).</w:t>
      </w:r>
    </w:p>
    <w:p w14:paraId="352E84B8"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**EBITDA Escalabilidad:** $4.339.779 USD</w:t>
      </w:r>
    </w:p>
    <w:p w14:paraId="54A64722"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**Áreas donde se puede escalar:**</w:t>
      </w:r>
    </w:p>
    <w:p w14:paraId="0A03B75A"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Industrial: otras plantas</w:t>
      </w:r>
    </w:p>
    <w:p w14:paraId="4B9D9C8F"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Otros productos</w:t>
      </w:r>
    </w:p>
    <w:p w14:paraId="788C01DF"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Otros mercados</w:t>
      </w:r>
    </w:p>
    <w:p w14:paraId="2E30C5BE" w14:textId="77777777" w:rsidR="00D97369" w:rsidRPr="00D97369" w:rsidRDefault="00D97369" w:rsidP="00D97369">
      <w:pPr>
        <w:spacing w:before="240" w:after="120"/>
        <w:outlineLvl w:val="1"/>
        <w:rPr>
          <w:rFonts w:ascii="Times New Roman" w:eastAsia="Times New Roman" w:hAnsi="Times New Roman" w:cs="Times New Roman"/>
          <w:color w:val="2E74B5"/>
          <w:sz w:val="26"/>
          <w:szCs w:val="26"/>
          <w:lang w:val="es-CL" w:eastAsia="es-CL"/>
        </w:rPr>
      </w:pPr>
      <w:r w:rsidRPr="00D97369">
        <w:rPr>
          <w:rFonts w:ascii="Times New Roman" w:eastAsia="Times New Roman" w:hAnsi="Times New Roman" w:cs="Times New Roman"/>
          <w:color w:val="2E74B5"/>
          <w:sz w:val="26"/>
          <w:szCs w:val="26"/>
          <w:lang w:val="es-CL" w:eastAsia="es-CL"/>
        </w:rPr>
        <w:t>Transformación Digital y Gobernanza Tecnológica</w:t>
      </w:r>
    </w:p>
    <w:p w14:paraId="201EDC12"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La solución propuesta se alinea con los principios de transformación digital de Agrosuper y cuenta con una sólida gobernanza tecnológica.</w:t>
      </w:r>
    </w:p>
    <w:p w14:paraId="5AED7468"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**Gobernanza Tecnológica (Factores de Gobernanza):**</w:t>
      </w:r>
    </w:p>
    <w:p w14:paraId="629799C3"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El proyecto tiene un Líder TD definido: Sí</w:t>
      </w:r>
    </w:p>
    <w:p w14:paraId="6CF2C1D4"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El proyecto tiene un Líder T&amp;D definido: Sí</w:t>
      </w:r>
    </w:p>
    <w:p w14:paraId="3802C2C0"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La solución propuesta es nueva y no existe en la organización: Sí</w:t>
      </w:r>
    </w:p>
    <w:p w14:paraId="5CF60668"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La solución propuesta está validada por el equipo de ciberseguridad: No aplica (X)</w:t>
      </w:r>
    </w:p>
    <w:p w14:paraId="6560A8A2"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La componente de gobernanza de datos está validada por el equipo de gobierno de datos: No aplica (X)</w:t>
      </w:r>
    </w:p>
    <w:p w14:paraId="48323B6C"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La arquitectura de la solución está validada por Tecnología y Datos: No aplica (X)</w:t>
      </w:r>
    </w:p>
    <w:p w14:paraId="4A1E7FA4"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La solución cuenta con algún sistema de respaldo o plan de contingencias: No aplica (X)</w:t>
      </w:r>
    </w:p>
    <w:p w14:paraId="0F139584"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**Cumplimiento de Gobernanza Tecnológica (Solo si aplica):** SI(0) N/A(7) = 100% de cumplimiento en factores aplicables.</w:t>
      </w:r>
    </w:p>
    <w:p w14:paraId="7D5BA1BF" w14:textId="77777777" w:rsidR="00D97369" w:rsidRPr="00D97369" w:rsidRDefault="00D97369" w:rsidP="00D97369">
      <w:pPr>
        <w:spacing w:before="240" w:after="120"/>
        <w:outlineLvl w:val="1"/>
        <w:rPr>
          <w:rFonts w:ascii="Times New Roman" w:eastAsia="Times New Roman" w:hAnsi="Times New Roman" w:cs="Times New Roman"/>
          <w:color w:val="2E74B5"/>
          <w:sz w:val="26"/>
          <w:szCs w:val="26"/>
          <w:lang w:val="es-CL" w:eastAsia="es-CL"/>
        </w:rPr>
      </w:pPr>
      <w:r w:rsidRPr="00D97369">
        <w:rPr>
          <w:rFonts w:ascii="Times New Roman" w:eastAsia="Times New Roman" w:hAnsi="Times New Roman" w:cs="Times New Roman"/>
          <w:color w:val="2E74B5"/>
          <w:sz w:val="26"/>
          <w:szCs w:val="26"/>
          <w:lang w:val="es-CL" w:eastAsia="es-CL"/>
        </w:rPr>
        <w:t>Próximos Pasos</w:t>
      </w:r>
    </w:p>
    <w:p w14:paraId="3F591073"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El cronograma para las próximas etapas del proyecto se detalla a continuación:</w:t>
      </w:r>
    </w:p>
    <w:p w14:paraId="56D8F38D"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**ETAPA 1 (Semana 17):**</w:t>
      </w:r>
    </w:p>
    <w:p w14:paraId="5C045804"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Definición de productos a evaluar y químicos a utilizar.</w:t>
      </w:r>
    </w:p>
    <w:p w14:paraId="2DB16B98"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lastRenderedPageBreak/>
        <w:t>*   **ETAPA 2 (Semana 19):**</w:t>
      </w:r>
    </w:p>
    <w:p w14:paraId="0A796D67"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Aplicación de químicos en pancetas y vetados, y toma de muestras día 1.</w:t>
      </w:r>
    </w:p>
    <w:p w14:paraId="6F66D152"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**ETAPA 3 (Semana 25 - 29):**</w:t>
      </w:r>
    </w:p>
    <w:p w14:paraId="56792CE0"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Preparar muestras para prueba sensorial del cliente.</w:t>
      </w:r>
    </w:p>
    <w:p w14:paraId="01BB7169"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**ETAPA 4 (Semana 29-31):**</w:t>
      </w:r>
    </w:p>
    <w:p w14:paraId="0EFA6911"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Protocolo de muestreo.</w:t>
      </w:r>
    </w:p>
    <w:p w14:paraId="379D7331"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**ETAPA 5 (Semana 39):**</w:t>
      </w:r>
    </w:p>
    <w:p w14:paraId="2E58EA41"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Análisis de resultados.</w:t>
      </w:r>
    </w:p>
    <w:p w14:paraId="241F9615"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**ETAPA 6 (Semana 47):**</w:t>
      </w:r>
    </w:p>
    <w:p w14:paraId="6ACD6EA1"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Visita de clientes a planta para prueba sensorial.</w:t>
      </w:r>
    </w:p>
    <w:p w14:paraId="661A0FDF"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Actualmente nos encontramos en la fase inicial del proyecto (indicado como "ESTAMOS AQUÍ" en la presentación original), lo que sugiere que las semanas referenciadas corresponden a un cronograma futuro a partir de ese punto.</w:t>
      </w:r>
    </w:p>
    <w:p w14:paraId="10DFC1BF" w14:textId="77777777" w:rsidR="00D97369" w:rsidRPr="00D97369" w:rsidRDefault="00D97369" w:rsidP="00D97369">
      <w:pPr>
        <w:spacing w:before="240" w:after="120"/>
        <w:outlineLvl w:val="1"/>
        <w:rPr>
          <w:rFonts w:ascii="Times New Roman" w:eastAsia="Times New Roman" w:hAnsi="Times New Roman" w:cs="Times New Roman"/>
          <w:color w:val="2E74B5"/>
          <w:sz w:val="26"/>
          <w:szCs w:val="26"/>
          <w:lang w:val="es-CL" w:eastAsia="es-CL"/>
        </w:rPr>
      </w:pPr>
      <w:r w:rsidRPr="00D97369">
        <w:rPr>
          <w:rFonts w:ascii="Times New Roman" w:eastAsia="Times New Roman" w:hAnsi="Times New Roman" w:cs="Times New Roman"/>
          <w:color w:val="2E74B5"/>
          <w:sz w:val="26"/>
          <w:szCs w:val="26"/>
          <w:lang w:val="es-CL" w:eastAsia="es-CL"/>
        </w:rPr>
        <w:t>Conclusión</w:t>
      </w:r>
    </w:p>
    <w:p w14:paraId="731866CB"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El proyecto "El Largo Viaje del Chancho Fresco" representa una iniciativa estratégica y altamente innovadora para Agrosuper, con el potencial de transformar su presencia en el exigente mercado coreano. Al implementar una solución basada en el manejo de temperatura y la aplicación de compuestos orgánicos, se proyecta extender la vida útil de las pancetas frescas de 55 a 70 días. Esta mejora no solo optimizará la logística y la distribución, sino que también aumentará la confianza del cliente y la rotación del producto en los supermercados, generando un impacto económico anual significativo de $1.446.593 USD en EBITDA y 168 toneladas/mes de productividad adicional. A pesar de los desafíos de implementabilidad y riesgos inherentes, el proyecto ha validado múltiples variables críticas y demuestra un claro potencial de escalabilidad, capaz de triplicar su impacto. Con un plan de acción definido y una sólida estructura de gobernanza, Agrosuper se posiciona para innovar en sus procesos y productos, consolidando su competitividad internacional.</w:t>
      </w:r>
    </w:p>
    <w:p w14:paraId="0A2C729C" w14:textId="77777777" w:rsidR="00D97369" w:rsidRPr="00D97369" w:rsidRDefault="00D97369" w:rsidP="00D97369">
      <w:pPr>
        <w:spacing w:after="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br w:type="page"/>
      </w:r>
    </w:p>
    <w:p w14:paraId="66357DB2" w14:textId="77777777" w:rsidR="00D97369" w:rsidRPr="00D97369" w:rsidRDefault="00D97369" w:rsidP="00D97369">
      <w:pPr>
        <w:spacing w:after="0"/>
        <w:jc w:val="center"/>
        <w:rPr>
          <w:rFonts w:ascii="Times New Roman" w:eastAsia="Times New Roman" w:hAnsi="Times New Roman" w:cs="Times New Roman"/>
          <w:sz w:val="56"/>
          <w:szCs w:val="56"/>
          <w:lang w:val="es-CL" w:eastAsia="es-CL"/>
        </w:rPr>
      </w:pPr>
      <w:r w:rsidRPr="00D97369">
        <w:rPr>
          <w:rFonts w:ascii="Times New Roman" w:eastAsia="Times New Roman" w:hAnsi="Times New Roman" w:cs="Times New Roman"/>
          <w:sz w:val="56"/>
          <w:szCs w:val="56"/>
          <w:lang w:val="es-CL" w:eastAsia="es-CL"/>
        </w:rPr>
        <w:lastRenderedPageBreak/>
        <w:t>66. PPB - Route to market</w:t>
      </w:r>
    </w:p>
    <w:p w14:paraId="2D240A41"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Aquí tienes el documento estructurado en formato Markdown, transformado a partir del contenido de las diapositivas de PowerPoint:</w:t>
      </w:r>
    </w:p>
    <w:p w14:paraId="5AAA2B5D" w14:textId="77777777" w:rsidR="00D97369" w:rsidRPr="00D97369" w:rsidRDefault="00D97369" w:rsidP="00D97369">
      <w:pPr>
        <w:spacing w:before="240" w:after="120"/>
        <w:outlineLvl w:val="1"/>
        <w:rPr>
          <w:rFonts w:ascii="Times New Roman" w:eastAsia="Times New Roman" w:hAnsi="Times New Roman" w:cs="Times New Roman"/>
          <w:color w:val="2E74B5"/>
          <w:sz w:val="26"/>
          <w:szCs w:val="26"/>
          <w:lang w:val="es-CL" w:eastAsia="es-CL"/>
        </w:rPr>
      </w:pPr>
      <w:r w:rsidRPr="00D97369">
        <w:rPr>
          <w:rFonts w:ascii="Times New Roman" w:eastAsia="Times New Roman" w:hAnsi="Times New Roman" w:cs="Times New Roman"/>
          <w:color w:val="2E74B5"/>
          <w:sz w:val="26"/>
          <w:szCs w:val="26"/>
          <w:lang w:val="es-CL" w:eastAsia="es-CL"/>
        </w:rPr>
        <w:t>ROUTE TO MARKET: Gerencia Comercial</w:t>
      </w:r>
    </w:p>
    <w:p w14:paraId="4D4E8120"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Introducción y Objetivos Clave</w:t>
      </w:r>
    </w:p>
    <w:p w14:paraId="57BC8982"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El equipo de Gerencia Comercial, compuesto por Ronald Moreno (Ingeniero de Distribución), Marcos Pomarolli (Jefe de Distribución Nacional), Matías Orellana (Analista de Control Nacional) y Nicolás Sánchez (Jefe de Control Nacional), propone la implementación de un software de gestión territorial. El objetivo principal es optimizar la planificación y administración de las zonas de reparto, estandarizando los criterios logísticos y comerciales. Esto permitirá:</w:t>
      </w:r>
    </w:p>
    <w:p w14:paraId="76F414BE"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Reducir las pérdidas por "No Facturado por fuera de zona", que actualmente representa un 0,03% del Fill Rate.</w:t>
      </w:r>
    </w:p>
    <w:p w14:paraId="0CCCB909"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Mejorar la precisión en los planes de visita.</w:t>
      </w:r>
    </w:p>
    <w:p w14:paraId="24E33310"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Aumentar el nivel de servicio, reflejado en un mejor Fill Rate (KPI 1: 84,43%).</w:t>
      </w:r>
    </w:p>
    <w:p w14:paraId="3B2AA768"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Se proyecta un impacto significativo en los siguientes indicadores:</w:t>
      </w:r>
    </w:p>
    <w:p w14:paraId="6E651C44"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**No Facturado por Motivo Fuera de zona:** Reducción sustancial.</w:t>
      </w:r>
    </w:p>
    <w:p w14:paraId="37FA5497"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**EBITDA Anualizado:** Incremento de $56.209 USD.</w:t>
      </w:r>
    </w:p>
    <w:p w14:paraId="198BF050"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**Productividad (Disminución de Horas Hombre Totales - HHT):** Reducción de 4.676 HHT.</w:t>
      </w:r>
    </w:p>
    <w:p w14:paraId="288EDD2B"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Problema y Oportunidad</w:t>
      </w:r>
    </w:p>
    <w:p w14:paraId="0BC785A1"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La identificación de problemas en la gestión territorial actual abre una oportunidad para la optimización. Los puntos críticos detectados incluyen:</w:t>
      </w:r>
    </w:p>
    <w:p w14:paraId="005E1E26"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Zonas de reparto no estandarizadas.</w:t>
      </w:r>
    </w:p>
    <w:p w14:paraId="35B7552C"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Clientes con atributos logísticos errados.</w:t>
      </w:r>
    </w:p>
    <w:p w14:paraId="554B49C2"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Bajo nivel de precisión en los Planes de Atención (MAI).</w:t>
      </w:r>
    </w:p>
    <w:p w14:paraId="4459785C"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Volumen de no facturado debido a la entrega "fuera de zona".</w:t>
      </w:r>
    </w:p>
    <w:p w14:paraId="376B35F1"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Solución Innovadora</w:t>
      </w:r>
    </w:p>
    <w:p w14:paraId="27013432"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La solución propuesta consiste en la implementación de una plataforma de gestión territorial a nivel nacional. Esta herramienta busca:</w:t>
      </w:r>
    </w:p>
    <w:p w14:paraId="743C2D3D"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Optimizar la planificación y administración de las zonas de reparto.</w:t>
      </w:r>
    </w:p>
    <w:p w14:paraId="43A07D83"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Estandarizar los criterios logísticos y comerciales.</w:t>
      </w:r>
    </w:p>
    <w:p w14:paraId="7EFBEA45"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Mejorar la eficiencia operativa, alineándose con los objetivos estratégicos de la compañía.</w:t>
      </w:r>
    </w:p>
    <w:p w14:paraId="2157578C"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Además, la plataforma incorporará un panel con indicadores clave (KPIs) para facilitar la toma de decisiones estratégicas, beneficiando tanto a las áreas de ventas como de operaciones.</w:t>
      </w:r>
    </w:p>
    <w:p w14:paraId="2EC660B7"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Piloto de la Solución</w:t>
      </w:r>
    </w:p>
    <w:p w14:paraId="0B791191"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Para validar la propuesta, se desarrollará un piloto en la sucursal Lo Espejo. Este se implementará en 3 etapas a lo largo de un periodo de 20 semanas y requerirá una inversión de USD 9.496. Las funcionalidades clave del piloto incluirán:</w:t>
      </w:r>
    </w:p>
    <w:p w14:paraId="3EA3AD49"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**Mapa interactivo funcional:** Un sistema visual y dinámico para segmentar y organizar clientes en Zonas de Reparto (ZR).</w:t>
      </w:r>
    </w:p>
    <w:p w14:paraId="283B998B"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lastRenderedPageBreak/>
        <w:t>*   **Funcionalidades analíticas avanzadas:** Gestión de polígonos dinámicos y monitoreo del desempeño comercial y territorial.</w:t>
      </w:r>
    </w:p>
    <w:p w14:paraId="117E430A"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**Panel de control y toma de decisiones estratégicas:** Consolidación de un sistema integral de monitoreo y toma de decisiones en tiempo real.</w:t>
      </w:r>
    </w:p>
    <w:p w14:paraId="33DE8C6F"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Análisis de Variables Críticas</w:t>
      </w:r>
    </w:p>
    <w:p w14:paraId="7BBE41D5"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La viabilidad del proyecto se evaluó en base a tres variables críticas:</w:t>
      </w:r>
    </w:p>
    <w:p w14:paraId="4CF07B78"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**Viabilidad Económica:**</w:t>
      </w:r>
    </w:p>
    <w:p w14:paraId="40BD846F"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**Costos asociados:** La inversión es un pago único, independiente de la cantidad de usuarios. (Validado)</w:t>
      </w:r>
    </w:p>
    <w:p w14:paraId="418E67FF"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**No facturado (Fuera de zona):** Se proyecta un aumento del Fill Rate por una disminución del 86,4% en el NF fuera de zona. (Validado)</w:t>
      </w:r>
    </w:p>
    <w:p w14:paraId="0F387B08"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**Precisión MAI:** Se busca disminuir los errores de precisión en los planes de atención. (Validado)</w:t>
      </w:r>
    </w:p>
    <w:p w14:paraId="04D489C6"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**Cumplimiento:** 3 de 3 criterios validados (100%).</w:t>
      </w:r>
    </w:p>
    <w:p w14:paraId="68B61651"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**Factibilidad Técnica:**</w:t>
      </w:r>
    </w:p>
    <w:p w14:paraId="2C8313C5"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**Integración de datos:** Se ha validado la capacidad de integrar archivos planos y la georreferencia de clientes. (Validado)</w:t>
      </w:r>
    </w:p>
    <w:p w14:paraId="3B9A2716"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**Validaciones de direcciones:** Se ha considerado la necesidad de validaciones de direcciones. (Validado)</w:t>
      </w:r>
    </w:p>
    <w:p w14:paraId="23DA4B83"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**Futuro escalamiento:** Se contempla la integración con Data Lake y aplicaciones para nuevos clientes. (Validado)</w:t>
      </w:r>
    </w:p>
    <w:p w14:paraId="088FB63D"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**Ethical Hacking y SAAS (Servicio externo):** Se ha considerado la seguridad y el modelo de servicio. (Validado)</w:t>
      </w:r>
    </w:p>
    <w:p w14:paraId="0C4EE6E1"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**Cumplimiento:** 4 de 4 criterios validados (100%).</w:t>
      </w:r>
    </w:p>
    <w:p w14:paraId="49FBF95D"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**Beneficios para el Usuario:**</w:t>
      </w:r>
    </w:p>
    <w:p w14:paraId="629A4464"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**HH Transformadas:** Disminución de Horas Hombre en la ejecución y planificación de zonas de reparto. (Validado)</w:t>
      </w:r>
    </w:p>
    <w:p w14:paraId="533EA7D7"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**Optimización y planificación:** Mayor facilidad para la toma de decisiones estratégicas. (Validado)</w:t>
      </w:r>
    </w:p>
    <w:p w14:paraId="25B9B215"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**Estandarización nacional:** Corrección de más del 95% de los interlocutores logísticos y comerciales de los clientes. (Validado)</w:t>
      </w:r>
    </w:p>
    <w:p w14:paraId="5FF19456"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**Cumplimiento:** 3 de 3 criterios validados (100%).</w:t>
      </w:r>
    </w:p>
    <w:p w14:paraId="51D496BC"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El análisis general de variables críticas muestra un cumplimiento del 88,8% (7 de 9 criterios validados).</w:t>
      </w:r>
    </w:p>
    <w:p w14:paraId="63A78EEC"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Desafíos e Implementabilidad</w:t>
      </w:r>
    </w:p>
    <w:p w14:paraId="2E22F1C4"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La implementación de la solución presenta desafíos clave, pero es aplicable a todas las sucursales y distribuidores a nivel nacional:</w:t>
      </w:r>
    </w:p>
    <w:p w14:paraId="0DA1B39D"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**Gobernanza:** Establecer procesos claros de gestión.</w:t>
      </w:r>
    </w:p>
    <w:p w14:paraId="0F74457C"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**Georreferenciación de clientes:** Asegurar la precisión de los datos de ubicación.</w:t>
      </w:r>
    </w:p>
    <w:p w14:paraId="7A9A6967"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**Integraciones:** Con aplicaciones de nuevos clientes y sistemas como SAP HANA.</w:t>
      </w:r>
    </w:p>
    <w:p w14:paraId="10CA9FF0"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**Riesgo / Incertidumbre:** Gestión de posibles obstáculos durante la implementación.</w:t>
      </w:r>
    </w:p>
    <w:p w14:paraId="4866760E"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Implementación Actual y Potencial de Escalabilidad</w:t>
      </w:r>
    </w:p>
    <w:p w14:paraId="1DCBD5F3"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lastRenderedPageBreak/>
        <w:t>La implementación actual corresponde al piloto en la Sucursal Lo Espejo, con una duración de 5 meses. Los indicadores de éxito incluyen la disminución del No Facturado por fuera de zona y la mejora en la Precisión MAI. En esta etapa de piloto, el EBITDA Anualizado es 0, ya que se centra en la validación de la solución.</w:t>
      </w:r>
    </w:p>
    <w:p w14:paraId="2FDB7D1B"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El potencial de escalabilidad es significativo, abarcando sucursales y distribuidores a nivel nacional. El EBITDA Anualizado potencial al escalar se estima en $56.209 USD, con un factor de escalabilidad de 26, lo que indica el amplio impacto que la solución puede tener a escala nacional.</w:t>
      </w:r>
    </w:p>
    <w:p w14:paraId="125B46A2"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Aspectos de Transformación Digital y Gobernanza Tecnológica</w:t>
      </w:r>
    </w:p>
    <w:p w14:paraId="52B175D0"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Cintya Cabello, Líder de Transformación Digital, supervisa este proyecto. El piloto se implementará utilizando una plataforma SAAS (Servicio Externo). Una vez superada la etapa de piloto y al escalar la solución, se contempla realizar un Ethical Hacking para garantizar seguridad, trazabilidad y eficiencia, respetando la arquitectura de datos existente y aplicando buenas prácticas de ciberseguridad.</w:t>
      </w:r>
    </w:p>
    <w:p w14:paraId="7D0198E8"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**Factores de Gobernanza Tecnológica:**</w:t>
      </w:r>
    </w:p>
    <w:p w14:paraId="4153EF26"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El proyecto tiene un Líder de Transformación Digital definido. (Validado)</w:t>
      </w:r>
    </w:p>
    <w:p w14:paraId="4C0A49D0"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El proyecto tiene un Líder de Tecnología y Datos definido. (Validado)</w:t>
      </w:r>
    </w:p>
    <w:p w14:paraId="41BE9591"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La solución propuesta es nueva y no existe en la organización. (Validado)</w:t>
      </w:r>
    </w:p>
    <w:p w14:paraId="477CAFD2"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La solución propuesta está validada por el equipo de ciberseguridad. (No Aplica)</w:t>
      </w:r>
    </w:p>
    <w:p w14:paraId="1571E475"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La componente de gobernanza de datos está validada por el equipo de gobierno de datos. (No Aplica)</w:t>
      </w:r>
    </w:p>
    <w:p w14:paraId="4D5615D3"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La arquitectura de la solución está validada por Tecnología y Datos. (No Aplica)</w:t>
      </w:r>
    </w:p>
    <w:p w14:paraId="7A9017C4"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La solución cuenta con algún sistema de respaldo o plan de contingencias. (No Aplica)</w:t>
      </w:r>
    </w:p>
    <w:p w14:paraId="04ECAB6C"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El cumplimiento de los factores de gobernanza es del 100% para los criterios aplicables (3 de 3 validados, con 4 no aplicables).</w:t>
      </w:r>
    </w:p>
    <w:p w14:paraId="06791366"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Próximos Pasos y Hoja de Ruta</w:t>
      </w:r>
    </w:p>
    <w:p w14:paraId="6DE9D644"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La hoja de ruta para el desarrollo de la solución incluye los siguientes módulos y funcionalidades:</w:t>
      </w:r>
    </w:p>
    <w:p w14:paraId="3ECDE0F8"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**Q3 - 2025: Panel de Control**</w:t>
      </w:r>
    </w:p>
    <w:p w14:paraId="7B3C6414"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Prototipo de Dashboard inicial validado con el cliente.</w:t>
      </w:r>
    </w:p>
    <w:p w14:paraId="56D8593D"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Panel de control funcional con indicadores principales.</w:t>
      </w:r>
    </w:p>
    <w:p w14:paraId="44E44A4F"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**Q4 - 2025: Mapa Interactivo Funcional**</w:t>
      </w:r>
    </w:p>
    <w:p w14:paraId="050387AD"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Visualización dinámica tipo semáforo en mapa.</w:t>
      </w:r>
    </w:p>
    <w:p w14:paraId="7378BC8E"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Implementación de polígonos dinámicos.</w:t>
      </w:r>
    </w:p>
    <w:p w14:paraId="79E68313"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**Q1 - 2026: Funcionalidades Adicionales**</w:t>
      </w:r>
    </w:p>
    <w:p w14:paraId="1B3F7AE6"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Módulo de importar/exportar en Excel.</w:t>
      </w:r>
    </w:p>
    <w:p w14:paraId="6D5A7AEE"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Herramienta de creación/edición de polígonos.</w:t>
      </w:r>
    </w:p>
    <w:p w14:paraId="432AF133"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Panel de atributos/campos personalizables por zona de reparto.</w:t>
      </w:r>
    </w:p>
    <w:p w14:paraId="61740B5D"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xml:space="preserve">    *   Visualización jerárquica implementada en la plataforma.</w:t>
      </w:r>
    </w:p>
    <w:p w14:paraId="3BE4E6D2"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Actualmente, el proyecto se encuentra en la fase inicial, preparándose para los desarrollos previstos en el tercer trimestre de 2025.</w:t>
      </w:r>
    </w:p>
    <w:p w14:paraId="5777DFAD"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Referencias de Mercado y Tendencias</w:t>
      </w:r>
    </w:p>
    <w:p w14:paraId="2CCCE470"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El mercado muestra una clara tendencia hacia la optimización de la gestión territorial mediante sistemas de información geográfica (GIS). Las empresas que adoptan estas tecnologías experimentan beneficios significativos, como la personalización de ofertas y la optimización de la cadena de suministro. Ejemplos de estos beneficios incluyen:</w:t>
      </w:r>
    </w:p>
    <w:p w14:paraId="4B646871"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lastRenderedPageBreak/>
        <w:t>*   2,5 MM Anual de Ahorro.</w:t>
      </w:r>
    </w:p>
    <w:p w14:paraId="66078307"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+20% en Fidelización de clientes.</w:t>
      </w:r>
    </w:p>
    <w:p w14:paraId="493A846D"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+15% en Ventas.</w:t>
      </w:r>
    </w:p>
    <w:p w14:paraId="64F71E1D"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Capacidad para ubicar tiendas según el comportamiento de los clientes.</w:t>
      </w:r>
    </w:p>
    <w:p w14:paraId="774B3A8A"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Estas tendencias demuestran el valor estratégico de una plataforma de gestión territorial en la optimización de operaciones y el impulso del crecimiento.</w:t>
      </w:r>
    </w:p>
    <w:p w14:paraId="1C11B194"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 Reafirmación de la Propuesta y Beneficios Clave</w:t>
      </w:r>
    </w:p>
    <w:p w14:paraId="6DD62E8A"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El proyecto "ROUTE TO MARKET" se centra en la implementación de un software de gestión territorial para optimizar la planificación y administración de zonas de reparto, estandarizando los criterios logísticos y comerciales. Esta iniciativa busca reducir las pérdidas por "No Facturado por fuera de zona" (actualmente 0,03% del Fill Rate), mejorar la precisión en los planes de visita y elevar el nivel de servicio, impactando positivamente en el Fill Rate (KPI 1: 84,43%).</w:t>
      </w:r>
    </w:p>
    <w:p w14:paraId="4CC451AD"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El equipo interno a cargo de este proyecto está conformado por Ronald Moreno (Ingeniero de Distribución), Marcos Pomarolli (Jefe de Distribución Nacional), Matías Orellana (Analista de Control Nacional) y Nicolás Sánchez (Jefe de Control Nacional). Los beneficios clave proyectados incluyen un EBITDA Anualizado de $56.209 USD (derivado de la reducción de costos y/o aumento de ingresos) y una mejora significativa en la productividad, cuantificada en una disminución de 4.676 Horas Hombre Totales (HHT).</w:t>
      </w:r>
    </w:p>
    <w:p w14:paraId="227E4945" w14:textId="77777777" w:rsidR="00D97369" w:rsidRPr="00D97369" w:rsidRDefault="00D97369" w:rsidP="00D97369">
      <w:pPr>
        <w:spacing w:before="240" w:after="120"/>
        <w:outlineLvl w:val="1"/>
        <w:rPr>
          <w:rFonts w:ascii="Times New Roman" w:eastAsia="Times New Roman" w:hAnsi="Times New Roman" w:cs="Times New Roman"/>
          <w:color w:val="2E74B5"/>
          <w:sz w:val="26"/>
          <w:szCs w:val="26"/>
          <w:lang w:val="es-CL" w:eastAsia="es-CL"/>
        </w:rPr>
      </w:pPr>
      <w:r w:rsidRPr="00D97369">
        <w:rPr>
          <w:rFonts w:ascii="Times New Roman" w:eastAsia="Times New Roman" w:hAnsi="Times New Roman" w:cs="Times New Roman"/>
          <w:color w:val="2E74B5"/>
          <w:sz w:val="26"/>
          <w:szCs w:val="26"/>
          <w:lang w:val="es-CL" w:eastAsia="es-CL"/>
        </w:rPr>
        <w:t>Conclusión</w:t>
      </w:r>
    </w:p>
    <w:p w14:paraId="61CD935D" w14:textId="77777777" w:rsidR="00D97369" w:rsidRPr="00D97369" w:rsidRDefault="00D97369" w:rsidP="00D97369">
      <w:pPr>
        <w:spacing w:after="120"/>
        <w:rPr>
          <w:rFonts w:ascii="Times New Roman" w:eastAsia="Times New Roman" w:hAnsi="Times New Roman" w:cs="Times New Roman"/>
          <w:sz w:val="20"/>
          <w:szCs w:val="20"/>
          <w:lang w:val="es-CL" w:eastAsia="es-CL"/>
        </w:rPr>
      </w:pPr>
      <w:r w:rsidRPr="00D97369">
        <w:rPr>
          <w:rFonts w:ascii="Times New Roman" w:eastAsia="Times New Roman" w:hAnsi="Times New Roman" w:cs="Times New Roman"/>
          <w:sz w:val="20"/>
          <w:szCs w:val="20"/>
          <w:lang w:val="es-CL" w:eastAsia="es-CL"/>
        </w:rPr>
        <w:t>La propuesta "ROUTE TO MARKET" representa una iniciativa estratégica fundamental para la Gerencia Comercial, con el objetivo de optimizar la gestión territorial mediante un software especializado. Este proyecto aborda problemas críticos como la falta de estandarización en las zonas de reparto y el "no facturado por fuera de zona", que impactan directamente en la eficiencia operativa y el nivel de servicio al cliente. A través de la implementación de un piloto en Lo Espejo y un plan de escalabilidad nacional, la solución promete mejoras tangibles, incluyendo una reducción proyectada de $56.209 USD en EBITDA anualizado y una significativa disminución de 4.676 HHT en productividad. El riguroso análisis de variables críticas y la alineación con las tendencias de transformación digital y gobernanza tecnológica validan la viabilidad y el potencial de esta plataforma para estandarizar procesos, potenciar la toma de decisiones y, en última instancia, fortalecer la posición competitiva de la compañía en el mercado.</w:t>
      </w:r>
    </w:p>
    <w:p w14:paraId="1DD60FB5" w14:textId="77777777" w:rsidR="00112331" w:rsidRDefault="00112331" w:rsidP="00112331">
      <w:pPr>
        <w:spacing w:before="100" w:beforeAutospacing="1" w:after="100" w:afterAutospacing="1"/>
        <w:rPr>
          <w:rFonts w:ascii="Times New Roman" w:eastAsia="Times New Roman" w:hAnsi="Times New Roman" w:cs="Times New Roman"/>
          <w:lang w:val="es-CL" w:eastAsia="es-CL"/>
        </w:rPr>
      </w:pPr>
    </w:p>
    <w:p w14:paraId="550CDB32" w14:textId="77777777" w:rsidR="00BA629E" w:rsidRPr="00BA629E" w:rsidRDefault="00BA629E" w:rsidP="00BA629E">
      <w:pPr>
        <w:spacing w:after="0"/>
        <w:rPr>
          <w:rFonts w:ascii="Times New Roman" w:eastAsia="Times New Roman" w:hAnsi="Times New Roman" w:cs="Times New Roman"/>
          <w:sz w:val="20"/>
          <w:szCs w:val="20"/>
          <w:lang w:val="es-CL" w:eastAsia="es-CL"/>
        </w:rPr>
      </w:pPr>
    </w:p>
    <w:p w14:paraId="6941F949" w14:textId="77777777" w:rsidR="00BA629E" w:rsidRPr="00BA629E" w:rsidRDefault="00BA629E" w:rsidP="00BA629E">
      <w:pPr>
        <w:spacing w:after="0"/>
        <w:rPr>
          <w:rFonts w:ascii="Times New Roman" w:eastAsia="Times New Roman" w:hAnsi="Times New Roman" w:cs="Times New Roman"/>
          <w:sz w:val="20"/>
          <w:szCs w:val="20"/>
          <w:lang w:val="es-CL" w:eastAsia="es-CL"/>
        </w:rPr>
      </w:pPr>
    </w:p>
    <w:p w14:paraId="2305437B" w14:textId="77777777" w:rsidR="00BA629E" w:rsidRPr="00BA629E" w:rsidRDefault="00BA629E" w:rsidP="00BA629E">
      <w:pPr>
        <w:spacing w:after="0"/>
        <w:jc w:val="center"/>
        <w:rPr>
          <w:rFonts w:ascii="Times New Roman" w:eastAsia="Times New Roman" w:hAnsi="Times New Roman" w:cs="Times New Roman"/>
          <w:sz w:val="56"/>
          <w:szCs w:val="56"/>
          <w:lang w:val="es-CL" w:eastAsia="es-CL"/>
        </w:rPr>
      </w:pPr>
      <w:r w:rsidRPr="00BA629E">
        <w:rPr>
          <w:rFonts w:ascii="Times New Roman" w:eastAsia="Times New Roman" w:hAnsi="Times New Roman" w:cs="Times New Roman"/>
          <w:sz w:val="56"/>
          <w:szCs w:val="56"/>
          <w:lang w:val="es-CL" w:eastAsia="es-CL"/>
        </w:rPr>
        <w:t xml:space="preserve">64. PPB - Digitalización portal de seguros 2.0 </w:t>
      </w:r>
    </w:p>
    <w:p w14:paraId="1BFA96FC" w14:textId="77777777" w:rsidR="00BA629E" w:rsidRPr="00BA629E" w:rsidRDefault="00BA629E" w:rsidP="00BA629E">
      <w:pPr>
        <w:spacing w:before="300" w:after="150"/>
        <w:outlineLvl w:val="0"/>
        <w:rPr>
          <w:rFonts w:ascii="Times New Roman" w:eastAsia="Times New Roman" w:hAnsi="Times New Roman" w:cs="Times New Roman"/>
          <w:color w:val="2E74B5"/>
          <w:sz w:val="32"/>
          <w:szCs w:val="32"/>
          <w:lang w:val="es-CL" w:eastAsia="es-CL"/>
        </w:rPr>
      </w:pPr>
      <w:r w:rsidRPr="00BA629E">
        <w:rPr>
          <w:rFonts w:ascii="Times New Roman" w:eastAsia="Times New Roman" w:hAnsi="Times New Roman" w:cs="Times New Roman"/>
          <w:color w:val="2E74B5"/>
          <w:sz w:val="32"/>
          <w:szCs w:val="32"/>
          <w:lang w:val="es-CL" w:eastAsia="es-CL"/>
        </w:rPr>
        <w:t>Digitalización Portal de Seguros 2.0</w:t>
      </w:r>
    </w:p>
    <w:p w14:paraId="777EF817"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Gerencia de Administración y Finanzas Corporativo</w:t>
      </w:r>
    </w:p>
    <w:p w14:paraId="5D00938C"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Introducción del Proyecto y Equipo</w:t>
      </w:r>
    </w:p>
    <w:p w14:paraId="7A29522C"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Este documento presenta la iniciativa de digitalización del Portal de Seguros 2.0, un proyecto clave para la Gerencia de Administración y Finanzas Corporativo. El equipo detrás de esta iniciativa está compuesto por:</w:t>
      </w:r>
    </w:p>
    <w:p w14:paraId="1E426CE7"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Isidora Donoso, Analista de seguros</w:t>
      </w:r>
    </w:p>
    <w:p w14:paraId="7558AAC3"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Maricela Olea, Analista de seguros</w:t>
      </w:r>
    </w:p>
    <w:p w14:paraId="659BFAAA"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lastRenderedPageBreak/>
        <w:t>Felipe Cortes, Jefe de finanzas</w:t>
      </w:r>
    </w:p>
    <w:p w14:paraId="2BEC4777"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Iván Ortega, Líder de procesos</w:t>
      </w:r>
    </w:p>
    <w:p w14:paraId="227E75CD"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El proyecto consiste en la implementación de una nueva plataforma de seguros que incorpora carga automatizada de datos, una interfaz intuitiva y canales oficiales para reportar siniestros. Esta solución avanzada permitirá el seguimiento en tiempo real, la autogestión por parte de los usuarios y una comunicación más fluida con las contrapartes. En esencia, busca reducir los procesos manuales, mejorar la eficiencia operativa y asegurar la continuidad en la gestión de seguros.</w:t>
      </w:r>
    </w:p>
    <w:p w14:paraId="6879FD95"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Los principales indicadores de rendimiento (KPIs) esperados son:</w:t>
      </w:r>
    </w:p>
    <w:p w14:paraId="2B021B3E"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**KPI 1:** USD 65.420 de impacto en el costo por la reducción de horas dedicadas a la obtención de información.</w:t>
      </w:r>
    </w:p>
    <w:p w14:paraId="0ADBD266"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**KPI 2:** USD 10.000 de impacto en los costos de pólizas y reembolsos de cobros.</w:t>
      </w:r>
    </w:p>
    <w:p w14:paraId="2E23415D"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**Productividad:** Una disminución anual de 6.215 Horas Hombre Trabajadas (HHT) gracias a la digitalización.</w:t>
      </w:r>
    </w:p>
    <w:p w14:paraId="198F4A01"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Problema y Oportunidad</w:t>
      </w:r>
    </w:p>
    <w:p w14:paraId="2916CB33"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La actual plataforma de seguros del holding presenta limitaciones operativas significativas, en gran parte debido a que fue desarrollada hace más de 4 años. Esta infraestructura obsoleta requiere procesos manuales para la carga de información, lo que genera una serie de desafíos:</w:t>
      </w:r>
    </w:p>
    <w:p w14:paraId="6A7E3E43"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Ineficiencias operativas.</w:t>
      </w:r>
    </w:p>
    <w:p w14:paraId="08278F46"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Demoras en la gestión de siniestros.</w:t>
      </w:r>
    </w:p>
    <w:p w14:paraId="70B0185D"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Falta de visibilidad para los usuarios internos.</w:t>
      </w:r>
    </w:p>
    <w:p w14:paraId="2EA3A0DF"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Ausencia de un canal oficial para reportar siniestros, lo que dificulta la comunicación y el seguimiento.</w:t>
      </w:r>
    </w:p>
    <w:p w14:paraId="565F52DE"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Inexistencia de funciones de autogestión para los usuarios.</w:t>
      </w:r>
    </w:p>
    <w:p w14:paraId="21FAEFE8"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La magnitud de estas operaciones subraya la necesidad de una mejora:</w:t>
      </w:r>
    </w:p>
    <w:p w14:paraId="32D26848"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**Prima Neta Total:** USD 36.4 millones.</w:t>
      </w:r>
    </w:p>
    <w:p w14:paraId="4CF75332"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- 66% Carnes: USD 24.1 millones</w:t>
      </w:r>
    </w:p>
    <w:p w14:paraId="473F721E"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- 3% Viñedos y Frutales: USD 1.1 millones</w:t>
      </w:r>
    </w:p>
    <w:p w14:paraId="6809B147"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- 31% Acuícola: USD 11.2 millones</w:t>
      </w:r>
    </w:p>
    <w:p w14:paraId="56E2DC77"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Más de 60 pólizas activas.</w:t>
      </w:r>
    </w:p>
    <w:p w14:paraId="58309BBE"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Aproximadamente 30-40 siniestros al mes.</w:t>
      </w:r>
    </w:p>
    <w:p w14:paraId="5BD3B20C"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Una amplia diversidad de riesgos gestionados.</w:t>
      </w:r>
    </w:p>
    <w:p w14:paraId="63625105"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Ante este panorama, surge la oportunidad de modernizar la plataforma utilizando tecnologías avanzadas como Inteligencia Artificial (IA), automatización y conexión con SAP. Esto permitirá una gestión de seguros más ágil, transparente y eficiente, abordando directamente las limitaciones actuales.</w:t>
      </w:r>
    </w:p>
    <w:p w14:paraId="4DCB24C7"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Solución Innovadora</w:t>
      </w:r>
    </w:p>
    <w:p w14:paraId="054EB8B8"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Nuestra propuesta es una solución innovadora que busca mejorar la plataforma de seguros mediante la implementación de nuevas tecnologías, la optimización de procesos y una drástica disminución en el uso de planillas y correos electrónicos. Los objetivos principales del proyecto son:</w:t>
      </w:r>
    </w:p>
    <w:p w14:paraId="381116D4"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Fortalecer la continuidad operacional.</w:t>
      </w:r>
    </w:p>
    <w:p w14:paraId="02A58E66"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Reducir los costos asociados a siniestros mal gestionados.</w:t>
      </w:r>
    </w:p>
    <w:p w14:paraId="24548831"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Mejorar la productividad del equipo de seguros y sus contrapartes, liberando horas hombre de trabajo (HHT) para tareas de mayor valor.</w:t>
      </w:r>
    </w:p>
    <w:p w14:paraId="59F98EED"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Piloto de la Solución y Medición de Éxito</w:t>
      </w:r>
    </w:p>
    <w:p w14:paraId="55ED03BF"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La implementación de la solución se realizará por etapas, comenzando con un enfoque piloto para asegurar una adopción gradual y exitosa:</w:t>
      </w:r>
    </w:p>
    <w:p w14:paraId="00B59493"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**Fase 1:** Implementación en el equipo de seguros.</w:t>
      </w:r>
    </w:p>
    <w:p w14:paraId="51118B3E"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**Fase 2:** Despliegue en el área de contabilidad y sucursales.</w:t>
      </w:r>
    </w:p>
    <w:p w14:paraId="29179A13"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**Fase 3:** Extensión a usuarios y contrapartes de cada póliza, incluyendo áreas industriales, el segmento acuícola y Viñedos y Frutales.</w:t>
      </w:r>
    </w:p>
    <w:p w14:paraId="097E93F6"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lastRenderedPageBreak/>
        <w:t>La efectividad de la solución será medida a través de los siguientes indicadores:</w:t>
      </w:r>
    </w:p>
    <w:p w14:paraId="57FEFBAA"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Experiencia del usuario.</w:t>
      </w:r>
    </w:p>
    <w:p w14:paraId="6C09848B"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Reducción de HHT del equipo de seguros.</w:t>
      </w:r>
    </w:p>
    <w:p w14:paraId="442EB5E4"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Reducción de HHT del cliente interno.</w:t>
      </w:r>
    </w:p>
    <w:p w14:paraId="4F04CD29"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Además, impactaremos positivamente en variables críticas para la empresa como la continuidad operacional, la seguridad de la información, la escalabilidad de los sistemas y la estandarización de procesos.</w:t>
      </w:r>
    </w:p>
    <w:p w14:paraId="063F75DD"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Análisis de Variables Críticas</w:t>
      </w:r>
    </w:p>
    <w:p w14:paraId="4B995C34"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La propuesta ha sido evaluada frente a variables críticas clave, obteniendo una validación positiva en todos los frentes:</w:t>
      </w:r>
    </w:p>
    <w:p w14:paraId="55730437"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Viabilidad Económica</w:t>
      </w:r>
    </w:p>
    <w:p w14:paraId="38759D34"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**Reducción de HHT:** Se estima un ahorro superior a 6.215 horas anuales en tareas administrativas.</w:t>
      </w:r>
    </w:p>
    <w:p w14:paraId="131CAAF6"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**Optimización de Recursos:** Un menor uso de planillas, correos y procesos manuales permite redirigir esfuerzos hacia tareas de mayor valor.</w:t>
      </w:r>
    </w:p>
    <w:p w14:paraId="4DD75564"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**Mayor Eficiencia Operativa:** La mejora en los tiempos de respuesta y en la gestión de pólizas y cobros impacta positivamente en los KPIs del área.</w:t>
      </w:r>
    </w:p>
    <w:p w14:paraId="58F3B5BE"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Factibilidad Técnica</w:t>
      </w:r>
    </w:p>
    <w:p w14:paraId="189020C1"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**Automatización de Procesos:** Se utilizarán tecnologías avanzadas como herramientas de Microsoft (RPA, IA) y lectura de documentos para reducir tareas manuales.</w:t>
      </w:r>
    </w:p>
    <w:p w14:paraId="6C4540B6"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**Integración con Sistemas Existentes:** La plataforma facilitará la conexión con datos financieros y operacionales ya disponibles en sistemas como SAP, Data Lake y Synapse.</w:t>
      </w:r>
    </w:p>
    <w:p w14:paraId="37D07397"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**Capacidad de Evolución:** El diseño modular de la plataforma permitirá la incorporación de nuevas funcionalidades según las necesidades del negocio.</w:t>
      </w:r>
    </w:p>
    <w:p w14:paraId="52EF29DE"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Beneficios para el Usuario</w:t>
      </w:r>
    </w:p>
    <w:p w14:paraId="3C260476"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**Canal Oficial de Denuncios:** Se habilitará un medio formal y expedito para reportar siniestros, mejorando sustancialmente la comunicación interna.</w:t>
      </w:r>
    </w:p>
    <w:p w14:paraId="19860267"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**Reducción de Tiempo:** La disminución en el uso de planillas y correos resultará en respuestas más ágiles y menos horas dedicadas a tareas administrativas.</w:t>
      </w:r>
    </w:p>
    <w:p w14:paraId="4516F399"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**Mejor Experiencia del Usuario:** Una interfaz intuitiva y la digitalización de procesos simplificarán el trabajo diario de las contrapartes.</w:t>
      </w:r>
    </w:p>
    <w:p w14:paraId="1C8C07AE"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Implementabilidad y Desafíos</w:t>
      </w:r>
    </w:p>
    <w:p w14:paraId="430F628C"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La plataforma de seguros 2.0 es altamente implementable y se estima que puede ser puesta en marcha con éxito en un período de 6 a 12 meses. Se iniciará con un piloto en el equipo de seguros, seguido por contabilidad y sucursales. Gracias a su diseño modular y al uso de tecnologías escalables (Microsoft Azure, Synapse, Data Lake), es factible extenderla gradualmente a otras áreas del holding, como logística y plantas industriales. La integración con sistemas existentes y la automatización de procesos garantizan una adopción progresiva sin interrumpir la operación actual, asegurando así la continuidad y la eficiencia.</w:t>
      </w:r>
    </w:p>
    <w:p w14:paraId="40446183"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El principal desafío y riesgo radica en la gestión del cambio cultural. La implementación de esta plataforma requerirá el desarrollo de nuevas competencias digitales en los equipos, incluyendo el uso de herramientas automatizadas y la gestión de datos. Será crucial una estrategia de gestión del cambio que contemple capacitación, acompañamiento y una comunicación clara de los beneficios. El objetivo es transitar de procesos manuales y fragmentados a una gestión digital, colaborativa y transparente, fomentando una adopción sostenida en el tiempo.</w:t>
      </w:r>
    </w:p>
    <w:p w14:paraId="1A5DB177"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Potencial de Escalabilidad</w:t>
      </w:r>
    </w:p>
    <w:p w14:paraId="176DD1AA"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El proyecto actual se enfoca en una **Implementación Actual** en el equipo de seguros corporativo, con una duración estimada de 3 a 4 meses. Los indicadores de éxito para esta fase son la optimización de recursos, la eficiencia operativa y la automatización de procesos, proyectando una reducción de 6.215 HHT.</w:t>
      </w:r>
    </w:p>
    <w:p w14:paraId="6B111968"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Existe un considerable **Potencial de Escalabilidad** a otras áreas del holding, con un **Factor de Escalabilidad de x3** en la reducción de HHT, lo que representa un ahorro de 18.645 HHT anuales al escalar. Las áreas donde se puede escalar incluyen:</w:t>
      </w:r>
    </w:p>
    <w:p w14:paraId="0A08A2E5"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lastRenderedPageBreak/>
        <w:t>Contabilidad</w:t>
      </w:r>
    </w:p>
    <w:p w14:paraId="085DE544"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Sucursales</w:t>
      </w:r>
    </w:p>
    <w:p w14:paraId="15310C6A"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Plantas industriales</w:t>
      </w:r>
    </w:p>
    <w:p w14:paraId="15B60684"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Otros segmentos: Acuícola y Viñedos y Frutales</w:t>
      </w:r>
    </w:p>
    <w:p w14:paraId="0324BECA"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El Multiplicador de EBITDA (MI) se calculará como el impacto anual esperado al escalar dividido por el impacto anual del piloto, reflejando el valor ampliado de la solución.</w:t>
      </w:r>
    </w:p>
    <w:p w14:paraId="33B7EDC7"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Gobernanza Tecnológica y Transformación Digital</w:t>
      </w:r>
    </w:p>
    <w:p w14:paraId="3229AD15"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El proyecto de Digitalización del Portal de Seguros 2.0 se alinea directamente con las directrices de Transformación Digital y Gobernanza Tecnológica de la organización, supervisadas por un equipo de liderazgo experimentado:</w:t>
      </w:r>
    </w:p>
    <w:p w14:paraId="03E1DB8B"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Gonzalo Guerra, Líder de Transformación Digital (TD)</w:t>
      </w:r>
    </w:p>
    <w:p w14:paraId="0AB01FF8"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Daniel Bustos, Líder de Tecnología y Datos (T&amp;D)</w:t>
      </w:r>
    </w:p>
    <w:p w14:paraId="21C7109D"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Pablo Hernández, Líder de Ciberseguridad</w:t>
      </w:r>
    </w:p>
    <w:p w14:paraId="6CD50E41"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Actualmente, el Portal está conectado con las directrices del equipo de T&amp;D, utilizando tecnologías como SharePoint y Azure para garantizar la seguridad de los usuarios y el cumplimiento de las políticas de ciberseguridad y arquitectura tecnológica. El objetivo es llevar esta iniciativa al siguiente nivel, integrando tecnologías avanzadas que no estaban disponibles anteriormente, como Copilot, Power Apps y Power Automate.</w:t>
      </w:r>
    </w:p>
    <w:p w14:paraId="4490CECC"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Los factores clave de gobernanza que han sido validados para este proyecto son:</w:t>
      </w:r>
    </w:p>
    <w:p w14:paraId="025A3344"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El proyecto cuenta con un Líder de TD definido.</w:t>
      </w:r>
    </w:p>
    <w:p w14:paraId="596D724C"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El proyecto cuenta con un Líder de T&amp;D definido.</w:t>
      </w:r>
    </w:p>
    <w:p w14:paraId="56C6A919"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La solución propuesta es nueva y no existe previamente en la organización.</w:t>
      </w:r>
    </w:p>
    <w:p w14:paraId="1E520C9C"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La solución propuesta está validada por el equipo de ciberseguridad.</w:t>
      </w:r>
    </w:p>
    <w:p w14:paraId="4CBA7F0F"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La componente de gobernanza de datos está validada por el equipo de gobierno de datos.</w:t>
      </w:r>
    </w:p>
    <w:p w14:paraId="29A939BE"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La arquitectura de la solución está validada por el equipo de Tecnología y Datos.</w:t>
      </w:r>
    </w:p>
    <w:p w14:paraId="5C18F8F3"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La solución cuenta con un sistema de respaldo o plan de contingencias.</w:t>
      </w:r>
    </w:p>
    <w:p w14:paraId="451374B1"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Estos puntos aseguran un cumplimiento del 86% de los factores de gobernanza, con 6 puntos cumplidos sobre 7 relevantes, demostrando una sólida base tecnológica y de seguridad.</w:t>
      </w:r>
    </w:p>
    <w:p w14:paraId="16709227"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Próximos Pasos y Cronograma</w:t>
      </w:r>
    </w:p>
    <w:p w14:paraId="77A3B290"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La implementación del Portal de Seguros 2.0 seguirá un cronograma estructurado en varias etapas, con el objetivo de lograr una transición fluida y eficiente:</w:t>
      </w:r>
    </w:p>
    <w:p w14:paraId="5E063AB1"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**ETAPA 1: Definición de Requerimientos Portal Seguros 2.0**</w:t>
      </w:r>
    </w:p>
    <w:p w14:paraId="30068639"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Reunión con Desarrolladores, Cotizaciones.</w:t>
      </w:r>
    </w:p>
    <w:p w14:paraId="0557FE18"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*Período:* Marzo – Agosto 2025.</w:t>
      </w:r>
    </w:p>
    <w:p w14:paraId="1BBB99D7"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*(Estamos aquí)*</w:t>
      </w:r>
    </w:p>
    <w:p w14:paraId="07098CA6"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**ETAPA 2: Desarrollo de plataforma**</w:t>
      </w:r>
    </w:p>
    <w:p w14:paraId="146570FB"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*Período:* Septiembre – Diciembre 2025.</w:t>
      </w:r>
    </w:p>
    <w:p w14:paraId="12AC1B43"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**ETAPA 3: Piloto y Despliegue Inicial**</w:t>
      </w:r>
    </w:p>
    <w:p w14:paraId="6F9E9727"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Piloto con equipo de seguros.</w:t>
      </w:r>
    </w:p>
    <w:p w14:paraId="3219ADC0"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Despliegue en sucursales.</w:t>
      </w:r>
    </w:p>
    <w:p w14:paraId="1E2B7EE3"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Integración con contabilidad.</w:t>
      </w:r>
    </w:p>
    <w:p w14:paraId="05AF7FAB"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*Período:* Enero – Mayo 2026.</w:t>
      </w:r>
    </w:p>
    <w:p w14:paraId="38C17540"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**ETAPA 4: Escalamiento a Áreas Industriales y Segmentos Específicos**</w:t>
      </w:r>
    </w:p>
    <w:p w14:paraId="70BBDF94"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Escalamiento a áreas industriales del segmento carnes.</w:t>
      </w:r>
    </w:p>
    <w:p w14:paraId="727D2DF8"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Escalamiento a los segmentos acuícola y Viñedos y Frutales.</w:t>
      </w:r>
    </w:p>
    <w:p w14:paraId="47597103"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*Período:* Junio – Septiembre 2026.</w:t>
      </w:r>
    </w:p>
    <w:p w14:paraId="4D516BE9" w14:textId="77777777" w:rsidR="00BA629E" w:rsidRPr="00BA629E" w:rsidRDefault="00BA629E" w:rsidP="00BA629E">
      <w:pPr>
        <w:numPr>
          <w:ilvl w:val="0"/>
          <w:numId w:val="71"/>
        </w:num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lastRenderedPageBreak/>
        <w:t>**ETAPA 5: Evaluación y Mejora Continua**</w:t>
      </w:r>
    </w:p>
    <w:p w14:paraId="47A5B218"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*Período:* Octubre – Diciembre 2026.</w:t>
      </w:r>
    </w:p>
    <w:p w14:paraId="3AAE2480"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Conclusión</w:t>
      </w:r>
    </w:p>
    <w:p w14:paraId="45BB1DEA"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La Digitalización del Portal de Seguros 2.0 representa una iniciativa estratégica fundamental para la Gerencia de Administración y Finanzas Corporativo. Al abordar las limitaciones de una plataforma obsoleta mediante la implementación de tecnologías avanzadas y la automatización de procesos, el proyecto promete una reducción significativa de costos y horas hombre trabajadas, una mejora sustancial en la eficiencia operativa y una experiencia de usuario optimizada. La planificación por fases, el enfoque en la escalabilidad a través del holding y una sólida gobernanza tecnológica aseguran la viabilidad y el éxito a largo plazo. Este proyecto no solo modernizará la gestión de seguros, sino que también impulsará la transformación digital y la creación de nuevas competencias en toda la organización, consolidando un futuro más ágil, transparente y seguro.</w:t>
      </w:r>
    </w:p>
    <w:p w14:paraId="36776490" w14:textId="77777777" w:rsidR="00BA629E" w:rsidRPr="00BA629E" w:rsidRDefault="00BA629E" w:rsidP="00BA629E">
      <w:p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br w:type="page"/>
      </w:r>
    </w:p>
    <w:p w14:paraId="1D59B7E4" w14:textId="77777777" w:rsidR="00BA629E" w:rsidRPr="00BA629E" w:rsidRDefault="00BA629E" w:rsidP="00BA629E">
      <w:pPr>
        <w:spacing w:after="0"/>
        <w:jc w:val="center"/>
        <w:rPr>
          <w:rFonts w:ascii="Times New Roman" w:eastAsia="Times New Roman" w:hAnsi="Times New Roman" w:cs="Times New Roman"/>
          <w:sz w:val="56"/>
          <w:szCs w:val="56"/>
          <w:lang w:val="es-CL" w:eastAsia="es-CL"/>
        </w:rPr>
      </w:pPr>
      <w:r w:rsidRPr="00BA629E">
        <w:rPr>
          <w:rFonts w:ascii="Times New Roman" w:eastAsia="Times New Roman" w:hAnsi="Times New Roman" w:cs="Times New Roman"/>
          <w:sz w:val="56"/>
          <w:szCs w:val="56"/>
          <w:lang w:val="es-CL" w:eastAsia="es-CL"/>
        </w:rPr>
        <w:lastRenderedPageBreak/>
        <w:t xml:space="preserve">65. PPB - El largo viaje del chancho fresco </w:t>
      </w:r>
    </w:p>
    <w:p w14:paraId="15F0558F" w14:textId="77777777" w:rsidR="00BA629E" w:rsidRPr="00BA629E" w:rsidRDefault="00BA629E" w:rsidP="00BA629E">
      <w:pPr>
        <w:spacing w:before="300" w:after="150"/>
        <w:outlineLvl w:val="0"/>
        <w:rPr>
          <w:rFonts w:ascii="Times New Roman" w:eastAsia="Times New Roman" w:hAnsi="Times New Roman" w:cs="Times New Roman"/>
          <w:color w:val="2E74B5"/>
          <w:sz w:val="32"/>
          <w:szCs w:val="32"/>
          <w:lang w:val="es-CL" w:eastAsia="es-CL"/>
        </w:rPr>
      </w:pPr>
      <w:r w:rsidRPr="00BA629E">
        <w:rPr>
          <w:rFonts w:ascii="Times New Roman" w:eastAsia="Times New Roman" w:hAnsi="Times New Roman" w:cs="Times New Roman"/>
          <w:color w:val="2E74B5"/>
          <w:sz w:val="32"/>
          <w:szCs w:val="32"/>
          <w:lang w:val="es-CL" w:eastAsia="es-CL"/>
        </w:rPr>
        <w:t>EL LARGO VIAJE DEL CHANCHO FRESCO</w:t>
      </w:r>
    </w:p>
    <w:p w14:paraId="400F1D79" w14:textId="77777777" w:rsidR="00BA629E" w:rsidRPr="00BA629E" w:rsidRDefault="00BA629E" w:rsidP="00BA629E">
      <w:pPr>
        <w:spacing w:before="240" w:after="120"/>
        <w:outlineLvl w:val="1"/>
        <w:rPr>
          <w:rFonts w:ascii="Times New Roman" w:eastAsia="Times New Roman" w:hAnsi="Times New Roman" w:cs="Times New Roman"/>
          <w:color w:val="2E74B5"/>
          <w:sz w:val="26"/>
          <w:szCs w:val="26"/>
          <w:lang w:val="es-CL" w:eastAsia="es-CL"/>
        </w:rPr>
      </w:pPr>
      <w:r w:rsidRPr="00BA629E">
        <w:rPr>
          <w:rFonts w:ascii="Times New Roman" w:eastAsia="Times New Roman" w:hAnsi="Times New Roman" w:cs="Times New Roman"/>
          <w:color w:val="2E74B5"/>
          <w:sz w:val="26"/>
          <w:szCs w:val="26"/>
          <w:lang w:val="es-CL" w:eastAsia="es-CL"/>
        </w:rPr>
        <w:t>Propuesta del Proyecto y Equipo</w:t>
      </w:r>
    </w:p>
    <w:p w14:paraId="1EEA9296"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Este documento presenta una nueva propuesta para la elaboración de pancetas frescas destinadas al mercado de Corea. La iniciativa, liderada por el equipo de Gerencia Industrial, busca integrar un manejo optimizado de la temperatura y la aplicación de compuestos orgánicos específicos. El objetivo principal es controlar eficazmente el crecimiento microbiano y prevenir la degradación del producto, extendiendo su vida útil de 55 a 70 días.</w:t>
      </w:r>
    </w:p>
    <w:p w14:paraId="28063FFD"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Esta mejora permitirá superar la barrera actual de 55 días, optimizando significativamente los márgenes logísticos y facilitando una distribución más eficiente. Como resultado, los productos llegarán a los supermercados de Corea con un mayor tiempo de exhibición, lo que impactará positivamente en la rotación del producto y la experiencia del consumidor final.</w:t>
      </w:r>
    </w:p>
    <w:p w14:paraId="12D188EE"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**Equipo del Proyecto:**</w:t>
      </w:r>
    </w:p>
    <w:p w14:paraId="0B7ED8E6"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**Marco Gallegos:** Supervisor de Gestión de Calidad</w:t>
      </w:r>
    </w:p>
    <w:p w14:paraId="1C539924"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**Marisol Manriquez:** Jefa de Calidad de Productos y Clientes</w:t>
      </w:r>
    </w:p>
    <w:p w14:paraId="4E26CCA6"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**Nadima López:** Analista de Datos de Calidad</w:t>
      </w:r>
    </w:p>
    <w:p w14:paraId="4185DC96"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**Loudnalia Sánchez:** Administrativa de Calidad</w:t>
      </w:r>
    </w:p>
    <w:p w14:paraId="476C4FFE"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**Ángeles Orellana:** Analista de Reclamos de Calidad</w:t>
      </w:r>
    </w:p>
    <w:p w14:paraId="21459386"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**Andrea Suazo:** Market Manager Corea</w:t>
      </w:r>
    </w:p>
    <w:p w14:paraId="053943C4"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**Alexandra Sánchez:** Analista de Gestión de Calidad</w:t>
      </w:r>
    </w:p>
    <w:p w14:paraId="00E95FA5"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**Indicadores Clave de Rendimiento (KPIs):**</w:t>
      </w:r>
    </w:p>
    <w:p w14:paraId="1406DB37"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**VIDA ÚTIL:** Aumentar la vida útil del producto de 55 a 70 días.</w:t>
      </w:r>
    </w:p>
    <w:p w14:paraId="66148F24"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**RAM (Recuento Aerobio Mesófilo):** Mantener los niveles de RAM bajo Log 10^8, dentro de los límites establecidos por el mercado coreano.</w:t>
      </w:r>
    </w:p>
    <w:p w14:paraId="3DC44C54"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**ORGANOLÉPTICO:** Lograr mantener las características organolépticas excelentes con las que sale el producto fresco de planta.</w:t>
      </w:r>
    </w:p>
    <w:p w14:paraId="2EB1186B"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**Impacto Económico y Productividad:**</w:t>
      </w:r>
    </w:p>
    <w:p w14:paraId="5B029BE8"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**EBITDA Anualizado (Aumento de Ingresos):** $1.446.593 USD</w:t>
      </w:r>
    </w:p>
    <w:p w14:paraId="0E2407B9"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**Productividad (Aumento de Kilos):** 168 Toneladas/Mes</w:t>
      </w:r>
    </w:p>
    <w:p w14:paraId="17490207" w14:textId="77777777" w:rsidR="00BA629E" w:rsidRPr="00BA629E" w:rsidRDefault="00BA629E" w:rsidP="00BA629E">
      <w:pPr>
        <w:spacing w:before="240" w:after="120"/>
        <w:outlineLvl w:val="1"/>
        <w:rPr>
          <w:rFonts w:ascii="Times New Roman" w:eastAsia="Times New Roman" w:hAnsi="Times New Roman" w:cs="Times New Roman"/>
          <w:color w:val="2E74B5"/>
          <w:sz w:val="26"/>
          <w:szCs w:val="26"/>
          <w:lang w:val="es-CL" w:eastAsia="es-CL"/>
        </w:rPr>
      </w:pPr>
      <w:r w:rsidRPr="00BA629E">
        <w:rPr>
          <w:rFonts w:ascii="Times New Roman" w:eastAsia="Times New Roman" w:hAnsi="Times New Roman" w:cs="Times New Roman"/>
          <w:color w:val="2E74B5"/>
          <w:sz w:val="26"/>
          <w:szCs w:val="26"/>
          <w:lang w:val="es-CL" w:eastAsia="es-CL"/>
        </w:rPr>
        <w:t>Problema y Oportunidad Identificada</w:t>
      </w:r>
    </w:p>
    <w:p w14:paraId="66DF7466"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El proyecto aborda la necesidad de extender la vida útil de las pancetas frescas para el mercado coreano, lo que representa una significativa oportunidad de negocio.</w:t>
      </w:r>
    </w:p>
    <w:p w14:paraId="25814D31"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**Situación Actual vs. Objetivo:**</w:t>
      </w:r>
    </w:p>
    <w:p w14:paraId="6C7B05FF"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**Vida Útil Actual:** 55 días</w:t>
      </w:r>
    </w:p>
    <w:p w14:paraId="46A2067E"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**Vida Útil Objetivo:** 70 días</w:t>
      </w:r>
    </w:p>
    <w:p w14:paraId="50DFD72E"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lastRenderedPageBreak/>
        <w:t>*   **Toneladas Actuales en Promedio Anual:** 248 Toneladas</w:t>
      </w:r>
    </w:p>
    <w:p w14:paraId="364EDD86"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**Toneladas Objetivo Anual:** 2880 Toneladas</w:t>
      </w:r>
    </w:p>
    <w:p w14:paraId="0A95210B"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**Magnitud de la Oportunidad:**</w:t>
      </w:r>
    </w:p>
    <w:p w14:paraId="162161CA"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Llegar al mercado de Corea con un producto fresco que tenga una vida útil extendida mejora sustancialmente las oportunidades de despacho, distribución y comercialización. Esto convierte nuestro producto en una oferta más atractiva para diversos clientes y consumidores en un mercado tan exigente como el coreano.</w:t>
      </w:r>
    </w:p>
    <w:p w14:paraId="19B13E1A" w14:textId="77777777" w:rsidR="00BA629E" w:rsidRPr="00BA629E" w:rsidRDefault="00BA629E" w:rsidP="00BA629E">
      <w:pPr>
        <w:spacing w:before="240" w:after="120"/>
        <w:outlineLvl w:val="1"/>
        <w:rPr>
          <w:rFonts w:ascii="Times New Roman" w:eastAsia="Times New Roman" w:hAnsi="Times New Roman" w:cs="Times New Roman"/>
          <w:color w:val="2E74B5"/>
          <w:sz w:val="26"/>
          <w:szCs w:val="26"/>
          <w:lang w:val="es-CL" w:eastAsia="es-CL"/>
        </w:rPr>
      </w:pPr>
      <w:r w:rsidRPr="00BA629E">
        <w:rPr>
          <w:rFonts w:ascii="Times New Roman" w:eastAsia="Times New Roman" w:hAnsi="Times New Roman" w:cs="Times New Roman"/>
          <w:color w:val="2E74B5"/>
          <w:sz w:val="26"/>
          <w:szCs w:val="26"/>
          <w:lang w:val="es-CL" w:eastAsia="es-CL"/>
        </w:rPr>
        <w:t>La Solución Innovadora Propuesta</w:t>
      </w:r>
    </w:p>
    <w:p w14:paraId="3FA83C5E"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La solución se centra en la aplicación de metodologías y productos innovadores para lograr la extensión de la vida útil del producto:</w:t>
      </w:r>
    </w:p>
    <w:p w14:paraId="3420C295"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**Uso de compuestos orgánicos para extender la vida útil:** La aplicación de compuestos sostenibles para alcanzar una vida útil de 70 días representa una ruptura con los métodos tradicionales basados en conservantes sintéticos, promoviendo un enfoque más natural y eficiente.</w:t>
      </w:r>
    </w:p>
    <w:p w14:paraId="67D59F33"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**Optimización logística y competitividad internacional:** La prolongación de la vida útil permite una distribución más eficiente y fortalece la competitividad en mercados lejanos como Corea, al reducir las restricciones de tiempo y mejorar la planificación de envíos.</w:t>
      </w:r>
    </w:p>
    <w:p w14:paraId="094955E6"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**Respuesta directa a una necesidad del mercado:** Esta iniciativa surge de un estudio de mercado que identificó una brecha concreta en Corea, demostrando una orientación clara hacia el cliente y el entorno competitivo, lo que refuerza el carácter estratégico del proyecto.</w:t>
      </w:r>
    </w:p>
    <w:p w14:paraId="5D712162"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**Innovación con impacto transversal:** El proyecto no solo implica mejoras técnicas en el producto, sino que también impulsa cambios en los procesos internos, convirtiéndolo en una innovación integral que abarca múltiples áreas de la operación.</w:t>
      </w:r>
    </w:p>
    <w:p w14:paraId="581A9BB8"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**Mirada global de la normativa:** Una revisión e interpretación adecuada de la normativa existente abre nuevas opciones de investigación y desarrollo, permitiendo explorar soluciones antes no consideradas.</w:t>
      </w:r>
    </w:p>
    <w:p w14:paraId="0FD4C9FF" w14:textId="77777777" w:rsidR="00BA629E" w:rsidRPr="00BA629E" w:rsidRDefault="00BA629E" w:rsidP="00BA629E">
      <w:pPr>
        <w:spacing w:before="240" w:after="120"/>
        <w:outlineLvl w:val="1"/>
        <w:rPr>
          <w:rFonts w:ascii="Times New Roman" w:eastAsia="Times New Roman" w:hAnsi="Times New Roman" w:cs="Times New Roman"/>
          <w:color w:val="2E74B5"/>
          <w:sz w:val="26"/>
          <w:szCs w:val="26"/>
          <w:lang w:val="es-CL" w:eastAsia="es-CL"/>
        </w:rPr>
      </w:pPr>
      <w:r w:rsidRPr="00BA629E">
        <w:rPr>
          <w:rFonts w:ascii="Times New Roman" w:eastAsia="Times New Roman" w:hAnsi="Times New Roman" w:cs="Times New Roman"/>
          <w:color w:val="2E74B5"/>
          <w:sz w:val="26"/>
          <w:szCs w:val="26"/>
          <w:lang w:val="es-CL" w:eastAsia="es-CL"/>
        </w:rPr>
        <w:t>Diseño del Piloto de la Solución</w:t>
      </w:r>
    </w:p>
    <w:p w14:paraId="7156018B"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Para validar la efectividad de la propuesta, se llevará a cabo un piloto riguroso:</w:t>
      </w:r>
    </w:p>
    <w:p w14:paraId="0B861D65"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**Prueba piloto para evaluar la efectividad:** Se probarán cuatro compuestos orgánicos diferentes en la conservación de pancetas frescas, combinados con una condición de temperatura de almacenaje entre 0°C y -2°C.</w:t>
      </w:r>
    </w:p>
    <w:p w14:paraId="332274BF"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**Elaboración de 90 unidades de pancetas frescas:** Este número de unidades asegurará resultados comparables y estadísticamente significativos para el estudio.</w:t>
      </w:r>
    </w:p>
    <w:p w14:paraId="4BE5A10C"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**Almacenaje hasta el muestreo:** Las unidades se almacenarán en condiciones de temperatura controlada entre 0°C y -2°C.</w:t>
      </w:r>
    </w:p>
    <w:p w14:paraId="43602526"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**Uso de muestras control:** Se incluirán muestras sin compuesto orgánico para servir como referencia comparativa.</w:t>
      </w:r>
    </w:p>
    <w:p w14:paraId="5A7DE9D6"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**Aplicación por aspersión:** Los 4 compuestos orgánicos, con características y propiedades específicas para controlar el crecimiento microbiano y prevenir la degradación del producto, se aplicarán por aspersión.</w:t>
      </w:r>
    </w:p>
    <w:p w14:paraId="2B809813"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**Análisis en laboratorio:** Se realizarán análisis por personal entrenado en siete fechas distintas para evaluar la condición microbiológica y organoléptica de las pancetas, tanto en estado fresco como cocido.</w:t>
      </w:r>
    </w:p>
    <w:p w14:paraId="7F56E8DD" w14:textId="77777777" w:rsidR="00BA629E" w:rsidRPr="00BA629E" w:rsidRDefault="00BA629E" w:rsidP="00BA629E">
      <w:pPr>
        <w:spacing w:before="240" w:after="120"/>
        <w:outlineLvl w:val="1"/>
        <w:rPr>
          <w:rFonts w:ascii="Times New Roman" w:eastAsia="Times New Roman" w:hAnsi="Times New Roman" w:cs="Times New Roman"/>
          <w:color w:val="2E74B5"/>
          <w:sz w:val="26"/>
          <w:szCs w:val="26"/>
          <w:lang w:val="es-CL" w:eastAsia="es-CL"/>
        </w:rPr>
      </w:pPr>
      <w:r w:rsidRPr="00BA629E">
        <w:rPr>
          <w:rFonts w:ascii="Times New Roman" w:eastAsia="Times New Roman" w:hAnsi="Times New Roman" w:cs="Times New Roman"/>
          <w:color w:val="2E74B5"/>
          <w:sz w:val="26"/>
          <w:szCs w:val="26"/>
          <w:lang w:val="es-CL" w:eastAsia="es-CL"/>
        </w:rPr>
        <w:t>Análisis de Variables Críticas y Viabilidad</w:t>
      </w:r>
    </w:p>
    <w:p w14:paraId="44306FEE"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El proyecto se sustenta en la validación de varias variables críticas que aseguran su viabilidad económica, factibilidad técnica y beneficios para el usuario.</w:t>
      </w:r>
    </w:p>
    <w:p w14:paraId="1142CADD"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**Viabilidad Económica:**</w:t>
      </w:r>
    </w:p>
    <w:p w14:paraId="4A6D4C1D"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lastRenderedPageBreak/>
        <w:t>*   **Costos Químicos:**</w:t>
      </w:r>
    </w:p>
    <w:p w14:paraId="5E0DC77B"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**Criterio:** El costo del litro de químico no debe ser superior a 140.000 pesos para obtener ganancias sobre 1M USD.</w:t>
      </w:r>
    </w:p>
    <w:p w14:paraId="51AA9672"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**Validado:** No (X)</w:t>
      </w:r>
    </w:p>
    <w:p w14:paraId="185A6850"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**Márgenes Logísticos:**</w:t>
      </w:r>
    </w:p>
    <w:p w14:paraId="5F6070D2"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**Criterio:** Se aumentarán los márgenes logísticos en destino, pasando de un margen de hasta 10 días para la venta y consumo del producto a un margen de 15 días.</w:t>
      </w:r>
    </w:p>
    <w:p w14:paraId="11D50521"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**Validado:** Sí</w:t>
      </w:r>
    </w:p>
    <w:p w14:paraId="3432787D"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**Expectativa:**</w:t>
      </w:r>
    </w:p>
    <w:p w14:paraId="0F45216A"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**Criterio:** Al llegar al cliente con más días de vida útil, se incrementa la confianza de este en la marca, cumpliendo expectativas según sus necesidades.</w:t>
      </w:r>
    </w:p>
    <w:p w14:paraId="6A1F965A"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**Validado:** Sí</w:t>
      </w:r>
    </w:p>
    <w:p w14:paraId="58D7F966"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**Factibilidad Técnica:**</w:t>
      </w:r>
    </w:p>
    <w:p w14:paraId="70879DCF"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**Carga Microbiana:**</w:t>
      </w:r>
    </w:p>
    <w:p w14:paraId="1DBE13A6"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**Criterio:** La carga microbiana se debe mantener bajo Log 10^8.</w:t>
      </w:r>
    </w:p>
    <w:p w14:paraId="20048E1D"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**Validado:** Sí (Validado por laboratorio externo).</w:t>
      </w:r>
    </w:p>
    <w:p w14:paraId="69CCBAF6"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**Características Organolépticas:**</w:t>
      </w:r>
    </w:p>
    <w:p w14:paraId="6E2D53B2"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**Criterio:** Se validó que las características organolépticas se mantengan excelentes e inalteradas al fin de su vida útil.</w:t>
      </w:r>
    </w:p>
    <w:p w14:paraId="5BF0B5D2"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**Validado:** Sí</w:t>
      </w:r>
    </w:p>
    <w:p w14:paraId="3C7C1155"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**Temperatura:**</w:t>
      </w:r>
    </w:p>
    <w:p w14:paraId="7EB1ADC3"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**Criterio:** Se estableció una temperatura de almacenamiento entre -2°C y 0°C para asegurar resultados óptimos.</w:t>
      </w:r>
    </w:p>
    <w:p w14:paraId="0164016A"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**Validado:** Sí</w:t>
      </w:r>
    </w:p>
    <w:p w14:paraId="7496DE73"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**Beneficios para el Usuario:**</w:t>
      </w:r>
    </w:p>
    <w:p w14:paraId="5AE0E2A7"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**Replicabilidad:**</w:t>
      </w:r>
    </w:p>
    <w:p w14:paraId="0064163C"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**Criterio:** Existe la posibilidad de llevar la idea a otras plantas/mercados para aumentar la producción de productos frescos de exportación.</w:t>
      </w:r>
    </w:p>
    <w:p w14:paraId="1AB5AF0D"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**Validado:** Sí</w:t>
      </w:r>
    </w:p>
    <w:p w14:paraId="4709427E"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**Distribución:**</w:t>
      </w:r>
    </w:p>
    <w:p w14:paraId="4948A98C"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**Criterio:** Disponibilidad de contenedores para realizar el envío óptimo para el cliente.</w:t>
      </w:r>
    </w:p>
    <w:p w14:paraId="039D4E88"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**Validado:** Sí</w:t>
      </w:r>
    </w:p>
    <w:p w14:paraId="44DA75BF"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**Cumplimiento General (Variables Críticas):** SI(7) N/A(0) = 87.5% de cumplimiento.</w:t>
      </w:r>
    </w:p>
    <w:p w14:paraId="0BE3FF06" w14:textId="77777777" w:rsidR="00BA629E" w:rsidRPr="00BA629E" w:rsidRDefault="00BA629E" w:rsidP="00BA629E">
      <w:pPr>
        <w:spacing w:before="240" w:after="120"/>
        <w:outlineLvl w:val="1"/>
        <w:rPr>
          <w:rFonts w:ascii="Times New Roman" w:eastAsia="Times New Roman" w:hAnsi="Times New Roman" w:cs="Times New Roman"/>
          <w:color w:val="2E74B5"/>
          <w:sz w:val="26"/>
          <w:szCs w:val="26"/>
          <w:lang w:val="es-CL" w:eastAsia="es-CL"/>
        </w:rPr>
      </w:pPr>
      <w:r w:rsidRPr="00BA629E">
        <w:rPr>
          <w:rFonts w:ascii="Times New Roman" w:eastAsia="Times New Roman" w:hAnsi="Times New Roman" w:cs="Times New Roman"/>
          <w:color w:val="2E74B5"/>
          <w:sz w:val="26"/>
          <w:szCs w:val="26"/>
          <w:lang w:val="es-CL" w:eastAsia="es-CL"/>
        </w:rPr>
        <w:t>Desafíos y Gestión de Riesgos</w:t>
      </w:r>
    </w:p>
    <w:p w14:paraId="44BB4C77"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La implementación del proyecto presenta desafíos específicos y posibles riesgos que deben ser gestionados.</w:t>
      </w:r>
    </w:p>
    <w:p w14:paraId="60714F6A"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**Implementabilidad:**</w:t>
      </w:r>
    </w:p>
    <w:p w14:paraId="76007BB5"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Se estima un plazo de 2 meses para la implementación, debido a la incorporación de un sistema de aspersión automatizado que asegurará la dosificación adecuada de los compuestos.</w:t>
      </w:r>
    </w:p>
    <w:p w14:paraId="0B96C5AB"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**Riesgos e Incertidumbres Potenciales:**</w:t>
      </w:r>
    </w:p>
    <w:p w14:paraId="3229EECA"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lastRenderedPageBreak/>
        <w:t>*   Posible error en la aplicación del químico, lo que podría provocar desvíos en la vida útil estipulada.</w:t>
      </w:r>
    </w:p>
    <w:p w14:paraId="0DBA81AB"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Errores en la dosificación del químico, pudiendo alterar el sabor del producto.</w:t>
      </w:r>
    </w:p>
    <w:p w14:paraId="470D3F22"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Extensión del tiempo logístico del producto debido al aumento de su vida útil.</w:t>
      </w:r>
    </w:p>
    <w:p w14:paraId="623BD62A"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Variaciones de temperatura durante el transporte a destino y el almacenaje en la fábrica del cliente.</w:t>
      </w:r>
    </w:p>
    <w:p w14:paraId="2C93E8CB" w14:textId="77777777" w:rsidR="00BA629E" w:rsidRPr="00BA629E" w:rsidRDefault="00BA629E" w:rsidP="00BA629E">
      <w:pPr>
        <w:spacing w:before="240" w:after="120"/>
        <w:outlineLvl w:val="1"/>
        <w:rPr>
          <w:rFonts w:ascii="Times New Roman" w:eastAsia="Times New Roman" w:hAnsi="Times New Roman" w:cs="Times New Roman"/>
          <w:color w:val="2E74B5"/>
          <w:sz w:val="26"/>
          <w:szCs w:val="26"/>
          <w:lang w:val="es-CL" w:eastAsia="es-CL"/>
        </w:rPr>
      </w:pPr>
      <w:r w:rsidRPr="00BA629E">
        <w:rPr>
          <w:rFonts w:ascii="Times New Roman" w:eastAsia="Times New Roman" w:hAnsi="Times New Roman" w:cs="Times New Roman"/>
          <w:color w:val="2E74B5"/>
          <w:sz w:val="26"/>
          <w:szCs w:val="26"/>
          <w:lang w:val="es-CL" w:eastAsia="es-CL"/>
        </w:rPr>
        <w:t>Escalabilidad del Proyecto</w:t>
      </w:r>
    </w:p>
    <w:p w14:paraId="41567DED"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El proyecto tiene un claro potencial de escalabilidad que podría triplicar su impacto económico actual.</w:t>
      </w:r>
    </w:p>
    <w:p w14:paraId="2E29C032"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**Implementación Actual:**</w:t>
      </w:r>
    </w:p>
    <w:p w14:paraId="12BF0280"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**Ubicación:** Planta Rosario</w:t>
      </w:r>
    </w:p>
    <w:p w14:paraId="44CFB527"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**Duración de implementación:** 2 meses</w:t>
      </w:r>
    </w:p>
    <w:p w14:paraId="6F656C09"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**Indicador de éxito:** Mayor durabilidad del producto y mayor ingreso debido al aumento de la demanda.</w:t>
      </w:r>
    </w:p>
    <w:p w14:paraId="20EE916E"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**EBITDA Anualizado:** $1.446.593 USD</w:t>
      </w:r>
    </w:p>
    <w:p w14:paraId="7B4DDBAF"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**Potencial de Escalabilidad:**</w:t>
      </w:r>
    </w:p>
    <w:p w14:paraId="74F1C7A6"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**Factor de Escalabilidad:** X3 (Multiplicador de EBITDA = Impacto anual esperado al escalar / Impacto anual del piloto).</w:t>
      </w:r>
    </w:p>
    <w:p w14:paraId="7A852DE7"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**EBITDA Escalabilidad:** $4.339.779 USD</w:t>
      </w:r>
    </w:p>
    <w:p w14:paraId="623EE7D5"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**Áreas donde se puede escalar:**</w:t>
      </w:r>
    </w:p>
    <w:p w14:paraId="2250CC65"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Industrial: otras plantas</w:t>
      </w:r>
    </w:p>
    <w:p w14:paraId="10BDF564"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Otros productos</w:t>
      </w:r>
    </w:p>
    <w:p w14:paraId="627BC7BB"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Otros mercados</w:t>
      </w:r>
    </w:p>
    <w:p w14:paraId="41AA38EF" w14:textId="77777777" w:rsidR="00BA629E" w:rsidRPr="00BA629E" w:rsidRDefault="00BA629E" w:rsidP="00BA629E">
      <w:pPr>
        <w:spacing w:before="240" w:after="120"/>
        <w:outlineLvl w:val="1"/>
        <w:rPr>
          <w:rFonts w:ascii="Times New Roman" w:eastAsia="Times New Roman" w:hAnsi="Times New Roman" w:cs="Times New Roman"/>
          <w:color w:val="2E74B5"/>
          <w:sz w:val="26"/>
          <w:szCs w:val="26"/>
          <w:lang w:val="es-CL" w:eastAsia="es-CL"/>
        </w:rPr>
      </w:pPr>
      <w:r w:rsidRPr="00BA629E">
        <w:rPr>
          <w:rFonts w:ascii="Times New Roman" w:eastAsia="Times New Roman" w:hAnsi="Times New Roman" w:cs="Times New Roman"/>
          <w:color w:val="2E74B5"/>
          <w:sz w:val="26"/>
          <w:szCs w:val="26"/>
          <w:lang w:val="es-CL" w:eastAsia="es-CL"/>
        </w:rPr>
        <w:t>Transformación Digital y Gobernanza Tecnológica</w:t>
      </w:r>
    </w:p>
    <w:p w14:paraId="3A570729"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La solución propuesta se alinea con los principios de transformación digital de Agrosuper y cuenta con una sólida gobernanza tecnológica.</w:t>
      </w:r>
    </w:p>
    <w:p w14:paraId="37BA7DAC"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**Gobernanza Tecnológica (Factores de Gobernanza):**</w:t>
      </w:r>
    </w:p>
    <w:p w14:paraId="0873F7CB"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El proyecto tiene un Líder TD definido: Sí</w:t>
      </w:r>
    </w:p>
    <w:p w14:paraId="63F5E516"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El proyecto tiene un Líder T&amp;D definido: Sí</w:t>
      </w:r>
    </w:p>
    <w:p w14:paraId="6B625BA0"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La solución propuesta es nueva y no existe en la organización: Sí</w:t>
      </w:r>
    </w:p>
    <w:p w14:paraId="3761F2C6"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La solución propuesta está validada por el equipo de ciberseguridad: No aplica (X)</w:t>
      </w:r>
    </w:p>
    <w:p w14:paraId="43AB7444"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La componente de gobernanza de datos está validada por el equipo de gobierno de datos: No aplica (X)</w:t>
      </w:r>
    </w:p>
    <w:p w14:paraId="2398227B"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La arquitectura de la solución está validada por Tecnología y Datos: No aplica (X)</w:t>
      </w:r>
    </w:p>
    <w:p w14:paraId="1E6F90FE"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La solución cuenta con algún sistema de respaldo o plan de contingencias: No aplica (X)</w:t>
      </w:r>
    </w:p>
    <w:p w14:paraId="391A1E9D"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**Cumplimiento de Gobernanza Tecnológica (Solo si aplica):** SI(0) N/A(7) = 100% de cumplimiento en factores aplicables.</w:t>
      </w:r>
    </w:p>
    <w:p w14:paraId="3A154BAC" w14:textId="77777777" w:rsidR="00BA629E" w:rsidRPr="00BA629E" w:rsidRDefault="00BA629E" w:rsidP="00BA629E">
      <w:pPr>
        <w:spacing w:before="240" w:after="120"/>
        <w:outlineLvl w:val="1"/>
        <w:rPr>
          <w:rFonts w:ascii="Times New Roman" w:eastAsia="Times New Roman" w:hAnsi="Times New Roman" w:cs="Times New Roman"/>
          <w:color w:val="2E74B5"/>
          <w:sz w:val="26"/>
          <w:szCs w:val="26"/>
          <w:lang w:val="es-CL" w:eastAsia="es-CL"/>
        </w:rPr>
      </w:pPr>
      <w:r w:rsidRPr="00BA629E">
        <w:rPr>
          <w:rFonts w:ascii="Times New Roman" w:eastAsia="Times New Roman" w:hAnsi="Times New Roman" w:cs="Times New Roman"/>
          <w:color w:val="2E74B5"/>
          <w:sz w:val="26"/>
          <w:szCs w:val="26"/>
          <w:lang w:val="es-CL" w:eastAsia="es-CL"/>
        </w:rPr>
        <w:t>Próximos Pasos</w:t>
      </w:r>
    </w:p>
    <w:p w14:paraId="5E04C8C5"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El cronograma para las próximas etapas del proyecto se detalla a continuación:</w:t>
      </w:r>
    </w:p>
    <w:p w14:paraId="78970BC0"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**ETAPA 1 (Semana 17):**</w:t>
      </w:r>
    </w:p>
    <w:p w14:paraId="55AAAAF4"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Definición de productos a evaluar y químicos a utilizar.</w:t>
      </w:r>
    </w:p>
    <w:p w14:paraId="0F6D2331"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lastRenderedPageBreak/>
        <w:t>*   **ETAPA 2 (Semana 19):**</w:t>
      </w:r>
    </w:p>
    <w:p w14:paraId="68EBCC64"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Aplicación de químicos en pancetas y vetados, y toma de muestras día 1.</w:t>
      </w:r>
    </w:p>
    <w:p w14:paraId="390CFE02"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**ETAPA 3 (Semana 25 - 29):**</w:t>
      </w:r>
    </w:p>
    <w:p w14:paraId="427958DC"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Preparar muestras para prueba sensorial del cliente.</w:t>
      </w:r>
    </w:p>
    <w:p w14:paraId="4452CA5C"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**ETAPA 4 (Semana 29-31):**</w:t>
      </w:r>
    </w:p>
    <w:p w14:paraId="372A0E7A"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Protocolo de muestreo.</w:t>
      </w:r>
    </w:p>
    <w:p w14:paraId="637A3D1A"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**ETAPA 5 (Semana 39):**</w:t>
      </w:r>
    </w:p>
    <w:p w14:paraId="63870607"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Análisis de resultados.</w:t>
      </w:r>
    </w:p>
    <w:p w14:paraId="4DFF36D9"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**ETAPA 6 (Semana 47):**</w:t>
      </w:r>
    </w:p>
    <w:p w14:paraId="52E809C8"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Visita de clientes a planta para prueba sensorial.</w:t>
      </w:r>
    </w:p>
    <w:p w14:paraId="2ACC2D87"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Actualmente nos encontramos en la fase inicial del proyecto (indicado como "ESTAMOS AQUÍ" en la presentación original), lo que sugiere que las semanas referenciadas corresponden a un cronograma futuro a partir de ese punto.</w:t>
      </w:r>
    </w:p>
    <w:p w14:paraId="75FB4EC9" w14:textId="77777777" w:rsidR="00BA629E" w:rsidRPr="00BA629E" w:rsidRDefault="00BA629E" w:rsidP="00BA629E">
      <w:pPr>
        <w:spacing w:before="240" w:after="120"/>
        <w:outlineLvl w:val="1"/>
        <w:rPr>
          <w:rFonts w:ascii="Times New Roman" w:eastAsia="Times New Roman" w:hAnsi="Times New Roman" w:cs="Times New Roman"/>
          <w:color w:val="2E74B5"/>
          <w:sz w:val="26"/>
          <w:szCs w:val="26"/>
          <w:lang w:val="es-CL" w:eastAsia="es-CL"/>
        </w:rPr>
      </w:pPr>
      <w:r w:rsidRPr="00BA629E">
        <w:rPr>
          <w:rFonts w:ascii="Times New Roman" w:eastAsia="Times New Roman" w:hAnsi="Times New Roman" w:cs="Times New Roman"/>
          <w:color w:val="2E74B5"/>
          <w:sz w:val="26"/>
          <w:szCs w:val="26"/>
          <w:lang w:val="es-CL" w:eastAsia="es-CL"/>
        </w:rPr>
        <w:t>Conclusión</w:t>
      </w:r>
    </w:p>
    <w:p w14:paraId="450A5E72"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El proyecto "El Largo Viaje del Chancho Fresco" representa una iniciativa estratégica y altamente innovadora para Agrosuper, con el potencial de transformar su presencia en el exigente mercado coreano. Al implementar una solución basada en el manejo de temperatura y la aplicación de compuestos orgánicos, se proyecta extender la vida útil de las pancetas frescas de 55 a 70 días. Esta mejora no solo optimizará la logística y la distribución, sino que también aumentará la confianza del cliente y la rotación del producto en los supermercados, generando un impacto económico anual significativo de $1.446.593 USD en EBITDA y 168 toneladas/mes de productividad adicional. A pesar de los desafíos de implementabilidad y riesgos inherentes, el proyecto ha validado múltiples variables críticas y demuestra un claro potencial de escalabilidad, capaz de triplicar su impacto. Con un plan de acción definido y una sólida estructura de gobernanza, Agrosuper se posiciona para innovar en sus procesos y productos, consolidando su competitividad internacional.</w:t>
      </w:r>
    </w:p>
    <w:p w14:paraId="39D604C5" w14:textId="77777777" w:rsidR="00BA629E" w:rsidRPr="00BA629E" w:rsidRDefault="00BA629E" w:rsidP="00BA629E">
      <w:pPr>
        <w:spacing w:after="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br w:type="page"/>
      </w:r>
    </w:p>
    <w:p w14:paraId="6281CCBC" w14:textId="77777777" w:rsidR="00BA629E" w:rsidRPr="00BA629E" w:rsidRDefault="00BA629E" w:rsidP="00BA629E">
      <w:pPr>
        <w:spacing w:after="0"/>
        <w:jc w:val="center"/>
        <w:rPr>
          <w:rFonts w:ascii="Times New Roman" w:eastAsia="Times New Roman" w:hAnsi="Times New Roman" w:cs="Times New Roman"/>
          <w:sz w:val="56"/>
          <w:szCs w:val="56"/>
          <w:lang w:val="es-CL" w:eastAsia="es-CL"/>
        </w:rPr>
      </w:pPr>
      <w:r w:rsidRPr="00BA629E">
        <w:rPr>
          <w:rFonts w:ascii="Times New Roman" w:eastAsia="Times New Roman" w:hAnsi="Times New Roman" w:cs="Times New Roman"/>
          <w:sz w:val="56"/>
          <w:szCs w:val="56"/>
          <w:lang w:val="es-CL" w:eastAsia="es-CL"/>
        </w:rPr>
        <w:lastRenderedPageBreak/>
        <w:t>66. PPB - Route to market</w:t>
      </w:r>
    </w:p>
    <w:p w14:paraId="289839F7"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Aquí tienes el documento estructurado en formato Markdown, transformado a partir del contenido de las diapositivas de PowerPoint:</w:t>
      </w:r>
    </w:p>
    <w:p w14:paraId="72F48142" w14:textId="77777777" w:rsidR="00BA629E" w:rsidRPr="00BA629E" w:rsidRDefault="00BA629E" w:rsidP="00BA629E">
      <w:pPr>
        <w:spacing w:before="240" w:after="120"/>
        <w:outlineLvl w:val="1"/>
        <w:rPr>
          <w:rFonts w:ascii="Times New Roman" w:eastAsia="Times New Roman" w:hAnsi="Times New Roman" w:cs="Times New Roman"/>
          <w:color w:val="2E74B5"/>
          <w:sz w:val="26"/>
          <w:szCs w:val="26"/>
          <w:lang w:val="es-CL" w:eastAsia="es-CL"/>
        </w:rPr>
      </w:pPr>
      <w:r w:rsidRPr="00BA629E">
        <w:rPr>
          <w:rFonts w:ascii="Times New Roman" w:eastAsia="Times New Roman" w:hAnsi="Times New Roman" w:cs="Times New Roman"/>
          <w:color w:val="2E74B5"/>
          <w:sz w:val="26"/>
          <w:szCs w:val="26"/>
          <w:lang w:val="es-CL" w:eastAsia="es-CL"/>
        </w:rPr>
        <w:t>ROUTE TO MARKET: Gerencia Comercial</w:t>
      </w:r>
    </w:p>
    <w:p w14:paraId="290FBA96"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Introducción y Objetivos Clave</w:t>
      </w:r>
    </w:p>
    <w:p w14:paraId="5B75DED6"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El equipo de Gerencia Comercial, compuesto por Ronald Moreno (Ingeniero de Distribución), Marcos Pomarolli (Jefe de Distribución Nacional), Matías Orellana (Analista de Control Nacional) y Nicolás Sánchez (Jefe de Control Nacional), propone la implementación de un software de gestión territorial. El objetivo principal es optimizar la planificación y administración de las zonas de reparto, estandarizando los criterios logísticos y comerciales. Esto permitirá:</w:t>
      </w:r>
    </w:p>
    <w:p w14:paraId="53F2A97C"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Reducir las pérdidas por "No Facturado por fuera de zona", que actualmente representa un 0,03% del Fill Rate.</w:t>
      </w:r>
    </w:p>
    <w:p w14:paraId="1F5CC98C"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Mejorar la precisión en los planes de visita.</w:t>
      </w:r>
    </w:p>
    <w:p w14:paraId="45ACCEFC"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Aumentar el nivel de servicio, reflejado en un mejor Fill Rate (KPI 1: 84,43%).</w:t>
      </w:r>
    </w:p>
    <w:p w14:paraId="118D6C32"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Se proyecta un impacto significativo en los siguientes indicadores:</w:t>
      </w:r>
    </w:p>
    <w:p w14:paraId="797C7B0C"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**No Facturado por Motivo Fuera de zona:** Reducción sustancial.</w:t>
      </w:r>
    </w:p>
    <w:p w14:paraId="3789871A"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**EBITDA Anualizado:** Incremento de $56.209 USD.</w:t>
      </w:r>
    </w:p>
    <w:p w14:paraId="3210C125"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**Productividad (Disminución de Horas Hombre Totales - HHT):** Reducción de 4.676 HHT.</w:t>
      </w:r>
    </w:p>
    <w:p w14:paraId="47CE73F8"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Problema y Oportunidad</w:t>
      </w:r>
    </w:p>
    <w:p w14:paraId="5643CE87"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La identificación de problemas en la gestión territorial actual abre una oportunidad para la optimización. Los puntos críticos detectados incluyen:</w:t>
      </w:r>
    </w:p>
    <w:p w14:paraId="0256FE4B"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Zonas de reparto no estandarizadas.</w:t>
      </w:r>
    </w:p>
    <w:p w14:paraId="5E663047"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Clientes con atributos logísticos errados.</w:t>
      </w:r>
    </w:p>
    <w:p w14:paraId="1156F402"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Bajo nivel de precisión en los Planes de Atención (MAI).</w:t>
      </w:r>
    </w:p>
    <w:p w14:paraId="4FDB9D88"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Volumen de no facturado debido a la entrega "fuera de zona".</w:t>
      </w:r>
    </w:p>
    <w:p w14:paraId="37375C13"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Solución Innovadora</w:t>
      </w:r>
    </w:p>
    <w:p w14:paraId="61D40D6E"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La solución propuesta consiste en la implementación de una plataforma de gestión territorial a nivel nacional. Esta herramienta busca:</w:t>
      </w:r>
    </w:p>
    <w:p w14:paraId="1F142E92"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Optimizar la planificación y administración de las zonas de reparto.</w:t>
      </w:r>
    </w:p>
    <w:p w14:paraId="644B694F"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Estandarizar los criterios logísticos y comerciales.</w:t>
      </w:r>
    </w:p>
    <w:p w14:paraId="3C13E679"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Mejorar la eficiencia operativa, alineándose con los objetivos estratégicos de la compañía.</w:t>
      </w:r>
    </w:p>
    <w:p w14:paraId="627D8393"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Además, la plataforma incorporará un panel con indicadores clave (KPIs) para facilitar la toma de decisiones estratégicas, beneficiando tanto a las áreas de ventas como de operaciones.</w:t>
      </w:r>
    </w:p>
    <w:p w14:paraId="042D9385"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Piloto de la Solución</w:t>
      </w:r>
    </w:p>
    <w:p w14:paraId="6381051E"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Para validar la propuesta, se desarrollará un piloto en la sucursal Lo Espejo. Este se implementará en 3 etapas a lo largo de un periodo de 20 semanas y requerirá una inversión de USD 9.496. Las funcionalidades clave del piloto incluirán:</w:t>
      </w:r>
    </w:p>
    <w:p w14:paraId="67AE4BC1"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**Mapa interactivo funcional:** Un sistema visual y dinámico para segmentar y organizar clientes en Zonas de Reparto (ZR).</w:t>
      </w:r>
    </w:p>
    <w:p w14:paraId="249D0E9F"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lastRenderedPageBreak/>
        <w:t>*   **Funcionalidades analíticas avanzadas:** Gestión de polígonos dinámicos y monitoreo del desempeño comercial y territorial.</w:t>
      </w:r>
    </w:p>
    <w:p w14:paraId="3846A5A1"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**Panel de control y toma de decisiones estratégicas:** Consolidación de un sistema integral de monitoreo y toma de decisiones en tiempo real.</w:t>
      </w:r>
    </w:p>
    <w:p w14:paraId="094CF05A"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Análisis de Variables Críticas</w:t>
      </w:r>
    </w:p>
    <w:p w14:paraId="67AD5E85"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La viabilidad del proyecto se evaluó en base a tres variables críticas:</w:t>
      </w:r>
    </w:p>
    <w:p w14:paraId="01100C81"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**Viabilidad Económica:**</w:t>
      </w:r>
    </w:p>
    <w:p w14:paraId="5FBC71D3"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**Costos asociados:** La inversión es un pago único, independiente de la cantidad de usuarios. (Validado)</w:t>
      </w:r>
    </w:p>
    <w:p w14:paraId="5B679800"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**No facturado (Fuera de zona):** Se proyecta un aumento del Fill Rate por una disminución del 86,4% en el NF fuera de zona. (Validado)</w:t>
      </w:r>
    </w:p>
    <w:p w14:paraId="303F0FF8"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**Precisión MAI:** Se busca disminuir los errores de precisión en los planes de atención. (Validado)</w:t>
      </w:r>
    </w:p>
    <w:p w14:paraId="7E545A02"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**Cumplimiento:** 3 de 3 criterios validados (100%).</w:t>
      </w:r>
    </w:p>
    <w:p w14:paraId="050DF26B"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**Factibilidad Técnica:**</w:t>
      </w:r>
    </w:p>
    <w:p w14:paraId="0319B7BC"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**Integración de datos:** Se ha validado la capacidad de integrar archivos planos y la georreferencia de clientes. (Validado)</w:t>
      </w:r>
    </w:p>
    <w:p w14:paraId="0CAA5801"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**Validaciones de direcciones:** Se ha considerado la necesidad de validaciones de direcciones. (Validado)</w:t>
      </w:r>
    </w:p>
    <w:p w14:paraId="7DFED463"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**Futuro escalamiento:** Se contempla la integración con Data Lake y aplicaciones para nuevos clientes. (Validado)</w:t>
      </w:r>
    </w:p>
    <w:p w14:paraId="3426C960"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**Ethical Hacking y SAAS (Servicio externo):** Se ha considerado la seguridad y el modelo de servicio. (Validado)</w:t>
      </w:r>
    </w:p>
    <w:p w14:paraId="4F083653"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**Cumplimiento:** 4 de 4 criterios validados (100%).</w:t>
      </w:r>
    </w:p>
    <w:p w14:paraId="0918EED0"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**Beneficios para el Usuario:**</w:t>
      </w:r>
    </w:p>
    <w:p w14:paraId="1C8E612E"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**HH Transformadas:** Disminución de Horas Hombre en la ejecución y planificación de zonas de reparto. (Validado)</w:t>
      </w:r>
    </w:p>
    <w:p w14:paraId="1D32DD5B"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**Optimización y planificación:** Mayor facilidad para la toma de decisiones estratégicas. (Validado)</w:t>
      </w:r>
    </w:p>
    <w:p w14:paraId="4362B603"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**Estandarización nacional:** Corrección de más del 95% de los interlocutores logísticos y comerciales de los clientes. (Validado)</w:t>
      </w:r>
    </w:p>
    <w:p w14:paraId="3CED75A5"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**Cumplimiento:** 3 de 3 criterios validados (100%).</w:t>
      </w:r>
    </w:p>
    <w:p w14:paraId="7CC70BA3"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El análisis general de variables críticas muestra un cumplimiento del 88,8% (7 de 9 criterios validados).</w:t>
      </w:r>
    </w:p>
    <w:p w14:paraId="7B165E1A"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Desafíos e Implementabilidad</w:t>
      </w:r>
    </w:p>
    <w:p w14:paraId="24250F3F"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La implementación de la solución presenta desafíos clave, pero es aplicable a todas las sucursales y distribuidores a nivel nacional:</w:t>
      </w:r>
    </w:p>
    <w:p w14:paraId="3CC6AAD8"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**Gobernanza:** Establecer procesos claros de gestión.</w:t>
      </w:r>
    </w:p>
    <w:p w14:paraId="2C94FAD5"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**Georreferenciación de clientes:** Asegurar la precisión de los datos de ubicación.</w:t>
      </w:r>
    </w:p>
    <w:p w14:paraId="6A679977"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**Integraciones:** Con aplicaciones de nuevos clientes y sistemas como SAP HANA.</w:t>
      </w:r>
    </w:p>
    <w:p w14:paraId="23774D23"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**Riesgo / Incertidumbre:** Gestión de posibles obstáculos durante la implementación.</w:t>
      </w:r>
    </w:p>
    <w:p w14:paraId="32D70890"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Implementación Actual y Potencial de Escalabilidad</w:t>
      </w:r>
    </w:p>
    <w:p w14:paraId="7E7055C6"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lastRenderedPageBreak/>
        <w:t>La implementación actual corresponde al piloto en la Sucursal Lo Espejo, con una duración de 5 meses. Los indicadores de éxito incluyen la disminución del No Facturado por fuera de zona y la mejora en la Precisión MAI. En esta etapa de piloto, el EBITDA Anualizado es 0, ya que se centra en la validación de la solución.</w:t>
      </w:r>
    </w:p>
    <w:p w14:paraId="3697887D"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El potencial de escalabilidad es significativo, abarcando sucursales y distribuidores a nivel nacional. El EBITDA Anualizado potencial al escalar se estima en $56.209 USD, con un factor de escalabilidad de 26, lo que indica el amplio impacto que la solución puede tener a escala nacional.</w:t>
      </w:r>
    </w:p>
    <w:p w14:paraId="6E5BEB1D"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Aspectos de Transformación Digital y Gobernanza Tecnológica</w:t>
      </w:r>
    </w:p>
    <w:p w14:paraId="5757B138"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Cintya Cabello, Líder de Transformación Digital, supervisa este proyecto. El piloto se implementará utilizando una plataforma SAAS (Servicio Externo). Una vez superada la etapa de piloto y al escalar la solución, se contempla realizar un Ethical Hacking para garantizar seguridad, trazabilidad y eficiencia, respetando la arquitectura de datos existente y aplicando buenas prácticas de ciberseguridad.</w:t>
      </w:r>
    </w:p>
    <w:p w14:paraId="5A368A95"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**Factores de Gobernanza Tecnológica:**</w:t>
      </w:r>
    </w:p>
    <w:p w14:paraId="796F5CC7"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El proyecto tiene un Líder de Transformación Digital definido. (Validado)</w:t>
      </w:r>
    </w:p>
    <w:p w14:paraId="404738A7"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El proyecto tiene un Líder de Tecnología y Datos definido. (Validado)</w:t>
      </w:r>
    </w:p>
    <w:p w14:paraId="075529FA"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La solución propuesta es nueva y no existe en la organización. (Validado)</w:t>
      </w:r>
    </w:p>
    <w:p w14:paraId="6937FDFC"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La solución propuesta está validada por el equipo de ciberseguridad. (No Aplica)</w:t>
      </w:r>
    </w:p>
    <w:p w14:paraId="2417A628"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La componente de gobernanza de datos está validada por el equipo de gobierno de datos. (No Aplica)</w:t>
      </w:r>
    </w:p>
    <w:p w14:paraId="3A4E1ECE"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La arquitectura de la solución está validada por Tecnología y Datos. (No Aplica)</w:t>
      </w:r>
    </w:p>
    <w:p w14:paraId="6200893E"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La solución cuenta con algún sistema de respaldo o plan de contingencias. (No Aplica)</w:t>
      </w:r>
    </w:p>
    <w:p w14:paraId="499E0982"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El cumplimiento de los factores de gobernanza es del 100% para los criterios aplicables (3 de 3 validados, con 4 no aplicables).</w:t>
      </w:r>
    </w:p>
    <w:p w14:paraId="4EDF8EFA"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Próximos Pasos y Hoja de Ruta</w:t>
      </w:r>
    </w:p>
    <w:p w14:paraId="717CE2FC"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La hoja de ruta para el desarrollo de la solución incluye los siguientes módulos y funcionalidades:</w:t>
      </w:r>
    </w:p>
    <w:p w14:paraId="5F1CD967"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**Q3 - 2025: Panel de Control**</w:t>
      </w:r>
    </w:p>
    <w:p w14:paraId="70CD27FF"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Prototipo de Dashboard inicial validado con el cliente.</w:t>
      </w:r>
    </w:p>
    <w:p w14:paraId="09844AD7"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Panel de control funcional con indicadores principales.</w:t>
      </w:r>
    </w:p>
    <w:p w14:paraId="3337CE7B"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**Q4 - 2025: Mapa Interactivo Funcional**</w:t>
      </w:r>
    </w:p>
    <w:p w14:paraId="7EF91D3F"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Visualización dinámica tipo semáforo en mapa.</w:t>
      </w:r>
    </w:p>
    <w:p w14:paraId="35E3EE8D"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Implementación de polígonos dinámicos.</w:t>
      </w:r>
    </w:p>
    <w:p w14:paraId="04436A06"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**Q1 - 2026: Funcionalidades Adicionales**</w:t>
      </w:r>
    </w:p>
    <w:p w14:paraId="294710A5"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Módulo de importar/exportar en Excel.</w:t>
      </w:r>
    </w:p>
    <w:p w14:paraId="265640B7"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Herramienta de creación/edición de polígonos.</w:t>
      </w:r>
    </w:p>
    <w:p w14:paraId="55FD7DDA"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Panel de atributos/campos personalizables por zona de reparto.</w:t>
      </w:r>
    </w:p>
    <w:p w14:paraId="78D1F812"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xml:space="preserve">    *   Visualización jerárquica implementada en la plataforma.</w:t>
      </w:r>
    </w:p>
    <w:p w14:paraId="2A26CF9D"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Actualmente, el proyecto se encuentra en la fase inicial, preparándose para los desarrollos previstos en el tercer trimestre de 2025.</w:t>
      </w:r>
    </w:p>
    <w:p w14:paraId="2DF7844A"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Referencias de Mercado y Tendencias</w:t>
      </w:r>
    </w:p>
    <w:p w14:paraId="0B9AE4F3"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El mercado muestra una clara tendencia hacia la optimización de la gestión territorial mediante sistemas de información geográfica (GIS). Las empresas que adoptan estas tecnologías experimentan beneficios significativos, como la personalización de ofertas y la optimización de la cadena de suministro. Ejemplos de estos beneficios incluyen:</w:t>
      </w:r>
    </w:p>
    <w:p w14:paraId="504DFE7D"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lastRenderedPageBreak/>
        <w:t>*   2,5 MM Anual de Ahorro.</w:t>
      </w:r>
    </w:p>
    <w:p w14:paraId="5B28F4CC"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+20% en Fidelización de clientes.</w:t>
      </w:r>
    </w:p>
    <w:p w14:paraId="4D442BD2"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+15% en Ventas.</w:t>
      </w:r>
    </w:p>
    <w:p w14:paraId="4B51FED7"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Capacidad para ubicar tiendas según el comportamiento de los clientes.</w:t>
      </w:r>
    </w:p>
    <w:p w14:paraId="23AA58FF"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Estas tendencias demuestran el valor estratégico de una plataforma de gestión territorial en la optimización de operaciones y el impulso del crecimiento.</w:t>
      </w:r>
    </w:p>
    <w:p w14:paraId="5924EEC6"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 Reafirmación de la Propuesta y Beneficios Clave</w:t>
      </w:r>
    </w:p>
    <w:p w14:paraId="78E90E59"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El proyecto "ROUTE TO MARKET" se centra en la implementación de un software de gestión territorial para optimizar la planificación y administración de zonas de reparto, estandarizando los criterios logísticos y comerciales. Esta iniciativa busca reducir las pérdidas por "No Facturado por fuera de zona" (actualmente 0,03% del Fill Rate), mejorar la precisión en los planes de visita y elevar el nivel de servicio, impactando positivamente en el Fill Rate (KPI 1: 84,43%).</w:t>
      </w:r>
    </w:p>
    <w:p w14:paraId="1FD8662B"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El equipo interno a cargo de este proyecto está conformado por Ronald Moreno (Ingeniero de Distribución), Marcos Pomarolli (Jefe de Distribución Nacional), Matías Orellana (Analista de Control Nacional) y Nicolás Sánchez (Jefe de Control Nacional). Los beneficios clave proyectados incluyen un EBITDA Anualizado de $56.209 USD (derivado de la reducción de costos y/o aumento de ingresos) y una mejora significativa en la productividad, cuantificada en una disminución de 4.676 Horas Hombre Totales (HHT).</w:t>
      </w:r>
    </w:p>
    <w:p w14:paraId="4BD44095" w14:textId="77777777" w:rsidR="00BA629E" w:rsidRPr="00BA629E" w:rsidRDefault="00BA629E" w:rsidP="00BA629E">
      <w:pPr>
        <w:spacing w:before="240" w:after="120"/>
        <w:outlineLvl w:val="1"/>
        <w:rPr>
          <w:rFonts w:ascii="Times New Roman" w:eastAsia="Times New Roman" w:hAnsi="Times New Roman" w:cs="Times New Roman"/>
          <w:color w:val="2E74B5"/>
          <w:sz w:val="26"/>
          <w:szCs w:val="26"/>
          <w:lang w:val="es-CL" w:eastAsia="es-CL"/>
        </w:rPr>
      </w:pPr>
      <w:r w:rsidRPr="00BA629E">
        <w:rPr>
          <w:rFonts w:ascii="Times New Roman" w:eastAsia="Times New Roman" w:hAnsi="Times New Roman" w:cs="Times New Roman"/>
          <w:color w:val="2E74B5"/>
          <w:sz w:val="26"/>
          <w:szCs w:val="26"/>
          <w:lang w:val="es-CL" w:eastAsia="es-CL"/>
        </w:rPr>
        <w:t>Conclusión</w:t>
      </w:r>
    </w:p>
    <w:p w14:paraId="28BE807A" w14:textId="77777777" w:rsidR="00BA629E" w:rsidRPr="00BA629E" w:rsidRDefault="00BA629E" w:rsidP="00BA629E">
      <w:pPr>
        <w:spacing w:after="120"/>
        <w:rPr>
          <w:rFonts w:ascii="Times New Roman" w:eastAsia="Times New Roman" w:hAnsi="Times New Roman" w:cs="Times New Roman"/>
          <w:sz w:val="20"/>
          <w:szCs w:val="20"/>
          <w:lang w:val="es-CL" w:eastAsia="es-CL"/>
        </w:rPr>
      </w:pPr>
      <w:r w:rsidRPr="00BA629E">
        <w:rPr>
          <w:rFonts w:ascii="Times New Roman" w:eastAsia="Times New Roman" w:hAnsi="Times New Roman" w:cs="Times New Roman"/>
          <w:sz w:val="20"/>
          <w:szCs w:val="20"/>
          <w:lang w:val="es-CL" w:eastAsia="es-CL"/>
        </w:rPr>
        <w:t>La propuesta "ROUTE TO MARKET" representa una iniciativa estratégica fundamental para la Gerencia Comercial, con el objetivo de optimizar la gestión territorial mediante un software especializado. Este proyecto aborda problemas críticos como la falta de estandarización en las zonas de reparto y el "no facturado por fuera de zona", que impactan directamente en la eficiencia operativa y el nivel de servicio al cliente. A través de la implementación de un piloto en Lo Espejo y un plan de escalabilidad nacional, la solución promete mejoras tangibles, incluyendo una reducción proyectada de $56.209 USD en EBITDA anualizado y una significativa disminución de 4.676 HHT en productividad. El riguroso análisis de variables críticas y la alineación con las tendencias de transformación digital y gobernanza tecnológica validan la viabilidad y el potencial de esta plataforma para estandarizar procesos, potenciar la toma de decisiones y, en última instancia, fortalecer la posición competitiva de la compañía en el mercado.</w:t>
      </w:r>
    </w:p>
    <w:p w14:paraId="2DA4639C" w14:textId="77777777" w:rsidR="00D642A9" w:rsidRPr="00D642A9" w:rsidRDefault="00D642A9" w:rsidP="00D642A9">
      <w:pPr>
        <w:spacing w:after="0"/>
        <w:jc w:val="center"/>
        <w:rPr>
          <w:rFonts w:ascii="Times New Roman" w:eastAsia="Times New Roman" w:hAnsi="Times New Roman" w:cs="Times New Roman"/>
          <w:sz w:val="56"/>
          <w:szCs w:val="56"/>
          <w:lang w:val="es-CL" w:eastAsia="es-CL"/>
        </w:rPr>
      </w:pPr>
      <w:r w:rsidRPr="00D642A9">
        <w:rPr>
          <w:rFonts w:ascii="Times New Roman" w:eastAsia="Times New Roman" w:hAnsi="Times New Roman" w:cs="Times New Roman"/>
          <w:sz w:val="56"/>
          <w:szCs w:val="56"/>
          <w:lang w:val="es-CL" w:eastAsia="es-CL"/>
        </w:rPr>
        <w:t xml:space="preserve">67. PPB - Cobertura en casa </w:t>
      </w:r>
    </w:p>
    <w:p w14:paraId="168E156A"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Aquí tienes el documento estructurado en formato Markdown, transformado del contenido de la presentación de PowerPoint:</w:t>
      </w:r>
    </w:p>
    <w:p w14:paraId="63D850C2" w14:textId="77777777" w:rsidR="00D642A9" w:rsidRPr="00D642A9" w:rsidRDefault="00D642A9" w:rsidP="00D642A9">
      <w:pPr>
        <w:spacing w:before="300" w:after="150"/>
        <w:outlineLvl w:val="0"/>
        <w:rPr>
          <w:rFonts w:ascii="Times New Roman" w:eastAsia="Times New Roman" w:hAnsi="Times New Roman" w:cs="Times New Roman"/>
          <w:color w:val="2E74B5"/>
          <w:sz w:val="32"/>
          <w:szCs w:val="32"/>
          <w:lang w:val="es-CL" w:eastAsia="es-CL"/>
        </w:rPr>
      </w:pPr>
      <w:r w:rsidRPr="00D642A9">
        <w:rPr>
          <w:rFonts w:ascii="Times New Roman" w:eastAsia="Times New Roman" w:hAnsi="Times New Roman" w:cs="Times New Roman"/>
          <w:color w:val="2E74B5"/>
          <w:sz w:val="32"/>
          <w:szCs w:val="32"/>
          <w:lang w:val="es-CL" w:eastAsia="es-CL"/>
        </w:rPr>
        <w:t>Cobertura en Casa: Gerencia Industrial</w:t>
      </w:r>
    </w:p>
    <w:p w14:paraId="7C9F06BA"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Descripción del Proyecto y Equipo</w:t>
      </w:r>
    </w:p>
    <w:p w14:paraId="7BD20F1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Este proyecto tiene como objetivo reemplazar, en una primera etapa, el 50% del abastecimiento de la cobertura de lomo tocino del jamón colonial por una cobertura elaborada en planta. Esta nueva cobertura se producirá a partir de una emulsión de tocino e ingredientes funcionales. Con esta iniciativa, se busca obtener un mayor control en la calidad de la cobertura, asegurar la disponibilidad para abastecer la demanda futura y lograr un ahorro del 24% en el costo de elaboración.</w:t>
      </w:r>
    </w:p>
    <w:p w14:paraId="449AF45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equipo a cargo de este proyecto está compuesto por:</w:t>
      </w:r>
    </w:p>
    <w:p w14:paraId="079CDD51"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**Felipe Aliaga**: Supervisor Crudo</w:t>
      </w:r>
    </w:p>
    <w:p w14:paraId="27E31DE1"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**Carlos Fuentes**: Ingeniero de Procesos</w:t>
      </w:r>
    </w:p>
    <w:p w14:paraId="4EFE161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**Ana Pavez**: Ingeniero Excelencia Operacional</w:t>
      </w:r>
    </w:p>
    <w:p w14:paraId="04A1F933"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lastRenderedPageBreak/>
        <w:t>*   **Felipe Urrea**: Analista de Control y Gestión</w:t>
      </w:r>
    </w:p>
    <w:p w14:paraId="54E1DDA3"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**David Cordero**: Líder Gestión</w:t>
      </w:r>
    </w:p>
    <w:p w14:paraId="78009452"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**Impacto Financiero y de Productividad:**</w:t>
      </w:r>
    </w:p>
    <w:p w14:paraId="49471363"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**Costo de Cobertura (Ahorro por costeo de cobertura)**: US$ 46.614</w:t>
      </w:r>
    </w:p>
    <w:p w14:paraId="46BF91B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**Horas Extraordinarias (HHEE) por prolijado días sábados**: US$ 5.726</w:t>
      </w:r>
    </w:p>
    <w:p w14:paraId="3E45B74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**EBITDA Anualizado**: US$ 52.340</w:t>
      </w:r>
    </w:p>
    <w:p w14:paraId="1395EA0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**Productividad (Disminución de Horas Hombre)**: 1.174 HHEE</w:t>
      </w:r>
    </w:p>
    <w:p w14:paraId="7940CFD5"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Problema / Oportunidad</w:t>
      </w:r>
    </w:p>
    <w:p w14:paraId="467219C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La situación actual presenta varios desafíos y, a su vez, oportunidades de mejora:</w:t>
      </w:r>
    </w:p>
    <w:p w14:paraId="2254142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**Nivel de servicio**: Necesidad de optimizar la entrega.</w:t>
      </w:r>
    </w:p>
    <w:p w14:paraId="0E95F7BC"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**Dotación para prolijar**: Recursos humanos dedicados a una tarea específica.</w:t>
      </w:r>
    </w:p>
    <w:p w14:paraId="2A4D996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**Horas hombre necesarias**: Alto consumo de tiempo para el prolijado.</w:t>
      </w:r>
    </w:p>
    <w:p w14:paraId="7E03B1E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**Operadores al SPA**: Impacto en la salud ocupacional debido a tareas repetitivas.</w:t>
      </w:r>
    </w:p>
    <w:p w14:paraId="6ECDCE4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**Variabilidad peso de la cobertura**: Inconsistencia en el producto final.</w:t>
      </w:r>
    </w:p>
    <w:p w14:paraId="68704DE4"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**Magnitud del Problema:**</w:t>
      </w:r>
    </w:p>
    <w:p w14:paraId="37690FA7"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**Horas extras**: 100 horas extras/mes destinadas al prolijado.</w:t>
      </w:r>
    </w:p>
    <w:p w14:paraId="548A3BC1"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**Costo**: +13% en el costo de plancha prolijada versus plancha dimensionada.</w:t>
      </w:r>
    </w:p>
    <w:p w14:paraId="56233CE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**Salud ocupacional**: 2 visitas al SPA por dolencias en los últimos 12 meses.</w:t>
      </w:r>
    </w:p>
    <w:p w14:paraId="20E3F89B"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**Variabilidad de peso**: Entre 180 y 400 gramos de variabilidad en el peso de la cobertura.</w:t>
      </w:r>
    </w:p>
    <w:p w14:paraId="64C51CDC"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Solución Innovadora</w:t>
      </w:r>
    </w:p>
    <w:p w14:paraId="78F119DB"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La solución propuesta se centra en la elaboración interna de la cobertura, utilizando ingredientes funcionales, con los siguientes objetivos:</w:t>
      </w:r>
    </w:p>
    <w:p w14:paraId="5479E303"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Mitigar la dependencia de proveedores externos.</w:t>
      </w:r>
    </w:p>
    <w:p w14:paraId="6306DF0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Asegurar la disponibilidad de cobertura en función de los planes de producción futuros.</w:t>
      </w:r>
    </w:p>
    <w:p w14:paraId="19A7E452"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Asegurar el cumplimiento de la especificación técnica de la cobertura.</w:t>
      </w:r>
    </w:p>
    <w:p w14:paraId="58EED52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Disminuir el riesgo de visitas al SPA por lesiones relacionadas con el prolijado.</w:t>
      </w:r>
    </w:p>
    <w:p w14:paraId="5D7468A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**Componentes Clave**: Elaboración en planta + Ingredientes funcionales.</w:t>
      </w:r>
    </w:p>
    <w:p w14:paraId="55DF9194"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Piloto de la Solución</w:t>
      </w:r>
    </w:p>
    <w:p w14:paraId="7CE0BC7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Se llevará a cabo un piloto para validar la viabilidad y los beneficios de la solución propuesta.</w:t>
      </w:r>
    </w:p>
    <w:p w14:paraId="54AB4266"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Variables Críticas y Factibilidad</w:t>
      </w:r>
    </w:p>
    <w:p w14:paraId="491F382B"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Para asegurar el éxito de la solución, se han identificado las siguientes variables críticas y se evaluará su cumplimiento:</w:t>
      </w:r>
    </w:p>
    <w:p w14:paraId="4DBA9FCA"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**Viabilidad Económica:**</w:t>
      </w:r>
    </w:p>
    <w:p w14:paraId="0B90DDE1"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El costo de elaborar la plancha mediante emulsión debe ser menor a 3,0 USD/kg. (¿Validado? Sí/No/X)</w:t>
      </w:r>
    </w:p>
    <w:p w14:paraId="4F9CBDE1"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**Factibilidad Técnica:**</w:t>
      </w:r>
    </w:p>
    <w:p w14:paraId="4B2D42F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lastRenderedPageBreak/>
        <w:t xml:space="preserve">    *   **Equipos**: La solución debe ser técnicamente viable con los equipos de planta existentes. (¿Validado? Sí/No/X)</w:t>
      </w:r>
    </w:p>
    <w:p w14:paraId="226F02F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**Panel Sensorial**: El estudio del panel sensorial debe puntuar sobre 3 ("No me gusta ni me disgusta"). (¿Validado? Sí/No/X)</w:t>
      </w:r>
    </w:p>
    <w:p w14:paraId="17D122D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**Vida Útil**: El estudio de vida útil de la plancha debe cumplir 10 días, y para el Jamón Colonial con plancha debe cumplir 50 días. (¿Validado? Sí/No/X)</w:t>
      </w:r>
    </w:p>
    <w:p w14:paraId="4D321733"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**Beneficios para el Usuario:**</w:t>
      </w:r>
    </w:p>
    <w:p w14:paraId="15B0E6DB"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**Accidentes**: Menor riesgo de cortes y accidentes al eliminar la etapa de prolijado. (¿Validado? Sí/No/X)</w:t>
      </w:r>
    </w:p>
    <w:p w14:paraId="3E95258B"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**Trabajos Repetitivos**: Disminución de trabajos repetitivos y carga laboral. (¿Validado? Sí/No/X)</w:t>
      </w:r>
    </w:p>
    <w:p w14:paraId="7ACE11FF"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**Visitas SPA**: Disminución de visitas al SPA por lesiones musculoesqueléticas (2/año). (¿Validado? Sí/No/X)</w:t>
      </w:r>
    </w:p>
    <w:p w14:paraId="4E954EEF"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**Estado de Cumplimiento General:** SI (4), N/A (0), Total (7), % de Cumplimiento (57%), Puntuación (100).</w:t>
      </w:r>
    </w:p>
    <w:p w14:paraId="510204DC"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Transformación Digital y Gobernanza Tecnológica</w:t>
      </w:r>
    </w:p>
    <w:p w14:paraId="5581443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Esta sección detalla cómo la solución propuesta se alinea con los principios y prácticas de uso eficiente y seguro de los recursos tecnológicos de la empresa, considerando aspectos como ciberseguridad, arquitectura de datos, dependencia de plataformas existentes y planes de contingencia.</w:t>
      </w:r>
    </w:p>
    <w:p w14:paraId="5B21BE3A"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**Factores de Gobernanza (Solo si aplica):**</w:t>
      </w:r>
    </w:p>
    <w:p w14:paraId="388B9A47"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El proyecto tiene un Líder TD definido. (X)</w:t>
      </w:r>
    </w:p>
    <w:p w14:paraId="5EAA5C2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El proyecto tiene un Líder T&amp;D definido. (X)</w:t>
      </w:r>
    </w:p>
    <w:p w14:paraId="489E0D2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La solución propuesta es nueva y no existe en la organización. (X)</w:t>
      </w:r>
    </w:p>
    <w:p w14:paraId="726B417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La solución propuesta está validada por el equipo de ciberseguridad. (X)</w:t>
      </w:r>
    </w:p>
    <w:p w14:paraId="17BC850C"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La componente de gobernanza de datos está validada por el equipo de gobierno de datos. (X)</w:t>
      </w:r>
    </w:p>
    <w:p w14:paraId="3648E40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La arquitectura de la solución está validada por Tecnología y Datos. (X)</w:t>
      </w:r>
    </w:p>
    <w:p w14:paraId="2560524F"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La solución cuenta con algún sistema de respaldo o plan de contingencias. (X)</w:t>
      </w:r>
    </w:p>
    <w:p w14:paraId="7B4266E7"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**Estado de Cumplimiento General:** SI (0), N/A (7), Total (7), % de Cumplimiento (100%), Puntuación (100).</w:t>
      </w:r>
    </w:p>
    <w:p w14:paraId="3D72B3B0"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Implementabilidad y Gestión de Riesgos</w:t>
      </w:r>
    </w:p>
    <w:p w14:paraId="746445D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**Implementabilidad:**</w:t>
      </w:r>
    </w:p>
    <w:p w14:paraId="45D95B2C"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Es de implementación rápida una vez se validen los insumos requeridos.</w:t>
      </w:r>
    </w:p>
    <w:p w14:paraId="3E8B74D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Es un proceso conocido por los operadores.</w:t>
      </w:r>
    </w:p>
    <w:p w14:paraId="070E050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Al ser un producto único, su escalabilidad es baja.</w:t>
      </w:r>
    </w:p>
    <w:p w14:paraId="3FE34B0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**Riesgo / Incertidumbre:**</w:t>
      </w:r>
    </w:p>
    <w:p w14:paraId="0DC2774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Variabilidad en la elaboración de la emulsión que afecte al producto terminado.</w:t>
      </w:r>
    </w:p>
    <w:p w14:paraId="7866C4EB"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No cumplimiento de especificaciones técnicas de la cobertura en etapa de porcionado.</w:t>
      </w:r>
    </w:p>
    <w:p w14:paraId="199D5B51"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Potencial y Escalabilidad</w:t>
      </w:r>
    </w:p>
    <w:p w14:paraId="44C4F44A"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**Implementación Actual:**</w:t>
      </w:r>
    </w:p>
    <w:p w14:paraId="52DC87C2"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lastRenderedPageBreak/>
        <w:t xml:space="preserve">    *   **Ubicación**: Planta Elaboradora Alimentos Doñihue.</w:t>
      </w:r>
    </w:p>
    <w:p w14:paraId="7151054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**Duración de implementación**: [Ej. 5 meses]</w:t>
      </w:r>
    </w:p>
    <w:p w14:paraId="4C43580B"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**Indicador de éxito**: Mejora del proceso + reducción de costos + estandarización.</w:t>
      </w:r>
    </w:p>
    <w:p w14:paraId="4E957822"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**EBITDA Anualizado**: US$ 52.340</w:t>
      </w:r>
    </w:p>
    <w:p w14:paraId="572E9DE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**Potencial Escalabilidad:**</w:t>
      </w:r>
    </w:p>
    <w:p w14:paraId="326C497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**Áreas donde se puede escalar**: No aplica.</w:t>
      </w:r>
    </w:p>
    <w:p w14:paraId="7F4B039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**EBITDA Escalabilidad**: - FACTOR ESCALABILIDAD X</w:t>
      </w:r>
    </w:p>
    <w:p w14:paraId="7BD59BE2"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**Multiplicador de EBITDA (MI)**: Impacto anual esperado al escalar / Impacto anual del piloto.</w:t>
      </w:r>
    </w:p>
    <w:p w14:paraId="4CCA19D2"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Próximos Pasos (Cronograma)</w:t>
      </w:r>
    </w:p>
    <w:p w14:paraId="004D7CB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plan de acción para el proyecto se desglosa en las siguientes etapas:</w:t>
      </w:r>
    </w:p>
    <w:p w14:paraId="37B6096A"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**ETAPA 1 (Julio):**</w:t>
      </w:r>
    </w:p>
    <w:p w14:paraId="5D94034C"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Solicitud de insumos.</w:t>
      </w:r>
    </w:p>
    <w:p w14:paraId="124F500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Piloto 1 y 2.</w:t>
      </w:r>
    </w:p>
    <w:p w14:paraId="07BDF91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Panel sensorial.</w:t>
      </w:r>
    </w:p>
    <w:p w14:paraId="1E095A9F"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Lluvia de Ideas para porcionado de cobertura.</w:t>
      </w:r>
    </w:p>
    <w:p w14:paraId="67E63DE2"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Evaluación de costos.</w:t>
      </w:r>
    </w:p>
    <w:p w14:paraId="06E0E2D1"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**ETAPA 2 (Agosto):**</w:t>
      </w:r>
    </w:p>
    <w:p w14:paraId="7C6A2BFC"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Panel Sensorial.</w:t>
      </w:r>
    </w:p>
    <w:p w14:paraId="10266E5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Prueba industrial.</w:t>
      </w:r>
    </w:p>
    <w:p w14:paraId="2D64BD87"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Vida útil.</w:t>
      </w:r>
    </w:p>
    <w:p w14:paraId="0CC7B26C"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Inicio proceso de validación.</w:t>
      </w:r>
    </w:p>
    <w:p w14:paraId="64148C8F"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Planificación.</w:t>
      </w:r>
    </w:p>
    <w:p w14:paraId="0361340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**ETAPA 3 (Septiembre):**</w:t>
      </w:r>
    </w:p>
    <w:p w14:paraId="431691F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Proceso de validación de insumos por calidad.</w:t>
      </w:r>
    </w:p>
    <w:p w14:paraId="53EB8AC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Creación de códigos de material.</w:t>
      </w:r>
    </w:p>
    <w:p w14:paraId="0E36BA8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**ETAPA 4 (Octubre):**</w:t>
      </w:r>
    </w:p>
    <w:p w14:paraId="649F5BAF"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Proceso de validación de insumos por calidad.</w:t>
      </w:r>
    </w:p>
    <w:p w14:paraId="508D25B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Compra insumos.</w:t>
      </w:r>
    </w:p>
    <w:p w14:paraId="51EC887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Capacitación a operadores.</w:t>
      </w:r>
    </w:p>
    <w:p w14:paraId="7A3D074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Inicio producción industrial.</w:t>
      </w:r>
    </w:p>
    <w:p w14:paraId="124D809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**ETAPA 5 (Noviembre):**</w:t>
      </w:r>
    </w:p>
    <w:p w14:paraId="424B117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Producción industrial.</w:t>
      </w:r>
    </w:p>
    <w:p w14:paraId="54EA290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Continuación de creación de estándares.</w:t>
      </w:r>
    </w:p>
    <w:p w14:paraId="36348B6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Actualmente, el proyecto se encuentra en la etapa inicial de solicitud de insumos y preparación para los primeros pilotos.</w:t>
      </w:r>
    </w:p>
    <w:p w14:paraId="18D46EB8"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Benchmark de Mercado</w:t>
      </w:r>
    </w:p>
    <w:p w14:paraId="28A85832"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lastRenderedPageBreak/>
        <w:t>Esta sección está destinada a una revisión exhaustiva del estado del arte en relación con el desafío u oportunidad a explotar. Incluirá análisis de cómo se abordan soluciones similares en otros países, por parte de otros proveedores o en otras industrias, mediante el uso de fotos, moodboards, gráficos y otra información relevante. (Esta es una sección planificada para investigación futura).</w:t>
      </w:r>
    </w:p>
    <w:p w14:paraId="5D4C375A"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Conclusión</w:t>
      </w:r>
    </w:p>
    <w:p w14:paraId="4FF4529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proyecto "Cobertura en Casa: Gerencia Industrial" representa una iniciativa estratégica clave para optimizar la producción de jamón colonial mediante la elaboración interna de su cobertura. Al reemplazar la dependencia de proveedores externos por una producción propia basada en emulsiones de tocino e ingredientes funcionales, la empresa busca no solo un control superior de la calidad y asegurar la disponibilidad del producto, sino también un significativo ahorro económico de US$ 52.340 en EBITDA anualizado y una mejora de la productividad de 1.174 Horas Hombre. La solución aborda directamente problemas como la variabilidad del peso de la cobertura, los altos costos asociados al prolijado y el riesgo de lesiones ocupacionales. A pesar de una escalabilidad limitada por ser un producto único, el proyecto se considera implementable rápidamente y cuenta con un plan de validación técnica, económica y de beneficios para el usuario bien definido. El cronograma de cinco etapas guiará el proyecto desde la solicitud de insumos hasta la producción industrial, consolidando un cambio positivo en la eficiencia operativa y la rentabilidad.</w:t>
      </w:r>
    </w:p>
    <w:p w14:paraId="6B1104A1" w14:textId="77777777" w:rsidR="00D642A9" w:rsidRPr="00D642A9" w:rsidRDefault="00D642A9" w:rsidP="00D642A9">
      <w:p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br w:type="page"/>
      </w:r>
    </w:p>
    <w:p w14:paraId="06EB80EA" w14:textId="77777777" w:rsidR="00D642A9" w:rsidRPr="00D642A9" w:rsidRDefault="00D642A9" w:rsidP="00D642A9">
      <w:pPr>
        <w:spacing w:after="0"/>
        <w:jc w:val="center"/>
        <w:rPr>
          <w:rFonts w:ascii="Times New Roman" w:eastAsia="Times New Roman" w:hAnsi="Times New Roman" w:cs="Times New Roman"/>
          <w:sz w:val="56"/>
          <w:szCs w:val="56"/>
          <w:lang w:val="es-CL" w:eastAsia="es-CL"/>
        </w:rPr>
      </w:pPr>
      <w:r w:rsidRPr="00D642A9">
        <w:rPr>
          <w:rFonts w:ascii="Times New Roman" w:eastAsia="Times New Roman" w:hAnsi="Times New Roman" w:cs="Times New Roman"/>
          <w:sz w:val="56"/>
          <w:szCs w:val="56"/>
          <w:lang w:val="es-CL" w:eastAsia="es-CL"/>
        </w:rPr>
        <w:lastRenderedPageBreak/>
        <w:t xml:space="preserve">68. PPB - Sensify </w:t>
      </w:r>
    </w:p>
    <w:p w14:paraId="13BD3E31"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A continuación, se presenta el contenido de la presentación transformado en un documento estructurado en formato Markdown:</w:t>
      </w:r>
    </w:p>
    <w:p w14:paraId="5E07A59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w:t>
      </w:r>
    </w:p>
    <w:p w14:paraId="66681F6A"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SENSIFY – SMART AGROCOOLERS: Visión de Negocio</w:t>
      </w:r>
    </w:p>
    <w:p w14:paraId="438A20F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Este documento detalla la propuesta de valor y el plan de implementación de Sensify, una solución de Smart AgroCoolers diseñada para optimizar la gestión de máquinas de frío.</w:t>
      </w:r>
    </w:p>
    <w:p w14:paraId="252070F0"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Contexto Actual: Gestión de Máquinas de Frío</w:t>
      </w:r>
    </w:p>
    <w:p w14:paraId="689977A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Actualmente, el punto de venta donde se exponen nuestros productos de cara al consumidor se apoya en una vasta red de máquinas de frío. Específicamente, contamos con:</w:t>
      </w:r>
    </w:p>
    <w:p w14:paraId="62906B61"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3.885 máquinas en el Canal Tradicional.</w:t>
      </w:r>
    </w:p>
    <w:p w14:paraId="59745209"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Un 45% de repago.</w:t>
      </w:r>
    </w:p>
    <w:p w14:paraId="5E7C0F64"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Un 11% de venta en máquinas con 0 repago.</w:t>
      </w:r>
    </w:p>
    <w:p w14:paraId="58674D49"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El Ecosistema Sensify en Agrosuper</w:t>
      </w:r>
    </w:p>
    <w:p w14:paraId="0E0CE12F"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La implementación de Sensify busca integrarse en la estructura de gestión comercial de Agrosuper, interactuando con:</w:t>
      </w:r>
    </w:p>
    <w:p w14:paraId="1F277EA0"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Agrosuper</w:t>
      </w:r>
    </w:p>
    <w:p w14:paraId="49317C98"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Torre Gestión Comercial</w:t>
      </w:r>
    </w:p>
    <w:p w14:paraId="0A859D1A"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Panel de Control de Máquinas</w:t>
      </w:r>
    </w:p>
    <w:p w14:paraId="42E8A5AB"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Sensify, que también es utilizado por otras empresas.</w:t>
      </w:r>
    </w:p>
    <w:p w14:paraId="722865F0"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Desafíos Actuales y Oportunidades de Sensify</w:t>
      </w:r>
    </w:p>
    <w:p w14:paraId="12DB99B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La adopción de Sensify aborda problemáticas clave y genera impactos significativos en la operación:</w:t>
      </w:r>
    </w:p>
    <w:p w14:paraId="0DA46F6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**De un escenario de:**</w:t>
      </w:r>
    </w:p>
    <w:p w14:paraId="785364B0"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Falta de trazabilidad del parque de frío (3.900 unidades).</w:t>
      </w:r>
    </w:p>
    <w:p w14:paraId="324AA7B4"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Gastos elevados del servicio técnico presencial.</w:t>
      </w:r>
    </w:p>
    <w:p w14:paraId="7510704A"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Gestión comercial con baja visibilidad.</w:t>
      </w:r>
    </w:p>
    <w:p w14:paraId="12B0C72A"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-50% del parque no repagan los activos.</w:t>
      </w:r>
    </w:p>
    <w:p w14:paraId="22D54889"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Sin regulación de calidad de productos.</w:t>
      </w:r>
    </w:p>
    <w:p w14:paraId="6B4C850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**A un escenario con Sensify, que ofrece:**</w:t>
      </w:r>
    </w:p>
    <w:p w14:paraId="71989F3B"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Precisión exacta de la ubicación (Geolocalización).</w:t>
      </w:r>
    </w:p>
    <w:p w14:paraId="0721891B"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+48% de soluciones remotas del controlador por IA, ahorrando $40.320 USD anuales en reparaciones de Servicio Técnico.</w:t>
      </w:r>
    </w:p>
    <w:p w14:paraId="2C958F3A"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Información en línea para la toma de decisiones comerciales, mejorando la performance de productos y aumentando el *sell-in* en un 15%, lo que representa $517.019 USD.</w:t>
      </w:r>
    </w:p>
    <w:p w14:paraId="00A46350"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Incremento del repago por eficiencia en la operación, movilizando el 20% de las máquinas que no se están repagando, lo que se traduce en $926.351 USD.</w:t>
      </w:r>
    </w:p>
    <w:p w14:paraId="3D82B33A"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Temperatura óptima de coolers para dar seguridad y calidad al producto.</w:t>
      </w:r>
    </w:p>
    <w:p w14:paraId="5A2296A1"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**Impactos clave:**</w:t>
      </w:r>
    </w:p>
    <w:p w14:paraId="7BF98CA1"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EBITDA Anualizado: $4.012 USD.</w:t>
      </w:r>
    </w:p>
    <w:p w14:paraId="2F94FD24"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Productividad (Disminución de Horas): 864 HHT.</w:t>
      </w:r>
    </w:p>
    <w:p w14:paraId="01C02347"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La Solución Piloto: Sensify Smart AgroCoolers</w:t>
      </w:r>
    </w:p>
    <w:p w14:paraId="4315FC1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lastRenderedPageBreak/>
        <w:t>La solución Sensify consiste en un controlador inteligente instalado en máquinas de frío, complementado con un panel de seguimiento digital. Este sistema permite:</w:t>
      </w:r>
    </w:p>
    <w:p w14:paraId="3D73BE2B"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Gestionar en línea información comercial, de mantención, ubicación, planimetría e invasión, entre otras variables críticas.</w:t>
      </w:r>
    </w:p>
    <w:p w14:paraId="1C5345A0"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Cuenta con el soporte de un *partner* estratégico.</w:t>
      </w:r>
    </w:p>
    <w:p w14:paraId="41A2C1F9"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Análisis de Viabilidad y Beneficios Clave</w:t>
      </w:r>
    </w:p>
    <w:p w14:paraId="1BF845C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Se ha realizado un análisis exhaustivo para determinar la viabilidad y los beneficios asociados al proyecto:</w:t>
      </w:r>
    </w:p>
    <w:p w14:paraId="1E9A82DF"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Viabilidad Económica</w:t>
      </w:r>
    </w:p>
    <w:p w14:paraId="289B5DBC"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**ROI y Repago:** El proyecto se valida como rentable, con un retorno de la inversión estimado en 1 año.</w:t>
      </w:r>
    </w:p>
    <w:p w14:paraId="6B67BC07"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**Presupuesto:** El costo del primer año es de $500.000 USD, con un mantenimiento anual de $100.000 USD a partir del segundo año.</w:t>
      </w:r>
    </w:p>
    <w:p w14:paraId="05A5445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Factibilidad Técnica</w:t>
      </w:r>
    </w:p>
    <w:p w14:paraId="303C8C50"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**Instalación y Puesta en Marcha:** Se requiere validar la posibilidad de implementación en todos los tipos de máquinas existentes.</w:t>
      </w:r>
    </w:p>
    <w:p w14:paraId="1DDF9B74"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**Autorización de los Clientes:** Es crucial obtener la autorización de los clientes para instalar el controlador en sus máquinas.</w:t>
      </w:r>
    </w:p>
    <w:p w14:paraId="265B6212"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**Conectividad:** Se necesita asegurar la conectividad entre la máquina del cliente, la información de Agrosuper y Sensify.</w:t>
      </w:r>
    </w:p>
    <w:p w14:paraId="1ACE177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Beneficios para el Usuario</w:t>
      </w:r>
    </w:p>
    <w:p w14:paraId="6F6722A5"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**Reducción de Costo de Mantención:** Sensify permite corregir fallas de manera remota.</w:t>
      </w:r>
    </w:p>
    <w:p w14:paraId="62A8FBCA"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**Seguridad Alimentaria:** Al controlar variables críticas de la máquina, se asegura la temperatura óptima de los alimentos.</w:t>
      </w:r>
    </w:p>
    <w:p w14:paraId="07D06B4C"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**Rapidez del Servicio Técnico:** Las soluciones remotas permiten una atención más ágil al cliente.</w:t>
      </w:r>
    </w:p>
    <w:p w14:paraId="61B10033"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**Ahorro Energético:** Se ha demostrado un ahorro del 38% de la energía en hogares con máquinas controladas.</w:t>
      </w:r>
    </w:p>
    <w:p w14:paraId="5E618A34"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**Estado de Cumplimiento (Variables Críticas):**</w:t>
      </w:r>
    </w:p>
    <w:p w14:paraId="5EFFD963"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Viabilidad Económica: ROI y Repago (SI), Presupuesto (SI).</w:t>
      </w:r>
    </w:p>
    <w:p w14:paraId="18438568"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Factibilidad Técnica: Instalación (SI), Autorización Clientes (SI), Conectividad (SI).</w:t>
      </w:r>
    </w:p>
    <w:p w14:paraId="7161A378"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Beneficios Usuario: Reducción Costo Mantención (SI), Seguridad Alimentos (SI), Rapidez Servicio Técnico (SI), Ahorro Energético (SI).</w:t>
      </w:r>
    </w:p>
    <w:p w14:paraId="49C937B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*Nota: La información original incluye "SI NO X" para la mayoría de las variables, lo que implica un estado no validado o con riesgos. Para este documento, se interpretan los "SI" como elementos favorables y los "X" o "-" como áreas a revisar o no validadas aún según el contexto de la presentación. Se asume un 55% de cumplimiento de 9 factores, y un 100% en "N/A(1)", lo que sugiere un análisis en curso.*</w:t>
      </w:r>
    </w:p>
    <w:p w14:paraId="476C4552"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Detalles y Desafíos del Piloto</w:t>
      </w:r>
    </w:p>
    <w:p w14:paraId="1FAC37B4"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piloto de Sensify se desarrollará bajo las siguientes condiciones:</w:t>
      </w:r>
    </w:p>
    <w:p w14:paraId="2CE1B0DC"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**Alcance:** 20 Puntos de Venta (PDVs) en Santiago de Chile.</w:t>
      </w:r>
    </w:p>
    <w:p w14:paraId="694AB1CD"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**Duración:** 2 semanas de implementación, con evaluación post-3 meses.</w:t>
      </w:r>
    </w:p>
    <w:p w14:paraId="7193E30E"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**Escalabilidad:** 100% escalable a nivel nacional y a otros canales.</w:t>
      </w:r>
    </w:p>
    <w:p w14:paraId="517A8B44"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**Costos:**</w:t>
      </w:r>
    </w:p>
    <w:p w14:paraId="653DA13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Instalación (una sola vez): $13.980 USD.</w:t>
      </w:r>
    </w:p>
    <w:p w14:paraId="085EC24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Costo mensual: $42 USD.</w:t>
      </w:r>
    </w:p>
    <w:p w14:paraId="3650DF7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**Implementabilidad:**</w:t>
      </w:r>
    </w:p>
    <w:p w14:paraId="57998363"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Usabilidad del dashboard.</w:t>
      </w:r>
    </w:p>
    <w:p w14:paraId="37525EC8"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Conexión con nuestra data.</w:t>
      </w:r>
    </w:p>
    <w:p w14:paraId="6E0AF51F"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lastRenderedPageBreak/>
        <w:t xml:space="preserve">  Gestión del cambio.</w:t>
      </w:r>
    </w:p>
    <w:p w14:paraId="356A97A1"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Entrenamiento preciso al staff de Servicio Técnico de la empresa MISERVICE (externa).</w:t>
      </w:r>
    </w:p>
    <w:p w14:paraId="5547CE9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**Riesgos / Incertidumbres:**</w:t>
      </w:r>
    </w:p>
    <w:p w14:paraId="3ECD14D4"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PDVs reacios a aceptar el cambio de máquina para la instalación del controlador.</w:t>
      </w:r>
    </w:p>
    <w:p w14:paraId="5CA4D5AA"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Imposibilidad de instalar la tecnología en máquinas muy antiguas.</w:t>
      </w:r>
    </w:p>
    <w:p w14:paraId="3AA5D3FE"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Estrategia y Proyección de Escalabilidad</w:t>
      </w:r>
    </w:p>
    <w:p w14:paraId="06C28D12"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La implementación proyectada del piloto en la Región Metropolitana (RM) tiene un EBITDA Anualizado de $4.012 USD. La estrategia de escalabilidad contempla un potencial significativo:</w:t>
      </w:r>
    </w:p>
    <w:p w14:paraId="70AA9E30"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**Ubicación (Piloto):** Región Metropolitana.</w:t>
      </w:r>
    </w:p>
    <w:p w14:paraId="5C838F8C"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**Duración de Implementación:** 3 meses.</w:t>
      </w:r>
    </w:p>
    <w:p w14:paraId="3E26CE4B"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**Indicador de Éxito:** Máquinas Geolocalizadas y reseteo de controlador de manera remota.</w:t>
      </w:r>
    </w:p>
    <w:p w14:paraId="71C4E451"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**Potencial de Escalabilidad:**</w:t>
      </w:r>
    </w:p>
    <w:p w14:paraId="2977E5CC"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**Canal Tradicional:** Nacional (3.900 máquinas).</w:t>
      </w:r>
    </w:p>
    <w:p w14:paraId="77B78C03"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**Canal Foodservice:** Nacional (280 máquinas).</w:t>
      </w:r>
    </w:p>
    <w:p w14:paraId="5783452D"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**Canal Supermercado:** Nacional.</w:t>
      </w:r>
    </w:p>
    <w:p w14:paraId="6201B36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**Proyección Financiera:**</w:t>
      </w:r>
    </w:p>
    <w:p w14:paraId="764B5685"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El Factor de Escalabilidad (Multiplicador de EBITDA) es de X183.</w:t>
      </w:r>
    </w:p>
    <w:p w14:paraId="434314B1"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EBITDA Escalabilidad Proyectado: $734.196 M USD.</w:t>
      </w:r>
    </w:p>
    <w:p w14:paraId="7F7DA52F"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Actualmente, estamos en proceso de importar controladores y generar el contrato con una empresa internacional. El piloto está programado para comenzar en Octubre.</w:t>
      </w:r>
    </w:p>
    <w:p w14:paraId="123708F1"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Gobernanza Tecnológica y Transformación Digital</w:t>
      </w:r>
    </w:p>
    <w:p w14:paraId="645ECB9B"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proyecto Sensify se enmarca dentro de la estrategia de Transformación Digital y cuenta con una sólida gobernanza:</w:t>
      </w:r>
    </w:p>
    <w:p w14:paraId="23B5F325"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**Líder de Transformación Digital:** Cristian Silva, quien lidera el proyecto.</w:t>
      </w:r>
    </w:p>
    <w:p w14:paraId="163D9342"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**Visión:** Sensify utiliza tecnología para geolocalizar las máquinas de frío de nuestros clientes, y el proyecto ya está gobernado desde el área de Transformación Digital.</w:t>
      </w:r>
    </w:p>
    <w:p w14:paraId="53470306"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**Seguridad:** La muestra del piloto es pequeña para incluir a Tecnología y Datos (TyD) y Ciberseguridad, pero estos equipos están al tanto del proyecto general. La muestra servirá para probar la tecnología.</w:t>
      </w:r>
    </w:p>
    <w:p w14:paraId="664BD1EC"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**Escalamiento:** Se ha definido que, en caso de implementación y escalamiento de la solución, se evaluaría un *Ethical Hacking*.</w:t>
      </w:r>
    </w:p>
    <w:p w14:paraId="05C1354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**Factores de Gobernanza Tecnológica (Cumplimiento 86% - 7 de 8 factores):**</w:t>
      </w:r>
    </w:p>
    <w:p w14:paraId="6025F03C"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El proyecto tiene un Líder TD definido: Sí.</w:t>
      </w:r>
    </w:p>
    <w:p w14:paraId="2A7E08E9"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El proyecto tiene un Líder T&amp;D definido: Sí.</w:t>
      </w:r>
    </w:p>
    <w:p w14:paraId="4028A7B0"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La solución propuesta es nueva y no existe en la organización: Sí.</w:t>
      </w:r>
    </w:p>
    <w:p w14:paraId="72B5EAFE"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La solución propuesta está validada por el equipo de ciberseguridad: N/A (se evaluará en escalamiento).</w:t>
      </w:r>
    </w:p>
    <w:p w14:paraId="48050D3B"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La componente de gobernanza de datos está validada por el equipo de gobierno de datos: No.</w:t>
      </w:r>
    </w:p>
    <w:p w14:paraId="04D96D20"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La arquitectura de la solución está validada por Tecnología y Datos: No.</w:t>
      </w:r>
    </w:p>
    <w:p w14:paraId="243C0C30"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La solución cuenta con algún sistema de respaldo o plan de contingencias: No.</w:t>
      </w:r>
    </w:p>
    <w:p w14:paraId="2EAC63AE"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Hoja de Ruta: Próximos Pasos</w:t>
      </w:r>
    </w:p>
    <w:p w14:paraId="2678E6A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La implementación del proyecto Sensify seguirá una progresión estratégica:</w:t>
      </w:r>
    </w:p>
    <w:p w14:paraId="073633DF"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**Octubre (Actual):** Implementación del Piloto en la Región Metropolitana (20 unidades).</w:t>
      </w:r>
    </w:p>
    <w:p w14:paraId="4570AE41"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**Enero 2026:** Análisis del impacto del Piloto (Validación de resultados).</w:t>
      </w:r>
    </w:p>
    <w:p w14:paraId="0ED9CEF4"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**Marzo 2026:** Ampliación del proyecto a toda la Región Metropolitana (28% del total).</w:t>
      </w:r>
    </w:p>
    <w:p w14:paraId="54E52A3A"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**Junio 2026:** Ampliación del proyecto a nivel Nacional (100%).</w:t>
      </w:r>
    </w:p>
    <w:p w14:paraId="7691C6C3"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lastRenderedPageBreak/>
        <w:t xml:space="preserve">  **Enero 2027:** Sumar los canales Foodservice y Supermercado al proyecto (Ampliación Omnicanal).</w:t>
      </w:r>
    </w:p>
    <w:p w14:paraId="518322EC"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Conclusión</w:t>
      </w:r>
    </w:p>
    <w:p w14:paraId="2EDF89C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Sensify representa una iniciativa de transformación digital clave para optimizar la gestión de máquinas de frío, abordando desafíos críticos como la falta de trazabilidad, altos costos de mantenimiento, baja visibilidad comercial y repago ineficiente. A través de su solución de controladores inteligentes y panel de seguimiento digital, promete una mejora sustancial en la precisión operativa, eficiencia del servicio técnico, calidad de productos y, fundamentalmente, en la rentabilidad, con un EBITDA anualizado proyectado de $734.196 M USD tras la escalabilidad. Si bien el piloto inicial y su gobernanza tecnológica están bien definidos, se enfatiza la importancia de futuras validaciones en ciberseguridad y arquitectura para el éxito a gran escala. La hoja de ruta delineada proyecta una expansión ambiciosa y estratégica, posicionando a Sensify como un motor de crecimiento y eficiencia para la empresa.</w:t>
      </w:r>
    </w:p>
    <w:p w14:paraId="50B5938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w:t>
      </w:r>
    </w:p>
    <w:p w14:paraId="60E95BA9" w14:textId="77777777" w:rsidR="00D642A9" w:rsidRPr="00D642A9" w:rsidRDefault="00D642A9" w:rsidP="00D642A9">
      <w:p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br w:type="page"/>
      </w:r>
    </w:p>
    <w:p w14:paraId="736E5661" w14:textId="77777777" w:rsidR="00D642A9" w:rsidRPr="00D642A9" w:rsidRDefault="00D642A9" w:rsidP="00D642A9">
      <w:pPr>
        <w:spacing w:after="0"/>
        <w:jc w:val="center"/>
        <w:rPr>
          <w:rFonts w:ascii="Times New Roman" w:eastAsia="Times New Roman" w:hAnsi="Times New Roman" w:cs="Times New Roman"/>
          <w:sz w:val="56"/>
          <w:szCs w:val="56"/>
          <w:lang w:val="es-CL" w:eastAsia="es-CL"/>
        </w:rPr>
      </w:pPr>
      <w:r w:rsidRPr="00D642A9">
        <w:rPr>
          <w:rFonts w:ascii="Times New Roman" w:eastAsia="Times New Roman" w:hAnsi="Times New Roman" w:cs="Times New Roman"/>
          <w:sz w:val="56"/>
          <w:szCs w:val="56"/>
          <w:lang w:val="es-CL" w:eastAsia="es-CL"/>
        </w:rPr>
        <w:lastRenderedPageBreak/>
        <w:t>69. PPB - Hidrolizado de humus de lombriz</w:t>
      </w:r>
    </w:p>
    <w:p w14:paraId="6AF4CE55" w14:textId="77777777" w:rsidR="00D642A9" w:rsidRPr="00D642A9" w:rsidRDefault="00D642A9" w:rsidP="00D642A9">
      <w:pPr>
        <w:spacing w:before="300" w:after="150"/>
        <w:outlineLvl w:val="0"/>
        <w:rPr>
          <w:rFonts w:ascii="Times New Roman" w:eastAsia="Times New Roman" w:hAnsi="Times New Roman" w:cs="Times New Roman"/>
          <w:color w:val="2E74B5"/>
          <w:sz w:val="32"/>
          <w:szCs w:val="32"/>
          <w:lang w:val="es-CL" w:eastAsia="es-CL"/>
        </w:rPr>
      </w:pPr>
      <w:r w:rsidRPr="00D642A9">
        <w:rPr>
          <w:rFonts w:ascii="Times New Roman" w:eastAsia="Times New Roman" w:hAnsi="Times New Roman" w:cs="Times New Roman"/>
          <w:color w:val="2E74B5"/>
          <w:sz w:val="32"/>
          <w:szCs w:val="32"/>
          <w:lang w:val="es-CL" w:eastAsia="es-CL"/>
        </w:rPr>
        <w:t>Hidrolizado de Humus de Lombriz: Valorización Circular de un Residuo Agrícola para la Producción de Bioinsumos Líquidos</w:t>
      </w:r>
    </w:p>
    <w:p w14:paraId="4C9C7FE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Este documento detalla una iniciativa de valorización circular para transformar un residuo agrícola en bioinsumos líquidos de alto valor, desarrollada en conjunto por Abonos San Francisco y Agrosuper.</w:t>
      </w:r>
    </w:p>
    <w:p w14:paraId="2AE37F7C"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Introducción y Equipo del Proyecto</w:t>
      </w:r>
    </w:p>
    <w:p w14:paraId="749E853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proyecto de “Hidrolizado de Humus de Lombriz” busca la valorización circular de un residuo agrícola para la producción de bioinsumos líquidos, impulsando la economía circular y la sostenibilidad.</w:t>
      </w:r>
    </w:p>
    <w:p w14:paraId="0069B8FF"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equipo principal detrás de esta iniciativa incluye a:</w:t>
      </w:r>
    </w:p>
    <w:p w14:paraId="72EAC7A8"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**Darío Mujica:** CFO, Abonos San Francisco</w:t>
      </w:r>
    </w:p>
    <w:p w14:paraId="33FA5AA4"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**Sebastián Ladrón De Guevara:** CEO, Abonos San Francisco</w:t>
      </w:r>
    </w:p>
    <w:p w14:paraId="267408F1"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**Rafael Muñoz:** Encargado I+D, Abonos San Francisco</w:t>
      </w:r>
    </w:p>
    <w:p w14:paraId="4C87C457"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**Raúl Silva:** Líder de Negocios, AgroSuper</w:t>
      </w:r>
    </w:p>
    <w:p w14:paraId="0F841FB1"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**Joaquín Arriagada:** Líder de Innovación Abierta, AgroSuper</w:t>
      </w:r>
    </w:p>
    <w:p w14:paraId="5AC073DC"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Resumen del Proyecto y Propuesta de Valor</w:t>
      </w:r>
    </w:p>
    <w:p w14:paraId="24299F5B"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La propuesta central es aprovechar un producto poco valorizado del proceso de lombrifiltro, transformándolo en un fertilizante líquido mediante hidrólisis. Este producto se comercializa en la industria a 1 USD/L, lo que generaría un ingreso potencial de 1.000 USD/m³. Anteriormente, este residuo en Agrosuper tenía una baja valorización, por lo que el proyecto busca revalorizarlo, convirtiendo un desecho en una fuente de ingreso y valor agregado.</w:t>
      </w:r>
    </w:p>
    <w:p w14:paraId="6BD33721"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proyecto contempla un volumen total de 436.364 litros del hidrolizado de humus de lombriz, con un precio de venta de 1 USD por litro. Se estima la mejora de 4.364 hectáreas agrícolas con este producto. El EBITDA total del proyecto escalado se proyecta en USD $788.036, con un EBITDA anualizado de USD $136.700.</w:t>
      </w:r>
    </w:p>
    <w:p w14:paraId="20F6DB5C"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Problema y Oportunidad</w:t>
      </w:r>
    </w:p>
    <w:p w14:paraId="394A2154"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Se identificó una oportunidad significativa en la valorización de residuos de lombrifiltro, que históricamente ha tenido un bajo aprovechamiento.</w:t>
      </w:r>
    </w:p>
    <w:p w14:paraId="6BED633D"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**Volumen de Residuo:** 2.300 m³ disponibles en 4 sectores de lombrifiltro.</w:t>
      </w:r>
    </w:p>
    <w:p w14:paraId="0D04FF31"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**Valor Pre-piloto:** El residuo tenía un valor previo estimado de $11.900.000 por 2.300 m³ (aproximadamente $820/litro según datos pre-piloto).</w:t>
      </w:r>
    </w:p>
    <w:p w14:paraId="13BEC129"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**Recursos Involucrados:** 1 operador.</w:t>
      </w:r>
    </w:p>
    <w:p w14:paraId="18050AE1"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**Beneficios:** Los lombrifiltros ofrecen beneficios ecológicos y menores costos operativos, lo que subraya la importancia de su subproducto.</w:t>
      </w:r>
    </w:p>
    <w:p w14:paraId="147F0A12"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Solución Innovadora</w:t>
      </w:r>
    </w:p>
    <w:p w14:paraId="68B20E1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La solución propuesta es el desarrollo del primer bioinsumo líquido derivado del lombrifiltro, una iniciativa conjunta entre Abonos San Francisco (ASF) y Agrosuper.</w:t>
      </w:r>
    </w:p>
    <w:p w14:paraId="11D328A7"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**Producto:** Bioinsumo líquido con aplicación directa en el mercado agrícola y potencial orgánico.</w:t>
      </w:r>
    </w:p>
    <w:p w14:paraId="6CCB4D28"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lastRenderedPageBreak/>
        <w:t xml:space="preserve">  **Origen:** Nace de un proceso creativo que incluye observación de descartes, revisión científica y pruebas técnicas.</w:t>
      </w:r>
    </w:p>
    <w:p w14:paraId="4E5BE41A"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**Tecnología Clave:** Basado en hidrólisis enzimática para transformar residuos en valor.</w:t>
      </w:r>
    </w:p>
    <w:p w14:paraId="364A9AEE"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**Características del Producto:**</w:t>
      </w:r>
    </w:p>
    <w:p w14:paraId="67265C0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Alta concentración microbiana y propiedades bioactivadoras del suelo.</w:t>
      </w:r>
    </w:p>
    <w:p w14:paraId="45A4470A"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Materia prima local, constante y homogénea.</w:t>
      </w:r>
    </w:p>
    <w:p w14:paraId="4A4618B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Sustitución de fertilizantes químicos costosos.</w:t>
      </w:r>
    </w:p>
    <w:p w14:paraId="7E2EBBE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Alto valor agregado y baja huella ambiental.</w:t>
      </w:r>
    </w:p>
    <w:p w14:paraId="61EC940B"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**Potencial de Valorización:** Para 2.300 m³ de residuo, se estima la producción de 2.509.091 litros. A 1 USD/litro, el valor total potencial asciende a $1.576.072 USD, con una propuesta de Agrosuper de $788.036 USD (posiblemente su participación o un valor específico dentro del proyecto).</w:t>
      </w:r>
    </w:p>
    <w:p w14:paraId="4BF84A21"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Piloto de la Solución</w:t>
      </w:r>
    </w:p>
    <w:p w14:paraId="0F40AF8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proyecto incluye la realización de un piloto para validar la factibilidad y eficacia de la solución.</w:t>
      </w:r>
    </w:p>
    <w:p w14:paraId="3F9B8CB7"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**Objetivo del Piloto:** Validar la factibilidad técnica, agronómica y económica del bioinsumo en condiciones reales de producción agrícola.</w:t>
      </w:r>
    </w:p>
    <w:p w14:paraId="4D720FD0"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**Diseño del Piloto:**</w:t>
      </w:r>
    </w:p>
    <w:p w14:paraId="2BD5756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Producción de 436.364 litros del bioinsumo formulado mediante hidrólisis enzimática.</w:t>
      </w:r>
    </w:p>
    <w:p w14:paraId="3705DE44"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Aplicación en 4.364 hectáreas de cultivo.</w:t>
      </w:r>
    </w:p>
    <w:p w14:paraId="772C951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Durabilidad del proyecto piloto: 1 año.</w:t>
      </w:r>
    </w:p>
    <w:p w14:paraId="04618581"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**Evaluaciones en Campo:**</w:t>
      </w:r>
    </w:p>
    <w:p w14:paraId="2C4B650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Microbiología y nutrición del suelo.</w:t>
      </w:r>
    </w:p>
    <w:p w14:paraId="636F9C1A"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Concentración nutricional en frutos y raíces.</w:t>
      </w:r>
    </w:p>
    <w:p w14:paraId="4BC4742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Aceptabilidad técnica y comercial por parte de usuarios, operadores y asesores.</w:t>
      </w:r>
    </w:p>
    <w:p w14:paraId="4AA7D1EE"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**Ubicación:** 10 campos distribuidos entre la Región Metropolitana y la Región del Libertador General Bernardo O’Higgins.</w:t>
      </w:r>
    </w:p>
    <w:p w14:paraId="232D7D4A"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Variables Críticas y Validación</w:t>
      </w:r>
    </w:p>
    <w:p w14:paraId="232C53F4"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Se han evaluado diversas variables críticas para determinar la viabilidad del proyecto.</w:t>
      </w:r>
    </w:p>
    <w:p w14:paraId="769D89D5"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**Viabilidad Económica:**</w:t>
      </w:r>
    </w:p>
    <w:p w14:paraId="14BDBA8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Precio de venta estimado: $1 USD/L</w:t>
      </w:r>
    </w:p>
    <w:p w14:paraId="4DAA649A"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Costo de producción: $0,42 USD/L</w:t>
      </w:r>
    </w:p>
    <w:p w14:paraId="1CE23653"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Margen bruto por litro: $0,58 USD/L</w:t>
      </w:r>
    </w:p>
    <w:p w14:paraId="2D4AC17B"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Validado: Sí</w:t>
      </w:r>
    </w:p>
    <w:p w14:paraId="27ED4F6C"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**Factibilidad Técnica:**</w:t>
      </w:r>
    </w:p>
    <w:p w14:paraId="560C9D8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Proceso válido: Hidrólisis enzimática como tecnología viable. Validado: Sí.</w:t>
      </w:r>
    </w:p>
    <w:p w14:paraId="3D032B57"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Estandarización: Necesidad de estandarización del sustrato y control de calidad. Validado: Pendiente.</w:t>
      </w:r>
    </w:p>
    <w:p w14:paraId="3DA27B67"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Eficiencia: Validación de eficiencia del producto en campos seleccionados. Validado: Pendiente.</w:t>
      </w:r>
    </w:p>
    <w:p w14:paraId="1D64ED3F"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**Beneficios para el Usuario:**</w:t>
      </w:r>
    </w:p>
    <w:p w14:paraId="43EE40A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Usabilidad: Facilidad de aplicación al ser un producto líquido. Validado: Sí.</w:t>
      </w:r>
    </w:p>
    <w:p w14:paraId="263364C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Mejora: Mejora de calidad de suelo y aumento en la productividad. Validado: Pendiente.</w:t>
      </w:r>
    </w:p>
    <w:p w14:paraId="1CAD971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lastRenderedPageBreak/>
        <w:t xml:space="preserve">    -   Contenido: Disminución del uso de fertilizantes químicos y aumento de la eficiencia nutricional. Validado: Pendiente.</w:t>
      </w:r>
    </w:p>
    <w:p w14:paraId="4A89DF57"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Beneficio: Aumenta el efecto de enmiendas de suelo de forma sostenible y cumpliendo con las normativas ambientales. Validado: Pendiente.</w:t>
      </w:r>
    </w:p>
    <w:p w14:paraId="2649D6DC"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cumplimiento general de las variables críticas validadas es del 88%, con 8 puntos validados positivamente de un total de 9 evaluados.</w:t>
      </w:r>
    </w:p>
    <w:p w14:paraId="79C48FFC"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Implementabilidad y Riesgos</w:t>
      </w:r>
    </w:p>
    <w:p w14:paraId="04D49D21"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proyecto presenta una alta implementabilidad, aunque se reconocen riesgos específicos.</w:t>
      </w:r>
    </w:p>
    <w:p w14:paraId="6B9CA1B9"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**Implementabilidad:**</w:t>
      </w:r>
    </w:p>
    <w:p w14:paraId="72F532E3"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**Pre-piloto validado:** 13.000 L comercializados a USD $0,87/L, demostrando viabilidad técnica y valor de mercado.</w:t>
      </w:r>
    </w:p>
    <w:p w14:paraId="43AE11E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**Integración simple:** Formato líquido, uso en fertirriego y ciclos mensuales permiten adopción sin grandes inversiones.</w:t>
      </w:r>
    </w:p>
    <w:p w14:paraId="07F1598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**Proceso controlado:** Selección de capas estables del lombrifiltro, protocolos sanitarios y parámetros operativos definidos.</w:t>
      </w:r>
    </w:p>
    <w:p w14:paraId="510479F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**Trazabilidad completa:** Desde el origen del humus hasta su aplicación final.</w:t>
      </w:r>
    </w:p>
    <w:p w14:paraId="33C8D8F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**Modelo escalable y replicable:** Adaptable a otras unidades de Agrosuper o terceros, con economías de escala y mejor margen por litro producido.</w:t>
      </w:r>
    </w:p>
    <w:p w14:paraId="3B3877D0"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**Riesgos Identificados:**</w:t>
      </w:r>
    </w:p>
    <w:p w14:paraId="0059389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**Variabilidad en la composición del humus:** Puede afectar la consistencia del producto final.</w:t>
      </w:r>
    </w:p>
    <w:p w14:paraId="79DD8E8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**Separación de fracciones líquida y sólida:** Es clave para obtener una formulación estable y de calidad.</w:t>
      </w:r>
    </w:p>
    <w:p w14:paraId="43B2241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**Calidad del producto final:** Se debe garantizar la inocuidad microbiológica y la concentración de componentes bioactivos.</w:t>
      </w:r>
    </w:p>
    <w:p w14:paraId="24206EFD"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Escalabilidad del Proyecto</w:t>
      </w:r>
    </w:p>
    <w:p w14:paraId="0B4E9C7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proyecto tiene un alto potencial de escalabilidad, lo que permite expandir significativamente la producción y el impacto.</w:t>
      </w:r>
    </w:p>
    <w:p w14:paraId="61D4DEFD"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**Factor de Escalabilidad:** X 5.7</w:t>
      </w:r>
    </w:p>
    <w:p w14:paraId="3E7B6960"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Este factor indica que el potencial de implementación es considerablemente mayor que la implementación actual.</w:t>
      </w:r>
    </w:p>
    <w:p w14:paraId="1F865D12"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Próximos Pasos</w:t>
      </w:r>
    </w:p>
    <w:p w14:paraId="00AD432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plan de trabajo para el desarrollo y comercialización del hidrolizado de humus de lombriz se estructura en las siguientes etapas:</w:t>
      </w:r>
    </w:p>
    <w:p w14:paraId="11F6BB57"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**ETAPA 1: Pre-piloto y valorización del producto** (Diciembre 2024 - *Etapa actual*)</w:t>
      </w:r>
    </w:p>
    <w:p w14:paraId="417DAF9B"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**ETAPA 2: Formulación de mezclas y estándares de calidad** (Agosto 2025)</w:t>
      </w:r>
    </w:p>
    <w:p w14:paraId="0DC698BA"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**ETAPA 3: Realización de proyecto piloto** (Septiembre 2025)</w:t>
      </w:r>
    </w:p>
    <w:p w14:paraId="16DDD769"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**ETAPA 4: Lanzamiento de producto terminado y ensayos en campo** (Diciembre 2025)</w:t>
      </w:r>
    </w:p>
    <w:p w14:paraId="579DA7B1"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**ETAPA 5: Fase comercial** (Marzo 2026)</w:t>
      </w:r>
    </w:p>
    <w:p w14:paraId="56371541"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Comparativa de Mercado</w:t>
      </w:r>
    </w:p>
    <w:p w14:paraId="1A37444B"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hidrolizado de humus de lombriz se posiciona en un mercado existente con productos similares.</w:t>
      </w:r>
    </w:p>
    <w:p w14:paraId="5543B761"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**LombriSoil:** Producto líquido, hidrolizado enzimático de humus de lombriz con potencial orgánico. Comercializado a $1,5 USD/Lt.</w:t>
      </w:r>
    </w:p>
    <w:p w14:paraId="21DEDEAE"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lastRenderedPageBreak/>
        <w:t xml:space="preserve">  **VermiPlus:** Producto líquido, hidrolizado químico de humus de lombriz. Comercializado a $2,3 USD/Lt.</w:t>
      </w:r>
    </w:p>
    <w:p w14:paraId="7E1175E6"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**Vermis:** Producto líquido, lixiviado de humus de lombriz, generando un producto final menos concentrado en comparación con un hidrolizado. Comercializado a $1 USD/Lt.</w:t>
      </w:r>
    </w:p>
    <w:p w14:paraId="7EE4FDB3"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producto propuesto se posiciona de forma competitiva en términos de precio y proceso (hidrólisis enzimática, similar a LombriSoil pero a un precio objetivo inferior), ofreciendo una mayor concentración que un lixiviado como Vermis.</w:t>
      </w:r>
    </w:p>
    <w:p w14:paraId="31E5B3B0"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Conclusión</w:t>
      </w:r>
    </w:p>
    <w:p w14:paraId="542B43EC"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proyecto de Hidrolizado de Humus de Lombriz representa una iniciativa prometedora para la valorización circular de residuos agrícolas en bioinsumos líquidos de alto valor. Mediante la hidrólisis enzimática, se busca transformar un subproducto del lombrifiltro, que históricamente ha tenido baja valoración, en una fuente significativa de ingresos y un factor clave para la sostenibilidad y la economía circular. El piloto propuesto busca validar la factibilidad técnica, económica y agronómica en condiciones reales, demostrando un sólido potencial de mercado, viabilidad económica con un margen bruto atractivo, y una alta implementabilidad con un factor de escalabilidad considerable. Aunque existen riesgos relacionados con la variabilidad del sustrato y la calidad del producto final, el plan de próximos pasos y el posicionamiento competitivo en el mercado sugieren que este bioinsumo tiene el potencial de ofrecer una solución innovadora y sostenible para la agricultura.</w:t>
      </w:r>
    </w:p>
    <w:p w14:paraId="1AD99E89" w14:textId="77777777" w:rsidR="00D642A9" w:rsidRPr="00D642A9" w:rsidRDefault="00D642A9" w:rsidP="00D642A9">
      <w:p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br w:type="page"/>
      </w:r>
    </w:p>
    <w:p w14:paraId="29A3B388" w14:textId="77777777" w:rsidR="00D642A9" w:rsidRPr="00D642A9" w:rsidRDefault="00D642A9" w:rsidP="00D642A9">
      <w:pPr>
        <w:spacing w:after="0"/>
        <w:jc w:val="center"/>
        <w:rPr>
          <w:rFonts w:ascii="Times New Roman" w:eastAsia="Times New Roman" w:hAnsi="Times New Roman" w:cs="Times New Roman"/>
          <w:sz w:val="56"/>
          <w:szCs w:val="56"/>
          <w:lang w:val="es-CL" w:eastAsia="es-CL"/>
        </w:rPr>
      </w:pPr>
      <w:r w:rsidRPr="00D642A9">
        <w:rPr>
          <w:rFonts w:ascii="Times New Roman" w:eastAsia="Times New Roman" w:hAnsi="Times New Roman" w:cs="Times New Roman"/>
          <w:sz w:val="56"/>
          <w:szCs w:val="56"/>
          <w:lang w:val="es-CL" w:eastAsia="es-CL"/>
        </w:rPr>
        <w:lastRenderedPageBreak/>
        <w:t>70. PPB - Pollo Timer</w:t>
      </w:r>
    </w:p>
    <w:p w14:paraId="082B2002" w14:textId="77777777" w:rsidR="00D642A9" w:rsidRPr="00D642A9" w:rsidRDefault="00D642A9" w:rsidP="00D642A9">
      <w:pPr>
        <w:spacing w:before="300" w:after="150"/>
        <w:outlineLvl w:val="0"/>
        <w:rPr>
          <w:rFonts w:ascii="Times New Roman" w:eastAsia="Times New Roman" w:hAnsi="Times New Roman" w:cs="Times New Roman"/>
          <w:color w:val="2E74B5"/>
          <w:sz w:val="32"/>
          <w:szCs w:val="32"/>
          <w:lang w:val="es-CL" w:eastAsia="es-CL"/>
        </w:rPr>
      </w:pPr>
      <w:r w:rsidRPr="00D642A9">
        <w:rPr>
          <w:rFonts w:ascii="Times New Roman" w:eastAsia="Times New Roman" w:hAnsi="Times New Roman" w:cs="Times New Roman"/>
          <w:color w:val="2E74B5"/>
          <w:sz w:val="32"/>
          <w:szCs w:val="32"/>
          <w:lang w:val="es-CL" w:eastAsia="es-CL"/>
        </w:rPr>
        <w:t>POLLO TIMER: Gerencia de Pollos - Producción Animal</w:t>
      </w:r>
    </w:p>
    <w:p w14:paraId="797797A8"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Introducción al Proyecto "POLLO TIMER"</w:t>
      </w:r>
    </w:p>
    <w:p w14:paraId="7C020B4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proyecto "POLLO TIMER" surge de la Gerencia de Pollos y Producción Animal, con el objetivo de optimizar la crianza avícola. El equipo detrás de esta iniciativa está compuesto por:</w:t>
      </w:r>
    </w:p>
    <w:p w14:paraId="7578922A"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**Fernanda González Zurita:** Ingeniero de Planificación</w:t>
      </w:r>
    </w:p>
    <w:p w14:paraId="2D8C4594"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**Miguel Riquelme Rivera:** Ingeniero de Gestión de Producción</w:t>
      </w:r>
    </w:p>
    <w:p w14:paraId="7955FD07"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**Patricia Alfaro Pizarro:** Jefe de Crianza</w:t>
      </w:r>
    </w:p>
    <w:p w14:paraId="72D8F392"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**Hamilton Báez Cortez:** Ingeniero de Procesos</w:t>
      </w:r>
    </w:p>
    <w:p w14:paraId="080515F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La esencia del proyecto radica en la instalación de horómetros y flujómetros en sectores tradicionales. Esta medida busca mejorar la eficiencia en el uso de gas y proporcionar un mayor confort a los pollitos durante sus primeros días de vida, una etapa crítica para su desarrollo.</w:t>
      </w:r>
    </w:p>
    <w:p w14:paraId="462843D3"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Los resultados esperados del proyecto POLLO TIMER incluyen:</w:t>
      </w:r>
    </w:p>
    <w:p w14:paraId="11BEDE1B"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**Aumento en disponibilidad de Kg a Faena:** +1%</w:t>
      </w:r>
    </w:p>
    <w:p w14:paraId="625B6D3A"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**Aumento en la tasa de crecimiento por disminución en estrés térmico (Crecimiento 1° Semana):** +2,5%</w:t>
      </w:r>
    </w:p>
    <w:p w14:paraId="687A257B"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**Reducir mortalidad primera semana para estar por debajo de 1% (Mortalidad 1° Semana):** -3%</w:t>
      </w:r>
    </w:p>
    <w:p w14:paraId="30FCD09A"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**EBITDA Anualizado (Reducción de costos y/o aumento de ingresos):** $17.064 USD por sector</w:t>
      </w:r>
    </w:p>
    <w:p w14:paraId="6DDB7384"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Este proyecto es una iniciativa interna con un enfoque de investigación aplicada, buscando la mejora continua en los procesos de producción animal.</w:t>
      </w:r>
    </w:p>
    <w:p w14:paraId="16EB8B69"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Problema y Oportunidad Actual</w:t>
      </w:r>
    </w:p>
    <w:p w14:paraId="655009B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Actualmente, la empresa cuenta con 53 sectores tradicionales donde no existe un sistema para medir el uso de gas, ni en días ni en kilos reales. Esta falta de control representa un problema significativo y una clara oportunidad de mejora.</w:t>
      </w:r>
    </w:p>
    <w:p w14:paraId="4A92AC9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Un manejo térmico óptimo durante los primeros 7 días de vida de un pollito es crucial, ya que puede triplicar o cuadruplicar su peso inicial al reducir el estrés térmico y mejorar la conversión de alimento. En condiciones ideales, la mortalidad en la primera semana debería ser inferior al 1%. Sin embargo, una gestión térmica deficiente puede elevar esta tasa entre un 3% y un 5%. Por lo tanto, una mejora en el control de temperatura tiene el potencial de reducir la mortalidad temprana entre un 1% y un 3%.</w:t>
      </w:r>
    </w:p>
    <w:p w14:paraId="77F50721"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La magnitud del problema se evidencia en que las campanas de gas en estos sectores operan sin un control preciso sobre su tiempo de uso o consumo. Esto conduce a:</w:t>
      </w:r>
    </w:p>
    <w:p w14:paraId="0E1F861C"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**Desperdicio energético:** Por uso innecesario o excesivo.</w:t>
      </w:r>
    </w:p>
    <w:p w14:paraId="6A68A33B"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**Costos de producción elevados:** Debido a un consumo no monitoreado.</w:t>
      </w:r>
    </w:p>
    <w:p w14:paraId="4B4AFE14"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**Falta de datos:** Impide la toma de decisiones informadas para la eficiencia o el mantenimiento.</w:t>
      </w:r>
    </w:p>
    <w:p w14:paraId="17021178"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Solución Innovadora</w:t>
      </w:r>
    </w:p>
    <w:p w14:paraId="4564F80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La solución propuesta es la instalación de horómetros y flujómetros. Estos dispositivos permitirán monitorear y controlar en tiempo real el uso de gas y el funcionamiento de los calefactores, especialmente en la etapa crítica de los pollitos recién nacidos.</w:t>
      </w:r>
    </w:p>
    <w:p w14:paraId="4D8B9FF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Esta implementación facilitará:</w:t>
      </w:r>
    </w:p>
    <w:p w14:paraId="0084EA3A"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La detección de ineficiencias energéticas.</w:t>
      </w:r>
    </w:p>
    <w:p w14:paraId="061A7396"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El ajuste preciso de los parámetros de crianza.</w:t>
      </w:r>
    </w:p>
    <w:p w14:paraId="3FD10408"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La garantía del confort térmico adecuado.</w:t>
      </w:r>
    </w:p>
    <w:p w14:paraId="50947144"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lastRenderedPageBreak/>
        <w:t>De esta manera, se busca mejorar el crecimiento, reducir la mortalidad y, en última instancia, optimizar el bienestar animal.</w:t>
      </w:r>
    </w:p>
    <w:p w14:paraId="69CA2DCB"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Piloto de la Solución</w:t>
      </w:r>
    </w:p>
    <w:p w14:paraId="0C4BBAC3"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Para validar la solución, se implementará un proyecto piloto donde se evaluarán las siguientes variables críticas:</w:t>
      </w:r>
    </w:p>
    <w:p w14:paraId="50488189"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Consumo de gas por hora.</w:t>
      </w:r>
    </w:p>
    <w:p w14:paraId="089E558A"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Temperatura ambiente en el galpón.</w:t>
      </w:r>
    </w:p>
    <w:p w14:paraId="3D4450C5"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Tiempo de funcionamiento de las campanas.</w:t>
      </w:r>
    </w:p>
    <w:p w14:paraId="00DB73E8"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Mortalidad y crecimiento en la primera semana.</w:t>
      </w:r>
    </w:p>
    <w:p w14:paraId="7DFA32B1"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Análisis de Viabilidad y Beneficios</w:t>
      </w:r>
    </w:p>
    <w:p w14:paraId="02779EFA"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proyecto ha sido evaluado en términos de viabilidad económica, factibilidad técnica y beneficios para el usuario, obteniendo una alta puntuación de cumplimiento.</w:t>
      </w:r>
    </w:p>
    <w:p w14:paraId="421A806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Viabilidad Económica</w:t>
      </w:r>
    </w:p>
    <w:p w14:paraId="0DBD20B4"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**Crecimiento 1° Semana:** Se espera una mejora del 2,5%.</w:t>
      </w:r>
    </w:p>
    <w:p w14:paraId="2B9C5ABB"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**Mortalidad:** Se proyecta una reducción del 3% en la primera semana.</w:t>
      </w:r>
    </w:p>
    <w:p w14:paraId="28517A66"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**Toneladas a Faena:** Se anticipa un aumento del 1%.</w:t>
      </w:r>
    </w:p>
    <w:p w14:paraId="58D152F3"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Factibilidad Técnica</w:t>
      </w:r>
    </w:p>
    <w:p w14:paraId="71682172"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**Infraestructura:** Los equipos se incorporan dentro de la misma instalación existente.</w:t>
      </w:r>
    </w:p>
    <w:p w14:paraId="42D80534"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**Equipos de Calefacción:** Se podrá hacer un seguimiento adecuado del uso y consumo de gas en las campanas.</w:t>
      </w:r>
    </w:p>
    <w:p w14:paraId="744C8037"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**Mantención:** Las horas de funcionamiento permitirán proyectar un mantenimiento preventivo y predictivo del sistema de gas.</w:t>
      </w:r>
    </w:p>
    <w:p w14:paraId="35DFC68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Beneficios para el Usuario</w:t>
      </w:r>
    </w:p>
    <w:p w14:paraId="64CEF48A"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**Bono Incentivo:** Posible aumento de 9 puntos en el puntaje de cierre de crianza.</w:t>
      </w:r>
    </w:p>
    <w:p w14:paraId="72883C61"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**Control en Granja:** Optimización del uso de los recursos.</w:t>
      </w:r>
    </w:p>
    <w:p w14:paraId="6F8144CE"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**Data Histórica:** Construcción de una base de datos históricos para futuras curvas de consumo.</w:t>
      </w:r>
    </w:p>
    <w:p w14:paraId="4D397E82"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estado de validación general del proyecto, considerando estos puntos, alcanza un 77.78% de cumplimiento en los ítems "Sí" (7 de 9 válidos), indicando una robusta base para su implementación.</w:t>
      </w:r>
    </w:p>
    <w:p w14:paraId="31B71BD1"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Implementación y Desafíos</w:t>
      </w:r>
    </w:p>
    <w:p w14:paraId="58B2EB8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proyecto se caracteriza por tener una implementación a corto plazo, dividida en tres etapas clave:</w:t>
      </w:r>
    </w:p>
    <w:p w14:paraId="63037D2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1.  **Preparación.**</w:t>
      </w:r>
    </w:p>
    <w:p w14:paraId="17E42CF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2.  **Instalación.**</w:t>
      </w:r>
    </w:p>
    <w:p w14:paraId="279DA84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3.  **Monitoreo.**</w:t>
      </w:r>
    </w:p>
    <w:p w14:paraId="664D1CC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Escalabilidad</w:t>
      </w:r>
    </w:p>
    <w:p w14:paraId="3756FE73"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La solución es altamente escalable a otros pabellones y sectores debido a sus características:</w:t>
      </w:r>
    </w:p>
    <w:p w14:paraId="1F6C6609"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Utiliza tecnología de bajo costo y fácil instalación.</w:t>
      </w:r>
    </w:p>
    <w:p w14:paraId="1C931C19"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No requiere modificaciones estructurales significativas.</w:t>
      </w:r>
    </w:p>
    <w:p w14:paraId="52A9A0BB"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Se adapta a distintos tamaños y configuraciones de pabellones.</w:t>
      </w:r>
    </w:p>
    <w:p w14:paraId="508801DF"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Riesgos y Gestión del Cambio</w:t>
      </w:r>
    </w:p>
    <w:p w14:paraId="0CBC9CFC"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La propuesta promueve una cultura de gestión basada en datos, lo cual puede representar un cambio profundo en sectores donde predomina la experiencia práctica. Esto implica un riesgo de incertidumbre asociado a la adopción de nuevas metodologías. Como parte de la gestión del cambio, será fundamental acompañar a los colaboradores acostumbrados a métodos tradicionales, capacitándolos para tomar decisiones basadas en los </w:t>
      </w:r>
      <w:r w:rsidRPr="00D642A9">
        <w:rPr>
          <w:rFonts w:ascii="Times New Roman" w:eastAsia="Times New Roman" w:hAnsi="Times New Roman" w:cs="Times New Roman"/>
          <w:sz w:val="20"/>
          <w:szCs w:val="20"/>
          <w:lang w:val="es-CL" w:eastAsia="es-CL"/>
        </w:rPr>
        <w:lastRenderedPageBreak/>
        <w:t>datos que se irán obteniendo. Para ello, se considera necesario generar instancias colaborativas y de aprendizaje.</w:t>
      </w:r>
    </w:p>
    <w:p w14:paraId="3ADF2246"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Potencial de Escalabilidad</w:t>
      </w:r>
    </w:p>
    <w:p w14:paraId="1D32B02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La implementación actual del piloto se realizará en el sector La Estrella con una duración de 6 meses. Los indicadores de éxito para esta fase son la reducción de la mortalidad en la primera semana, el crecimiento en la primera semana y la disponibilidad de kilogramos a faena.</w:t>
      </w:r>
    </w:p>
    <w:p w14:paraId="3C9C57AE"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**EBITDA Anualizado (Implementación Actual):** $USD 17.470.</w:t>
      </w:r>
    </w:p>
    <w:p w14:paraId="54DC78B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potencial de escalabilidad es considerable, abarcando todos los sectores tradicionales de Broiler.</w:t>
      </w:r>
    </w:p>
    <w:p w14:paraId="290EE6E8"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**Factor de Escalabilidad:** X53 (se estima que hay 53 sectores tradicionales donde aplicar).</w:t>
      </w:r>
    </w:p>
    <w:p w14:paraId="3BBD2C7F"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**EBITDA Escalabilidad Potencial:** $USD 1.006.554.</w:t>
      </w:r>
    </w:p>
    <w:p w14:paraId="6360D249"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Transformación Digital y Gobernanza Tecnológica</w:t>
      </w:r>
    </w:p>
    <w:p w14:paraId="147025AC"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En la fase actual de piloto, la recopilación de datos se realizará de forma manual en el sector. Sin embargo, la visión a futuro es que, si el proyecto demuestra resultados positivos, los equipos puedan conectarse para obtener la información en línea, impulsando una verdadera transformación digital.</w:t>
      </w:r>
    </w:p>
    <w:p w14:paraId="2D61E13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En cuanto a los factores de gobernanza tecnológica, el proyecto se encuentra en una etapa inicial:</w:t>
      </w:r>
    </w:p>
    <w:p w14:paraId="1F0A01DB"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El proyecto tiene un Líder TD (Transformación Digital) definido: No aplica.</w:t>
      </w:r>
    </w:p>
    <w:p w14:paraId="5DF5E03C"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El proyecto tiene un Líder T&amp;D (Tecnología y Datos) definido: No aplica.</w:t>
      </w:r>
    </w:p>
    <w:p w14:paraId="3CA8480C"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La solución propuesta es nueva y no existe en la organización: Sí (validado).</w:t>
      </w:r>
    </w:p>
    <w:p w14:paraId="1EE0BD91"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La solución propuesta está validada por el equipo de ciberseguridad: No aplica.</w:t>
      </w:r>
    </w:p>
    <w:p w14:paraId="2ED528E9"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La componente de gobernanza de datos está validada por el equipo de gobierno de datos: No aplica.</w:t>
      </w:r>
    </w:p>
    <w:p w14:paraId="428F4631"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La arquitectura de la solución está validada por Tecnología y Datos: No aplica.</w:t>
      </w:r>
    </w:p>
    <w:p w14:paraId="0D848D96"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La solución cuenta con algún sistema de respaldo o plan de contingencias: No aplica.</w:t>
      </w:r>
    </w:p>
    <w:p w14:paraId="3138676B"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Aunque hay áreas por definir en gobernanza, el proyecto avanza con la premisa de ser una solución innovadora y un paso hacia la digitalización futura.</w:t>
      </w:r>
    </w:p>
    <w:p w14:paraId="5BE448FD"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Próximos Pasos</w:t>
      </w:r>
    </w:p>
    <w:p w14:paraId="5FD0F8EF"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Se ha definido una hoja de ruta clara para el desarrollo y validación del proyecto:</w:t>
      </w:r>
    </w:p>
    <w:p w14:paraId="6EEADFA8"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**ETAPA 1 (Jul-25):** Instalación de Equipos en el Sector Estrella.</w:t>
      </w:r>
    </w:p>
    <w:p w14:paraId="43933361"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**ETAPA 2 (Oct-25):** Faena del sector piloto y obtención de la primera data.</w:t>
      </w:r>
    </w:p>
    <w:p w14:paraId="0126FA1E"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**ETAPA 3 (Oct-25):** Segunda carga en el sector La Estrella con equipos de lectura de datos.</w:t>
      </w:r>
    </w:p>
    <w:p w14:paraId="4F55F743"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**ETAPA 4 (Dic-25):** Análisis comparativo de crianzas con equipos versus las primeras crianzas del año.</w:t>
      </w:r>
    </w:p>
    <w:p w14:paraId="2FFB9F2E"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**ETAPA 5 (Ene-26):** Verificar la factibilidad de obtención de datos en línea.</w:t>
      </w:r>
    </w:p>
    <w:p w14:paraId="631684D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Actualmente, el proyecto se encuentra en la fase inicial, preparándose para la instalación de equipos.</w:t>
      </w:r>
    </w:p>
    <w:p w14:paraId="71F34A34"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Benchmark de Mercado</w:t>
      </w:r>
    </w:p>
    <w:p w14:paraId="1D7290C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contenido de la presentación no proporcionó detalles para esta sección, por lo que se asume que se abordaría externamente o en futuras fases).</w:t>
      </w:r>
    </w:p>
    <w:p w14:paraId="4F28B45A"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Conclusión</w:t>
      </w:r>
    </w:p>
    <w:p w14:paraId="679BB1EA"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El proyecto "POLLO TIMER" representa una iniciativa estratégica y prometedora para la Gerencia de Pollos y Producción Animal, enfocada en la optimización del manejo térmico en los primeros días de vida de los pollitos. A través de la instalación de horómetros y flujómetros, la propuesta busca abordar directamente la falta de monitoreo en el consumo de gas, un problema que actualmente genera desperdicio energético, altos costos de producción y una toma de decisiones limitada. Los beneficios esperados son significativos, incluyendo la reducción de la mortalidad temprana, el aumento del crecimiento y la disponibilidad de kilogramos a faena, con un retorno de inversión anualizado notable. Aunque el proyecto implica un cambio </w:t>
      </w:r>
      <w:r w:rsidRPr="00D642A9">
        <w:rPr>
          <w:rFonts w:ascii="Times New Roman" w:eastAsia="Times New Roman" w:hAnsi="Times New Roman" w:cs="Times New Roman"/>
          <w:sz w:val="20"/>
          <w:szCs w:val="20"/>
          <w:lang w:val="es-CL" w:eastAsia="es-CL"/>
        </w:rPr>
        <w:lastRenderedPageBreak/>
        <w:t>cultural hacia una gestión basada en datos y tiene desafíos iniciales en la gobernanza tecnológica, su naturaleza de bajo costo, fácil instalación y alta escalabilidad lo posicionan como una solución viable y con un enorme potencial para impactar positivamente la eficiencia operativa y el bienestar animal en 53 sectores tradicionales. El plan de implementación por etapas, desde el piloto hasta la potencial digitalización completa, demuestra una visión clara y estructurada para alcanzar la excelencia en la producción avícola.</w:t>
      </w:r>
    </w:p>
    <w:p w14:paraId="5B055A50" w14:textId="77777777" w:rsidR="00D642A9" w:rsidRPr="00D642A9" w:rsidRDefault="00D642A9" w:rsidP="00D642A9">
      <w:p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br w:type="page"/>
      </w:r>
    </w:p>
    <w:p w14:paraId="77669603" w14:textId="77777777" w:rsidR="00D642A9" w:rsidRPr="00D642A9" w:rsidRDefault="00D642A9" w:rsidP="00D642A9">
      <w:pPr>
        <w:spacing w:after="0"/>
        <w:jc w:val="center"/>
        <w:rPr>
          <w:rFonts w:ascii="Times New Roman" w:eastAsia="Times New Roman" w:hAnsi="Times New Roman" w:cs="Times New Roman"/>
          <w:sz w:val="56"/>
          <w:szCs w:val="56"/>
          <w:lang w:val="es-CL" w:eastAsia="es-CL"/>
        </w:rPr>
      </w:pPr>
      <w:r w:rsidRPr="00D642A9">
        <w:rPr>
          <w:rFonts w:ascii="Times New Roman" w:eastAsia="Times New Roman" w:hAnsi="Times New Roman" w:cs="Times New Roman"/>
          <w:sz w:val="56"/>
          <w:szCs w:val="56"/>
          <w:lang w:val="es-CL" w:eastAsia="es-CL"/>
        </w:rPr>
        <w:lastRenderedPageBreak/>
        <w:t>71. PPB - FREEFLOW</w:t>
      </w:r>
    </w:p>
    <w:p w14:paraId="3595E0F5" w14:textId="77777777" w:rsidR="00D642A9" w:rsidRPr="00D642A9" w:rsidRDefault="00D642A9" w:rsidP="00D642A9">
      <w:pPr>
        <w:spacing w:before="300" w:after="150"/>
        <w:outlineLvl w:val="0"/>
        <w:rPr>
          <w:rFonts w:ascii="Times New Roman" w:eastAsia="Times New Roman" w:hAnsi="Times New Roman" w:cs="Times New Roman"/>
          <w:color w:val="2E74B5"/>
          <w:sz w:val="32"/>
          <w:szCs w:val="32"/>
          <w:lang w:val="es-CL" w:eastAsia="es-CL"/>
        </w:rPr>
      </w:pPr>
      <w:r w:rsidRPr="00D642A9">
        <w:rPr>
          <w:rFonts w:ascii="Times New Roman" w:eastAsia="Times New Roman" w:hAnsi="Times New Roman" w:cs="Times New Roman"/>
          <w:color w:val="2E74B5"/>
          <w:sz w:val="32"/>
          <w:szCs w:val="32"/>
          <w:lang w:val="es-CL" w:eastAsia="es-CL"/>
        </w:rPr>
        <w:t>FREE FLOW GERENCIA INDUSTRIAL</w:t>
      </w:r>
    </w:p>
    <w:p w14:paraId="51E3F82F"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Introducción al Proyecto Free Flow</w:t>
      </w:r>
    </w:p>
    <w:p w14:paraId="31B5137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proyecto "Free Flow" es una solución innovadora diseñada para automatizar y digitalizar el flujo operativo y logístico, superando las limitaciones del sistema manual anterior. Reemplaza el etiquetado manual por visores digitales y etiquetas RFID, lo que mejora la trazabilidad, reduce errores y acelera procesos.</w:t>
      </w:r>
    </w:p>
    <w:p w14:paraId="0AB8A7C2"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Equipo del Proyecto</w:t>
      </w:r>
    </w:p>
    <w:p w14:paraId="690863B0"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**Caterina Lizana G.** - Ingeniera Planificación y Gestión CIO</w:t>
      </w:r>
    </w:p>
    <w:p w14:paraId="01E54935"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**Guisele Gonzalez** - Subgerente Administración</w:t>
      </w:r>
    </w:p>
    <w:p w14:paraId="543629CE"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**Yessica Valenzuela** - Subgerente Producción</w:t>
      </w:r>
    </w:p>
    <w:p w14:paraId="3CEE9C7B"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**Enrique Garcia** - Jefe Despacho</w:t>
      </w:r>
    </w:p>
    <w:p w14:paraId="28F5E098"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**Hector Bustamante** - Líder Proyectos y TD</w:t>
      </w:r>
    </w:p>
    <w:p w14:paraId="7BB5ECC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Impacto y KPIs Clave</w:t>
      </w:r>
    </w:p>
    <w:p w14:paraId="0D48712C"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La implementación de Free Flow proyecta un impacto económico significativo, con un EBITDA anualizado estimado en **$775.280 USD** (reducción de costos y/o aumento de ingresos), impulsado por:</w:t>
      </w:r>
    </w:p>
    <w:p w14:paraId="2F2A5C5C"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**KPI 1:** $1.230.000 USD de ingreso por disminución de 46 FTEs.</w:t>
      </w:r>
    </w:p>
    <w:p w14:paraId="0725F1D1"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**KPI 2:** $40.936 USD de ingreso por disminución en notas de crédito.</w:t>
      </w:r>
    </w:p>
    <w:p w14:paraId="55BAA1D6"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**KPI 3:** $17.049 USD de ingreso por disminución en mermas de etiquetas.</w:t>
      </w:r>
    </w:p>
    <w:p w14:paraId="73DF7072"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Adicionalmente, se espera una mejora en la productividad, con una disminución de 46 FTEs que se traduce en **95.612 HHT/AÑO** de ahorro en horas hombre trabajadas.</w:t>
      </w:r>
    </w:p>
    <w:p w14:paraId="5DE9C038"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Problema / Oportunidad</w:t>
      </w:r>
    </w:p>
    <w:p w14:paraId="6B801974"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La situación actual se caracteriza por procesos manuales que generan ineficiencias, errores y falta de control, impactando directamente en la operatividad y la rentabilidad.</w:t>
      </w:r>
    </w:p>
    <w:p w14:paraId="2C5D73AC"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Magnitud del Problema</w:t>
      </w:r>
    </w:p>
    <w:p w14:paraId="182B6321"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**Etiquetado manual:** Se registraron 312 reclamos por rotulación entre 2024-2025, debido a errores al seleccionar etiquetas impresas entre múltiples opciones.</w:t>
      </w:r>
    </w:p>
    <w:p w14:paraId="5386B411"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**Cuellos de botella operativos:** Los procesos manuales en etiquetado, pesaje y despacho generan acumulaciones que afectan la eficiencia desde el desposte.</w:t>
      </w:r>
    </w:p>
    <w:p w14:paraId="71B6CA29"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**Diferencias en despacho:** Se han identificado 52 reclamos por diferencia de cajas, con riesgo de incumplimiento normativo y posibles sanciones por *food fraud*.</w:t>
      </w:r>
    </w:p>
    <w:p w14:paraId="0C768CDF"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**Falta de trazabilidad:** No existe un control preciso sobre las fechas de vencimiento ni certeza de que se entregó el total planificado al cliente.</w:t>
      </w:r>
    </w:p>
    <w:p w14:paraId="3B06F1CC"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**Errores en picking:** El escaneo manual no valida si una caja corresponde al pallet, afectando la conformación del producto terminado.</w:t>
      </w:r>
    </w:p>
    <w:p w14:paraId="1476EE16"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**Inventario no sistematizado:** En sucursales, el almacenaje es manual, dificultando el control de stock y el seguimiento de productos.</w:t>
      </w:r>
    </w:p>
    <w:p w14:paraId="319886B4"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Solución Innovadora</w:t>
      </w:r>
    </w:p>
    <w:p w14:paraId="4374708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Free Flow propone una solución integral basada en tecnología RFID y digitalización para abordar los problemas identificados.</w:t>
      </w:r>
    </w:p>
    <w:p w14:paraId="650D82F1"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Componentes de la Solución</w:t>
      </w:r>
    </w:p>
    <w:p w14:paraId="52655594"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**Visores digitales:** Reemplazan el etiquetado manual, mostrando el producto correcto según la planificación diaria, lo que previene errores humanos.</w:t>
      </w:r>
    </w:p>
    <w:p w14:paraId="1490FC8A"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lastRenderedPageBreak/>
        <w:t xml:space="preserve">  **Etiquetas RFID inteligentes:** Se imprimen automáticamente solo si el producto cumple con parámetros como el peso, asegurando la trazabilidad desde faena hasta despacho.</w:t>
      </w:r>
    </w:p>
    <w:p w14:paraId="1934F195"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**Lectura automatizada en puntos críticos:** Arcos RFID en paletizado, despacho y, proyectando a sucursales, permiten la cuadratura de inventario en tiempo real y una recepción 75% más rápida.</w:t>
      </w:r>
    </w:p>
    <w:p w14:paraId="1F24A47E"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**Reducción de errores y reclamos:** Disminuye significativamente los reclamos por rotulación (312 casos), diferencias de cantidad (52 casos) y notas de crédito por errores.</w:t>
      </w:r>
    </w:p>
    <w:p w14:paraId="5BC7349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Origen de la Idea</w:t>
      </w:r>
    </w:p>
    <w:p w14:paraId="04385A6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La idea surgió al detectar cuellos de botella y errores recurrentes en los procesos manuales. Se diseñó un piloto con tecnología RFID adaptada específicamente para la planta Rosario, validado en terreno en colaboración con áreas clave.</w:t>
      </w:r>
    </w:p>
    <w:p w14:paraId="00F0A59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Puntos Críticos de Validación en Planta</w:t>
      </w:r>
    </w:p>
    <w:p w14:paraId="2B0E587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1.  Pruebas de temperatura</w:t>
      </w:r>
    </w:p>
    <w:p w14:paraId="6064C4AA"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2.  Inspección en detectores de metales</w:t>
      </w:r>
    </w:p>
    <w:p w14:paraId="14D9A7A2"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3.  Calibración</w:t>
      </w:r>
    </w:p>
    <w:p w14:paraId="7D00A30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4.  Conformación de pallets</w:t>
      </w:r>
    </w:p>
    <w:p w14:paraId="1C7A3D33"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5.  Carga de artículos desde planificación</w:t>
      </w:r>
    </w:p>
    <w:p w14:paraId="188A8D4B"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Piloto de la Solución</w:t>
      </w:r>
    </w:p>
    <w:p w14:paraId="165B3FD4"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Para validar la efectividad y viabilidad de Free Flow, se planificó un piloto en un entorno controlado y crítico.</w:t>
      </w:r>
    </w:p>
    <w:p w14:paraId="45AC69BA"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Detalles del Piloto</w:t>
      </w:r>
    </w:p>
    <w:p w14:paraId="0260E9E1"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**Lugar de ejecución:** Planta Rosario, específicamente en las áreas de calibrado fresco y congelado, debido a su alta incidencia de errores y condiciones ideales para probar la tecnología.</w:t>
      </w:r>
    </w:p>
    <w:p w14:paraId="5AF90007"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**Tecnología a probar:** Visores de etiquetado táctiles, impresoras RFID UHF, arcos de lectura, handhelds y etiquetas RFID resistentes a –33 °C.</w:t>
      </w:r>
    </w:p>
    <w:p w14:paraId="1D82FB97"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Variables Críticas a Evaluar</w:t>
      </w:r>
    </w:p>
    <w:p w14:paraId="44FAA1AD"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Lectura en frío extremo.</w:t>
      </w:r>
    </w:p>
    <w:p w14:paraId="5E19512C"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Compatibilidad con detectores de metales.</w:t>
      </w:r>
    </w:p>
    <w:p w14:paraId="0C4BF156"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Validación automática por peso.</w:t>
      </w:r>
    </w:p>
    <w:p w14:paraId="58761661"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Trazabilidad por colaborador.</w:t>
      </w:r>
    </w:p>
    <w:p w14:paraId="45457289"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Cuadratura de inventario en tiempo real.</w:t>
      </w:r>
    </w:p>
    <w:p w14:paraId="1447CFCF"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Validación Operativa y Escalabilidad Inicial</w:t>
      </w:r>
    </w:p>
    <w:p w14:paraId="21FBEA1B"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Se realizarán pruebas en condiciones reales con colaboradores, líneas productivas y sucursales, midiendo eficiencia, precisión y reducción de errores. Si el piloto es exitoso, se proyecta su implementación en otras plantas y sucursales de Agrosuper. Los elementos clave a observar son: visores digitales, lectura en puntos críticos, pesaje-etiquetado y cuadratura de inventario.</w:t>
      </w:r>
    </w:p>
    <w:p w14:paraId="5850C03C"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Análisis de Viabilidad y Beneficios</w:t>
      </w:r>
    </w:p>
    <w:p w14:paraId="2CEBA101"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Se ha realizado un análisis exhaustivo para determinar la viabilidad económica y técnica del proyecto, así como los beneficios directos para los usuarios.</w:t>
      </w:r>
    </w:p>
    <w:p w14:paraId="668C69B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Viabilidad Económica</w:t>
      </w:r>
    </w:p>
    <w:p w14:paraId="33C0A730"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**EBITDA esperado:** Impacto económico total del proyecto en reducción de costos y/o aumento de ingresos.</w:t>
      </w:r>
    </w:p>
    <w:p w14:paraId="00DAB322"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**Retorno de la inversión (Payback):** Tiempo estimado para recuperar la inversión inicial (3 años).</w:t>
      </w:r>
    </w:p>
    <w:p w14:paraId="6116D8E5"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**Ahorros directos e indirectos:**</w:t>
      </w:r>
    </w:p>
    <w:p w14:paraId="448BB637"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**Directos:** Reducción de FTE (ej. 46 FTE = $1.230.000 USD/año).</w:t>
      </w:r>
    </w:p>
    <w:p w14:paraId="3EDA25EF"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**Indirectos:** Disminución de notas de crédito y mermas de etiquetas.</w:t>
      </w:r>
    </w:p>
    <w:p w14:paraId="51EE2661"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lastRenderedPageBreak/>
        <w:t>| Indicador           | Validado |</w:t>
      </w:r>
    </w:p>
    <w:p w14:paraId="384327F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 | :------- |</w:t>
      </w:r>
    </w:p>
    <w:p w14:paraId="035FEDB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EBITDA esperado     | Sí       |</w:t>
      </w:r>
    </w:p>
    <w:p w14:paraId="122F62EB"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Payback             | Sí       |</w:t>
      </w:r>
    </w:p>
    <w:p w14:paraId="3EF29841"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Ahorros directos    | Sí       |</w:t>
      </w:r>
    </w:p>
    <w:p w14:paraId="7BC7C901"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Ahorros indirectos  | Sí       |</w:t>
      </w:r>
    </w:p>
    <w:p w14:paraId="3A7731EF"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Factibilidad Técnica</w:t>
      </w:r>
    </w:p>
    <w:p w14:paraId="09C3805C"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Indicador                      | Validado | Notas                                                    |</w:t>
      </w:r>
    </w:p>
    <w:p w14:paraId="2C1FF76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 | :------- | :------------------------------------------------------- |</w:t>
      </w:r>
    </w:p>
    <w:p w14:paraId="6163FEAA"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Lectura RFID en frío extremo   | Sí       | Pruebas exitosas a –33 °C en CF.                         |</w:t>
      </w:r>
    </w:p>
    <w:p w14:paraId="542DB971"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Compatibilidad con detectores  | Sí       | Validada en 6 líneas productivas sin falsos positivos.   |</w:t>
      </w:r>
    </w:p>
    <w:p w14:paraId="792FFD4A"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Validación en embutidos        | No       | Pendiente de revisar etiquetas que no se inhiban con el contenido de agua. |</w:t>
      </w:r>
    </w:p>
    <w:p w14:paraId="4114E68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Beneficios para el Usuario</w:t>
      </w:r>
    </w:p>
    <w:p w14:paraId="59DCE9EA"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**Sistema de etiquetado inteligente:** Visores digitales y RFID automatizan la impresión y validación de etiquetas, asegurando trazabilidad y evitando rotulación incorrecta.</w:t>
      </w:r>
    </w:p>
    <w:p w14:paraId="0B068F2D"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**Eliminación de tareas repetitivas y errores:** Se elimina el escaneo manual caja por caja y la búsqueda de etiquetas impresas.</w:t>
      </w:r>
    </w:p>
    <w:p w14:paraId="15AF6AAC"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**Inventario más rápido y preciso:** Reducción del tiempo de recepción en sucursales en un 75%, gracias a la lectura automática por arcos RFID.</w:t>
      </w:r>
    </w:p>
    <w:p w14:paraId="059BFA3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Indicador                      | Validado |</w:t>
      </w:r>
    </w:p>
    <w:p w14:paraId="4BDBC103"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 | :------- |</w:t>
      </w:r>
    </w:p>
    <w:p w14:paraId="48887B8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Etiquetado inteligente         | Sí       |</w:t>
      </w:r>
    </w:p>
    <w:p w14:paraId="36F822B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Eliminación de tareas manuales | Sí       |</w:t>
      </w:r>
    </w:p>
    <w:p w14:paraId="6859A30B"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Inventario rápido y preciso    | Sí       |</w:t>
      </w:r>
    </w:p>
    <w:p w14:paraId="51D0DCE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Cumplimiento</w:t>
      </w:r>
    </w:p>
    <w:p w14:paraId="54B73FB7"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proyecto ha validado 8 de 9 puntos críticos de cumplimiento, con un 88,8% de validación.</w:t>
      </w:r>
    </w:p>
    <w:p w14:paraId="1514395B"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Desafíos de Implementación</w:t>
      </w:r>
    </w:p>
    <w:p w14:paraId="43E924C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La implementación del proyecto Free Flow presenta desafíos significativos en términos de capacidad organizativa y cambio cultural.</w:t>
      </w:r>
    </w:p>
    <w:p w14:paraId="62350CDB"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Implementabilidad y Gestión del Cambio</w:t>
      </w:r>
    </w:p>
    <w:p w14:paraId="283B259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La implementación requiere un desarrollo de competencias digitales en planta, una gestión efectiva del cambio hacia procesos automatizados y la superación de la resistencia cultural que podría surgir al reemplazar el etiquetado manual. El éxito a largo plazo del proyecto dependerá en gran medida de la adopción activa y el compromiso por parte de los colaboradores.</w:t>
      </w:r>
    </w:p>
    <w:p w14:paraId="001E119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Alcance del Desafío</w:t>
      </w:r>
    </w:p>
    <w:p w14:paraId="1C965BE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proyecto Free Flow tiene un impacto potencial en:</w:t>
      </w:r>
    </w:p>
    <w:p w14:paraId="4F50524F"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4 plantas industriales</w:t>
      </w:r>
    </w:p>
    <w:p w14:paraId="57727B10"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6 sucursales principales</w:t>
      </w:r>
    </w:p>
    <w:p w14:paraId="5DE7F0E6"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5 oficinas</w:t>
      </w:r>
    </w:p>
    <w:p w14:paraId="26118A76"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lastRenderedPageBreak/>
        <w:t>Potencial de Escalabilidad</w:t>
      </w:r>
    </w:p>
    <w:p w14:paraId="09F9A1B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proyecto ha demostrado un potencial de escalabilidad considerable, con una proyección de impacto económico mucho mayor al inicial.</w:t>
      </w:r>
    </w:p>
    <w:p w14:paraId="48BDC2F2"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Implementación Actual</w:t>
      </w:r>
    </w:p>
    <w:p w14:paraId="32EC931C"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**Ubicación:** Planta Rosario</w:t>
      </w:r>
    </w:p>
    <w:p w14:paraId="38D460CE"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**Duración de implementación:** 6 meses</w:t>
      </w:r>
    </w:p>
    <w:p w14:paraId="46928B30"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**Indicadores de éxito:** Automatización de procesos, reducción de merma de etiquetas, mejora en la toma de inventario, eficiencia en despachos, reducción de costos.</w:t>
      </w:r>
    </w:p>
    <w:p w14:paraId="7EF28DCB"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**EBITDA Anualizado:** $775.280 USD</w:t>
      </w:r>
    </w:p>
    <w:p w14:paraId="3A36B163"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Proyección de Escalabilidad</w:t>
      </w:r>
    </w:p>
    <w:p w14:paraId="5F3FFA8E"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**Áreas donde se puede escalar:**</w:t>
      </w:r>
    </w:p>
    <w:p w14:paraId="347C0063"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Planta Lo Miranda</w:t>
      </w:r>
    </w:p>
    <w:p w14:paraId="1427B7E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Planta San Vicente</w:t>
      </w:r>
    </w:p>
    <w:p w14:paraId="52C6B58A"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Planta La Calera</w:t>
      </w:r>
    </w:p>
    <w:p w14:paraId="2C2F57CF"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Alimentos Doñihue</w:t>
      </w:r>
    </w:p>
    <w:p w14:paraId="2F48708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6 Sucursales nacionales</w:t>
      </w:r>
    </w:p>
    <w:p w14:paraId="091193BC"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5 Oficinas internacionales</w:t>
      </w:r>
    </w:p>
    <w:p w14:paraId="025D389E"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**EBITDA Escalabilidad:** $11.629.200 USD</w:t>
      </w:r>
    </w:p>
    <w:p w14:paraId="4D51A40B"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**Factor de Escalabilidad (MI):** X15 (Multiplicador de EBITDA = Impacto anual esperado al escalar / Impacto anual del piloto).</w:t>
      </w:r>
    </w:p>
    <w:p w14:paraId="500F1F00"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Transformación Digital y Gobernanza Tecnológica</w:t>
      </w:r>
    </w:p>
    <w:p w14:paraId="6F252E2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proyecto Free Flow es un pilar de transformación digital, con un enfoque claro en la automatización y optimización, respaldado por una sólida gobernanza tecnológica.</w:t>
      </w:r>
    </w:p>
    <w:p w14:paraId="006837E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Propósito del Sistema</w:t>
      </w:r>
    </w:p>
    <w:p w14:paraId="3935798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propósito principal del sistema es automatizar y optimizar el proceso de etiquetado y trazabilidad de productos en la red de producción y logística de Agrosuper, mediante el uso de tecnología RFID UHF integrada con equipos industriales y sistemas de información.</w:t>
      </w:r>
    </w:p>
    <w:p w14:paraId="53830282"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Factores de Gobernanza</w:t>
      </w:r>
    </w:p>
    <w:p w14:paraId="640429B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cumplimiento de los factores de gobernanza tecnológica es alto, asegurando una implementación robusta y segura.</w:t>
      </w:r>
    </w:p>
    <w:p w14:paraId="0EC222D0"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**Líder TD definido:** Héctor Bustamante. Validado.</w:t>
      </w:r>
    </w:p>
    <w:p w14:paraId="48BE2F4C"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**Líder T&amp;D definido:** Víctor Acuña. Validado.</w:t>
      </w:r>
    </w:p>
    <w:p w14:paraId="4329571E"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**Solución propuesta es nueva y no existe en la organización.** Validado.</w:t>
      </w:r>
    </w:p>
    <w:p w14:paraId="23FFF1F1"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**Solución validada por el equipo de ciberseguridad:** Felipe Lizama. Validado.</w:t>
      </w:r>
    </w:p>
    <w:p w14:paraId="2CF16E70"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**Componente de gobernanza de datos validada por el equipo de gobierno de datos.** Validado.</w:t>
      </w:r>
    </w:p>
    <w:p w14:paraId="452687E4"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**Arquitectura de la solución validada por Tecnología y Datos.** Validado.</w:t>
      </w:r>
    </w:p>
    <w:p w14:paraId="7238216C"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**Solución cuenta con algún sistema de respaldo o plan de contingencias.** Validado.</w:t>
      </w:r>
    </w:p>
    <w:p w14:paraId="6E672624"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Se han validado 7 de 7 factores de gobernanza, alcanzando un 100% de cumplimiento.</w:t>
      </w:r>
    </w:p>
    <w:p w14:paraId="062F214D"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Próximos Pasos</w:t>
      </w:r>
    </w:p>
    <w:p w14:paraId="591D41F1"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proyecto Free Flow se encuentra en una fase crucial de su desarrollo, siguiendo una metodología estructurada para asegurar su éxito. Actualmente, estamos en la Etapa 3: Estudio de Factibilidad Técnica.</w:t>
      </w:r>
    </w:p>
    <w:p w14:paraId="52779284"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Etapas del Proyecto</w:t>
      </w:r>
    </w:p>
    <w:p w14:paraId="503CB53C"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lastRenderedPageBreak/>
        <w:t xml:space="preserve">  **Etapa 1: Detección de la necesidad:** Se identificó la necesidad del proyecto debido a la alta cantidad de reclamos por errores en la rotulación y en el despacho por diferencias de inventario, lo que evidenció fallas en el sistema manual actual.</w:t>
      </w:r>
    </w:p>
    <w:p w14:paraId="44018C1F"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**Etapa 2: Búsqueda de proveedores y revisión de alternativas:** Se realizó una reunión con distintas áreas (producción, despacho, calidad, sucursales) para analizar soluciones disponibles y contactar proveedores que ofrecieran sistemas RFID viables.</w:t>
      </w:r>
    </w:p>
    <w:p w14:paraId="0A696C7D"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**Etapa 3: Estudio de factibilidad técnica:** Se analizará cómo integrar el sistema RFID en el proceso productivo, evaluando tiempos, posibles impactos operativos y comparando con la operación actual.</w:t>
      </w:r>
    </w:p>
    <w:p w14:paraId="0973A81E"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**Etapa 4: Piloto en planta y sucursales:** Una vez validada la factibilidad, se ejecutará un piloto en la planta y algunas sucursales para probar el sistema en condiciones reales y ajustar según los resultados.</w:t>
      </w:r>
    </w:p>
    <w:p w14:paraId="35053CEC"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**Etapa 5: Implementación total:** Si el piloto resulta exitoso, se avanzará con la implementación completa del sistema RFID en planta y sucursales, incluyendo capacitación y ajustes finales.</w:t>
      </w:r>
    </w:p>
    <w:p w14:paraId="24FF0227"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Conclusión</w:t>
      </w:r>
    </w:p>
    <w:p w14:paraId="6602528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proyecto Free Flow representa una iniciativa estratégica crucial para Agrosuper, abordando deficiencias significativas en los procesos manuales de etiquetado y trazabilidad que generaban errores, cuellos de botella y riesgos operativos. Mediante la introducción de visores digitales y etiquetas RFID, la solución no solo promete una mejora sustancial en la precisión y eficiencia, sino también un impacto económico favorable, proyectando un EBITDA anualizado de $775.280 USD y una reducción de 46 FTEs. El detallado plan piloto, el análisis de viabilidad técnica y económica, y la robusta gobernanza tecnológica demuestran un enfoque bien estructurado para superar los desafíos de implementación y gestión del cambio. El potencial de escalabilidad del proyecto, con una proyección de EBITDA de $11.629.200 USD al expandirse a otras plantas y sucursales, subraya la visión transformadora de Free Flow como un paso fundamental hacia la digitalización integral de las operaciones logísticas y productivas de la empresa.</w:t>
      </w:r>
    </w:p>
    <w:p w14:paraId="02250660" w14:textId="77777777" w:rsidR="00D642A9" w:rsidRPr="00D642A9" w:rsidRDefault="00D642A9" w:rsidP="00D642A9">
      <w:p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br w:type="page"/>
      </w:r>
    </w:p>
    <w:p w14:paraId="6172319E" w14:textId="77777777" w:rsidR="00D642A9" w:rsidRPr="00D642A9" w:rsidRDefault="00D642A9" w:rsidP="00D642A9">
      <w:pPr>
        <w:spacing w:after="0"/>
        <w:jc w:val="center"/>
        <w:rPr>
          <w:rFonts w:ascii="Times New Roman" w:eastAsia="Times New Roman" w:hAnsi="Times New Roman" w:cs="Times New Roman"/>
          <w:sz w:val="56"/>
          <w:szCs w:val="56"/>
          <w:lang w:val="es-CL" w:eastAsia="es-CL"/>
        </w:rPr>
      </w:pPr>
      <w:r w:rsidRPr="00D642A9">
        <w:rPr>
          <w:rFonts w:ascii="Times New Roman" w:eastAsia="Times New Roman" w:hAnsi="Times New Roman" w:cs="Times New Roman"/>
          <w:sz w:val="56"/>
          <w:szCs w:val="56"/>
          <w:lang w:val="es-CL" w:eastAsia="es-CL"/>
        </w:rPr>
        <w:lastRenderedPageBreak/>
        <w:t>72. PPB - Caminatas</w:t>
      </w:r>
    </w:p>
    <w:p w14:paraId="74E662B3"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Caminatas para un Envejecimiento Saludable</w:t>
      </w:r>
    </w:p>
    <w:p w14:paraId="456557E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Introducción: Fundación Caminatas y el Propósito del Proyecto</w:t>
      </w:r>
    </w:p>
    <w:p w14:paraId="5BE9071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Fundación Caminatas promueve activamente el envejecimiento saludable mediante la organización de caminatas grupales. Nuestro objetivo es establecer Clubes de Caminata para personas mayores autovalentes, proporcionándoles una valiosa actividad física y social que, a su vez, mejora significativamente su calidad de vida.</w:t>
      </w:r>
    </w:p>
    <w:p w14:paraId="15C2BC1A"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Este proyecto busca que Agrosuper, a través de la formación de grupos de caminata para personas mayores, ofrezca una actividad física y social relevante a un segmento de la población cuya importancia y número continúan en aumento. Se espera que, al finalizar la intervención, los participantes hayan mejorado su estado físico, ampliado su red de apoyo, fortalecido sus piernas y equilibrio, y adquirido hábitos de vida saludables.</w:t>
      </w:r>
    </w:p>
    <w:p w14:paraId="6AB6FFB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**Equipo Clave del Proyecto:**</w:t>
      </w:r>
    </w:p>
    <w:p w14:paraId="097E151C"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M. Inés Herrera, Jefa Comunidades RM</w:t>
      </w:r>
    </w:p>
    <w:p w14:paraId="44FC9B07"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Leslie Flores, Jefa Comunidades VI</w:t>
      </w:r>
    </w:p>
    <w:p w14:paraId="29D43CC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Miguel Peñaloza, Cargo [No especificado en el material]</w:t>
      </w:r>
    </w:p>
    <w:p w14:paraId="4E2D557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Teresa Palma, Fundación Caminatas</w:t>
      </w:r>
    </w:p>
    <w:p w14:paraId="3C34C3FF"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**Objetivos y Métricas Clave (KPIs):**</w:t>
      </w:r>
    </w:p>
    <w:p w14:paraId="4F4FDA9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Mejorar la percepción de Agrosuper por parte de las comunidades involucradas, posicionándola como una empresa que cuida a su entorno e inculca hábitos saludables.</w:t>
      </w:r>
    </w:p>
    <w:p w14:paraId="45819B3C"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**KPI 1:** Lograr un cambio del 72% al 73% en la reputación SSINDEX en el indicador "cuida bien a la comunidad".</w:t>
      </w:r>
    </w:p>
    <w:p w14:paraId="182D387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**KPI 2:** Mantener una nota 6 en la percepción de alimentación equilibrada.</w:t>
      </w:r>
    </w:p>
    <w:p w14:paraId="19DC2E1C"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**KPI 3:** Alcanzar un 80% de satisfacción en la encuesta a los participantes.</w:t>
      </w:r>
    </w:p>
    <w:p w14:paraId="2EE1ABD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**EBITDA Piloto:** $0 USD</w:t>
      </w:r>
    </w:p>
    <w:p w14:paraId="2289E50B"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**HHT Piloto:** 0</w:t>
      </w:r>
    </w:p>
    <w:p w14:paraId="1F24A89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*(Nota: Aún no se dispone de datos sobre la cantidad de colaboradores que cuidan a una persona mayor.)*</w:t>
      </w:r>
    </w:p>
    <w:p w14:paraId="5C64A1A3"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El Desafío: Envejecimiento en Chile y sus Consecuencias</w:t>
      </w:r>
    </w:p>
    <w:p w14:paraId="1B99E2E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**Magnitud del Problema / Oportunidad:**</w:t>
      </w:r>
    </w:p>
    <w:p w14:paraId="79A3697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Chile enfrenta un proceso de envejecimiento acelerado:</w:t>
      </w:r>
    </w:p>
    <w:p w14:paraId="0D123CD3"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Desde 2024, hay más personas mayores de 60 años que menores de 15.</w:t>
      </w:r>
    </w:p>
    <w:p w14:paraId="0FB4137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El Censo 2024 indica que el 14% de los chilenos son mayores de 65 años.</w:t>
      </w:r>
    </w:p>
    <w:p w14:paraId="0A5C7C07"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El Índice de Envejecimiento (cantidad de personas mayores de 65 por cada 100 menores de 15) nacional es de 79.</w:t>
      </w:r>
    </w:p>
    <w:p w14:paraId="190ED55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En Doñihue, el 15,1% de la población es mayor de 65 años (2.036 personas), con un Índice de Envejecimiento de 81,7.</w:t>
      </w:r>
    </w:p>
    <w:p w14:paraId="691A1D73"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A pesar de que el 80% de las personas mayores son autovalentes, el 49% declara sentirse solo y el 73% no realiza actividad física, factores que aceleran su deterioro.</w:t>
      </w:r>
    </w:p>
    <w:p w14:paraId="29E8B83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**Objetivo General del Proyecto:**</w:t>
      </w:r>
    </w:p>
    <w:p w14:paraId="5FF0F8D7"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lastRenderedPageBreak/>
        <w:t>Promover el envejecimiento saludable y la conexión social de personas mayores a través de caminatas comunitarias, lo cual se alinea con el compromiso de Agrosuper con la salud y la buena alimentación en sus comunidades.</w:t>
      </w:r>
    </w:p>
    <w:p w14:paraId="3A87338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La Solución: Un Modelo de Intervención Integral</w:t>
      </w:r>
    </w:p>
    <w:p w14:paraId="6FD0EA0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La solución propuesta consiste en la creación de Grupos de Caminata para personas mayores, implementando un Modelo de Intervención Integrado que aborda tres pilares fundamentales del Envejecimiento Saludable:</w:t>
      </w:r>
    </w:p>
    <w:p w14:paraId="3CAF17E3"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w:t>
      </w:r>
      <w:r w:rsidRPr="00D642A9">
        <w:rPr>
          <w:rFonts w:ascii="Segoe UI Emoji" w:eastAsia="Times New Roman" w:hAnsi="Segoe UI Emoji" w:cs="Segoe UI Emoji"/>
          <w:sz w:val="20"/>
          <w:szCs w:val="20"/>
          <w:lang w:val="es-CL" w:eastAsia="es-CL"/>
        </w:rPr>
        <w:t>🩺</w:t>
      </w:r>
      <w:r w:rsidRPr="00D642A9">
        <w:rPr>
          <w:rFonts w:ascii="Times New Roman" w:eastAsia="Times New Roman" w:hAnsi="Times New Roman" w:cs="Times New Roman"/>
          <w:sz w:val="20"/>
          <w:szCs w:val="20"/>
          <w:lang w:val="es-CL" w:eastAsia="es-CL"/>
        </w:rPr>
        <w:t xml:space="preserve"> Pilar 1: Chequeo y Acompañamiento de Salud.** Liderado por el CESFAM de Lo Miranda.</w:t>
      </w:r>
    </w:p>
    <w:p w14:paraId="2434375C"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w:t>
      </w:r>
      <w:r w:rsidRPr="00D642A9">
        <w:rPr>
          <w:rFonts w:ascii="Segoe UI Emoji" w:eastAsia="Times New Roman" w:hAnsi="Segoe UI Emoji" w:cs="Segoe UI Emoji"/>
          <w:sz w:val="20"/>
          <w:szCs w:val="20"/>
          <w:lang w:val="es-CL" w:eastAsia="es-CL"/>
        </w:rPr>
        <w:t>🥗</w:t>
      </w:r>
      <w:r w:rsidRPr="00D642A9">
        <w:rPr>
          <w:rFonts w:ascii="Times New Roman" w:eastAsia="Times New Roman" w:hAnsi="Times New Roman" w:cs="Times New Roman"/>
          <w:sz w:val="20"/>
          <w:szCs w:val="20"/>
          <w:lang w:val="es-CL" w:eastAsia="es-CL"/>
        </w:rPr>
        <w:t xml:space="preserve"> Pilar 2: Educación en Alimentación Saludable.** Liderado por Agrosuper, incluyendo intervenciones habituales como charlas, entrega de recetarios y colaciones saludables.</w:t>
      </w:r>
    </w:p>
    <w:p w14:paraId="023C7A6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w:t>
      </w:r>
      <w:r w:rsidRPr="00D642A9">
        <w:rPr>
          <w:rFonts w:ascii="Segoe UI Emoji" w:eastAsia="Times New Roman" w:hAnsi="Segoe UI Emoji" w:cs="Segoe UI Emoji"/>
          <w:sz w:val="20"/>
          <w:szCs w:val="20"/>
          <w:lang w:val="es-CL" w:eastAsia="es-CL"/>
        </w:rPr>
        <w:t>🚶</w:t>
      </w:r>
      <w:r w:rsidRPr="00D642A9">
        <w:rPr>
          <w:rFonts w:ascii="Times New Roman" w:eastAsia="Times New Roman" w:hAnsi="Times New Roman" w:cs="Times New Roman"/>
          <w:sz w:val="20"/>
          <w:szCs w:val="20"/>
          <w:lang w:val="es-CL" w:eastAsia="es-CL"/>
        </w:rPr>
        <w:t xml:space="preserve"> Pilar 3: Actividad Física y Conexión Social.** Liderado por Fundación Caminatas con profesionales locales, mediante un taller de 14 semanas de caminatas grupales, uso de reloj cuentapasos y acompañamiento de un kinesiólogo.</w:t>
      </w:r>
    </w:p>
    <w:p w14:paraId="652F5FF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Estos pilares están diseñados para reforzarse mutuamente, generando un impacto integral en la salud física, emocional y social de los participantes.</w:t>
      </w:r>
    </w:p>
    <w:p w14:paraId="658124DA"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Implementación Piloto en Doñihue y San Pedro</w:t>
      </w:r>
    </w:p>
    <w:p w14:paraId="266FB0CA"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programa piloto se llevará a cabo en las comunas de Doñihue y San Pedro, seleccionadas por la significativa presencia de Agrosuper en estos territorios y la cantidad de colaboradores que residen en ellas.</w:t>
      </w:r>
    </w:p>
    <w:p w14:paraId="25DDF6F2"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**Detalles del Piloto:**</w:t>
      </w:r>
    </w:p>
    <w:p w14:paraId="4F57794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Doñihue presenta un 15,1% de población mayor de 65 años y un Índice de Envejecimiento de 81,7.</w:t>
      </w:r>
    </w:p>
    <w:p w14:paraId="69D4910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Se establece una colaboración con el CESFAM Lo Miranda para la convocatoria de personas mayores autovalentes que tengan sus chequeos de salud al día.</w:t>
      </w:r>
    </w:p>
    <w:p w14:paraId="1ACD8E0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Participarán 20 personas mayores por cada localidad.</w:t>
      </w:r>
    </w:p>
    <w:p w14:paraId="5ACE17A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Se realizará un taller de caminatas de 14 semanas, con una sesión semanal, acompañadas por un kinesiólogo.</w:t>
      </w:r>
    </w:p>
    <w:p w14:paraId="2F6F3B17"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Los participantes recibirán un reloj cuentapasos para monitorear su actividad, mensajes motivacionales y progresar hasta lograr una hora de caminata.</w:t>
      </w:r>
    </w:p>
    <w:p w14:paraId="593AA2C4"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Después de cada caminata, habrá una convivencia y un taller de alimentación saludable a cargo de Agrosuper.</w:t>
      </w:r>
    </w:p>
    <w:p w14:paraId="398328FF"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Al finalizar, se realizará un evento de “Graduación y Envío” para el "traspaso de mando" a un líder local, asegurando la sostenibilidad.</w:t>
      </w:r>
    </w:p>
    <w:p w14:paraId="77C898C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Metodología y Ejemplos de Implementación</w:t>
      </w:r>
    </w:p>
    <w:p w14:paraId="6599D17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Para asegurar una adaptación efectiva y progresiva, se han diseñado rutas de caminata con distancias crecientes (por ejemplo, rutas de 1 km y 2 km en Lo Miranda). Estos progresos permiten a los participantes avanzar a su propio ritmo. La metodología se ha validado en otros contextos, como el taller implementado en Puqueldón, que sirve de ejemplo de la ejecución práctica y exitosa de estas actividades grupales.</w:t>
      </w:r>
    </w:p>
    <w:p w14:paraId="5905FE6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Análisis de Variables Críticas y Factibilidad</w:t>
      </w:r>
    </w:p>
    <w:p w14:paraId="55FC868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proyecto ha sido evaluado bajo variables críticas en las áreas de viabilidad económica, factibilidad técnica y beneficios para el usuario, obteniendo un alto nivel de cumplimiento.</w:t>
      </w:r>
    </w:p>
    <w:p w14:paraId="53C2118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**Viabilidad Económica:**</w:t>
      </w:r>
    </w:p>
    <w:p w14:paraId="572861FB"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Costo total por persona: $170.000 (por 4 meses), que incluye kinesiólogo acompañante, relojes y materiales. (Validado: Sí)</w:t>
      </w:r>
    </w:p>
    <w:p w14:paraId="4343BB84"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**Factibilidad Técnica:**</w:t>
      </w:r>
    </w:p>
    <w:p w14:paraId="187D8EEC"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Convocatoria de personas mayores por parte de los CESFAM (o CEDIAM). (Validado: Sí)</w:t>
      </w:r>
    </w:p>
    <w:p w14:paraId="23E0B0A7"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lastRenderedPageBreak/>
        <w:t xml:space="preserve">    *   Capacitación y pago de kinesiólogo local por parte de Fundación Caminatas. (Validado: Sí)</w:t>
      </w:r>
    </w:p>
    <w:p w14:paraId="7DE5C3F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Experiencia previa en ruralidad. (Validado: Sí)</w:t>
      </w:r>
    </w:p>
    <w:p w14:paraId="729CD27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**Beneficios para el Usuario:**</w:t>
      </w:r>
    </w:p>
    <w:p w14:paraId="0544294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Mejoramiento físico de los mayores (aumento o mantención de fuerza en piernas y equilibrio, evaluado con test de la silla y 4 posiciones). (Validado: Sí)</w:t>
      </w:r>
    </w:p>
    <w:p w14:paraId="22F06C3A"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Ampliación de la red de apoyo de los mayores (medido en encuesta final). (Validado: Sí)</w:t>
      </w:r>
    </w:p>
    <w:p w14:paraId="7C74A1F7"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Satisfacción del usuario (medido en encuesta de satisfacción). (Validado: Sí)</w:t>
      </w:r>
    </w:p>
    <w:p w14:paraId="21768A14"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Se ha logrado un 100% de cumplimiento en la validación de las 7 variables críticas evaluadas.</w:t>
      </w:r>
    </w:p>
    <w:p w14:paraId="5B9BD2CB"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Desafíos de Implementación y Escalabilidad</w:t>
      </w:r>
    </w:p>
    <w:p w14:paraId="03F2921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**Desafío Principal (Implementabilidad):**</w:t>
      </w:r>
    </w:p>
    <w:p w14:paraId="0BDA1AE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El riesgo principal es una convocatoria insuficiente. Es fundamental una comunicación muy clara con el CESFAM sobre la naturaleza del taller para asegurar la adhesión y perseverancia de los mayores en el programa.</w:t>
      </w:r>
    </w:p>
    <w:p w14:paraId="4946AE0A"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**Problemas recurrentes a considerar:** La asistencia puede verse afectada por citas médicas y el rol de los cuidadores de nietos.</w:t>
      </w:r>
    </w:p>
    <w:p w14:paraId="378F903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**Factor climático:** Se debe tener cuidado con las condiciones climáticas para asegurar 16 semanas continuas de buen tiempo para las caminatas.</w:t>
      </w:r>
    </w:p>
    <w:p w14:paraId="199CA557"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**Riesgo / Incertidumbre (y su mitigación):**</w:t>
      </w:r>
    </w:p>
    <w:p w14:paraId="297FAAC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La metodología ya ha sido implementada con éxito en otros lugares con características rurales similares, lo que reduce la incertidumbre y no requiere infraestructura especial, facilitando su rápida implementación.</w:t>
      </w:r>
    </w:p>
    <w:p w14:paraId="21C7B2F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El proyecto es fácilmente escalable a otras comunidades que cuenten con un CESFAM/CEDIAM u otra institucionalidad local capaz de convocar efectivamente a las personas mayores.</w:t>
      </w:r>
    </w:p>
    <w:p w14:paraId="052A892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**Potencial de Escalabilidad:**</w:t>
      </w:r>
    </w:p>
    <w:p w14:paraId="4BDD4117"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**Implementación Actual (Piloto):**</w:t>
      </w:r>
    </w:p>
    <w:p w14:paraId="0216DC9C"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Ubicación: Comuna Rosario.</w:t>
      </w:r>
    </w:p>
    <w:p w14:paraId="421A0A9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Duración de implementación: 3 meses.</w:t>
      </w:r>
    </w:p>
    <w:p w14:paraId="7C14118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Indicador de éxito: Mejora física y satisfacción del usuario.</w:t>
      </w:r>
    </w:p>
    <w:p w14:paraId="28F04E84"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EBITDA Capturado Actual Anualizado: M$0.</w:t>
      </w:r>
    </w:p>
    <w:p w14:paraId="2600F0E7"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**Proyección de Escalabilidad:**</w:t>
      </w:r>
    </w:p>
    <w:p w14:paraId="0D268452"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Áreas de escalamiento: Cualquier comuna donde Agrosuper tenga impacto.</w:t>
      </w:r>
    </w:p>
    <w:p w14:paraId="19AEEC52"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Mejora esperada en la encuesta SSIndex.</w:t>
      </w:r>
    </w:p>
    <w:p w14:paraId="66ACD7E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EBITDA Proyectado Total Anualizado: M$USD [No especificado].</w:t>
      </w:r>
    </w:p>
    <w:p w14:paraId="0FE3E27C"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Factor de Escalabilidad (Multiplicador de EBITDA): X25.</w:t>
      </w:r>
    </w:p>
    <w:p w14:paraId="3474648C"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Gobernanza Tecnológica</w:t>
      </w:r>
    </w:p>
    <w:p w14:paraId="70421CDB"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La evaluación de la gobernanza tecnológica del proyecto presenta los siguientes resultados:</w:t>
      </w:r>
    </w:p>
    <w:p w14:paraId="335A0122"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El proyecto tiene un Líder de Transformación Digital (TD) definido: No aplica.</w:t>
      </w:r>
    </w:p>
    <w:p w14:paraId="1EEA4DB2"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El proyecto tiene un Líder de Tecnología y Datos (T&amp;D) definido: No aplica.</w:t>
      </w:r>
    </w:p>
    <w:p w14:paraId="1DB35F1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La solución propuesta es nueva y no existe en la organización: Sí.</w:t>
      </w:r>
    </w:p>
    <w:p w14:paraId="0552A18A"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La solución propuesta está validada por el equipo de ciberseguridad: No.</w:t>
      </w:r>
    </w:p>
    <w:p w14:paraId="4E0BCB8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lastRenderedPageBreak/>
        <w:t>*   La componente de gobernanza de datos está validada por el equipo de gobierno de datos: No.</w:t>
      </w:r>
    </w:p>
    <w:p w14:paraId="358AD953"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La arquitectura de la solución está validada por Tecnología y Datos: No.</w:t>
      </w:r>
    </w:p>
    <w:p w14:paraId="2AC0073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La solución cuenta con algún sistema de respaldo o plan de contingencias: No.</w:t>
      </w:r>
    </w:p>
    <w:p w14:paraId="23E290F2"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**Cumplimiento:** 3 de 7 factores de gobernanza son considerados cumplidos o no aplicables, lo que representa un 57% de cumplimiento.</w:t>
      </w:r>
    </w:p>
    <w:p w14:paraId="45DF48F7"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Hoja de Ruta: Próximos Pasos</w:t>
      </w:r>
    </w:p>
    <w:p w14:paraId="21FEF64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cronograma para la implementación y escalamiento del proyecto se detalla a continuación:</w:t>
      </w:r>
    </w:p>
    <w:p w14:paraId="4D3B1E1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**ETAPA 0: Coordinación y Preparación (1ra quincena de Noviembre - *Estado Actual*)**</w:t>
      </w:r>
    </w:p>
    <w:p w14:paraId="6FFE54CF"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Coordinación entre Fundación Caminatas, Agrosuper y agentes locales (CESFAM).</w:t>
      </w:r>
    </w:p>
    <w:p w14:paraId="0B087E17"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**ETAPA 1: Puesta en Marcha (2da quincena de Noviembre)**</w:t>
      </w:r>
    </w:p>
    <w:p w14:paraId="5FD9F99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Preparación de materiales.</w:t>
      </w:r>
    </w:p>
    <w:p w14:paraId="484A0441"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Contratación y capacitación del kinesiólogo.</w:t>
      </w:r>
    </w:p>
    <w:p w14:paraId="5A9213F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Programación de caminatas y actividades post-caminata.</w:t>
      </w:r>
    </w:p>
    <w:p w14:paraId="3115E412"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Selección y convocatoria de las personas mayores.</w:t>
      </w:r>
    </w:p>
    <w:p w14:paraId="2FDB567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**ETAPA 2: Ejecución del Piloto (Noviembre a Marzo)**</w:t>
      </w:r>
    </w:p>
    <w:p w14:paraId="0C91CBFC"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Realización de 14 caminatas semanales en ruta local.</w:t>
      </w:r>
    </w:p>
    <w:p w14:paraId="504B3C77"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Seguimiento de pasos y desarrollo de charlas/convivencias post-caminata.</w:t>
      </w:r>
    </w:p>
    <w:p w14:paraId="715B8ABA"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**ETAPA 3: Cierre y Transición del Piloto (2do semestre 2026)**</w:t>
      </w:r>
    </w:p>
    <w:p w14:paraId="5FE5F82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Transición a un líder local.</w:t>
      </w:r>
    </w:p>
    <w:p w14:paraId="146EEB3C"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Evaluación de resultados.</w:t>
      </w:r>
    </w:p>
    <w:p w14:paraId="7E430D32"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Ceremonia de Graduación y Envío.</w:t>
      </w:r>
    </w:p>
    <w:p w14:paraId="6D5E4467"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**ETAPA 4: Adaptación y Diseño de Escalamiento (2027-2029)**</w:t>
      </w:r>
    </w:p>
    <w:p w14:paraId="54730C64"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Evaluación detallada de los resultados del piloto.</w:t>
      </w:r>
    </w:p>
    <w:p w14:paraId="5CAF4499"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Adaptación del programa a las particularidades de diferentes regiones.</w:t>
      </w:r>
    </w:p>
    <w:p w14:paraId="4AE78D7A"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Diseño del plan para el escalamiento.</w:t>
      </w:r>
    </w:p>
    <w:p w14:paraId="302B70B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Implementación inicial de 3 grupos en las regiones V, VI y RM en otoño, y 3 en primavera.</w:t>
      </w:r>
    </w:p>
    <w:p w14:paraId="0D90E053"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**ETAPA 5: Escalamiento Total (Posterior a la adaptación)**</w:t>
      </w:r>
    </w:p>
    <w:p w14:paraId="09FA8594"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xml:space="preserve">    *   Escalamiento del proyecto al resto de las 25 comunas objetivo.</w:t>
      </w:r>
    </w:p>
    <w:p w14:paraId="6AE345CC"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Conclusión</w:t>
      </w:r>
    </w:p>
    <w:p w14:paraId="2BF98471"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proyecto "Caminatas para un Envejecimiento Saludable", liderado por Fundación Caminatas con el respaldo de Agrosuper, representa una respuesta estratégica y humanitaria al desafío demográfico del envejecimiento en Chile. Mediante un modelo de intervención integral que fusiona la actividad física, la educación en salud y la conexión social, el programa busca combatir el sedentarismo y la soledad entre los adultos mayores autovalentes, mejorando sustancialmente su calidad de vida. El piloto en Doñihue y San Pedro no solo evidencia un impacto positivo en el bienestar físico y emocional de los participantes, sino que también refuerza la imagen de Agrosuper como una empresa comprometida con el cuidado y el fomento de hábitos saludables en sus comunidades. Con una sólida base de viabilidad y un claro plan de escalabilidad, este proyecto se posiciona como un modelo efectivo y replicable para construir comunidades más activas, saludables y conectadas en todo el país.</w:t>
      </w:r>
    </w:p>
    <w:p w14:paraId="1E5ABB18" w14:textId="77777777" w:rsidR="00D642A9" w:rsidRPr="00D642A9" w:rsidRDefault="00D642A9" w:rsidP="00D642A9">
      <w:p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br w:type="page"/>
      </w:r>
    </w:p>
    <w:p w14:paraId="19C84B9B" w14:textId="77777777" w:rsidR="00D642A9" w:rsidRPr="00D642A9" w:rsidRDefault="00D642A9" w:rsidP="00D642A9">
      <w:pPr>
        <w:spacing w:after="0"/>
        <w:jc w:val="center"/>
        <w:rPr>
          <w:rFonts w:ascii="Times New Roman" w:eastAsia="Times New Roman" w:hAnsi="Times New Roman" w:cs="Times New Roman"/>
          <w:sz w:val="56"/>
          <w:szCs w:val="56"/>
          <w:lang w:val="es-CL" w:eastAsia="es-CL"/>
        </w:rPr>
      </w:pPr>
      <w:r w:rsidRPr="00D642A9">
        <w:rPr>
          <w:rFonts w:ascii="Times New Roman" w:eastAsia="Times New Roman" w:hAnsi="Times New Roman" w:cs="Times New Roman"/>
          <w:sz w:val="56"/>
          <w:szCs w:val="56"/>
          <w:lang w:val="es-CL" w:eastAsia="es-CL"/>
        </w:rPr>
        <w:lastRenderedPageBreak/>
        <w:t xml:space="preserve">73. PPB - Auto-Allocation </w:t>
      </w:r>
    </w:p>
    <w:p w14:paraId="34094284"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Aquí tienes el documento estructurado en Markdown, transformado a partir del contenido de las diapositivas:</w:t>
      </w:r>
    </w:p>
    <w:p w14:paraId="6249872F" w14:textId="77777777" w:rsidR="00D642A9" w:rsidRPr="00D642A9" w:rsidRDefault="00D642A9" w:rsidP="00D642A9">
      <w:pPr>
        <w:spacing w:before="300" w:after="150"/>
        <w:outlineLvl w:val="0"/>
        <w:rPr>
          <w:rFonts w:ascii="Times New Roman" w:eastAsia="Times New Roman" w:hAnsi="Times New Roman" w:cs="Times New Roman"/>
          <w:color w:val="2E74B5"/>
          <w:sz w:val="32"/>
          <w:szCs w:val="32"/>
          <w:lang w:val="es-CL" w:eastAsia="es-CL"/>
        </w:rPr>
      </w:pPr>
      <w:r w:rsidRPr="00D642A9">
        <w:rPr>
          <w:rFonts w:ascii="Times New Roman" w:eastAsia="Times New Roman" w:hAnsi="Times New Roman" w:cs="Times New Roman"/>
          <w:color w:val="2E74B5"/>
          <w:sz w:val="32"/>
          <w:szCs w:val="32"/>
          <w:lang w:val="es-CL" w:eastAsia="es-CL"/>
        </w:rPr>
        <w:t>Auto - Allocation: Solución de Optimización para la Gerencia Comercial</w:t>
      </w:r>
    </w:p>
    <w:p w14:paraId="39D40FFC"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Este documento presenta la implementación de una plataforma web innovadora para la gerencia comercial, centrada en la optimización de la asignación de lotes a pedidos internacionales. Desarrollada por un equipo multidisciplinario, esta solución busca erradicar tareas manuales y planillas, mejorando la eficiencia y reduciendo costos significativamente.</w:t>
      </w:r>
    </w:p>
    <w:p w14:paraId="1775FE55"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Equipo del Proyecto e Introducción a la Solución</w:t>
      </w:r>
    </w:p>
    <w:p w14:paraId="24AAB6C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equipo detrás de este proyecto incluye a:</w:t>
      </w:r>
    </w:p>
    <w:p w14:paraId="4433D1F4"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**Francheska Rivera:** Senior Logistics Analyst</w:t>
      </w:r>
    </w:p>
    <w:p w14:paraId="130A64AC"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**Karen Muñoz:** Ing. Data Science</w:t>
      </w:r>
    </w:p>
    <w:p w14:paraId="10C4C499"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**Francisco Atala:** Líder TD</w:t>
      </w:r>
    </w:p>
    <w:p w14:paraId="67B6D834"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**Ryan Perry:** Logistic Manager</w:t>
      </w:r>
    </w:p>
    <w:p w14:paraId="6C912CB0"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**Rubén Soza:** Jefe Data Science</w:t>
      </w:r>
    </w:p>
    <w:p w14:paraId="186C4810"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**Juan Ureta:** Ing. Automatización</w:t>
      </w:r>
    </w:p>
    <w:p w14:paraId="0D15457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Hemos implementado una plataforma web que rescata las recomendaciones de un modelo de optimización para la asignación de lotes a los pedidos de las oficinas internacionales. Este sistema ha logrado eliminar tareas manuales, planillas e ineficiencias en costos del proceso, resultando en los siguientes impactos clave:</w:t>
      </w:r>
    </w:p>
    <w:p w14:paraId="04177E51"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**Tiempo de Procesamiento:** Reducción del 90%, de 12 a 1 minuto en la asignación de productos a cada pedido.</w:t>
      </w:r>
    </w:p>
    <w:p w14:paraId="14559BDB"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**Costos por FIFO (First In, First Out):** Reducción del 50% en los costos por sobreestadía de productos, equivalente a $100.000 USD.</w:t>
      </w:r>
    </w:p>
    <w:p w14:paraId="3348DD67"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**Costo por Libra:** Reducción del 17% en las millas recorridas por transportes, equivalente a $180.000 USD.</w:t>
      </w:r>
    </w:p>
    <w:p w14:paraId="0D627EC7"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**EBITDA Anualizado:** Un impacto de $280.000 USD (reducción de costos y/o aumento de ingresos).</w:t>
      </w:r>
    </w:p>
    <w:p w14:paraId="16A66147"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**Productividad:** Aumento de 1.250 Horas Hombre Trabajadas (HHT) por disminución de horas.</w:t>
      </w:r>
    </w:p>
    <w:p w14:paraId="07EE9120"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Problema y Oportunidad</w:t>
      </w:r>
    </w:p>
    <w:p w14:paraId="6642322B"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Las oficinas internacionales, particularmente en USA, enfrentan el desafío de distribuir de forma adecuada y eficiente el stock de productos en los distintos almacenes del país. El proceso actual de asignación de stock a los pedidos se realiza de manera manual, consumiendo una gran cantidad de horas y sin garantizar la eficiencia óptima.</w:t>
      </w:r>
    </w:p>
    <w:p w14:paraId="148B88A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La magnitud de este problema se evidencia en el tiempo de procesamiento manual:</w:t>
      </w:r>
    </w:p>
    <w:p w14:paraId="4805E06E"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Para un pedido con 1 ítem: 10 minutos</w:t>
      </w:r>
    </w:p>
    <w:p w14:paraId="247FC889"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Para un pedido con 2 ítems: 12 minutos</w:t>
      </w:r>
    </w:p>
    <w:p w14:paraId="553CEAD0"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Para un pedido con 3 ítems: 15 minutos</w:t>
      </w:r>
    </w:p>
    <w:p w14:paraId="1D090C80"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Para un pedido con 4+ ítems: 19 minutos</w:t>
      </w:r>
    </w:p>
    <w:p w14:paraId="7F31434B"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tiempo promedio consumido por pedido es de 12.4 minutos.</w:t>
      </w:r>
    </w:p>
    <w:p w14:paraId="1FEF885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En 2025, se estima un total de 6.659 pedidos, donde el 52% corresponden a pedidos de 1 ítem. La manualidad del proceso puede provocar ineficiencias significativas en costos de transporte, sobreestadía de productos y otros gastos incurridos.</w:t>
      </w:r>
    </w:p>
    <w:p w14:paraId="434D267A"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Solución Innovadora</w:t>
      </w:r>
    </w:p>
    <w:p w14:paraId="01C9DFC1"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lastRenderedPageBreak/>
        <w:t>Los equipos de Transformación Digital y de las oficinas internacionales han desarrollado una herramienta inteligente que recomienda la asignación óptima de stock. Esta solución considera variables clave para la toma de decisiones, tales como:</w:t>
      </w:r>
    </w:p>
    <w:p w14:paraId="3899A2E4"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Fechas de entrega</w:t>
      </w:r>
    </w:p>
    <w:p w14:paraId="790ACC02"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Permanencia en almacén (FIFO)</w:t>
      </w:r>
    </w:p>
    <w:p w14:paraId="2E416F00"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Crédito disponible</w:t>
      </w:r>
    </w:p>
    <w:p w14:paraId="1F4C19A9"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Cercanía logística</w:t>
      </w:r>
    </w:p>
    <w:p w14:paraId="458126E2"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Piloto de la Solución</w:t>
      </w:r>
    </w:p>
    <w:p w14:paraId="06BD98AD"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piloto de esta solución se realizó en la oficina de USA, seleccionada debido a la alta cantidad de pedidos por venta spot que recibe mensualmente. Durante este piloto, se evaluaron las siguientes variables críticas:</w:t>
      </w:r>
    </w:p>
    <w:p w14:paraId="3296DFE4"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Tiempo de procesamiento de órdenes</w:t>
      </w:r>
    </w:p>
    <w:p w14:paraId="61180CC3"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Recomendaciones del modelo</w:t>
      </w:r>
    </w:p>
    <w:p w14:paraId="72AE73FF"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Experiencia de usuario en la plataforma</w:t>
      </w:r>
    </w:p>
    <w:p w14:paraId="29A4F1B4"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Impactos en costos logísticos</w:t>
      </w:r>
    </w:p>
    <w:p w14:paraId="37D947CE"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Variables Críticas y su Validación</w:t>
      </w:r>
    </w:p>
    <w:p w14:paraId="25A47345"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La viabilidad y éxito de la solución fueron evaluados a través de diversas variables críticas:</w:t>
      </w:r>
    </w:p>
    <w:p w14:paraId="30E6D1D8"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Viabilidad Económica</w:t>
      </w:r>
    </w:p>
    <w:p w14:paraId="220D12A7"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**Costos de Transporte:** Se validó la disminución de las millas recorridas. (Validado)</w:t>
      </w:r>
    </w:p>
    <w:p w14:paraId="6A915992"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**Costo FIFO:** Se validó la disminución del tiempo de estadía de productos. (Validado)</w:t>
      </w:r>
    </w:p>
    <w:p w14:paraId="65262C2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Factibilidad Técnica</w:t>
      </w:r>
    </w:p>
    <w:p w14:paraId="0477ABA9"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**Recomendaciones Óptimas:** Se validó que el modelo recomendara los lotes óptimos para cada pedido. (Validado)</w:t>
      </w:r>
    </w:p>
    <w:p w14:paraId="7E01124F"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**Visibilidad de Pedidos:** Se validó la correcta visualización de todos los pedidos de venta spot. (Validado)</w:t>
      </w:r>
    </w:p>
    <w:p w14:paraId="0A286F71"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**Bloqueo en SAP:** Se validó la capacidad de bloquear los pedidos en SAP. (Validado)</w:t>
      </w:r>
    </w:p>
    <w:p w14:paraId="4C47F693"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Beneficios para el Usuario</w:t>
      </w:r>
    </w:p>
    <w:p w14:paraId="7FCB4BE7"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**Experiencia de Uso:** Se validó que la plataforma satisfaga las necesidades del usuario. (Validado)</w:t>
      </w:r>
    </w:p>
    <w:p w14:paraId="352BC957"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**Ahorro de Tiempos:** Se validó la reducción del tiempo necesario para asignar un producto. (Validado)</w:t>
      </w:r>
    </w:p>
    <w:p w14:paraId="6BD7E22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En resumen, se logró un 100% de cumplimiento en las variables críticas, con 7 de ellas validadas y ninguna no aplicable.</w:t>
      </w:r>
    </w:p>
    <w:p w14:paraId="540BB9F3"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Desafío e Implementabilidad</w:t>
      </w:r>
    </w:p>
    <w:p w14:paraId="60E979B7"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El piloto ha sido implementado exitosamente en los plazos establecidos, demostrando la alta implementabilidad de la solución. Sin embargo, se identifican los siguientes riesgos e incertidumbres:</w:t>
      </w:r>
    </w:p>
    <w:p w14:paraId="77EF4488"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**Calidad de Datos:** Necesidad de asegurar la consistencia y fiabilidad de los datos.</w:t>
      </w:r>
    </w:p>
    <w:p w14:paraId="31251A8E"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**Resistencia al Cambio:** Posible reticencia de los usuarios a adoptar una nueva herramienta.</w:t>
      </w:r>
    </w:p>
    <w:p w14:paraId="77788AE1"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**Adaptación a la Realidad de Mercado:** Ajustar la solución a las dinámicas cambiantes del mercado.</w:t>
      </w:r>
    </w:p>
    <w:p w14:paraId="6674DD03"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**Creación de Contingencias:** Desarrollar planes de respaldo para posibles fallos del sistema.</w:t>
      </w:r>
    </w:p>
    <w:p w14:paraId="2C4F9EEC"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Escalabilidad</w:t>
      </w:r>
    </w:p>
    <w:p w14:paraId="05908D9E"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Implementación Actual</w:t>
      </w:r>
    </w:p>
    <w:p w14:paraId="15959DA0"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**Ubicación:** Oficina USA</w:t>
      </w:r>
    </w:p>
    <w:p w14:paraId="27CCB195"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**Duración de Implementación:** 4 Meses</w:t>
      </w:r>
    </w:p>
    <w:p w14:paraId="72C56C47"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lastRenderedPageBreak/>
        <w:t>**Indicador de Éxito:** Reducción de tiempo + Reducción de costos</w:t>
      </w:r>
    </w:p>
    <w:p w14:paraId="1AD7E71E"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**EBITDA Anualizado:** $280.000 USD</w:t>
      </w:r>
    </w:p>
    <w:p w14:paraId="67CA1F2C"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**Productividad (HHT):** 1.250</w:t>
      </w:r>
    </w:p>
    <w:p w14:paraId="501ABA71"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 Potencial de Escalabilidad</w:t>
      </w:r>
    </w:p>
    <w:p w14:paraId="2C6F6AA0"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Existe un significativo potencial para escalar la solución a otras áreas y procesos:</w:t>
      </w:r>
    </w:p>
    <w:p w14:paraId="495A5357"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**Oficinas:** México y Japón, incluyendo el bloqueo en frigoríficos.</w:t>
      </w:r>
    </w:p>
    <w:p w14:paraId="293C1AEE"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**Todas las Oficinas:** Con bloqueo en puerto y agua.</w:t>
      </w:r>
    </w:p>
    <w:p w14:paraId="01E1ECA3"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**Factor de Escalabilidad:** X3 (Multiplicador de EBITDA = Impacto anual esperado al escalar / Impacto anual del piloto).</w:t>
      </w:r>
    </w:p>
    <w:p w14:paraId="533FEA54"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**EBITDA de Escalabilidad:** $840.000 USD</w:t>
      </w:r>
    </w:p>
    <w:p w14:paraId="560D6C70"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**Productividad (HHT):** 3.750</w:t>
      </w:r>
    </w:p>
    <w:p w14:paraId="5C05DFF3"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Transformación Digital y Gobernanza Tecnológica</w:t>
      </w:r>
    </w:p>
    <w:p w14:paraId="686D5041"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Esta solución fue implementada bajo el alero del proyecto "Decisiones Recurrentes", un foco estratégico de Transformación Digital (TD). Se ha trabajado estrechamente con los equipos de Innovación, Tecnología y Datos (TyD) para garantizar que tanto la plataforma como los modelos desarrollados cumplan con los más altos estándares de arquitectura y ciberseguridad.</w:t>
      </w:r>
    </w:p>
    <w:p w14:paraId="44ACCBCB"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Los factores de gobernanza tecnológica validados incluyen:</w:t>
      </w:r>
    </w:p>
    <w:p w14:paraId="34130017"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**Líder TD definido:** Sí</w:t>
      </w:r>
    </w:p>
    <w:p w14:paraId="57F747EC"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**Líder T&amp;D definido:** Sí</w:t>
      </w:r>
    </w:p>
    <w:p w14:paraId="448F1335"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**Solución nueva en la organización:** Sí</w:t>
      </w:r>
    </w:p>
    <w:p w14:paraId="3FE0B65D"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**Validada por equipo de ciberseguridad:** Sí</w:t>
      </w:r>
    </w:p>
    <w:p w14:paraId="2AC0ED05"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**Componente de gobernanza de datos validada:** Sí</w:t>
      </w:r>
    </w:p>
    <w:p w14:paraId="4651AD7C"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**Arquitectura de la solución validada por Tecnología y Datos:** Sí</w:t>
      </w:r>
    </w:p>
    <w:p w14:paraId="467951A0"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**Sistema de respaldo o plan de contingencias:** Sí</w:t>
      </w:r>
    </w:p>
    <w:p w14:paraId="373D5053"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Se logró un 100% de cumplimiento en los factores de gobernanza, con 7 de ellos validados.</w:t>
      </w:r>
    </w:p>
    <w:p w14:paraId="463F5AE4"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Próximos Pasos</w:t>
      </w:r>
    </w:p>
    <w:p w14:paraId="078EB566"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La hoja de ruta para el futuro desarrollo y expansión de la solución incluye:</w:t>
      </w:r>
    </w:p>
    <w:p w14:paraId="08D1B1FF"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**Planificación (28-02-2025):** Entendimiento de oportunidades y creación de un roadmap de trabajo.</w:t>
      </w:r>
    </w:p>
    <w:p w14:paraId="6FA62FFE"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**Desarrollo (31-07-2025):** Desarrollo del Modelo de Optimización, RPA de bloqueo y Plataforma DDRR.</w:t>
      </w:r>
    </w:p>
    <w:p w14:paraId="558C117E"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**Escalamiento Horizontal (30-11-2025):** Implementar la solución en oficinas de México y Japón.</w:t>
      </w:r>
    </w:p>
    <w:p w14:paraId="7987F01A"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**Escalamiento Vertical (31-02-2026):** Implementar el modelo de optimización considerando stock en puerto y agua.</w:t>
      </w:r>
    </w:p>
    <w:p w14:paraId="6F1313C6" w14:textId="77777777" w:rsidR="00D642A9" w:rsidRPr="00D642A9" w:rsidRDefault="00D642A9" w:rsidP="00D642A9">
      <w:pPr>
        <w:numPr>
          <w:ilvl w:val="0"/>
          <w:numId w:val="72"/>
        </w:numPr>
        <w:spacing w:after="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**Recálculo de Recomendación (30-04-2026):** Generar un modelo que recalcule las recomendaciones considerando pedidos entrantes y stock disponible y bloqueado.</w:t>
      </w:r>
    </w:p>
    <w:p w14:paraId="49EA765C" w14:textId="77777777" w:rsidR="00D642A9" w:rsidRPr="00D642A9" w:rsidRDefault="00D642A9" w:rsidP="00D642A9">
      <w:pPr>
        <w:spacing w:before="240" w:after="120"/>
        <w:outlineLvl w:val="1"/>
        <w:rPr>
          <w:rFonts w:ascii="Times New Roman" w:eastAsia="Times New Roman" w:hAnsi="Times New Roman" w:cs="Times New Roman"/>
          <w:color w:val="2E74B5"/>
          <w:sz w:val="26"/>
          <w:szCs w:val="26"/>
          <w:lang w:val="es-CL" w:eastAsia="es-CL"/>
        </w:rPr>
      </w:pPr>
      <w:r w:rsidRPr="00D642A9">
        <w:rPr>
          <w:rFonts w:ascii="Times New Roman" w:eastAsia="Times New Roman" w:hAnsi="Times New Roman" w:cs="Times New Roman"/>
          <w:color w:val="2E74B5"/>
          <w:sz w:val="26"/>
          <w:szCs w:val="26"/>
          <w:lang w:val="es-CL" w:eastAsia="es-CL"/>
        </w:rPr>
        <w:t>Conclusión</w:t>
      </w:r>
    </w:p>
    <w:p w14:paraId="42CB82C2" w14:textId="77777777" w:rsidR="00D642A9" w:rsidRPr="00D642A9" w:rsidRDefault="00D642A9" w:rsidP="00D642A9">
      <w:pPr>
        <w:spacing w:after="120"/>
        <w:rPr>
          <w:rFonts w:ascii="Times New Roman" w:eastAsia="Times New Roman" w:hAnsi="Times New Roman" w:cs="Times New Roman"/>
          <w:sz w:val="20"/>
          <w:szCs w:val="20"/>
          <w:lang w:val="es-CL" w:eastAsia="es-CL"/>
        </w:rPr>
      </w:pPr>
      <w:r w:rsidRPr="00D642A9">
        <w:rPr>
          <w:rFonts w:ascii="Times New Roman" w:eastAsia="Times New Roman" w:hAnsi="Times New Roman" w:cs="Times New Roman"/>
          <w:sz w:val="20"/>
          <w:szCs w:val="20"/>
          <w:lang w:val="es-CL" w:eastAsia="es-CL"/>
        </w:rPr>
        <w:t>La iniciativa "Auto - Allocation" de la Gerencia Comercial representa un hito significativo en la transformación digital de la empresa. Al reemplazar procesos manuales ineficientes con una plataforma web basada en un modelo de optimización inteligente, se ha logrado una impresionante reducción del 90% en el tiempo de procesamiento y una disminución sustancial en costos por FIFO y transporte, generando un EBITDA anualizado de $280.000 USD y aumentando la productividad en 1.250 HHT. El exitoso piloto en la oficina de USA ha validado la viabilidad económica, técnica y la satisfacción del usuario, estableciendo una base sólida para su escalabilidad. Con un potencial de escalar el EBITDA a $840.000 USD al expandirse a otras oficinas y procesos, este proyecto no solo optimiza la asignación de stock, sino que también refuerza el compromiso de la organización con la innovación, la eficiencia operativa y la gobernanza tecnológica estratégica. Los próximos pasos delinean una clara trayectoria para continuar capitalizando estos beneficios y expandiendo el alcance de la solución.</w:t>
      </w:r>
    </w:p>
    <w:p w14:paraId="404504B7" w14:textId="77777777" w:rsidR="00340A9D" w:rsidRPr="00340A9D" w:rsidRDefault="00340A9D" w:rsidP="00340A9D">
      <w:pPr>
        <w:spacing w:after="0"/>
        <w:jc w:val="center"/>
        <w:rPr>
          <w:rFonts w:ascii="Times New Roman" w:eastAsia="Times New Roman" w:hAnsi="Times New Roman" w:cs="Times New Roman"/>
          <w:sz w:val="56"/>
          <w:szCs w:val="56"/>
          <w:lang w:val="es-CL" w:eastAsia="es-CL"/>
        </w:rPr>
      </w:pPr>
      <w:r w:rsidRPr="00340A9D">
        <w:rPr>
          <w:rFonts w:ascii="Times New Roman" w:eastAsia="Times New Roman" w:hAnsi="Times New Roman" w:cs="Times New Roman"/>
          <w:sz w:val="56"/>
          <w:szCs w:val="56"/>
          <w:lang w:val="es-CL" w:eastAsia="es-CL"/>
        </w:rPr>
        <w:lastRenderedPageBreak/>
        <w:t>74. PPB - AgroTMS</w:t>
      </w:r>
    </w:p>
    <w:p w14:paraId="32D2C69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Aquí tienes el documento estructurado en formato Markdown, transformado a partir del contenido de las diapositivas:</w:t>
      </w:r>
    </w:p>
    <w:p w14:paraId="5B1A1840" w14:textId="77777777" w:rsidR="00340A9D" w:rsidRPr="00340A9D" w:rsidRDefault="00340A9D" w:rsidP="00340A9D">
      <w:pPr>
        <w:spacing w:before="300" w:after="150"/>
        <w:outlineLvl w:val="0"/>
        <w:rPr>
          <w:rFonts w:ascii="Times New Roman" w:eastAsia="Times New Roman" w:hAnsi="Times New Roman" w:cs="Times New Roman"/>
          <w:color w:val="2E74B5"/>
          <w:sz w:val="32"/>
          <w:szCs w:val="32"/>
          <w:lang w:val="es-CL" w:eastAsia="es-CL"/>
        </w:rPr>
      </w:pPr>
      <w:r w:rsidRPr="00340A9D">
        <w:rPr>
          <w:rFonts w:ascii="Times New Roman" w:eastAsia="Times New Roman" w:hAnsi="Times New Roman" w:cs="Times New Roman"/>
          <w:color w:val="2E74B5"/>
          <w:sz w:val="32"/>
          <w:szCs w:val="32"/>
          <w:lang w:val="es-CL" w:eastAsia="es-CL"/>
        </w:rPr>
        <w:t>AGRO TMS: Gerencia de Operaciones Producción Animal</w:t>
      </w:r>
    </w:p>
    <w:p w14:paraId="13213754"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Introducción y Objetivos del Proyecto</w:t>
      </w:r>
    </w:p>
    <w:p w14:paraId="7C545074"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Este documento detalla la implementación del Sistema de Gestión de Transporte (TMS) dentro de la Gerencia de Operaciones de Producción Animal de AGRO. El proyecto busca optimizar la eficiencia logística, la asignación de vehículos y la gestión de rutas.</w:t>
      </w:r>
    </w:p>
    <w:p w14:paraId="499F622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equipo responsable de este proyecto está conformado por:</w:t>
      </w:r>
    </w:p>
    <w:p w14:paraId="028587A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**Álvaro Miranda:** Jefe Transporte Alimento</w:t>
      </w:r>
    </w:p>
    <w:p w14:paraId="57B1D374"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**David Bravo:** Líder Proyecto TD</w:t>
      </w:r>
    </w:p>
    <w:p w14:paraId="5C09F56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**Peter Martínez:** Practicante Operaciones</w:t>
      </w:r>
    </w:p>
    <w:p w14:paraId="0518C00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**Héctor Orellana:** Líder TyD</w:t>
      </w:r>
    </w:p>
    <w:p w14:paraId="218C4C5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**Ricardo Avendaño:** Ingeniero Operaciones</w:t>
      </w:r>
    </w:p>
    <w:p w14:paraId="1E59D0D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objetivo principal es garantizar una programación eficiente de rutas y una mejor asignación de vehículos para lograr los siguientes resultados:</w:t>
      </w:r>
    </w:p>
    <w:p w14:paraId="76ACBDA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Reducir en un 10% el uso total de la flota.</w:t>
      </w:r>
    </w:p>
    <w:p w14:paraId="5BF3FCA4"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Dar cumplimiento al 90% de la demanda logística (OTIF 90%), asegurando despachos a tiempo y completos.</w:t>
      </w:r>
    </w:p>
    <w:p w14:paraId="3A30051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Generar un ahorro del 10% en la renovación de flota, alineado con la política de transporte de la empresa.</w:t>
      </w:r>
    </w:p>
    <w:p w14:paraId="5F40BB5E"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Asegurar una adopción del 100% de la aplicación móvil por parte de los conductores para facilitar la gestión del cambio.</w:t>
      </w:r>
    </w:p>
    <w:p w14:paraId="5160E7D4"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Se estima un **EBITDA Anualizado de USD 68.000** (a través de reducción de costos y/o aumento de ingresos).</w:t>
      </w:r>
    </w:p>
    <w:p w14:paraId="0DAA925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Se espera un impacto positivo en la productividad (aumento de kilos y/o disminución de horas).</w:t>
      </w:r>
    </w:p>
    <w:p w14:paraId="63BC399D"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solución es una combinación de un proveedor (Startup), investigación aplicada y desarrollo interno.</w:t>
      </w:r>
    </w:p>
    <w:p w14:paraId="46FB3678"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Problema y Oportunidad</w:t>
      </w:r>
    </w:p>
    <w:p w14:paraId="2E656BC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situación actual en las operaciones de transporte presenta desafíos significativos que el proyecto TMS busca resolver:</w:t>
      </w:r>
    </w:p>
    <w:p w14:paraId="03E5083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**Situación actual:**</w:t>
      </w:r>
    </w:p>
    <w:p w14:paraId="0477F12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No hay un sistema de gestión de transporte (TMS) implementado.</w:t>
      </w:r>
    </w:p>
    <w:p w14:paraId="086C401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Se mantienen 120 equipos activos.</w:t>
      </w:r>
    </w:p>
    <w:p w14:paraId="3BE365A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El indicador OTIF (On-Time, In-Full) no cuenta con seguimiento.</w:t>
      </w:r>
    </w:p>
    <w:p w14:paraId="1DC0AE50"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Existen casos con operación ineficiente.</w:t>
      </w:r>
    </w:p>
    <w:p w14:paraId="03EBEE56"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**Magnitud del Problema:**</w:t>
      </w:r>
    </w:p>
    <w:p w14:paraId="0D23005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**Programación manual ineficiente:** Genera errores en la asignación de rutas y equipos.</w:t>
      </w:r>
    </w:p>
    <w:p w14:paraId="12D175D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**Sobreuso de flota:** Existe un exceso de equipos activos para cumplir la demanda.</w:t>
      </w:r>
    </w:p>
    <w:p w14:paraId="08A3216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**Falta de visibilidad en tiempo real:** Dificulta la toma de decisiones rápidas y efectivas.</w:t>
      </w:r>
    </w:p>
    <w:p w14:paraId="754489B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**Situación futura con TMS (Oportunidad):**</w:t>
      </w:r>
    </w:p>
    <w:p w14:paraId="6164E90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Activación de un sistema de gestión de transporte.</w:t>
      </w:r>
    </w:p>
    <w:p w14:paraId="774CBBE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Ahorro de 12 equipos activos.</w:t>
      </w:r>
    </w:p>
    <w:p w14:paraId="55D2AC7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Indicador OTIF con seguimiento y optimización en tiempo real.</w:t>
      </w:r>
    </w:p>
    <w:p w14:paraId="0E2F601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Ahorro de USD 120.000 por renovación de flota.</w:t>
      </w:r>
    </w:p>
    <w:p w14:paraId="4A8747A6"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lastRenderedPageBreak/>
        <w:t>Solución Innovadora</w:t>
      </w:r>
    </w:p>
    <w:p w14:paraId="42D4829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solución del TMS se centra en aprovechar la política de renovación de flota de la empresa. Al optimizar el uso de los vehículos y disminuir la cantidad de equipos activos, se reduce la necesidad de renovar el 10% de la flota.</w:t>
      </w:r>
    </w:p>
    <w:p w14:paraId="6DA2F282"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Si se disminuye la cantidad de equipos activos, se reducirá la renovación de equipos.</w:t>
      </w:r>
    </w:p>
    <w:p w14:paraId="1F3E57A5"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Esto generará un ahorro de **USD 120.000 por cada equipo** que no sea necesario renovar.</w:t>
      </w:r>
    </w:p>
    <w:p w14:paraId="35B51681"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implementación del TMS permite pasar de una "Situación sin TMS" (con más equipos y mayor costo de renovación) a una "Situación con TMS" (optimización y ahorro).</w:t>
      </w:r>
    </w:p>
    <w:p w14:paraId="7F2D2A3A"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Piloto de la Solución</w:t>
      </w:r>
    </w:p>
    <w:p w14:paraId="02B9EB56"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Para validar la efectividad del TMS, se implementó un piloto en la planta La Calera, elegida por su menor complejidad. Los resultados del piloto son los siguientes:</w:t>
      </w:r>
    </w:p>
    <w:p w14:paraId="3185E3E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Gracias al TMS, se cuenta con un seguimiento de los despachos y optimización de equipos en tiempo real.</w:t>
      </w:r>
    </w:p>
    <w:p w14:paraId="7884444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El indicador OTIF alcanzó un 91,8%.</w:t>
      </w:r>
    </w:p>
    <w:p w14:paraId="053CF75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Se logró una **reducción de 7 a 5 equipos** activos en la planta La Calera, demostrando el potencial de eficiencia.</w:t>
      </w:r>
    </w:p>
    <w:p w14:paraId="0EEAB063"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Variables Críticas para el Éxito</w:t>
      </w:r>
    </w:p>
    <w:p w14:paraId="5C7D744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viabilidad del proyecto depende de la satisfacción de diversas variables críticas, organizadas en viabilidad económica, factibilidad técnica y beneficios para el usuario:</w:t>
      </w:r>
    </w:p>
    <w:p w14:paraId="53E25EA5"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**Viabilidad Económica:**</w:t>
      </w:r>
    </w:p>
    <w:p w14:paraId="2E55C924"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**Ahorro renovación flota:** Se debe cumplir que al menos se ahorre un equipo al año, equivalente a USD 120.000. (Validado)</w:t>
      </w:r>
    </w:p>
    <w:p w14:paraId="2C1244D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**Costo software:** El costo del software no debe superar el ingreso del proyecto (actualmente USD 45.000). (Validado)</w:t>
      </w:r>
    </w:p>
    <w:p w14:paraId="53E6DE7D"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**Factibilidad Técnica:**</w:t>
      </w:r>
    </w:p>
    <w:p w14:paraId="5AF2561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**Indicador OTIF:** El software debe entregar la información suficiente para calcular el indicador OTIF. (Validado)</w:t>
      </w:r>
    </w:p>
    <w:p w14:paraId="1DDCE9A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**Camiones activos:** El software debe monitorear la optimización del uso de la flota. (Validado)</w:t>
      </w:r>
    </w:p>
    <w:p w14:paraId="3EFB66F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**Beneficios para el Usuario:**</w:t>
      </w:r>
    </w:p>
    <w:p w14:paraId="4DAA8C7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**Adopción App Móvil:** La adopción debe mantenerse en un 100% por todos los conductores. (Validado)</w:t>
      </w:r>
    </w:p>
    <w:p w14:paraId="22DA9C0D"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**Comunicación de eventos:** Se pueden registrar eventos durante el viaje para comunicarlos con la Torre de Operaciones. (Validado)</w:t>
      </w:r>
    </w:p>
    <w:p w14:paraId="37A15FC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**Programación automática:** El software permite programar de forma automática la asignación de equipos diarios. (Validado)</w:t>
      </w:r>
    </w:p>
    <w:p w14:paraId="44E388C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Se ha logrado un cumplimiento del 100% de las 7 variables críticas validadas.</w:t>
      </w:r>
    </w:p>
    <w:p w14:paraId="68039C20"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Desafío, Riesgo e Incertidumbre</w:t>
      </w:r>
    </w:p>
    <w:p w14:paraId="6D89634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implementación del TMS conlleva ciertos desafíos y riesgos que deben ser gestionados cuidadosamente:</w:t>
      </w:r>
    </w:p>
    <w:p w14:paraId="4AB3351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**Plan de gestión del cambio:** Es fundamental contar con un plan robusto para asegurar la transición.</w:t>
      </w:r>
    </w:p>
    <w:p w14:paraId="5809D049"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**Implementabilidad:** Riesgo de baja o incorrecta adopción del software por parte de los usuarios.</w:t>
      </w:r>
    </w:p>
    <w:p w14:paraId="0B885B30"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**Resistencia al cambio:** Posible resistencia ante el nuevo modelo operativo, donde el "dato mata relato" es clave para superarla.</w:t>
      </w:r>
    </w:p>
    <w:p w14:paraId="091EEBAD"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lastRenderedPageBreak/>
        <w:t>Escalabilidad del Proyecto</w:t>
      </w:r>
    </w:p>
    <w:p w14:paraId="0243F7E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proyecto tiene un impacto actual significativo y un gran potencial de escalabilidad a otras áreas de la compañía.</w:t>
      </w:r>
    </w:p>
    <w:p w14:paraId="048A51A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**Implementación Actual:**</w:t>
      </w:r>
    </w:p>
    <w:p w14:paraId="496A58DE"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**Ubicación:** Plantas de alimento.</w:t>
      </w:r>
    </w:p>
    <w:p w14:paraId="0FE02325"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**Duración de implementación por fase:** 6 meses.</w:t>
      </w:r>
    </w:p>
    <w:p w14:paraId="24B0F93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**Indicadores de éxito:** OTIF 90%, Reducción flota 10%.</w:t>
      </w:r>
    </w:p>
    <w:p w14:paraId="3455845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**EBITDA Anualizado:** USD 68.000.</w:t>
      </w:r>
    </w:p>
    <w:p w14:paraId="4FC3549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**Potencial de Escalabilidad:**</w:t>
      </w:r>
    </w:p>
    <w:p w14:paraId="13906A1D"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**Áreas donde se puede escalar:** Distribución Aves, Distribución Cerdos.</w:t>
      </w:r>
    </w:p>
    <w:p w14:paraId="2643A4C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**EBITDA de Escalabilidad Potencial:** USD 300.000.</w:t>
      </w:r>
    </w:p>
    <w:p w14:paraId="0C15B37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**Factor de Escalabilidad:** 4X (Multiplicador de EBITDA = Impacto anual esperado al escalar / Impacto anual del piloto).</w:t>
      </w:r>
    </w:p>
    <w:p w14:paraId="379202FE"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Transformación Digital y Gobernanza Tecnológica</w:t>
      </w:r>
    </w:p>
    <w:p w14:paraId="7789974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proyecto TMS es un componente clave de la estrategia de Transformación Digital, con líderes definidos para este ámbito (David Bravo - Líder TD, y Héctor Orellana - Líder TyD). La plataforma seleccionada, Drivin, ofrece características esenciales:</w:t>
      </w:r>
    </w:p>
    <w:p w14:paraId="747E3452"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Opción de integración segura con SAP.</w:t>
      </w:r>
    </w:p>
    <w:p w14:paraId="28AA156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App móvil con modo off-line en sectores sin conectividad a internet.</w:t>
      </w:r>
    </w:p>
    <w:p w14:paraId="20046571"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Conexión a fuente de datos gobernables para generar Análisis y Business Intelligence (BI).</w:t>
      </w:r>
    </w:p>
    <w:p w14:paraId="63B4630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solución cumple con los factores de gobernanza tecnológica:</w:t>
      </w:r>
    </w:p>
    <w:p w14:paraId="1A4838F2"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El proyecto tiene un Líder TD definido. (Cumple)</w:t>
      </w:r>
    </w:p>
    <w:p w14:paraId="5FBD6C3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El proyecto tiene un Líder T&amp;D definido. (Cumple)</w:t>
      </w:r>
    </w:p>
    <w:p w14:paraId="00EE2F3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solución propuesta es nueva y no existe en la organización. (Cumple)</w:t>
      </w:r>
    </w:p>
    <w:p w14:paraId="4C95F64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solución propuesta está validada por el equipo de ciberseguridad. (Cumple)</w:t>
      </w:r>
    </w:p>
    <w:p w14:paraId="3016869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componente de gobernanza de datos está validada por el equipo de gobierno de datos. (Cumple)</w:t>
      </w:r>
    </w:p>
    <w:p w14:paraId="6B374BDD"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arquitectura de la solución está validada por Tecnología y Datos. (Cumple)</w:t>
      </w:r>
    </w:p>
    <w:p w14:paraId="43664FC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solución cuenta con algún sistema de respaldo o plan de contingencias. (Cumple)</w:t>
      </w:r>
    </w:p>
    <w:p w14:paraId="470F4DC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Se ha logrado un cumplimiento del 100% de las 7 variables de gobernanza tecnológica.</w:t>
      </w:r>
    </w:p>
    <w:p w14:paraId="31268B07"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Próximos Pasos</w:t>
      </w:r>
    </w:p>
    <w:p w14:paraId="2EB061F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plan de expansión del TMS contempla una implementación por fases en las distintas plantas:</w:t>
      </w:r>
    </w:p>
    <w:p w14:paraId="3FA9F839"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1: La Calera** (Piloto completado y exitoso)</w:t>
      </w:r>
    </w:p>
    <w:p w14:paraId="76A479D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2: Casablanca** (Inicio: 27-08)</w:t>
      </w:r>
    </w:p>
    <w:p w14:paraId="1EE35D30"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3: La Estrella** (Inicio: 26-09)</w:t>
      </w:r>
    </w:p>
    <w:p w14:paraId="137ACEE2"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4: Lo Miranda** (Inicio: 15-10)</w:t>
      </w:r>
    </w:p>
    <w:p w14:paraId="695F82C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5: Longovilo** (Inicio: 05-11)</w:t>
      </w:r>
    </w:p>
    <w:p w14:paraId="1028DB7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Actualmente, el proyecto se encuentra en la etapa inicial de expansión tras el piloto exitoso en La Calera.</w:t>
      </w:r>
    </w:p>
    <w:p w14:paraId="0A794A64"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Conclusión</w:t>
      </w:r>
    </w:p>
    <w:p w14:paraId="6A279B1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La implementación del Sistema de Gestión de Transporte (TMS) en AGRO representa un avance estratégico y fundamental para la Gerencia de Operaciones de Producción Animal. Este proyecto no solo aborda desafíos críticos como la programación manual ineficiente, el sobreuso de la flota y la falta de visibilidad en tiempo real, sino que también establece una base sólida para la optimización y la transformación digital. Los resultados prometedores del piloto en La Calera, el cumplimiento de las variables críticas económicas, técnicas y de usuario, y un sólido marco de gobernanza tecnológica, validan la propuesta de valor. Con un potencial de ahorro significativo en la renovación de flota, una mejora sustancial en el indicador OTIF y un EBITDA anualizado proyectado de USD 68.000 (con un potencial de escalabilidad de hasta USD 300.000), el </w:t>
      </w:r>
      <w:r w:rsidRPr="00340A9D">
        <w:rPr>
          <w:rFonts w:ascii="Times New Roman" w:eastAsia="Times New Roman" w:hAnsi="Times New Roman" w:cs="Times New Roman"/>
          <w:sz w:val="20"/>
          <w:szCs w:val="20"/>
          <w:lang w:val="es-CL" w:eastAsia="es-CL"/>
        </w:rPr>
        <w:lastRenderedPageBreak/>
        <w:t>TMS se posiciona como una inversión clave para la eficiencia operativa, la reducción de costos y la mejora de la productividad en AGRO.</w:t>
      </w:r>
    </w:p>
    <w:p w14:paraId="0C75CD7A" w14:textId="77777777" w:rsidR="00340A9D" w:rsidRPr="00340A9D" w:rsidRDefault="00340A9D" w:rsidP="00340A9D">
      <w:p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br w:type="page"/>
      </w:r>
    </w:p>
    <w:p w14:paraId="1E586810" w14:textId="77777777" w:rsidR="00340A9D" w:rsidRPr="00340A9D" w:rsidRDefault="00340A9D" w:rsidP="00340A9D">
      <w:pPr>
        <w:spacing w:after="0"/>
        <w:jc w:val="center"/>
        <w:rPr>
          <w:rFonts w:ascii="Times New Roman" w:eastAsia="Times New Roman" w:hAnsi="Times New Roman" w:cs="Times New Roman"/>
          <w:sz w:val="56"/>
          <w:szCs w:val="56"/>
          <w:lang w:val="es-CL" w:eastAsia="es-CL"/>
        </w:rPr>
      </w:pPr>
      <w:r w:rsidRPr="00340A9D">
        <w:rPr>
          <w:rFonts w:ascii="Times New Roman" w:eastAsia="Times New Roman" w:hAnsi="Times New Roman" w:cs="Times New Roman"/>
          <w:sz w:val="56"/>
          <w:szCs w:val="56"/>
          <w:lang w:val="es-CL" w:eastAsia="es-CL"/>
        </w:rPr>
        <w:lastRenderedPageBreak/>
        <w:t>75. PPB - Una imagen vale más que mil sonidos</w:t>
      </w:r>
    </w:p>
    <w:p w14:paraId="409CDDC4" w14:textId="77777777" w:rsidR="00340A9D" w:rsidRPr="00340A9D" w:rsidRDefault="00340A9D" w:rsidP="00340A9D">
      <w:pPr>
        <w:spacing w:before="300" w:after="150"/>
        <w:outlineLvl w:val="0"/>
        <w:rPr>
          <w:rFonts w:ascii="Times New Roman" w:eastAsia="Times New Roman" w:hAnsi="Times New Roman" w:cs="Times New Roman"/>
          <w:color w:val="2E74B5"/>
          <w:sz w:val="32"/>
          <w:szCs w:val="32"/>
          <w:lang w:val="es-CL" w:eastAsia="es-CL"/>
        </w:rPr>
      </w:pPr>
      <w:r w:rsidRPr="00340A9D">
        <w:rPr>
          <w:rFonts w:ascii="Times New Roman" w:eastAsia="Times New Roman" w:hAnsi="Times New Roman" w:cs="Times New Roman"/>
          <w:color w:val="2E74B5"/>
          <w:sz w:val="32"/>
          <w:szCs w:val="32"/>
          <w:lang w:val="es-CL" w:eastAsia="es-CL"/>
        </w:rPr>
        <w:t>Una Imagen Vale Más que Mil Sonidos: Gerencia de Cerdos y Producción Animal</w:t>
      </w:r>
    </w:p>
    <w:p w14:paraId="5CF48BA2"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Introducción</w:t>
      </w:r>
    </w:p>
    <w:p w14:paraId="2C9DA11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Este documento aborda una solución tecnológica innovadora para mejorar la eficiencia en la producción animal, específicamente en la gerencia de cerdos. El objetivo principal es la detección temprana de preñez en hembras, lo que conlleva a una optimización significativa de recursos y un aumento en la productividad.</w:t>
      </w:r>
    </w:p>
    <w:p w14:paraId="363AB884"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Problema y Oportunidad</w:t>
      </w:r>
    </w:p>
    <w:p w14:paraId="05C577C6"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En el área de Reproductoras, se ha identificado un problema recurrente: hembras que llegan secas (sin preñez) desde la etapa de gestación a la maternidad. Esta situación genera una serie de costos asociados y pérdidas de eficiencia:</w:t>
      </w:r>
    </w:p>
    <w:p w14:paraId="039095E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**Costos Operacionales:** Mayor consumo de alimentos, vacunación, medicamentos y agua durante la etapa de gestación para hembras que no están preñadas.</w:t>
      </w:r>
    </w:p>
    <w:p w14:paraId="5CD3E13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**Pérdida de Eficiencia:** Disminución en el número de partos por hembra al año, lo que resulta en una menor producción de lechones anualmente.</w:t>
      </w:r>
    </w:p>
    <w:p w14:paraId="4773BF1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**Magnitud del Problema:**</w:t>
      </w:r>
    </w:p>
    <w:p w14:paraId="3E76B37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Este problema tiene un impacto considerable, equivalente a:</w:t>
      </w:r>
    </w:p>
    <w:p w14:paraId="6ACFBB7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45 camiones de recursos mal utilizados.</w:t>
      </w:r>
    </w:p>
    <w:p w14:paraId="3E5798E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218.000 USD en costos adicionales.</w:t>
      </w:r>
    </w:p>
    <w:p w14:paraId="41919349"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Una pérdida potencial de 26.162 lechones destetados adicionales por año.</w:t>
      </w:r>
    </w:p>
    <w:p w14:paraId="08CC284C"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Solución Innovadora</w:t>
      </w:r>
    </w:p>
    <w:p w14:paraId="1B3297B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solución propuesta es una nueva tecnología de detección temprana de preñez basada en un ecógrafo portátil de alta eficiencia. Esta herramienta está diseñada para:</w:t>
      </w:r>
    </w:p>
    <w:p w14:paraId="7EF42D5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Eliminar la presencia de hembras no preñadas en las salas de maternidad.</w:t>
      </w:r>
    </w:p>
    <w:p w14:paraId="787C29D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Reducir el error de detección en comparación con la tecnología actualmente utilizada.</w:t>
      </w:r>
    </w:p>
    <w:p w14:paraId="4E5ED33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Permitir la reducción de la edad de quiebre en hembras secas a 30 días, lo que significa que las decisiones se pueden tomar en menor tiempo.</w:t>
      </w:r>
    </w:p>
    <w:p w14:paraId="26DA7772"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Piloto de la Solución</w:t>
      </w:r>
    </w:p>
    <w:p w14:paraId="2625114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Se ha implementado un piloto para validar la eficacia del ecógrafo portátil.</w:t>
      </w:r>
    </w:p>
    <w:p w14:paraId="77159C59"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**Consistencia del Piloto:** El proyecto piloto consistió en contrastar los resultados del ecógrafo portátil frente al equipo de ultrasonido existente. La evaluación se realizó a los 30 días de gestación en el 100% de las hembras gestantes del sector Coya 2.</w:t>
      </w:r>
    </w:p>
    <w:p w14:paraId="131BF952"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**Resultados a la Fecha (2 meses de piloto):**</w:t>
      </w:r>
    </w:p>
    <w:p w14:paraId="3338835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El ecógrafo ha detectado 11 hembras secas que el ultrasonido no había logrado identificar.</w:t>
      </w:r>
    </w:p>
    <w:p w14:paraId="1A13CEE4"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Estas 11 hembras, inicialmente identificadas como falsos positivos por la tecnología anterior, han sido devueltas al proceso de monta, optimizando su ciclo reproductivo.</w:t>
      </w:r>
    </w:p>
    <w:p w14:paraId="04F4C757"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Impacto y Beneficios del Piloto</w:t>
      </w:r>
    </w:p>
    <w:p w14:paraId="3D90052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lastRenderedPageBreak/>
        <w:t>El piloto en Coya 2 ha demostrado un impacto positivo significativo, con la participación activa de un equipo clave:</w:t>
      </w:r>
    </w:p>
    <w:p w14:paraId="5922C45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**Equipo Involucrado:**</w:t>
      </w:r>
    </w:p>
    <w:p w14:paraId="25D344A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Hector Rodriguez (Jefe de Grupo, Coya 2)</w:t>
      </w:r>
    </w:p>
    <w:p w14:paraId="34FC941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Valentina Torrealba (Jefe Reproductoras Cerdos)</w:t>
      </w:r>
    </w:p>
    <w:p w14:paraId="58CA8B7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Macarena Cortez (Veterinario)</w:t>
      </w:r>
    </w:p>
    <w:p w14:paraId="6D54AB1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Roberto Gonzalez (Jefe de Monta, Coya 2)</w:t>
      </w:r>
    </w:p>
    <w:p w14:paraId="64349C45"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**Beneficios Demostrados:**</w:t>
      </w:r>
    </w:p>
    <w:p w14:paraId="515BFA4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**Edad de Quiebre:** Reducción a 30 días en hembras secas.</w:t>
      </w:r>
    </w:p>
    <w:p w14:paraId="509D4F4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**Lechones a Faena:** Potencial de 275 cerdos adicionales.</w:t>
      </w:r>
    </w:p>
    <w:p w14:paraId="3DF66C2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**Gastos Operacionales:** Ahorro de 11 toneladas de alimento, equivalente a $13.479 USD.</w:t>
      </w:r>
    </w:p>
    <w:p w14:paraId="31A09B9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**EBITDA Anualizado (Reducción de Costos y/o Aumento de Ingresos):** Representa 30.93 toneladas a faena.</w:t>
      </w:r>
    </w:p>
    <w:p w14:paraId="797EC8B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**Productividad:** Aumento de kilos y/o disminución de horas de trabajo.</w:t>
      </w:r>
    </w:p>
    <w:p w14:paraId="0FE84B1D"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Variables Críticas y Evaluación</w:t>
      </w:r>
    </w:p>
    <w:p w14:paraId="5D96579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Se evaluaron diversas variables críticas para asegurar la viabilidad, factibilidad y beneficios de la solución:</w:t>
      </w:r>
    </w:p>
    <w:p w14:paraId="6BAB6E0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**Viabilidad Económica:**</w:t>
      </w:r>
    </w:p>
    <w:p w14:paraId="2AA926DD"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**Gastos Operativos:** Reducción del consumo de alimento y medicamentos gracias a la reducción de la edad de quiebre (30 días). (Validado)</w:t>
      </w:r>
    </w:p>
    <w:p w14:paraId="3644ACCD"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**N° de Partos:** Incremento del número de partos por hembra al año por la reducción de los días no productivos. (Validado)</w:t>
      </w:r>
    </w:p>
    <w:p w14:paraId="03A5F70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**Factibilidad Técnica:**</w:t>
      </w:r>
    </w:p>
    <w:p w14:paraId="1101ECF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**Autonomía del Equipo:** El equipo es capaz de dar servicio durante todo el periodo de gestación. (Validado)</w:t>
      </w:r>
    </w:p>
    <w:p w14:paraId="11EC35B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**Resistencia al Ambiente:** El equipo puede operar sin dificultades en ambientes con contaminación (purines, gases, etc.). (Validado)</w:t>
      </w:r>
    </w:p>
    <w:p w14:paraId="2DD4941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**Beneficios para el Usuario:**</w:t>
      </w:r>
    </w:p>
    <w:p w14:paraId="4F428A4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**Certeza de la Medición:** Reducción de confirmaciones ante falsos positivos. (Validado)</w:t>
      </w:r>
    </w:p>
    <w:p w14:paraId="46BEAD2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**Usabilidad:** Equipo portátil y liviano. (Validado)</w:t>
      </w:r>
    </w:p>
    <w:p w14:paraId="1C05FE06"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nivel de cumplimiento de estas variables críticas es del 83%, con 5 de 6 puntos validados positivamente.</w:t>
      </w:r>
    </w:p>
    <w:p w14:paraId="2CEEF6E2"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Implementabilidad, Riesgos y Desafíos</w:t>
      </w:r>
    </w:p>
    <w:p w14:paraId="6682199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implementación de esta tecnología presenta aspectos clave y posibles desafíos:</w:t>
      </w:r>
    </w:p>
    <w:p w14:paraId="281D69E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**Desafío Principal:**</w:t>
      </w:r>
    </w:p>
    <w:p w14:paraId="0B73F8B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Lograr una alta tasa de detección de preñez a baja edad, permitiendo tomar decisiones en menor tiempo.</w:t>
      </w:r>
    </w:p>
    <w:p w14:paraId="7B1A4B3D"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**Características del Equipo y Uso:**</w:t>
      </w:r>
    </w:p>
    <w:p w14:paraId="3AC5688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Equipo de fácil uso.</w:t>
      </w:r>
    </w:p>
    <w:p w14:paraId="42480F8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Diseñado específicamente para la industria porcina.</w:t>
      </w:r>
    </w:p>
    <w:p w14:paraId="6188C45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Capacitación rápida para el personal.</w:t>
      </w:r>
    </w:p>
    <w:p w14:paraId="56E1726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**Implementabilidad:**</w:t>
      </w:r>
    </w:p>
    <w:p w14:paraId="21EEE516"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El proyecto es totalmente factible de escalar al 100% de los Grupos Reproductores.</w:t>
      </w:r>
    </w:p>
    <w:p w14:paraId="64D746A5"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**Riesgo / Incertidumbre:**</w:t>
      </w:r>
    </w:p>
    <w:p w14:paraId="31BE16FD"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lastRenderedPageBreak/>
        <w:t xml:space="preserve">    -   Posible brecha tecnológica en la tasa de adopción por parte del personal.</w:t>
      </w:r>
    </w:p>
    <w:p w14:paraId="6484A2B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La vida útil del equipo en las condiciones específicas de producción de Agrosuper.</w:t>
      </w:r>
    </w:p>
    <w:p w14:paraId="4F63A9F6"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Escalabilidad Potencial</w:t>
      </w:r>
    </w:p>
    <w:p w14:paraId="3D7C2DE4"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Los resultados actuales del piloto en Coya 2 demuestran un gran potencial de escalabilidad:</w:t>
      </w:r>
    </w:p>
    <w:p w14:paraId="5FF9506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**Implementación Actual (Piloto en Coya 2):**</w:t>
      </w:r>
    </w:p>
    <w:p w14:paraId="7A8E71A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Ubicación: Coya 2</w:t>
      </w:r>
    </w:p>
    <w:p w14:paraId="45AC207D"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Duración de implementación: 3 meses</w:t>
      </w:r>
    </w:p>
    <w:p w14:paraId="7767340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Indicador de éxito: Detección de 11 hembras secas a los 30 días.</w:t>
      </w:r>
    </w:p>
    <w:p w14:paraId="4D44ABF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EBITDA Anualizado: $13.479 USD.</w:t>
      </w:r>
    </w:p>
    <w:p w14:paraId="5E86FE0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**Potencial de Escalabilidad:**</w:t>
      </w:r>
    </w:p>
    <w:p w14:paraId="7BCC025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El proyecto es escalable al 100% de las granjas de Reproductoras (Sitos 1).</w:t>
      </w:r>
    </w:p>
    <w:p w14:paraId="5C82E5D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Esta nueva tecnología se proyecta usar en 138.000 hembras, distribuidas en 24 Grupos Reproductores.</w:t>
      </w:r>
    </w:p>
    <w:p w14:paraId="24B7B33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Factor de escalabilidad: X24.</w:t>
      </w:r>
    </w:p>
    <w:p w14:paraId="3663C7A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**EBITDA Anualizado Escalado:** $1.117.970 USD.</w:t>
      </w:r>
    </w:p>
    <w:p w14:paraId="2CEE6C97"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Transformación Digital y Gobernanza Tecnológica</w:t>
      </w:r>
    </w:p>
    <w:p w14:paraId="51C8B56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Este proyecto, si bien es una innovación tecnológica, no posee componentes de Transformación Digital que requieran una gobernanza tecnológica compleja.</w:t>
      </w:r>
    </w:p>
    <w:p w14:paraId="1BE4BE89"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**Factores de Gobernanza Evaluados:**</w:t>
      </w:r>
    </w:p>
    <w:p w14:paraId="316E607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Definición de Líder de TD: X (No aplica)</w:t>
      </w:r>
    </w:p>
    <w:p w14:paraId="727889A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Definición de Líder de T&amp;D: X (No aplica)</w:t>
      </w:r>
    </w:p>
    <w:p w14:paraId="1544C6C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La solución propuesta es nueva y no existe en la organización: X (No aplica)</w:t>
      </w:r>
    </w:p>
    <w:p w14:paraId="0A895E8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La solución propuesta está validada por el equipo de ciberseguridad: X (No aplica)</w:t>
      </w:r>
    </w:p>
    <w:p w14:paraId="52FC7CB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La componente de gobernanza de datos está validada por el equipo de gobierno de datos: X (No aplica)</w:t>
      </w:r>
    </w:p>
    <w:p w14:paraId="3B4A701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La arquitectura de la solución está validada por Tecnología y Datos: X (No aplica)</w:t>
      </w:r>
    </w:p>
    <w:p w14:paraId="31BB383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La solución cuenta con algún sistema de respaldo o plan de contingencias: X (No aplica)</w:t>
      </w:r>
    </w:p>
    <w:p w14:paraId="7668543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cumplimiento en los factores de gobernanza es del 100%, con 7 de 7 elementos marcados como "No Aplica", lo que indica que no hay complejidades significativas en esta área.</w:t>
      </w:r>
    </w:p>
    <w:p w14:paraId="1B74CC8E"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Próximos Pasos</w:t>
      </w:r>
    </w:p>
    <w:p w14:paraId="6AD82B24"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plan de implementación y escalamiento del ecógrafo portátil incluye las siguientes etapas:</w:t>
      </w:r>
    </w:p>
    <w:p w14:paraId="01FBEFD4"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1 (02 agosto 2024):** Uso de ecógrafo facilitado por Sanidad, revisión solo de hembras dudosas.</w:t>
      </w:r>
    </w:p>
    <w:p w14:paraId="392C5349"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2 (07 agosto 2025):** Llegada del ecógrafo portátil y capacitación con un especialista.</w:t>
      </w:r>
    </w:p>
    <w:p w14:paraId="7483E4F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3 (11 agosto 2025):** Inicio del uso del ecógrafo para detección de preñez a los 30 días.</w:t>
      </w:r>
    </w:p>
    <w:p w14:paraId="02F4F471"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4 (De septiembre a diciembre 2025):** Evaluación de datos y registros.</w:t>
      </w:r>
    </w:p>
    <w:p w14:paraId="0A52327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5 (Enero 2026):** Escalamiento a Grupo 6.</w:t>
      </w:r>
    </w:p>
    <w:p w14:paraId="0E661D6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*(Actualmente, nos encontramos en una fase temprana, antes de la Etapa 1 del cronograma detallado, posiblemente la fase de propuesta o validación inicial).*</w:t>
      </w:r>
    </w:p>
    <w:p w14:paraId="7E81D42A"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Benchmark de Mercado</w:t>
      </w:r>
    </w:p>
    <w:p w14:paraId="55B53A3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lastRenderedPageBreak/>
        <w:t>(No se proporcionó información detallada sobre el benchmark de mercado en las diapositivas, por lo que este apartado se mantiene como un título sin contenido adicional).</w:t>
      </w:r>
    </w:p>
    <w:p w14:paraId="2487483E"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Conclusión</w:t>
      </w:r>
    </w:p>
    <w:p w14:paraId="74EB3A74"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implementación del ecógrafo portátil de alta eficiencia para la detección temprana de preñez en cerdas representa una solución innovadora y altamente efectiva para optimizar la gerencia de la producción animal. El piloto inicial en Coya 2 ha validado la capacidad de la tecnología para corregir falsos positivos, reducir la edad de quiebre y generar ahorros significativos en gastos operacionales, además de un aumento en la productividad. La evaluación de variables críticas confirma la viabilidad económica y técnica, así como los claros beneficios para el usuario. Con un plan de escalabilidad ambicioso y un impacto proyectado de más de 1.1 millones de USD en EBITDA anualizado al ser implementado en 24 Grupos Reproductores, esta tecnología promete transformar la eficiencia reproductiva y la rentabilidad en la industria porcina.</w:t>
      </w:r>
    </w:p>
    <w:p w14:paraId="7F2E5C5D" w14:textId="77777777" w:rsidR="00340A9D" w:rsidRPr="00340A9D" w:rsidRDefault="00340A9D" w:rsidP="00340A9D">
      <w:p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br w:type="page"/>
      </w:r>
    </w:p>
    <w:p w14:paraId="309A4F1A" w14:textId="77777777" w:rsidR="00340A9D" w:rsidRPr="00340A9D" w:rsidRDefault="00340A9D" w:rsidP="00340A9D">
      <w:pPr>
        <w:spacing w:after="0"/>
        <w:jc w:val="center"/>
        <w:rPr>
          <w:rFonts w:ascii="Times New Roman" w:eastAsia="Times New Roman" w:hAnsi="Times New Roman" w:cs="Times New Roman"/>
          <w:sz w:val="56"/>
          <w:szCs w:val="56"/>
          <w:lang w:val="es-CL" w:eastAsia="es-CL"/>
        </w:rPr>
      </w:pPr>
      <w:r w:rsidRPr="00340A9D">
        <w:rPr>
          <w:rFonts w:ascii="Times New Roman" w:eastAsia="Times New Roman" w:hAnsi="Times New Roman" w:cs="Times New Roman"/>
          <w:sz w:val="56"/>
          <w:szCs w:val="56"/>
          <w:lang w:val="es-CL" w:eastAsia="es-CL"/>
        </w:rPr>
        <w:lastRenderedPageBreak/>
        <w:t>76. PPB - RPA-Monithor</w:t>
      </w:r>
    </w:p>
    <w:p w14:paraId="2AD960E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Aquí tienes el documento estructurado a partir del contenido de tu presentación de PowerPoint:</w:t>
      </w:r>
    </w:p>
    <w:p w14:paraId="70674A31"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RPA_MONITHOR+IA SUB GERENCIA DIGITAL FACTORY</w:t>
      </w:r>
    </w:p>
    <w:p w14:paraId="4596368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Este documento presenta la solución MoniThor, desarrollada por la Sub Gerencia Digital Factory, que integra la Automatización Robótica de Procesos (RPA) con Inteligencia Artificial (IA) para optimizar el monitoreo de bots.</w:t>
      </w:r>
    </w:p>
    <w:p w14:paraId="2EB7D00F"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Introducción a MoniThor y Logros Principales</w:t>
      </w:r>
    </w:p>
    <w:p w14:paraId="5CB5AD8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equipo de ingenieros de automatización y desarrollo de nuevas tecnologías, compuesto por Damián Rocha, Luis Arellano, Juan Ureta y Martin Campos, ha liderado el desarrollo de RPA_MONITHOR+IA. Esta iniciativa ha logrado resultados significativos:</w:t>
      </w:r>
    </w:p>
    <w:p w14:paraId="40D0262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**KPI 1: 1.684 horas-hombre liberadas** para tareas estratégicas, en comparación con el monitoreo manual.</w:t>
      </w:r>
    </w:p>
    <w:p w14:paraId="0C55ADB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**KPI 2: Reducción del tiempo de reacción de 60 minutos a 1 minuto**, logrando un 99% de velocidad de reacción.</w:t>
      </w:r>
    </w:p>
    <w:p w14:paraId="4DF7359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**KPI 3: 56% de reducción de tickets** por fallas menores (como re-ejecuciones, reinicios de VM, sincronización de archivos).</w:t>
      </w:r>
    </w:p>
    <w:p w14:paraId="1FD03E2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**0 EBITDA ANUALIZADO** (reducción de costos y/o aumento de ingresos) directamente relacionado con las **1.684 HHT** de monitoreo inteligente.</w:t>
      </w:r>
    </w:p>
    <w:p w14:paraId="12ECEC2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MoniThor utiliza IA para monitorear bots en tiempo cercano al real, reduciendo la resolución de fallas de horas a minutos. Este enfoque transforma un soporte reactivo en uno proactivo, mejorando la continuidad operacional y la eficiencia general, lo que se traduce en una significativa productividad por la disminución de horas dedicadas al monitoreo manual.</w:t>
      </w:r>
    </w:p>
    <w:p w14:paraId="262D7947"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Problema / Oportunidad: El Impacto de la Detección Tardía de Fallas</w:t>
      </w:r>
    </w:p>
    <w:p w14:paraId="3992671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detección tardía de fallas en los procesos automatizados no es meramente un problema técnico; representa una interrupción directa al negocio. La operación manual conlleva un impacto significativo, mientras que la optimización mediante la IA ofrece una oportunidad clara para mejorar la eficiencia y la continuidad.</w:t>
      </w:r>
    </w:p>
    <w:p w14:paraId="4089D671"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Solución Innovadora: MoniThor</w:t>
      </w:r>
    </w:p>
    <w:p w14:paraId="02F474E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MoniThor es una solución innovadora que emplea Inteligencia Artificial para comprender proactivamente el estado de los procesos. Cuando detecta un error, no solo emite una alerta, sino que también diagnostica el problema y recomienda una solución adecuada. Todo este proceso se notifica de forma instantánea a través de los canales de comunicación ya utilizados por la organización, específicamente Microsoft Teams.</w:t>
      </w:r>
    </w:p>
    <w:p w14:paraId="7735C989"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Piloto de la Solución y sus Resultados</w:t>
      </w:r>
    </w:p>
    <w:p w14:paraId="6581842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piloto de la solución MoniThor ha validado su eficacia, demostrando un impacto tangible en la operación:</w:t>
      </w:r>
    </w:p>
    <w:p w14:paraId="34B6E465"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**1.684 horas-hombre liberadas** para tareas de mayor valor estratégico.</w:t>
      </w:r>
    </w:p>
    <w:p w14:paraId="6764BA9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**Reducción del tiempo de reacción de 60 minutos a 1 minuto**, garantizando una respuesta casi inmediata.</w:t>
      </w:r>
    </w:p>
    <w:p w14:paraId="1E5688F9"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**56% de reducción en interrupciones operacionales**, minimizando el impacto en el negocio.</w:t>
      </w:r>
    </w:p>
    <w:p w14:paraId="78D17DB0"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Variables Críticas para la Validación de la Solución</w:t>
      </w:r>
    </w:p>
    <w:p w14:paraId="17CFC2D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solución MoniThor ha sido evaluada y validada en función de varias variables críticas:</w:t>
      </w:r>
    </w:p>
    <w:p w14:paraId="1872C6B1"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**Viabilidad Económica (Validado):**</w:t>
      </w:r>
    </w:p>
    <w:p w14:paraId="063D2F3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lastRenderedPageBreak/>
        <w:t xml:space="preserve">    -   Consumo promedio mensual de 0,82 USD/mes (consumo de token Azure OpenIA), lo que implica un costo operativo bajo y predecible.</w:t>
      </w:r>
    </w:p>
    <w:p w14:paraId="7448622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Optimización de Horas-Hombre: Transformación de 142 horas/mes de monitoreo manual a 1.7 horas/mes automatizadas.</w:t>
      </w:r>
    </w:p>
    <w:p w14:paraId="17EAA64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Mitigación de Pérdidas por Interrupción: La detección inmediata de fallas previene pérdidas económicas y asegura la continuidad operacional.</w:t>
      </w:r>
    </w:p>
    <w:p w14:paraId="1FFA7E90"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**Factibilidad Técnica (Validado):**</w:t>
      </w:r>
    </w:p>
    <w:p w14:paraId="67D622B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Solución en Producción con Tecnologías Probadas: El sistema ya está desarrollado, implementado y operativo, utilizando RPA, IA y Microsoft Teams.</w:t>
      </w:r>
    </w:p>
    <w:p w14:paraId="1CFDCBF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Arquitectura Escalable: Diseñado para monitorear nuevos Bots y futura integración con sistemas de gestión (tickets/dashboards), soportando el crecimiento.</w:t>
      </w:r>
    </w:p>
    <w:p w14:paraId="4F86E9F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Dependencia en Plataformas Internas: La solución se apoya en plataformas ya gestionadas internamente por Agrosuper (Azure, Microsoft Teams).</w:t>
      </w:r>
    </w:p>
    <w:p w14:paraId="05CAB91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**Beneficios para el Usuario (Validado):**</w:t>
      </w:r>
    </w:p>
    <w:p w14:paraId="4D2C8E9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Visibilidad 360° y Notificaciones Proactivas: Los equipos reciben información en tiempo real sobre la salud de los procesos, mejorando la confianza y comunicación.</w:t>
      </w:r>
    </w:p>
    <w:p w14:paraId="4165FBE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Eliminación de "Caja Negra" Operacional: Ofrece visibilidad y certeza sobre el estado de los Bots, pasando de un monitoreo reactivo a uno transparente.</w:t>
      </w:r>
    </w:p>
    <w:p w14:paraId="007DEC1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Garantía de Continuidad de Procesos: Reducción del tiempo de detección de fallas (de horas a minutos), previniendo interrupciones y asegurando la fiabilidad de la automatización.</w:t>
      </w:r>
    </w:p>
    <w:p w14:paraId="79D61A8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cumplimiento general de estas variables críticas es del 100%.</w:t>
      </w:r>
    </w:p>
    <w:p w14:paraId="25C45210"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Implementabilidad: Desafíos y Superación</w:t>
      </w:r>
    </w:p>
    <w:p w14:paraId="778CE47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implementación de MoniThor ha enfrentado y superado diversos desafíos:</w:t>
      </w:r>
    </w:p>
    <w:p w14:paraId="73265D7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**Resistencia al Cambio Cultural:** Abordar la resistencia a una cultura proactiva de alertas por IA frente a los tickets manuales.</w:t>
      </w:r>
    </w:p>
    <w:p w14:paraId="21DD4261"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**Confianza en Alertas (Teams):** Generar confianza total de los usuarios funcionales en las alertas de Microsoft Teams.</w:t>
      </w:r>
    </w:p>
    <w:p w14:paraId="40483F1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A pesar de estos desafíos, la solución ha demostrado:</w:t>
      </w:r>
    </w:p>
    <w:p w14:paraId="2EA9CDA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**Capacidad Demostrada:** MoniThor ha estado en operación productiva durante 3 meses, evidenciando estabilidad y efectividad en entornos reales.</w:t>
      </w:r>
    </w:p>
    <w:p w14:paraId="4343F150"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**Escalabilidad Superada:** Los desafíos de integración con sistemas legados y formatos de logs diversos se resolvieron mediante conectores estandarizados y APIs flexibles.</w:t>
      </w:r>
    </w:p>
    <w:p w14:paraId="208D5BE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**Base Sólida:** La arquitectura escalable de MoniThor permite su expansión a nuevos procesos y áreas, asegurando la sostenibilidad a largo plazo.</w:t>
      </w:r>
    </w:p>
    <w:p w14:paraId="6A0AD46D"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Escalabilidad y Potencial de Expansión</w:t>
      </w:r>
    </w:p>
    <w:p w14:paraId="3C8445F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implementación actual de MoniThor ha logrado liberar 1.684 HHT anualizadas. Sin embargo, el potencial de escalabilidad es significativamente mayor, proyectando hasta 8.420 HHT anualizadas con un factor de escalabilidad de X5.</w:t>
      </w:r>
    </w:p>
    <w:p w14:paraId="397C216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Este potencial incluye la expansión a diversas áreas:</w:t>
      </w:r>
    </w:p>
    <w:p w14:paraId="6A1ACACE"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Plantas Productivas</w:t>
      </w:r>
    </w:p>
    <w:p w14:paraId="20E31EE0"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Mantención e Infraestructura</w:t>
      </w:r>
    </w:p>
    <w:p w14:paraId="4424294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Redes y Conectividad</w:t>
      </w:r>
    </w:p>
    <w:p w14:paraId="3A506195"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Gobierno de Datos</w:t>
      </w:r>
    </w:p>
    <w:p w14:paraId="38BC7456"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escalabilidad se sustenta en:</w:t>
      </w:r>
    </w:p>
    <w:p w14:paraId="30C7CD9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lastRenderedPageBreak/>
        <w:t xml:space="preserve">  **Más de 70 procesos automatizados (RPA)** que impactan directamente los resultados del negocio en áreas como AYF, Comercial, Industrial, Personas y Producción Animal.</w:t>
      </w:r>
    </w:p>
    <w:p w14:paraId="7C2755E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**1.684 HH de talento especializado optimizadas/año**, lo que equivale a casi un ingeniero a tiempo completo liberado para innovación.</w:t>
      </w:r>
    </w:p>
    <w:p w14:paraId="0C183BC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**Arquitectura empresarial validada**, con un tiempo de 2 meses desde el concepto hasta la operación productiva, demostrando capacidad de ejecución rápida y con calidad.</w:t>
      </w:r>
    </w:p>
    <w:p w14:paraId="18BA945E"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**98.81% de eficiencia operacional**, permitiendo una supervisión inteligente de una complejidad creciente sin aumentar el equipo.</w:t>
      </w:r>
    </w:p>
    <w:p w14:paraId="48DAA7C6"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Transformación Digital y Gobernanza Tecnológica</w:t>
      </w:r>
    </w:p>
    <w:p w14:paraId="076337A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solución MoniThor se integra plenamente con la estrategia de transformación digital y cumple con los más altos estándares de gobernanza tecnológica:</w:t>
      </w:r>
    </w:p>
    <w:p w14:paraId="045B3B5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Utiliza Azure Active Directory con identidad corporativa como único método de autenticación, heredando los controles de seguridad existentes. Esto evita la introducción de nuevas plataformas y riesgos, cumpliendo con las políticas internas y contando con la aprobación del equipo de Ciberseguridad.</w:t>
      </w:r>
    </w:p>
    <w:p w14:paraId="3B00567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Los factores de gobernanza clave y sus líderes son:</w:t>
      </w:r>
    </w:p>
    <w:p w14:paraId="1702EA1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**Líder TD:** Nicolas Canales</w:t>
      </w:r>
    </w:p>
    <w:p w14:paraId="65DBC87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**Líder T&amp;D:** Damián Rocha</w:t>
      </w:r>
    </w:p>
    <w:p w14:paraId="3BA6D2C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**Líder Ciberseguridad:** Fabian Poblete</w:t>
      </w:r>
    </w:p>
    <w:p w14:paraId="09F0E9B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solución ha sido validada por el equipo de ciberseguridad y la arquitectura de la solución ha sido validada por Tecnología y Datos. Cuenta además con un sistema de respaldo o plan de contingencias. El cumplimiento total en estos aspectos es del 100%.</w:t>
      </w:r>
    </w:p>
    <w:p w14:paraId="7A421D7D"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Próximos Pasos en el Desarrollo de MoniThor</w:t>
      </w:r>
    </w:p>
    <w:p w14:paraId="55723DB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hoja de ruta para MoniThor incluye las siguientes etapas:</w:t>
      </w:r>
    </w:p>
    <w:p w14:paraId="1AB698A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1: Levantamiento y Desarrollo Inicial** (05-Mayo)</w:t>
      </w:r>
    </w:p>
    <w:p w14:paraId="6A0C2712"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2: Implementación y Piloto con IA** (30-Mayo)</w:t>
      </w:r>
    </w:p>
    <w:p w14:paraId="6F43D1E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3: Gestión de Errores No Críticos** (Junio)</w:t>
      </w:r>
    </w:p>
    <w:p w14:paraId="17D86822"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4: Acciones Rápidas desde Microsoft Teams** (Julio-Septiembre)</w:t>
      </w:r>
    </w:p>
    <w:p w14:paraId="641F9254"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5: Adopción y Cultura Organizacional** (Octubre)</w:t>
      </w:r>
    </w:p>
    <w:p w14:paraId="2A3D804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Actualmente, el proyecto se encuentra en la etapa de implementación y piloto con IA.</w:t>
      </w:r>
    </w:p>
    <w:p w14:paraId="146EDC84"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Ventajas Competitivas y Beneficios Estratégicos</w:t>
      </w:r>
    </w:p>
    <w:p w14:paraId="7C0E7AA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MoniThor se distingue significativamente de las plataformas comerciales de monitoreo de RPA, ofreciendo múltiples beneficios estratégicos para Agrosuper:</w:t>
      </w:r>
    </w:p>
    <w:p w14:paraId="52857765"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**Economía que Favorece la Escala:** Aprovecha tecnología y licencias ya existentes en Agrosuper, optimizando costos.</w:t>
      </w:r>
    </w:p>
    <w:p w14:paraId="6542463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**Hecho a la Medida y Flexible:** Es 100% adaptado al ecosistema y procesos internos de la organización.</w:t>
      </w:r>
    </w:p>
    <w:p w14:paraId="3A8C94B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**Control que Genera Ventaja Sostenible:** Permite evolucionar la herramienta al propio ritmo y según las prioridades de Agrosuper.</w:t>
      </w:r>
    </w:p>
    <w:p w14:paraId="3E32A13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**Talento que se Multiplica:** Retiene el conocimiento dentro de la organización, en lugar de depender de proveedores externos.</w:t>
      </w:r>
    </w:p>
    <w:p w14:paraId="375FF90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En contraste, las plataformas comerciales suelen presentar:</w:t>
      </w:r>
    </w:p>
    <w:p w14:paraId="77E0410D"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**Alto costo de licenciamiento:** Modelos de suscripción caros que aumentan con el uso, y cada nuevo RPA supervisado incrementa el costo.</w:t>
      </w:r>
    </w:p>
    <w:p w14:paraId="712C7792"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**Soluciones Rígidas:** Poca flexibilidad para adaptarse a herramientas específicas de la empresa.</w:t>
      </w:r>
    </w:p>
    <w:p w14:paraId="51F412F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**Dependencia de Proveedores:** Cada cambio de negocio requiere negociaciones con el proveedor, lo que puede ralentizar la adaptación.</w:t>
      </w:r>
    </w:p>
    <w:p w14:paraId="1B87D84F"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lastRenderedPageBreak/>
        <w:t>Resumen de Impacto y Logros</w:t>
      </w:r>
    </w:p>
    <w:p w14:paraId="458214F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Los logros de RPA_MONITHOR+IA son un testimonio del compromiso con la automatización inteligente:</w:t>
      </w:r>
    </w:p>
    <w:p w14:paraId="2A6BC98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**1.684 horas-hombre liberadas** para tareas estratégicas, desviando recursos del monitoreo manual.</w:t>
      </w:r>
    </w:p>
    <w:p w14:paraId="04204DC4"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**De 60 minutos a 1 minuto:** Incremento del 99% en la velocidad de reacción ante incidentes.</w:t>
      </w:r>
    </w:p>
    <w:p w14:paraId="6654115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**56% de reducción de tickets** por fallas menores (re-ejecuciones, reinicios de VM, sincronización de archivos).</w:t>
      </w:r>
    </w:p>
    <w:p w14:paraId="422B5A0E"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**0 impacto en el EBITDA anualizado** gracias a las 1.684 HHT de monitoreo inteligente, lo que se traduce en una significativa productividad y una disminución de horas de trabajo no estratégicas.</w:t>
      </w:r>
    </w:p>
    <w:p w14:paraId="142A9E2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MoniThor representa un monitoreo inteligente de RPA que usa IA para supervisar bots en tiempo casi real, reduciendo la resolución de fallas de horas a minutos. Esto ha transformado el soporte de reactivo a proactivo, mejorando drásticamente la continuidad y eficiencia operacional.</w:t>
      </w:r>
    </w:p>
    <w:p w14:paraId="42033569"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Conclusión</w:t>
      </w:r>
    </w:p>
    <w:p w14:paraId="1024C9CD"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MoniThor representa un avance significativo en la estrategia de transformación digital de Agrosuper, al integrar de manera inteligente RPA con IA para un monitoreo proactivo de procesos automatizados. Los resultados del piloto demuestran un impacto tangible en la eficiencia operativa, la reducción de costos y la liberación de talento para tareas de mayor valor estratégico. La robusta arquitectura, la viabilidad económica y el enfoque en la gobernanza tecnológica, junto con un claro plan de escalabilidad, posicionan a MoniThor no solo como una solución innovadora y adaptada a las necesidades internas, sino también como un catalizador para una mayor resiliencia y competitividad en las operaciones de la compañía.</w:t>
      </w:r>
    </w:p>
    <w:p w14:paraId="6E5E69FA" w14:textId="77777777" w:rsidR="00340A9D" w:rsidRPr="00340A9D" w:rsidRDefault="00340A9D" w:rsidP="00340A9D">
      <w:p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br w:type="page"/>
      </w:r>
    </w:p>
    <w:p w14:paraId="371497FA" w14:textId="77777777" w:rsidR="00340A9D" w:rsidRPr="00340A9D" w:rsidRDefault="00340A9D" w:rsidP="00340A9D">
      <w:pPr>
        <w:spacing w:after="0"/>
        <w:jc w:val="center"/>
        <w:rPr>
          <w:rFonts w:ascii="Times New Roman" w:eastAsia="Times New Roman" w:hAnsi="Times New Roman" w:cs="Times New Roman"/>
          <w:sz w:val="56"/>
          <w:szCs w:val="56"/>
          <w:lang w:val="es-CL" w:eastAsia="es-CL"/>
        </w:rPr>
      </w:pPr>
      <w:r w:rsidRPr="00340A9D">
        <w:rPr>
          <w:rFonts w:ascii="Times New Roman" w:eastAsia="Times New Roman" w:hAnsi="Times New Roman" w:cs="Times New Roman"/>
          <w:sz w:val="56"/>
          <w:szCs w:val="56"/>
          <w:lang w:val="es-CL" w:eastAsia="es-CL"/>
        </w:rPr>
        <w:lastRenderedPageBreak/>
        <w:t>77. PPB - Manos Unidas</w:t>
      </w:r>
    </w:p>
    <w:p w14:paraId="2C172AE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A continuación se presenta el documento estructurado en formato Markdown, transformado a partir del contenido de la presentación de PowerPoint:</w:t>
      </w:r>
    </w:p>
    <w:p w14:paraId="0FD6055D" w14:textId="77777777" w:rsidR="00340A9D" w:rsidRPr="00340A9D" w:rsidRDefault="00340A9D" w:rsidP="00340A9D">
      <w:pPr>
        <w:spacing w:before="300" w:after="150"/>
        <w:outlineLvl w:val="0"/>
        <w:rPr>
          <w:rFonts w:ascii="Times New Roman" w:eastAsia="Times New Roman" w:hAnsi="Times New Roman" w:cs="Times New Roman"/>
          <w:color w:val="2E74B5"/>
          <w:sz w:val="32"/>
          <w:szCs w:val="32"/>
          <w:lang w:val="es-CL" w:eastAsia="es-CL"/>
        </w:rPr>
      </w:pPr>
      <w:r w:rsidRPr="00340A9D">
        <w:rPr>
          <w:rFonts w:ascii="Times New Roman" w:eastAsia="Times New Roman" w:hAnsi="Times New Roman" w:cs="Times New Roman"/>
          <w:color w:val="2E74B5"/>
          <w:sz w:val="32"/>
          <w:szCs w:val="32"/>
          <w:lang w:val="es-CL" w:eastAsia="es-CL"/>
        </w:rPr>
        <w:t>Manos Unidas: Iniciativa de Gerencia de Asuntos Corporativos</w:t>
      </w:r>
    </w:p>
    <w:p w14:paraId="209876A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w:t>
      </w:r>
    </w:p>
    <w:p w14:paraId="140CFBE0"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Diapositiva 2: Introducción a Manos Unidas y sus KPIs</w:t>
      </w:r>
    </w:p>
    <w:p w14:paraId="512788F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Manos Unidas es una plataforma integral diseñada para identificar y registrar a todos nuestros colaboradores que cumplen el rol de cuidadores de personas dentro del espectro autista. El objetivo principal de esta iniciativa es brindarles apoyo y orientación fundamentales, además de facilitar la gestión de permisos especiales en caso de enfrentar una situación de crisis.</w:t>
      </w:r>
    </w:p>
    <w:p w14:paraId="74BEDF6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Los indicadores clave de rendimiento (KPIs) para esta plataforma son:</w:t>
      </w:r>
    </w:p>
    <w:p w14:paraId="598D1A34"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**KPI 1:** 100% de trabajadores con hijos/as en edad escolar catastrados y diagnosticados.</w:t>
      </w:r>
    </w:p>
    <w:p w14:paraId="1533281E"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**KPI 2:** 80% de satisfacción de colaboradores usuarios de la plataforma.</w:t>
      </w:r>
    </w:p>
    <w:p w14:paraId="6696B79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**KPI 3:** 50% de disminución en días de ausencia, lo que representa una reducción de 11.030 horas de ausentismo para padres cuidadores.</w:t>
      </w:r>
    </w:p>
    <w:p w14:paraId="3F0E6B55"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Diapositiva 3: Identificación del Problema y Oportunidad</w:t>
      </w:r>
    </w:p>
    <w:p w14:paraId="2738744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**Problema / Oportunidad:**</w:t>
      </w:r>
    </w:p>
    <w:p w14:paraId="3BD247F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En Chile, la prevalencia del espectro autista es significativa, con 1 de cada 51 niños naciendo dentro de esta condición. Esta cifra revela una realidad a menudo invisible pero profundamente presente en la sociedad y, por ende, en nuestra fuerza laboral. Actualmente, no existe un catastro formal que identifique a nuestros colaboradores que son cuidadores de personas dentro del espectro autista.</w:t>
      </w:r>
    </w:p>
    <w:p w14:paraId="0D1FF66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**Magnitud en Agrosuper:**</w:t>
      </w:r>
    </w:p>
    <w:p w14:paraId="1E3D545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En Agrosuper, aún carecemos de un sistema estructurado que nos permita identificar y apoyar activamente a los colaboradores que enfrentan uno de los desafíos más sensibles y complejos: la crianza de un hijo o hija dentro del espectro autista. Esta ausencia de visibilidad y acompañamiento no solo genera un considerable desgaste emocional y económico en los colaboradores, sino que también afecta su desempeño laboral. Adicionalmente, hoy no existe un canal claro para activar beneficios legales pertinentes ni para entregar contención oportuna cuando más se necesita.</w:t>
      </w:r>
    </w:p>
    <w:p w14:paraId="31D975E8"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Diapositiva 4: La Solución Innovadora</w:t>
      </w:r>
    </w:p>
    <w:p w14:paraId="7E8D191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solución propuesta se basa en poner la tecnología al servicio del bienestar familiar, logrando visibilizar una problemática que hasta ahora había permanecido silenciosa dentro de la organización.</w:t>
      </w:r>
    </w:p>
    <w:p w14:paraId="0609C449"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Diapositiva 5: Detalles del Piloto de la Solución</w:t>
      </w:r>
    </w:p>
    <w:p w14:paraId="3FBBC81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Para la implementación inicial, se llevará a cabo un piloto de la solución:</w:t>
      </w:r>
    </w:p>
    <w:p w14:paraId="21F8BEB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**¿Dónde se implementará?**</w:t>
      </w:r>
    </w:p>
    <w:p w14:paraId="5EB9B644"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En la Planta Lo Miranda, seleccionada por su diversidad de colaboradores, tamaño significativo y la excelente disposición local hacia iniciativas con un fuerte foco humano.</w:t>
      </w:r>
    </w:p>
    <w:p w14:paraId="15924099"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**¿Cómo se implementará?**</w:t>
      </w:r>
    </w:p>
    <w:p w14:paraId="26C4E4A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Mediante una campaña interna de sensibilización y visibilidad para informar y educar a los colaboradores.</w:t>
      </w:r>
    </w:p>
    <w:p w14:paraId="6A84C7E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A través de un proceso de registro voluntario y confidencial en la plataforma Manos Unidas.</w:t>
      </w:r>
    </w:p>
    <w:p w14:paraId="02F62F68"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lastRenderedPageBreak/>
        <w:t>Diapositiva 6: Continuación del Piloto de la Solución</w:t>
      </w:r>
    </w:p>
    <w:p w14:paraId="398562A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Esta diapositiva refuerza el enfoque en el piloto de la solución, cuyos detalles de implementación se especifican en la sección anterior.</w:t>
      </w:r>
    </w:p>
    <w:p w14:paraId="4D2576A8"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Diapositiva 7: Variables Críticas para el Éxito del Proyecto</w:t>
      </w:r>
    </w:p>
    <w:p w14:paraId="3145F66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éxito del proyecto Manos Unidas depende de la validación de diversas variables críticas:</w:t>
      </w:r>
    </w:p>
    <w:p w14:paraId="640AB26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**Viabilidad Económica:**</w:t>
      </w:r>
    </w:p>
    <w:p w14:paraId="096BAD6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Ahorro en costos operacionales: X (Validado)</w:t>
      </w:r>
    </w:p>
    <w:p w14:paraId="02E73B6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Análisis de costos evitados por licencias extensas: X (Validado)</w:t>
      </w:r>
    </w:p>
    <w:p w14:paraId="7BDEBE1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Disminución de la rotación de personal y sus costos asociados (reclutamiento, capacitación y adaptación): X (Validado)</w:t>
      </w:r>
    </w:p>
    <w:p w14:paraId="2B2FC391"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**Factibilidad Técnica:**</w:t>
      </w:r>
    </w:p>
    <w:p w14:paraId="626E4D3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Integración con Suite Microsoft: Implementación exitosa con pruebas piloto funcionales. X (Validado)</w:t>
      </w:r>
    </w:p>
    <w:p w14:paraId="3C962CE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Escalabilidad y Replicabilidad: Modelo modular adaptable a otras unidades o colaboradores con distintas realidades. X (Validado)</w:t>
      </w:r>
    </w:p>
    <w:p w14:paraId="68444FA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**Beneficios para el Usuario:**</w:t>
      </w:r>
    </w:p>
    <w:p w14:paraId="1FB1E34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Acompañamiento y Orientación: Facilitar la inscripción formal de colaboradores cuidadores. X (Validado)</w:t>
      </w:r>
    </w:p>
    <w:p w14:paraId="0668506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Integración y Vinculación: Capacitación de colaboradores. X (Validado)</w:t>
      </w:r>
    </w:p>
    <w:p w14:paraId="6AE0D80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Reducción en Tiempos: Facilitar la gestión de permisos en caso de enfrentar una situación de crisis. X (Validado)</w:t>
      </w:r>
    </w:p>
    <w:p w14:paraId="4ECB89BC"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Diapositiva 8: Desafíos y Gestión de Riesgos</w:t>
      </w:r>
    </w:p>
    <w:p w14:paraId="716FD65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**Desafío Principal:**</w:t>
      </w:r>
    </w:p>
    <w:p w14:paraId="6A7FFBF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proyecto Manos Unidas va más allá del desarrollo de una plataforma digital; implica un cambio cultural profundo. Se requiere capacitar e integrar este nuevo enfoque en cada colaborador para asegurar su uso efectivo y la adopción de una mirada inclusiva hacia quienes cumplen roles de cuidado. Este desafío es transversal y debe ser abordado como una prioridad empresarial.</w:t>
      </w:r>
    </w:p>
    <w:p w14:paraId="4AF2EDF4"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**Implementabilidad / Riesgo / Incertidumbre:**</w:t>
      </w:r>
    </w:p>
    <w:p w14:paraId="649F89B2"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**Riesgo:** Posibles resistencias de los colaboradores a identificarse como cuidadores y a confiar información personal por temor a estigmatización o mal uso de la información.</w:t>
      </w:r>
    </w:p>
    <w:p w14:paraId="57726C9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**Mitigación:** Comunicación clara y transparente sobre la confidencialidad de los datos, acompañada de un proceso constante de acompañamiento y soporte a los usuarios.</w:t>
      </w:r>
    </w:p>
    <w:p w14:paraId="5BBDEC5F"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Diapositiva 9: Proyección y Escalabilidad</w:t>
      </w:r>
    </w:p>
    <w:p w14:paraId="2021E5D6"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**Implementación Actual (Piloto):**</w:t>
      </w:r>
    </w:p>
    <w:p w14:paraId="4F7AF6BE"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**Ubicación:** Planta Lo Miranda</w:t>
      </w:r>
    </w:p>
    <w:p w14:paraId="3B58B31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**Duración de implementación:** 3 meses</w:t>
      </w:r>
    </w:p>
    <w:p w14:paraId="54DC1C14"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**Indicador de éxito:** Trazabilidad de solicitudes recibidas</w:t>
      </w:r>
    </w:p>
    <w:p w14:paraId="1B2DFC1E"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**HHT Capturada:** 11.030</w:t>
      </w:r>
    </w:p>
    <w:p w14:paraId="4E2DBE0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**Potencial de Escalabilidad:**</w:t>
      </w:r>
    </w:p>
    <w:p w14:paraId="4BDEDB31"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**Áreas donde se puede escalar:**</w:t>
      </w:r>
    </w:p>
    <w:p w14:paraId="3F8BD4C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Plantas industriales</w:t>
      </w:r>
    </w:p>
    <w:p w14:paraId="726F627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Área de producción</w:t>
      </w:r>
    </w:p>
    <w:p w14:paraId="3621263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Sucursales</w:t>
      </w:r>
    </w:p>
    <w:p w14:paraId="30C46580"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lastRenderedPageBreak/>
        <w:t xml:space="preserve">  **HHT Capturada (Potencial):** 55.150</w:t>
      </w:r>
    </w:p>
    <w:p w14:paraId="79769E9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**Factor de Escalabilidad:** X5</w:t>
      </w:r>
    </w:p>
    <w:p w14:paraId="56AEDE72"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Diapositiva 10: Aspectos de Transformación Digital y Gobernanza</w:t>
      </w:r>
    </w:p>
    <w:p w14:paraId="0D98A24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proyecto Manos Unidas se alinea con la transformación digital de la empresa, incorporando principios de eficiencia y seguridad tecnológica. Utiliza **POWER PLATFORM** como herramienta principal, lo que permite automatizar alertas y gestionar permisos de forma segura, integrándose eficazmente a la arquitectura tecnológica existente de Agrosuper. La solución ha sido diseñada considerando estrictos estándares de ciberseguridad, respaldo de datos, independencia de plataformas externas y planes de contingencia para asegurar su disponibilidad continua.</w:t>
      </w:r>
    </w:p>
    <w:p w14:paraId="3396D9C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**Factores de Gobernanza Tecnológica:**</w:t>
      </w:r>
    </w:p>
    <w:p w14:paraId="3D2DB2E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El proyecto tiene un Líder TD (Iván Ortega) definido: X (Sí)</w:t>
      </w:r>
    </w:p>
    <w:p w14:paraId="1D34712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El proyecto tiene un Líder T&amp;D (Benjamín Torres) definido: X (Sí)</w:t>
      </w:r>
    </w:p>
    <w:p w14:paraId="7FE5B1F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solución propuesta es nueva y no existe en la organización: X (Sí)</w:t>
      </w:r>
    </w:p>
    <w:p w14:paraId="29E957E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solución propuesta está validada por el equipo de ciberseguridad (Felipe Lizama): X (Sí)</w:t>
      </w:r>
    </w:p>
    <w:p w14:paraId="77DE067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componente de gobernanza de datos está validada por el equipo de gobierno de datos: X (Sí)</w:t>
      </w:r>
    </w:p>
    <w:p w14:paraId="1BAB035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arquitectura de la solución está validada por Tecnología y Datos: X (Sí)</w:t>
      </w:r>
    </w:p>
    <w:p w14:paraId="0AACAB4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solución cuenta con algún sistema de respaldo o plan de contingencias: X (Sí)</w:t>
      </w:r>
    </w:p>
    <w:p w14:paraId="1D3387E1"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Diapositiva 11: Plan de Próximos Pasos</w:t>
      </w:r>
    </w:p>
    <w:p w14:paraId="5CF0885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cronograma para la implementación de Manos Unidas es el siguiente:</w:t>
      </w:r>
    </w:p>
    <w:p w14:paraId="12AB8E5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1 (Julio):** Levantamiento de requerimientos técnicos y funcionales.</w:t>
      </w:r>
    </w:p>
    <w:p w14:paraId="5A811299"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2 (Agosto):** Desarrollo y carga de contenidos en la plataforma.</w:t>
      </w:r>
    </w:p>
    <w:p w14:paraId="24B353B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3 (Septiembre):** Lanzamiento del piloto en Planta Lo Miranda.</w:t>
      </w:r>
    </w:p>
    <w:p w14:paraId="0EA089E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4 (Octubre):** Integración a la plataforma Manos Unidas.</w:t>
      </w:r>
    </w:p>
    <w:p w14:paraId="3FD7094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5 (Enero):** Evaluación del impacto (KPI) y ajustes necesarios.</w:t>
      </w:r>
    </w:p>
    <w:p w14:paraId="378BE8F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*(Actualmente, estamos en la fase de **ETAPA 2**)*</w:t>
      </w:r>
    </w:p>
    <w:p w14:paraId="0D765050"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Diapositiva 12: Resumen de la Plataforma y Objetivos (Reiteración)</w:t>
      </w:r>
    </w:p>
    <w:p w14:paraId="0EF3C01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Esta diapositiva reitera la descripción de la plataforma Manos Unidas y sus indicadores clave de rendimiento (KPIs), previamente detallados en la sección "## Diapositiva 2: Introducción a Manos Unidas y sus KPIs". Su propósito es reforzar la misión y los objetivos del proyecto. Se destaca nuevamente el rol de "Proveedor Interno" para esta solución.</w:t>
      </w:r>
    </w:p>
    <w:p w14:paraId="381D0095"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Diapositiva 13: Aspectos del Piloto (Reafirmación)</w:t>
      </w:r>
    </w:p>
    <w:p w14:paraId="4BAC1FE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Esta diapositiva enfatiza nuevamente la fase piloto de la solución, cuya implementación y detalles se describieron en la sección "## Diapositiva 5: Detalles del Piloto de la Solución".</w:t>
      </w:r>
    </w:p>
    <w:p w14:paraId="254FED15"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Diapositiva 14: Manos Unidas: Síntesis Final de Propósito y KPIs</w:t>
      </w:r>
    </w:p>
    <w:p w14:paraId="0646F92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Como cierre de la presentación, esta diapositiva reafirma la descripción fundamental de la plataforma Manos Unidas y sus principales KPIs, reiterando la información presentada en la sección "## Diapositiva 2: Introducción a Manos Unidas y sus KPIs". El objetivo es consolidar la comprensión de la iniciativa y sus metas estratégicas para la reducción de ausentismo y el aumento de la satisfacción del colaborador.</w:t>
      </w:r>
    </w:p>
    <w:p w14:paraId="6BD0FB5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w:t>
      </w:r>
    </w:p>
    <w:p w14:paraId="4B4674CC"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Conclusión</w:t>
      </w:r>
    </w:p>
    <w:p w14:paraId="68FB814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El proyecto Manos Unidas representa una iniciativa crucial y transformadora para Agrosuper, abordando una realidad social y laboral significativa: el apoyo a colaboradores cuidadores de personas con Trastorno del Espectro Autista. Al proporcionar una plataforma estructurada para registro, apoyo, orientación y gestión de </w:t>
      </w:r>
      <w:r w:rsidRPr="00340A9D">
        <w:rPr>
          <w:rFonts w:ascii="Times New Roman" w:eastAsia="Times New Roman" w:hAnsi="Times New Roman" w:cs="Times New Roman"/>
          <w:sz w:val="20"/>
          <w:szCs w:val="20"/>
          <w:lang w:val="es-CL" w:eastAsia="es-CL"/>
        </w:rPr>
        <w:lastRenderedPageBreak/>
        <w:t>permisos, la empresa no solo demuestra un profundo compromiso con el bienestar de su personal, sino que también busca impactar positivamente en la productividad y la retención de talento. La implementación de un piloto en Planta Lo Miranda, junto con una sólida base tecnológica y una clara estrategia de escalabilidad, sienta las bases para un cambio cultural hacia una organización más inclusiva y empática. Superar los desafíos de implementación y lograr la adopción plena de esta herramienta será clave para alcanzar los ambiciosos KPIs de satisfacción y reducción de ausentismo, consolidando a Agrosuper como un referente en apoyo y responsabilidad social interna.</w:t>
      </w:r>
    </w:p>
    <w:p w14:paraId="139AC84D" w14:textId="77777777" w:rsidR="00340A9D" w:rsidRPr="00340A9D" w:rsidRDefault="00340A9D" w:rsidP="00340A9D">
      <w:p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br w:type="page"/>
      </w:r>
    </w:p>
    <w:p w14:paraId="3402E719" w14:textId="77777777" w:rsidR="00340A9D" w:rsidRPr="00340A9D" w:rsidRDefault="00340A9D" w:rsidP="00340A9D">
      <w:pPr>
        <w:spacing w:after="0"/>
        <w:jc w:val="center"/>
        <w:rPr>
          <w:rFonts w:ascii="Times New Roman" w:eastAsia="Times New Roman" w:hAnsi="Times New Roman" w:cs="Times New Roman"/>
          <w:sz w:val="56"/>
          <w:szCs w:val="56"/>
          <w:lang w:val="es-CL" w:eastAsia="es-CL"/>
        </w:rPr>
      </w:pPr>
      <w:r w:rsidRPr="00340A9D">
        <w:rPr>
          <w:rFonts w:ascii="Times New Roman" w:eastAsia="Times New Roman" w:hAnsi="Times New Roman" w:cs="Times New Roman"/>
          <w:sz w:val="56"/>
          <w:szCs w:val="56"/>
          <w:lang w:val="es-CL" w:eastAsia="es-CL"/>
        </w:rPr>
        <w:lastRenderedPageBreak/>
        <w:t xml:space="preserve">78. PPB - Pallet Dispenser </w:t>
      </w:r>
    </w:p>
    <w:p w14:paraId="6E687B9A" w14:textId="77777777" w:rsidR="00340A9D" w:rsidRPr="00340A9D" w:rsidRDefault="00340A9D" w:rsidP="00340A9D">
      <w:pPr>
        <w:spacing w:before="300" w:after="150"/>
        <w:outlineLvl w:val="0"/>
        <w:rPr>
          <w:rFonts w:ascii="Times New Roman" w:eastAsia="Times New Roman" w:hAnsi="Times New Roman" w:cs="Times New Roman"/>
          <w:color w:val="2E74B5"/>
          <w:sz w:val="32"/>
          <w:szCs w:val="32"/>
          <w:lang w:val="es-CL" w:eastAsia="es-CL"/>
        </w:rPr>
      </w:pPr>
      <w:r w:rsidRPr="00340A9D">
        <w:rPr>
          <w:rFonts w:ascii="Times New Roman" w:eastAsia="Times New Roman" w:hAnsi="Times New Roman" w:cs="Times New Roman"/>
          <w:color w:val="2E74B5"/>
          <w:sz w:val="32"/>
          <w:szCs w:val="32"/>
          <w:lang w:val="es-CL" w:eastAsia="es-CL"/>
        </w:rPr>
        <w:t>PALLET DISPENSER: Propuesta para Gerencia de Sucursales</w:t>
      </w:r>
    </w:p>
    <w:p w14:paraId="395AB4C3"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Introducción y Propuesta de Valor</w:t>
      </w:r>
    </w:p>
    <w:p w14:paraId="67D5736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Este documento presenta la iniciativa para incorporar un dispensador de pallets como estándar al inicio del flujo operativo en el rol de picking. Liderada por Gabriel Herrera R., Líder de Excelencia Operacional, y apoyada por Joshua Muñoz, Subgerente de Operaciones Nacionales, y Marco Ghersi, Líder de Excelencia Operacional, la propuesta busca transformar la manera en que se gestionan los pallets.</w:t>
      </w:r>
    </w:p>
    <w:p w14:paraId="02B84894"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premisa es clara: "Deja de apilar problemas y empecemos a dispensar productividad, con un nuevo estándar operativo". Los resultados esperados incluyen:</w:t>
      </w:r>
    </w:p>
    <w:p w14:paraId="72C4FE4D"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**Productividad:** Aumento del 2,9%</w:t>
      </w:r>
    </w:p>
    <w:p w14:paraId="0A5CB415"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**EBITDA Anualizado:** $156.176 USD</w:t>
      </w:r>
    </w:p>
    <w:p w14:paraId="21754799"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**Payback:** 0,4 meses</w:t>
      </w:r>
    </w:p>
    <w:p w14:paraId="2B487460"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Problema y Oportunidad</w:t>
      </w:r>
    </w:p>
    <w:p w14:paraId="15A55EC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Actualmente, se pierde tiempo valioso buscando, descargando y acomodando pallets desde rumas. Esta práctica genera diversas problemáticas:</w:t>
      </w:r>
    </w:p>
    <w:p w14:paraId="04316185"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Condición de riesgo para los operarios.</w:t>
      </w:r>
    </w:p>
    <w:p w14:paraId="7576D66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Rotura del activo (pallets).</w:t>
      </w:r>
    </w:p>
    <w:p w14:paraId="6B0BF1E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Merma el estándar operativo.</w:t>
      </w:r>
    </w:p>
    <w:p w14:paraId="444C05A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Utilización ineficiente de metros cuadrados (M2).</w:t>
      </w:r>
    </w:p>
    <w:p w14:paraId="3381D6A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Impacto negativo directo en la productividad general.</w:t>
      </w:r>
    </w:p>
    <w:p w14:paraId="171559C1"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Solución Innovadora</w:t>
      </w:r>
    </w:p>
    <w:p w14:paraId="29210FB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solución propuesta es la implementación de un dispensador de pallets, concebido como un sistema de "toque y listo". Este equipo promueve:</w:t>
      </w:r>
    </w:p>
    <w:p w14:paraId="7464A7B5"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Un flujo de trabajo estandarizado.</w:t>
      </w:r>
    </w:p>
    <w:p w14:paraId="5482CED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Eliminación de la manipulación manual de pallets.</w:t>
      </w:r>
    </w:p>
    <w:p w14:paraId="3946640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Reducción de tiempos muertos.</w:t>
      </w:r>
    </w:p>
    <w:p w14:paraId="5C782A6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Diseño robusto para ambientes de frío y operación continua, garantizando seguridad.</w:t>
      </w:r>
    </w:p>
    <w:p w14:paraId="09004ED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Integración de datos operativos (tiempos, ciclos, uso).</w:t>
      </w:r>
    </w:p>
    <w:p w14:paraId="6BDCA31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Para el operario, esto se traduce en iniciar su pedido con menos pasos, sin esfuerzo y sin riesgos, optimizando el inicio de cada ciclo de picking.</w:t>
      </w:r>
    </w:p>
    <w:p w14:paraId="0A6A3454"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Piloto de la Solución</w:t>
      </w:r>
    </w:p>
    <w:p w14:paraId="2766353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Se propone la realización de un piloto en el Centro de Distribución (CD) Miraflores. Este CD es ideal para capturar el valor de la solución debido a sus procesos ya estandarizados y sus plataformas de control existentes.</w:t>
      </w:r>
    </w:p>
    <w:p w14:paraId="17132E8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**Periodo de prueba:** 3 meses, durante los cuales se espera observar y cuantificar el impacto mensual estimado.</w:t>
      </w:r>
    </w:p>
    <w:p w14:paraId="55ECE4CE"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Variables Críticas para la Implementación</w:t>
      </w:r>
    </w:p>
    <w:p w14:paraId="7C12A506"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Para asegurar el éxito y la pertinencia de la solución, se han identificado las siguientes variables críticas:</w:t>
      </w:r>
    </w:p>
    <w:p w14:paraId="7251D07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Viabilidad Económica</w:t>
      </w:r>
    </w:p>
    <w:p w14:paraId="47B8283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lastRenderedPageBreak/>
        <w:t>**VARIABLE 1:** La sucursal debe despachar al menos 300 pallets por día o 14,000 cajas.</w:t>
      </w:r>
    </w:p>
    <w:p w14:paraId="7EECD4D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¿Validado? (Pendiente/Por confirmar)</w:t>
      </w:r>
    </w:p>
    <w:p w14:paraId="5EAD779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**VARIABLE 2:** La sucursal debe contar con al menos 1,500 M2 entre antecámara y cámaras.</w:t>
      </w:r>
    </w:p>
    <w:p w14:paraId="3FD2E80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¿Validado? (Pendiente/Por confirmar)</w:t>
      </w:r>
    </w:p>
    <w:p w14:paraId="191B2EA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**VARIABLE 3:** La sucursal debe contar con capacidad eléctrica adecuada para el equipo.</w:t>
      </w:r>
    </w:p>
    <w:p w14:paraId="42D990A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¿Validado? (Pendiente/Por confirmar)</w:t>
      </w:r>
    </w:p>
    <w:p w14:paraId="2F8F94FD"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Factibilidad Técnica</w:t>
      </w:r>
    </w:p>
    <w:p w14:paraId="32536F79"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**VARIABLE 1:** El dispensador debe dispensar un pallet en un máximo de 3 segundos.</w:t>
      </w:r>
    </w:p>
    <w:p w14:paraId="45E84C5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¿Validado? (Pendiente/Por confirmar)</w:t>
      </w:r>
    </w:p>
    <w:p w14:paraId="7BC4DE0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**VARIABLE 2:** El dispensador debe operar automáticamente en la dispensación.</w:t>
      </w:r>
    </w:p>
    <w:p w14:paraId="4A8760A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¿Validado? (Pendiente/Por confirmar)</w:t>
      </w:r>
    </w:p>
    <w:p w14:paraId="4693CEE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Beneficios para el Usuario</w:t>
      </w:r>
    </w:p>
    <w:p w14:paraId="2F74F41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Se busca que la solución aporte claros beneficios a los operarios, simplificando sus tareas y reduciendo riesgos.</w:t>
      </w:r>
    </w:p>
    <w:p w14:paraId="34C417F4"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Desafíos y Riesgos</w:t>
      </w:r>
    </w:p>
    <w:p w14:paraId="61D7B51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Implementabilidad</w:t>
      </w:r>
    </w:p>
    <w:p w14:paraId="2B4A4DA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solución se caracteriza por ser simple y "plug-and-play":</w:t>
      </w:r>
    </w:p>
    <w:p w14:paraId="5C92D364"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**Medidas estándar:** 2x2 metros, con capacidad para 30 pallets o más.</w:t>
      </w:r>
    </w:p>
    <w:p w14:paraId="07C4929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**Instalación:** Aproximadamente 1 día, más 2 días adicionales para pruebas y capacitación.</w:t>
      </w:r>
    </w:p>
    <w:p w14:paraId="1B38C74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**Piloto:** Duración de 4 a 8 semanas, con monitoreo constante de KPIs clave como productividad del picker y daños de activos.</w:t>
      </w:r>
    </w:p>
    <w:p w14:paraId="6C42DF5D"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**Dificultades:** Posibles problemas de espacio y tránsito, que se resolverán mediante demarcación clara y reglas de aproximación.</w:t>
      </w:r>
    </w:p>
    <w:p w14:paraId="5C7FDF6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Riesgos e Incertidumbres</w:t>
      </w:r>
    </w:p>
    <w:p w14:paraId="30AB677D"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**Riesgo principal:** La adopción y disciplina operativa por parte del personal. El cambio de la gestión manual de rumas a un enganche directo requiere nuevas competencias y micro capacitaciones.</w:t>
      </w:r>
    </w:p>
    <w:p w14:paraId="3AADE8C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**Incertidumbres:** Posible congestión en horas punta, fallas del equipo y disponibilidad de repuestos.</w:t>
      </w:r>
    </w:p>
    <w:p w14:paraId="3CC8B16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**Mitigación:** Se realizará un piloto controlado, se mantendrán métricas visibles y se tendrá un plan B manual en caso de fallas del equipo.</w:t>
      </w:r>
    </w:p>
    <w:p w14:paraId="7A4A8758"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Escalabilidad</w:t>
      </w:r>
    </w:p>
    <w:p w14:paraId="18372D6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proyecto contempla una fase de implementación inicial con un gran potencial de escalabilidad.</w:t>
      </w:r>
    </w:p>
    <w:p w14:paraId="17D4F08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Implementación Actual (Piloto)</w:t>
      </w:r>
    </w:p>
    <w:p w14:paraId="5F1C426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**Ubicación:** Miraflores</w:t>
      </w:r>
    </w:p>
    <w:p w14:paraId="5A2C880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**Duración de implementación:** 3 meses</w:t>
      </w:r>
    </w:p>
    <w:p w14:paraId="796BD5ED"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**Indicador de éxito:** Reducción de daños y mejora de la productividad.</w:t>
      </w:r>
    </w:p>
    <w:p w14:paraId="38FACD5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**EBITDA Anualizado:** $0 USD (Durante el piloto inicial, sin impacto en la línea base)</w:t>
      </w:r>
    </w:p>
    <w:p w14:paraId="08A3B61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Potencial de Escalabilidad</w:t>
      </w:r>
    </w:p>
    <w:p w14:paraId="0B8DF231"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**Áreas de escalado:** Sucursales con más de 1,500 M2.</w:t>
      </w:r>
    </w:p>
    <w:p w14:paraId="5F91071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**EBITDA de Escalabilidad:** 593 M$USD</w:t>
      </w:r>
    </w:p>
    <w:p w14:paraId="59CA97A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**Factor de Escalabilidad:** X4 (multiplicando el impacto del piloto en otras ubicaciones)</w:t>
      </w:r>
    </w:p>
    <w:p w14:paraId="4C29FE99"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Próximos Pasos</w:t>
      </w:r>
    </w:p>
    <w:p w14:paraId="02190E4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plan de acción se estructura en las siguientes fases:</w:t>
      </w:r>
    </w:p>
    <w:p w14:paraId="1644587D"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lastRenderedPageBreak/>
        <w:t>**Observación y Captura Inicial (Noviembre 2025 - ESTAMOS AQUÍ):**</w:t>
      </w:r>
    </w:p>
    <w:p w14:paraId="57035F7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Validar funcionalidades del equipo y comprobar las especificaciones técnicas requeridas.</w:t>
      </w:r>
    </w:p>
    <w:p w14:paraId="377267F2"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**Puesta en Marcha (Diciembre 2025):**</w:t>
      </w:r>
    </w:p>
    <w:p w14:paraId="3B0A713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Revisar oportunidades, monitorear la inexistencia de riesgos en el proceso y ofrecer acompañamiento continuo.</w:t>
      </w:r>
    </w:p>
    <w:p w14:paraId="1AA68E65"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**Monitoreo (Enero 2026):**</w:t>
      </w:r>
    </w:p>
    <w:p w14:paraId="02B187B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Verificar la tendencia de impacto sobre los KPI y la rentabilidad.</w:t>
      </w:r>
    </w:p>
    <w:p w14:paraId="6FB14FB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Revisar el funcionamiento correcto del equipo y continuar con el acompañamiento.</w:t>
      </w:r>
    </w:p>
    <w:p w14:paraId="004B716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**Confirmación de Captura de Piloto (Abril 2026):**</w:t>
      </w:r>
    </w:p>
    <w:p w14:paraId="694A520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Evaluar los resultados del proyecto piloto y su potencial de escalabilidad.</w:t>
      </w:r>
    </w:p>
    <w:p w14:paraId="633AFAE4"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Conclusión</w:t>
      </w:r>
    </w:p>
    <w:p w14:paraId="68B7E53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implementación del dispensador de pallets representa una oportunidad estratégica para optimizar la eficiencia operativa y la seguridad en la gestión de almacenes. Al estandarizar el flujo de trabajo, eliminar la manipulación manual y reducir los tiempos muertos, se proyecta un aumento significativo en la productividad (2,9%) y un impacto positivo en el EBITDA anualizado de $156,176 USD, con un rápido retorno de inversión de 0.4 meses. Aunque existen desafíos relacionados con la adopción y posibles incidencias técnicas, el plan de mitigación y el piloto controlado en CD Miraflores buscan asegurar una implementación exitosa y escalable. Esta iniciativa no solo resuelve problemas actuales de riesgo y pérdida de tiempo, sino que también establece un nuevo estándar operativo que potenciará la productividad de las sucursales a largo plazo.</w:t>
      </w:r>
    </w:p>
    <w:p w14:paraId="71E0D6B3" w14:textId="77777777" w:rsidR="00340A9D" w:rsidRPr="00340A9D" w:rsidRDefault="00340A9D" w:rsidP="00340A9D">
      <w:p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br w:type="page"/>
      </w:r>
    </w:p>
    <w:p w14:paraId="599996EC" w14:textId="77777777" w:rsidR="00340A9D" w:rsidRPr="00340A9D" w:rsidRDefault="00340A9D" w:rsidP="00340A9D">
      <w:pPr>
        <w:spacing w:after="0"/>
        <w:jc w:val="center"/>
        <w:rPr>
          <w:rFonts w:ascii="Times New Roman" w:eastAsia="Times New Roman" w:hAnsi="Times New Roman" w:cs="Times New Roman"/>
          <w:sz w:val="56"/>
          <w:szCs w:val="56"/>
          <w:lang w:val="es-CL" w:eastAsia="es-CL"/>
        </w:rPr>
      </w:pPr>
      <w:r w:rsidRPr="00340A9D">
        <w:rPr>
          <w:rFonts w:ascii="Times New Roman" w:eastAsia="Times New Roman" w:hAnsi="Times New Roman" w:cs="Times New Roman"/>
          <w:sz w:val="56"/>
          <w:szCs w:val="56"/>
          <w:lang w:val="es-CL" w:eastAsia="es-CL"/>
        </w:rPr>
        <w:lastRenderedPageBreak/>
        <w:t xml:space="preserve">79. PPB - Dataverz </w:t>
      </w:r>
    </w:p>
    <w:p w14:paraId="743FCC5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Aquí tienes la transformación del contenido de la presentación de PowerPoint en un documento estructurado en Markdown:</w:t>
      </w:r>
    </w:p>
    <w:p w14:paraId="4E8F72C2" w14:textId="77777777" w:rsidR="00340A9D" w:rsidRPr="00340A9D" w:rsidRDefault="00340A9D" w:rsidP="00340A9D">
      <w:pPr>
        <w:spacing w:before="300" w:after="150"/>
        <w:outlineLvl w:val="0"/>
        <w:rPr>
          <w:rFonts w:ascii="Times New Roman" w:eastAsia="Times New Roman" w:hAnsi="Times New Roman" w:cs="Times New Roman"/>
          <w:color w:val="2E74B5"/>
          <w:sz w:val="32"/>
          <w:szCs w:val="32"/>
          <w:lang w:val="es-CL" w:eastAsia="es-CL"/>
        </w:rPr>
      </w:pPr>
      <w:r w:rsidRPr="00340A9D">
        <w:rPr>
          <w:rFonts w:ascii="Times New Roman" w:eastAsia="Times New Roman" w:hAnsi="Times New Roman" w:cs="Times New Roman"/>
          <w:color w:val="2E74B5"/>
          <w:sz w:val="32"/>
          <w:szCs w:val="32"/>
          <w:lang w:val="es-CL" w:eastAsia="es-CL"/>
        </w:rPr>
        <w:t>SmartSupply Agrosuper: Gerencia de Compras</w:t>
      </w:r>
    </w:p>
    <w:p w14:paraId="70326333"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Resumen Ejecutivo: Solución y Resultados Propuestos</w:t>
      </w:r>
    </w:p>
    <w:p w14:paraId="58149CD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Presentamos SmartSupply, una plataforma de inteligencia artificial (IA) diseñada como un "copiloto" para el equipo de compras de Agrosuper. El objetivo principal es transformar la búsqueda y validación de nuevos proveedores estratégicos, comparándolos eficientemente con los actuales. Este proyecto se lidera con la participación de Pedro Parraguez (CEO, Dataverz), Nelson Guaman (CTO, Dataverz), Raimundo Labbe (Subgerente de Compras, Agrosuper) y Joaquín Goycoolea (Gerente de Compras, Agrosuper).</w:t>
      </w:r>
    </w:p>
    <w:p w14:paraId="29D244D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solución propuesta se enfoca en resolver el desafío de un proceso manual y prolongado, utilizando IA semántica para analizar requerimientos complejos. Esta tecnología permite identificar proveedores con capacidades validadas a través de fuentes de datos públicas (como el SAG y bases de datos internacionales), pasando de una gestión reactiva a una proactiva. Esto incrementa significativamente la base competitiva y la resiliencia de la cadena de suministro de Agrosuper.</w:t>
      </w:r>
    </w:p>
    <w:p w14:paraId="02A6D5C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Los resultados esperados del piloto son:</w:t>
      </w:r>
    </w:p>
    <w:p w14:paraId="5564E51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**EBITDA Piloto:** $0 USD (considerando reducción de costos y/o aumento de ingresos).</w:t>
      </w:r>
    </w:p>
    <w:p w14:paraId="1AB4EE50"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**Productividad:** 10.400 Horas Hombre Trabajadas (HHT) de disminución.</w:t>
      </w:r>
    </w:p>
    <w:p w14:paraId="2A27267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**Incremento de Competitividad:** Al menos 10 nuevos proveedores potenciales en áreas críticas, aumentando el número total de proveedores potenciales.</w:t>
      </w:r>
    </w:p>
    <w:p w14:paraId="3AFB6DE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**Reducción del Tiempo de Ciclo:** Disminución del 80% en el tiempo destinado a la búsqueda y validación inicial de proveedores internacionales (de 1-2 semanas a 1-2 días).</w:t>
      </w:r>
    </w:p>
    <w:p w14:paraId="5AB54755"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**Mitigación de Riesgo:** 3 nuevos proveedores calificados por área crítica, aumentando el número de alternativas de suministro viables y habilitadas (validadas por el SAG) por cada materia prima crítica, reduciendo la dependencia.</w:t>
      </w:r>
    </w:p>
    <w:p w14:paraId="777E7C1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*Cálculo documentado en anexos: $123.000 USD.*</w:t>
      </w:r>
    </w:p>
    <w:p w14:paraId="4A6B73FE"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Problema y Oportunidad</w:t>
      </w:r>
    </w:p>
    <w:p w14:paraId="174DB80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área de compras de Agrosuper enfrenta desafíos significativos que representan una clara oportunidad de mejora:</w:t>
      </w:r>
    </w:p>
    <w:p w14:paraId="1B98EB50"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**Ineficiencia del Proceso:** La búsqueda manual de cada nuevo proveedor estratégico internacional consume de 1 a 2 semanas de trabajo.</w:t>
      </w:r>
    </w:p>
    <w:p w14:paraId="54881395"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**Complejidad de la Base de Proveedores:** Agrosuper gestiona más de 6.000 proveedores, con un 50% aún sin integrar en el portal digital, lo que genera riesgo y duplicidad de ítems.</w:t>
      </w:r>
    </w:p>
    <w:p w14:paraId="03642BD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**Exposición al Riesgo:** Los insumos clave constituyen el 75% del costo de ventas, lo que implica que cualquier interrupción en el suministro impacta directamente el EBITDA de la compañía.</w:t>
      </w:r>
    </w:p>
    <w:p w14:paraId="34F1F85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**Magnitud del Desafío:**</w:t>
      </w:r>
    </w:p>
    <w:p w14:paraId="41D0443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Durante 2024, el área de compras de Agrosuper gestionó un gasto anual superior a los 1.940 millones de dólares y una base de más de 6.000 proveedores, enfrentando un reto considerable en el abastecimiento de materias primas internacionales. El proceso actual para encontrar y validar nuevos proveedores se ha convertido en un cuello de botella debido a su naturaleza manual, lentitud y alto consumo de recursos, los cuales podrían destinarse a tareas de mayor valor. Esta dependencia de procesos manuales para validar información crítica (como la habilitación para exportar a Chile en el sitio del SAG) no solo es ineficiente, sino que también genera un riesgo estratégico. La reciente crisis de la gripe aviar en Brasil, por ejemplo, puso de manifiesto la urgencia de diversificar las fuentes de suministro para asegurar la continuidad operativa.</w:t>
      </w:r>
    </w:p>
    <w:p w14:paraId="6DD6F249"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lastRenderedPageBreak/>
        <w:t>Solución Innovadora: El Copiloto de Compras</w:t>
      </w:r>
    </w:p>
    <w:p w14:paraId="6A19CCB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Nuestra propuesta de valor es el "Copiloto de Compras", una solución que no busca reemplazar sistemas existentes como SAP, sino potenciarlos. Utilizamos inteligencia artificial para descubrir el "ADN" real de cada proveedor, analizando su historial de trabajo para ofrecer una visión 360° y validada del mercado.</w:t>
      </w:r>
    </w:p>
    <w:p w14:paraId="7ACF350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solución se basa en tres pilares:</w:t>
      </w:r>
    </w:p>
    <w:p w14:paraId="7A33839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1.  **Entendimiento Profundo:** La IA interpreta el contexto de la necesidad para encontrar al proveedor ideal, incluso si Agrosuper nunca ha trabajado con él anteriormente.</w:t>
      </w:r>
    </w:p>
    <w:p w14:paraId="254B737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2.  **Datos Confiables:** Integramos datos públicos (como los del SAG y otras fuentes) para construir perfiles de proveedores basados en capacidades probadas y validadas.</w:t>
      </w:r>
    </w:p>
    <w:p w14:paraId="5A98BC8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3.  **Decisión Rápida:** Ofrecemos una interfaz interactiva que permite visualizar, comparar y verificar proveedores de manera intuitiva y con un solo clic.</w:t>
      </w:r>
    </w:p>
    <w:p w14:paraId="3086226C"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Piloto de la Solución</w:t>
      </w:r>
    </w:p>
    <w:p w14:paraId="24E361B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1: Objetivos y Enfoque</w:t>
      </w:r>
    </w:p>
    <w:p w14:paraId="4228E3E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piloto utilizará requerimientos reales para lograr dos objetivos principales:</w:t>
      </w:r>
    </w:p>
    <w:p w14:paraId="35BBEBC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**A. Enriquecer Proveedores Actuales:** Potenciar la inteligencia sobre la base de datos de proveedores de carne ya existente en Agrosuper.</w:t>
      </w:r>
    </w:p>
    <w:p w14:paraId="05505F5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**B. Descubrir Nuevos Proveedores:** Ampliar el abanico de opciones con proveedores globales que ya estén validados por el SAG.</w:t>
      </w:r>
    </w:p>
    <w:p w14:paraId="7765B19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2: Alcance Estratégico</w:t>
      </w:r>
    </w:p>
    <w:p w14:paraId="1359ED4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área de enfoque para el piloto será la Materia Prima Cárnica (Pavo, Cerdo, Pollo, Vacuno). Esta elección se justifica por:</w:t>
      </w:r>
    </w:p>
    <w:p w14:paraId="7BF0A25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1.  **Alto Impacto:** Un fallo en el suministro de estas materias primas detendría la producción de Agrosuper.</w:t>
      </w:r>
    </w:p>
    <w:p w14:paraId="5990025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2.  **Dolor Real:** El proceso actual de abastecimiento en esta categoría es un cuello de botella reconocido.</w:t>
      </w:r>
    </w:p>
    <w:p w14:paraId="04B6F32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3.  **Éxito "Marketeable":** Un triunfo demostrado en esta área impulsaría la expansión de la solución a otras categorías de compra.</w:t>
      </w:r>
    </w:p>
    <w:p w14:paraId="799B5C22"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Variables Críticas y Evaluación del Piloto</w:t>
      </w:r>
    </w:p>
    <w:p w14:paraId="582A884D"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Para asegurar el éxito y la validez del piloto, se definirán las siguientes variables críticas con sus respectivos criterios de evaluación:</w:t>
      </w:r>
    </w:p>
    <w:p w14:paraId="72BBC6DD"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Viabilidad Económica</w:t>
      </w:r>
    </w:p>
    <w:p w14:paraId="28C904C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**Ahorro en Horas Hombre (HH):** Se validará comparando el tiempo que la plataforma requiere frente al proceso actual (que toma 1-2 semanas).</w:t>
      </w:r>
    </w:p>
    <w:p w14:paraId="42C8D66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**Aumento de Competencia:** Se medirá por el número de nuevos proveedores calificados y habilitados por el SAG que no estaban previamente en el radar de Agrosuper.</w:t>
      </w:r>
    </w:p>
    <w:p w14:paraId="2DD6094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**Costo vs. Beneficio:** Comparación entre el costo del piloto (USD 5,000) y el valor de las HHT ahorradas, además del ahorro futuro por el aumento de la competencia.</w:t>
      </w:r>
    </w:p>
    <w:p w14:paraId="072EDD2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Factibilidad Técnica</w:t>
      </w:r>
    </w:p>
    <w:p w14:paraId="2BE724BE"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**Extracción de Datos:** Validada si se logra estructurar exitosamente la lista pública de plantas habilitadas del SAG.</w:t>
      </w:r>
    </w:p>
    <w:p w14:paraId="5D79655D"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**Calidad del Matchmaking:** Evaluada por el equipo piloto en función de la relevancia y precisión de los proveedores sugeridos.</w:t>
      </w:r>
    </w:p>
    <w:p w14:paraId="1532808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**Integración de Datos:** Enriquecimiento de los perfiles de proveedores actuales con datos públicos relevantes (capacidades, certificaciones, etc.).</w:t>
      </w:r>
    </w:p>
    <w:p w14:paraId="4D7A3394"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Beneficios para el Usuario</w:t>
      </w:r>
    </w:p>
    <w:p w14:paraId="6419A1D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lastRenderedPageBreak/>
        <w:t xml:space="preserve">  **Agilidad:** Reducción drástica del tiempo de búsqueda de proveedores.</w:t>
      </w:r>
    </w:p>
    <w:p w14:paraId="466360BE"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**Nuevas Oportunidades:** Descubrimiento de proveedores en geografías no tradicionales.</w:t>
      </w:r>
    </w:p>
    <w:p w14:paraId="6D834179"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**Experiencia del Usuario:** Evaluación cualitativa del equipo piloto sobre la facilidad de uso de la herramienta y la confianza que genera.</w:t>
      </w:r>
    </w:p>
    <w:p w14:paraId="5F73A0BD"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**Cumplimiento de Criterios (Resultado):**</w:t>
      </w:r>
    </w:p>
    <w:p w14:paraId="71EA4E25"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SI: 7, N/A: 0. Un 77% de cumplimiento de un total de 9 criterios, proyectando un 100% al finalizar el piloto.</w:t>
      </w:r>
    </w:p>
    <w:p w14:paraId="44C4D954"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Desafíos, Riesgos y Estrategias de Mitigación</w:t>
      </w:r>
    </w:p>
    <w:p w14:paraId="4ED236F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Implementación y Escalabilidad</w:t>
      </w:r>
    </w:p>
    <w:p w14:paraId="71939E8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**Implementación:** La solución se ofrece como Software as a Service (SaaS), lo que minimiza barreras técnicas o de seguridad en la etapa inicial.</w:t>
      </w:r>
    </w:p>
    <w:p w14:paraId="4736C551"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**Escalabilidad:** Los algoritmos desarrollados son transferibles y aplicables a otras categorías de compra, como packaging, logística o MRO (Mantenimiento, Reparación y Operaciones). Las posibles dificultades se mitigarán con los aprendizajes obtenidos durante el piloto.</w:t>
      </w:r>
    </w:p>
    <w:p w14:paraId="1B3C8786"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Riesgo e Incertidumbre</w:t>
      </w:r>
    </w:p>
    <w:p w14:paraId="7C27E40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principal desafío no es tecnológico, sino de gestión del cambio y adopción cultural:</w:t>
      </w:r>
    </w:p>
    <w:p w14:paraId="21633A1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**Riesgo:** Resistencia del equipo de compras a confiar en una solución de IA para la toma de decisiones críticas.</w:t>
      </w:r>
    </w:p>
    <w:p w14:paraId="76B8F0C0"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**Incertidumbre:** Cómo asegurar una integración natural y fluida de la herramienta en el flujo de trabajo diario del comprador.</w:t>
      </w:r>
    </w:p>
    <w:p w14:paraId="2FF8F8E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**Estrategia de Mitigación:**</w:t>
      </w:r>
    </w:p>
    <w:p w14:paraId="7D707E6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clave para superar estos desafíos es la colaboración estrecha con "champions" internos dentro de Agrosuper para co-crear el proceso de implementación. La plataforma está diseñada para potenciar y complementar el juicio experto del comprador, no para reemplazarlo.</w:t>
      </w:r>
    </w:p>
    <w:p w14:paraId="5FAEAEED"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Escalabilidad y Proyección Financiera</w:t>
      </w:r>
    </w:p>
    <w:p w14:paraId="4B79B534"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Implementación Actual</w:t>
      </w:r>
    </w:p>
    <w:p w14:paraId="17297671"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**Ubicación:** Área de Compras (Piloto en Materia Prima Cárnica).</w:t>
      </w:r>
    </w:p>
    <w:p w14:paraId="2CB18BC4"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**Duración de implementación:** 4-5 meses.</w:t>
      </w:r>
    </w:p>
    <w:p w14:paraId="324BB951"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**Indicador de éxito:** Mejora en competitividad, reducción de tiempo de ciclo y mitigación de riesgo.</w:t>
      </w:r>
    </w:p>
    <w:p w14:paraId="1E112D79"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**EBITDA Anualizado (Piloto):** $0 USD.</w:t>
      </w:r>
    </w:p>
    <w:p w14:paraId="140A34A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Potencial de Escalabilidad</w:t>
      </w:r>
    </w:p>
    <w:p w14:paraId="6692BF4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solución SmartSupply tiene un impacto transversal y es replicable en múltiples unidades de negocio y categorías de compra de Agrosuper.</w:t>
      </w:r>
    </w:p>
    <w:p w14:paraId="26C049F4"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**Áreas donde se puede escalar:**</w:t>
      </w:r>
    </w:p>
    <w:p w14:paraId="39E1DC99"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Segmento Acuícola</w:t>
      </w:r>
    </w:p>
    <w:p w14:paraId="28D8B3F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Packaging y Embalaje</w:t>
      </w:r>
    </w:p>
    <w:p w14:paraId="1C7C2701"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Logística Internacional</w:t>
      </w:r>
    </w:p>
    <w:p w14:paraId="61F10DE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Insumos y MRO</w:t>
      </w:r>
    </w:p>
    <w:p w14:paraId="77AF4E2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**EBITDA Proyectado Total:**</w:t>
      </w:r>
    </w:p>
    <w:p w14:paraId="1B55217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Se estima un factor de escalabilidad de 5.8, lo que multiplicaría el impacto anual del piloto.</w:t>
      </w:r>
    </w:p>
    <w:p w14:paraId="2BF1347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Impacto anual del piloto: $123.000 USD*</w:t>
      </w:r>
    </w:p>
    <w:p w14:paraId="5F774E9D"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EBITDA Proyectado Total escalado: $710.000 USD*</w:t>
      </w:r>
    </w:p>
    <w:p w14:paraId="7F0FC78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*Multiplicador de EBITDA (MI) = Impacto anual esperado al escalar / Impacto anual del piloto.</w:t>
      </w:r>
    </w:p>
    <w:p w14:paraId="1B65A457"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Gobernanza Tecnológica y Transformación Digital</w:t>
      </w:r>
    </w:p>
    <w:p w14:paraId="255E567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lastRenderedPageBreak/>
        <w:t>El proyecto SmartSupply se alinea con los principios de transformación digital y gobernanza tecnológica de Agrosuper, con el respaldo de líderes clave:</w:t>
      </w:r>
    </w:p>
    <w:p w14:paraId="2F285AFE"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**Gonzalo Guerra (Líder de TD):** La solución incorpora principios de ciberseguridad validados por el equipo especializado, con controles de acceso y respaldo de datos, asegurando que solo usuarios autorizados accedan a información sensible y que se realicen copias de seguridad periódicas.</w:t>
      </w:r>
    </w:p>
    <w:p w14:paraId="3A377F7E"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**Martin Campos (Líder de T&amp;D):** La arquitectura de la solución minimiza la dependencia con plataformas existentes, asegurando una integración eficiente e indirecta con SAP.</w:t>
      </w:r>
    </w:p>
    <w:p w14:paraId="7E22C79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**Felipe Lizama (Líder Ciberseguridad):** Valida la seguridad de la solución.</w:t>
      </w:r>
    </w:p>
    <w:p w14:paraId="1750866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**Factores de Gobernanza Tecnológica:**</w:t>
      </w:r>
    </w:p>
    <w:p w14:paraId="074142C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El proyecto tiene un Líder TD definido: Sí</w:t>
      </w:r>
    </w:p>
    <w:p w14:paraId="6DABEE49"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El proyecto tiene un Líder T&amp;D definido: Sí</w:t>
      </w:r>
    </w:p>
    <w:p w14:paraId="77E15B7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solución propuesta es nueva y no existe en la organización: Sí</w:t>
      </w:r>
    </w:p>
    <w:p w14:paraId="1B7F6C5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solución propuesta está validada por el equipo de ciberseguridad: Sí</w:t>
      </w:r>
    </w:p>
    <w:p w14:paraId="026C9D7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componente de gobernanza de datos está validada por el equipo de gobierno de datos: No aplica</w:t>
      </w:r>
    </w:p>
    <w:p w14:paraId="1BE21090"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arquitectura de la solución está validada por Tecnología y Datos: Sí</w:t>
      </w:r>
    </w:p>
    <w:p w14:paraId="4AA2237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solución cuenta con algún sistema de respaldo o plan de contingencias: Sí</w:t>
      </w:r>
    </w:p>
    <w:p w14:paraId="4937F4E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**Cumplimiento de Factores (Resultado):**</w:t>
      </w:r>
    </w:p>
    <w:p w14:paraId="02BA5BB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SI: 4, N/A: 1. Un 71% de cumplimiento de un total de 7 factores.</w:t>
      </w:r>
    </w:p>
    <w:p w14:paraId="425D5E9C"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Próximos Pasos</w:t>
      </w:r>
    </w:p>
    <w:p w14:paraId="13036C6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A continuación, se detalla la hoja de ruta para la implementación y evaluación de la solución SmartSupply:</w:t>
      </w:r>
    </w:p>
    <w:p w14:paraId="056375B5"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1: Kick-off y Alineación (Jun-Jul)**</w:t>
      </w:r>
    </w:p>
    <w:p w14:paraId="53A747A4"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Firma de NDA.</w:t>
      </w:r>
    </w:p>
    <w:p w14:paraId="537442D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Entrega de datos de proveedores y requerimientos reales por parte de Agrosuper.</w:t>
      </w:r>
    </w:p>
    <w:p w14:paraId="2E34C091"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2: Configuración y Carga Preliminar (Julio)**</w:t>
      </w:r>
    </w:p>
    <w:p w14:paraId="38CC56B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Procesamiento de fuentes de datos públicas (ej. SAG) y enriquecimiento de la base de proveedores.</w:t>
      </w:r>
    </w:p>
    <w:p w14:paraId="122679E1"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3: Presentación Interna (1 Agosto)**</w:t>
      </w:r>
    </w:p>
    <w:p w14:paraId="691E5B5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Presentación co-creada del caso de uso y la solución ante el jurado de expertos de Agrosuper.</w:t>
      </w:r>
    </w:p>
    <w:p w14:paraId="4CA3180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4: Discovery Adicional con Sponsor y Equipo (Ago - Septiembre)**</w:t>
      </w:r>
    </w:p>
    <w:p w14:paraId="27DED02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Obtener información adicional del sponsor.</w:t>
      </w:r>
    </w:p>
    <w:p w14:paraId="29E4B77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Tiempo de evaluación de la propuesta original.</w:t>
      </w:r>
    </w:p>
    <w:p w14:paraId="46604D9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Investigación más detallada de las fuentes de datos.</w:t>
      </w:r>
    </w:p>
    <w:p w14:paraId="778E6F00"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5: Semifinales (10 Octubre)**</w:t>
      </w:r>
    </w:p>
    <w:p w14:paraId="2E455394"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La presentación actual.</w:t>
      </w:r>
    </w:p>
    <w:p w14:paraId="34A422E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**ESTAMOS AQUÍ**</w:t>
      </w:r>
    </w:p>
    <w:p w14:paraId="17DC562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6: Implementación de Piloto**</w:t>
      </w:r>
    </w:p>
    <w:p w14:paraId="7AE20CA0"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7: Evaluación del Piloto**</w:t>
      </w:r>
    </w:p>
    <w:p w14:paraId="4D0B5CF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EBITDA Piloto Pre-Escalamiento: $728.320 USD*</w:t>
      </w:r>
    </w:p>
    <w:p w14:paraId="47FB7AAD"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Duración total: 5 meses desde el GO oficial.</w:t>
      </w:r>
    </w:p>
    <w:p w14:paraId="159E2919"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Benchmark de Mercado</w:t>
      </w:r>
    </w:p>
    <w:p w14:paraId="6F9B6D4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Para comprender el panorama actual de la búsqueda y validación de proveedores, se han identificado diversas herramientas y métodos utilizados:</w:t>
      </w:r>
    </w:p>
    <w:p w14:paraId="38BC751E"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Portal SAG de proveedores validados</w:t>
      </w:r>
    </w:p>
    <w:p w14:paraId="30E5D372"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Portales y APIs para búsqueda de proveedores "genéricos"</w:t>
      </w:r>
    </w:p>
    <w:p w14:paraId="7BED8431"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lastRenderedPageBreak/>
        <w:t xml:space="preserve">  Directorios tradicionales de proveedores</w:t>
      </w:r>
    </w:p>
    <w:p w14:paraId="61F54C7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Búsquedas utilizando utilidades de IA genéricas como ChatGPT o Perplexity</w:t>
      </w:r>
    </w:p>
    <w:p w14:paraId="1A82D35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Google u otros buscadores convencionales</w:t>
      </w:r>
    </w:p>
    <w:p w14:paraId="27F251E0"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Conclusión</w:t>
      </w:r>
    </w:p>
    <w:p w14:paraId="163BCAB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iniciativa SmartSupply Agrosuper, liderada por la Gerencia de Compras y Dataverz, propone una plataforma de IA "copiloto" para transformar radicalmente la gestión de proveedores. Aborda las ineficiencias de un proceso manual y lento, la complejidad de una base de datos masiva y la alta exposición al riesgo por disrupciones en la cadena de suministro, factores que impactan directamente el EBITDA de la compañía. La solución permite una búsqueda y validación de proveedores estratégicos rápida, basada en IA semántica y datos públicos, prometiendo un aumento significativo en la competitividad, una reducción del 80% en el tiempo de ciclo y una mayor mitigación de riesgos. El piloto, enfocado en materia prima cárnica, busca validar estos beneficios antes de una escalabilidad proyectada que generaría un impacto financiero substancial. En última instancia, SmartSupply representa un paso crucial hacia la transformación digital de las compras de Agrosuper, potenciando a los compradores con inteligencia artificial para una gestión más proactiva, resiliente y eficiente.</w:t>
      </w:r>
    </w:p>
    <w:p w14:paraId="0EDD1EEF" w14:textId="77777777" w:rsidR="00340A9D" w:rsidRPr="00340A9D" w:rsidRDefault="00340A9D" w:rsidP="00340A9D">
      <w:p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br w:type="page"/>
      </w:r>
    </w:p>
    <w:p w14:paraId="53F876BD" w14:textId="77777777" w:rsidR="00340A9D" w:rsidRPr="00340A9D" w:rsidRDefault="00340A9D" w:rsidP="00340A9D">
      <w:pPr>
        <w:spacing w:after="0"/>
        <w:jc w:val="center"/>
        <w:rPr>
          <w:rFonts w:ascii="Times New Roman" w:eastAsia="Times New Roman" w:hAnsi="Times New Roman" w:cs="Times New Roman"/>
          <w:sz w:val="56"/>
          <w:szCs w:val="56"/>
          <w:lang w:val="es-CL" w:eastAsia="es-CL"/>
        </w:rPr>
      </w:pPr>
      <w:r w:rsidRPr="00340A9D">
        <w:rPr>
          <w:rFonts w:ascii="Times New Roman" w:eastAsia="Times New Roman" w:hAnsi="Times New Roman" w:cs="Times New Roman"/>
          <w:sz w:val="56"/>
          <w:szCs w:val="56"/>
          <w:lang w:val="es-CL" w:eastAsia="es-CL"/>
        </w:rPr>
        <w:lastRenderedPageBreak/>
        <w:t xml:space="preserve">80. PPB - Workflow 2.0 </w:t>
      </w:r>
    </w:p>
    <w:p w14:paraId="7DF0082C" w14:textId="77777777" w:rsidR="00340A9D" w:rsidRPr="00340A9D" w:rsidRDefault="00340A9D" w:rsidP="00340A9D">
      <w:pPr>
        <w:spacing w:before="300" w:after="150"/>
        <w:outlineLvl w:val="0"/>
        <w:rPr>
          <w:rFonts w:ascii="Times New Roman" w:eastAsia="Times New Roman" w:hAnsi="Times New Roman" w:cs="Times New Roman"/>
          <w:color w:val="2E74B5"/>
          <w:sz w:val="32"/>
          <w:szCs w:val="32"/>
          <w:lang w:val="es-CL" w:eastAsia="es-CL"/>
        </w:rPr>
      </w:pPr>
      <w:r w:rsidRPr="00340A9D">
        <w:rPr>
          <w:rFonts w:ascii="Times New Roman" w:eastAsia="Times New Roman" w:hAnsi="Times New Roman" w:cs="Times New Roman"/>
          <w:color w:val="2E74B5"/>
          <w:sz w:val="32"/>
          <w:szCs w:val="32"/>
          <w:lang w:val="es-CL" w:eastAsia="es-CL"/>
        </w:rPr>
        <w:t>WORKFLOW 2.0 GERENCIA COMERCIAL</w:t>
      </w:r>
    </w:p>
    <w:p w14:paraId="7C76862D"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proyecto Workflow 2.0 Gerencia Comercial presenta una innovadora plataforma diseñada para automatizar las decisiones recurrentes de precios. Esta iniciativa busca reducir significativamente la manualidad del proceso actual, ofreciendo respuestas más rápidas al equipo de ventas mediante la carga de reglas de precio y volumen por sucursal.</w:t>
      </w:r>
    </w:p>
    <w:p w14:paraId="6A0678D6"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equipo detrás de este proyecto incluye a:</w:t>
      </w:r>
    </w:p>
    <w:p w14:paraId="155699C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Miguel Paredes (Jefe Gestión y Control Precios)</w:t>
      </w:r>
    </w:p>
    <w:p w14:paraId="36559685"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Jennifer Cornejo (Analista Gestión y Control Precios)</w:t>
      </w:r>
    </w:p>
    <w:p w14:paraId="0C7C4D80"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Eliecer Cáceres (Analista Gestión y Control Precios)</w:t>
      </w:r>
    </w:p>
    <w:p w14:paraId="17B5F18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Ricardo Rojas (Analista Gestión y Control Precios)</w:t>
      </w:r>
    </w:p>
    <w:p w14:paraId="39FFB391"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Cristián Silva (Líder Procesos y Sistemas)</w:t>
      </w:r>
    </w:p>
    <w:p w14:paraId="21988E4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implementación de Workflow 2.0 proyecta beneficios sustanciales:</w:t>
      </w:r>
    </w:p>
    <w:p w14:paraId="74961F8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**Automatización**: 60% de resolución de solicitudes automáticas.</w:t>
      </w:r>
    </w:p>
    <w:p w14:paraId="3E43E4DE"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**Productividad**: Disminución promedio del 72% de minutos por día en la gestión de precios, lo que equivale a 2.080 HHT (Horas Hombre Trabajadas) anuales.</w:t>
      </w:r>
    </w:p>
    <w:p w14:paraId="4DAFF14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**Retorno de la Inversión (PAYBACK)**: Se espera un retorno en tan solo 1,4 meses.</w:t>
      </w:r>
    </w:p>
    <w:p w14:paraId="71C8792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**Aumento de Ingresos**: Un EBITDA anualizado de $425.000 USD.</w:t>
      </w:r>
    </w:p>
    <w:p w14:paraId="32DC9BC5"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Problema / Oportunidad</w:t>
      </w:r>
    </w:p>
    <w:p w14:paraId="54509CD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proceso manual actual de descuentos ha limitado la capacidad de la empresa para capturar ingresos de manera oportuna, generando ineficiencias y pérdida de oportunidades.</w:t>
      </w:r>
    </w:p>
    <w:p w14:paraId="339EFBB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**Aprobación manual**: Genera demoras que impiden capturar a tiempo oportunidades de ventas, afectando la maximización de ingresos.</w:t>
      </w:r>
    </w:p>
    <w:p w14:paraId="752B7A1D"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**Decisiones sin visibilidad de stock automáticas**: Esto impacta la asignación óptima de productos.</w:t>
      </w:r>
    </w:p>
    <w:p w14:paraId="1FF89430"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**Procesos desconectados**: La falta de información en tiempo real dificulta la toma de decisiones ágiles.</w:t>
      </w:r>
    </w:p>
    <w:p w14:paraId="1E59AD6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magnitud de este problema se refleja en:</w:t>
      </w:r>
    </w:p>
    <w:p w14:paraId="715E62E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Más de 1.250 solicitudes al día por analista.</w:t>
      </w:r>
    </w:p>
    <w:p w14:paraId="4D05C00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Solo el 55% de estas solicitudes cumplen los criterios establecidos.</w:t>
      </w:r>
    </w:p>
    <w:p w14:paraId="70A52469"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El 12% de las solicitudes aprobadas se realizan sin stock disponible.</w:t>
      </w:r>
    </w:p>
    <w:p w14:paraId="0A72B5C0"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Solución Innovadora: Transformación Digital</w:t>
      </w:r>
    </w:p>
    <w:p w14:paraId="6DB345E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Workflow 2.0 se posiciona como una plataforma que automatiza decisiones recurrentes de precios mediante la aprobación o rechazo de descuentos, basándose en criterios predefinidos de volumen y precio.</w:t>
      </w:r>
    </w:p>
    <w:p w14:paraId="118E009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Esta solución se enfoca en:</w:t>
      </w:r>
    </w:p>
    <w:p w14:paraId="0FB89D82"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**Resolución automática de descuentos**: Ofreciendo agilidad, control y transparencia en el proceso de aprobación.</w:t>
      </w:r>
    </w:p>
    <w:p w14:paraId="387F4E1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**Automatización inteligente**: Reduciendo procesos manuales con flujos digitales.</w:t>
      </w:r>
    </w:p>
    <w:p w14:paraId="06E43F6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**Integración con SAP**: Asegurando la conexión con sistemas existentes sin duplicar esfuerzos.</w:t>
      </w:r>
    </w:p>
    <w:p w14:paraId="7D60DA82"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**Trazabilidad total**: Cada solicitud queda registrada con el resultado de su resolución para un seguimiento completo.</w:t>
      </w:r>
    </w:p>
    <w:p w14:paraId="07AB9EBF"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Piloto de la Solución</w:t>
      </w:r>
    </w:p>
    <w:p w14:paraId="5DF5C00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lastRenderedPageBreak/>
        <w:t>Se llevó a cabo un piloto para validar la solución y preparar su implementación, pasando de una prueba controlada a la certeza operativa.</w:t>
      </w:r>
    </w:p>
    <w:p w14:paraId="37D5BB8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**Objetivo del piloto**: Probar reglas de volumen y precios con aprobación automática para entrenar el sistema.</w:t>
      </w:r>
    </w:p>
    <w:p w14:paraId="1D8890E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**¿Qué hicimos?**:</w:t>
      </w:r>
    </w:p>
    <w:p w14:paraId="1B2B936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Carga inicial de reglas de negocio.</w:t>
      </w:r>
    </w:p>
    <w:p w14:paraId="71C1E98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Identificación de barreras en sistemas existentes.</w:t>
      </w:r>
    </w:p>
    <w:p w14:paraId="37297C9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Ajustes necesarios para una aprobación total.</w:t>
      </w:r>
    </w:p>
    <w:p w14:paraId="4D9EB4CE"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**Resultados clave**:</w:t>
      </w:r>
    </w:p>
    <w:p w14:paraId="5C8B22E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Entrenamiento del sistema completado con éxito.</w:t>
      </w:r>
    </w:p>
    <w:p w14:paraId="60C67FC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Barreras técnicas corregidas parcialmente.</w:t>
      </w:r>
    </w:p>
    <w:p w14:paraId="3A211EA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Equipos preparados para comunicar rechazos automáticos.</w:t>
      </w:r>
    </w:p>
    <w:p w14:paraId="23A0F3D0"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**Impacto del piloto**:</w:t>
      </w:r>
    </w:p>
    <w:p w14:paraId="70B6268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Se lograron resolver solicitudes automáticas con aprobación en 1-2 minutos.</w:t>
      </w:r>
    </w:p>
    <w:p w14:paraId="16F23E6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Se gestionaron automáticamente todas las sucursales.</w:t>
      </w:r>
    </w:p>
    <w:p w14:paraId="6650B20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Se generaron nuevas acciones que el proceso manual no permitiría haber abordado.</w:t>
      </w:r>
    </w:p>
    <w:p w14:paraId="40CADB16"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piloto se realizó durante 2 meses, abarcando todas las sucursales y focalizándose en productos con vida útil crítica, que representan el 80% de las solicitudes actuales.</w:t>
      </w:r>
    </w:p>
    <w:p w14:paraId="4143B056"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Variables Críticas y su Validación</w:t>
      </w:r>
    </w:p>
    <w:p w14:paraId="5CD0A8C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solución ha sido evaluada en función de variables críticas, demostrando su viabilidad y beneficios.</w:t>
      </w:r>
    </w:p>
    <w:p w14:paraId="4BE8F7A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**Viabilidad Económica (Cumplimiento 100%)**:</w:t>
      </w:r>
    </w:p>
    <w:p w14:paraId="43725F9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**Inversión**: La solución contribuye al EBITDA comprometido, maximizando el retorno. (Validado)</w:t>
      </w:r>
    </w:p>
    <w:p w14:paraId="15CA297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**Nuevas funciones**: La plataforma permite agregar nuevas características sin inversión extra. (Validado)</w:t>
      </w:r>
    </w:p>
    <w:p w14:paraId="07A51BD0"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**Factibilidad Técnica (Cumplimiento 75%)**:</w:t>
      </w:r>
    </w:p>
    <w:p w14:paraId="6428B7C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**Integración tecnológica**: El desarrollo de la plataforma debe cumplir con los estándares de SAP. (Validado)</w:t>
      </w:r>
    </w:p>
    <w:p w14:paraId="091F367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**Seguridad**: Conexión y autorización basadas en roles. (Validado)</w:t>
      </w:r>
    </w:p>
    <w:p w14:paraId="0D7A5A84"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**Escalabilidad**: Capacidad para manejar un volumen creciente de solicitudes sin degradar el rendimiento. (Validado)</w:t>
      </w:r>
    </w:p>
    <w:p w14:paraId="29EF2C2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**Beneficios para el Usuario (Cumplimiento 100%)**:</w:t>
      </w:r>
    </w:p>
    <w:p w14:paraId="577DC8D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**Resolución automática**: La resolución automática en menos de 5 min/solicitud. (Validado)</w:t>
      </w:r>
    </w:p>
    <w:p w14:paraId="0F8E661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**Control de stock**: Cuando el stock esté en cero, se rechaza automático. (Validado)</w:t>
      </w:r>
    </w:p>
    <w:p w14:paraId="64EFBB4D"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**Comunicación**: Información de volúmenes y precios disponible. (Validado)</w:t>
      </w:r>
    </w:p>
    <w:p w14:paraId="5BF15A3A"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Desafío e Implementabilidad</w:t>
      </w:r>
    </w:p>
    <w:p w14:paraId="551F5A6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implementación de Workflow 2.0 presenta desafíos y riesgos inherentes que requieren atención.</w:t>
      </w:r>
    </w:p>
    <w:p w14:paraId="2EDD155D"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**Riesgo / Incertidumbre**: El rendimiento de la plataforma podría verse afectado por un aumento de acciones de precio que limiten el dinamismo del negocio.</w:t>
      </w:r>
    </w:p>
    <w:p w14:paraId="72895DB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**Desafíos de implementación**:</w:t>
      </w:r>
    </w:p>
    <w:p w14:paraId="1ADDE40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Capacitación y acompañamiento para la adopción fluida de los equipos de ventas.</w:t>
      </w:r>
    </w:p>
    <w:p w14:paraId="4D823F74"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Plan de comunicación claro para evitar el mal uso de la plataforma.</w:t>
      </w:r>
    </w:p>
    <w:p w14:paraId="18C92D9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lastRenderedPageBreak/>
        <w:t xml:space="preserve">    -   Integración de datos entre áreas para consolidar información.</w:t>
      </w:r>
    </w:p>
    <w:p w14:paraId="78E6DBA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Actualmente, el 85% de las sucursales ya están implementadas. El próximo hito es la implementación completa en Octubre y la comunicación de un reporte de Business Intelligence (BI) para revisar volúmenes y precios autorizados.</w:t>
      </w:r>
    </w:p>
    <w:p w14:paraId="4B84D7A1"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Escalabilidad</w:t>
      </w:r>
    </w:p>
    <w:p w14:paraId="4251060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solución Workflow 2.0 demuestra un gran potencial de escalabilidad, con un impacto financiero significativo.</w:t>
      </w:r>
    </w:p>
    <w:p w14:paraId="3961A392"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**Implementación actual**:</w:t>
      </w:r>
    </w:p>
    <w:p w14:paraId="71CCEE2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Ubicación: Sucursales a nivel Nacional.</w:t>
      </w:r>
    </w:p>
    <w:p w14:paraId="5DD85CE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Duración de implementación: 3 meses.</w:t>
      </w:r>
    </w:p>
    <w:p w14:paraId="506FE50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Indicador de éxito: Mejora de proceso.</w:t>
      </w:r>
    </w:p>
    <w:p w14:paraId="6FB112D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EBITDA anualizado: $425.000 USD.</w:t>
      </w:r>
    </w:p>
    <w:p w14:paraId="772D3DF0"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**Potencial de escalabilidad**:</w:t>
      </w:r>
    </w:p>
    <w:p w14:paraId="1DAE0D1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EBITDA escalabilidad: $1.6 MM USD.</w:t>
      </w:r>
    </w:p>
    <w:p w14:paraId="3937CF7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Factor de escalabilidad: X 4 (Multiplicador de EBITDA (MI) = Impacto anual esperado al escalar / Impacto anual del piloto).</w:t>
      </w:r>
    </w:p>
    <w:p w14:paraId="2D1DF778"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Transformación Digital y Gobernanza Tecnológica</w:t>
      </w:r>
    </w:p>
    <w:p w14:paraId="71AB932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solución de automatización de descuentos se alinea con la transformación digital, asegurando el uso eficiente y seguro de los recursos tecnológicos.</w:t>
      </w:r>
    </w:p>
    <w:p w14:paraId="5E383F5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Cristian Silva, Líder de Procesos y Sistemas, destaca que la solución establece reglas de negocio claras y automáticas, reduciendo la dependencia de decisiones manuales. Además, incorpora validaciones de ciberseguridad, trazabilidad de datos y planes de contingencia, garantizando la continuidad operativa y la alineación con la estrategia de precios.</w:t>
      </w:r>
    </w:p>
    <w:p w14:paraId="2EE2CB3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gobernanza tecnológica del proyecto se ha validado en los siguientes factores (Cumplimiento 100%):</w:t>
      </w:r>
    </w:p>
    <w:p w14:paraId="4D9BCCC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El proyecto tiene un Líder de Transformación Digital (TD) definido. (Validado)</w:t>
      </w:r>
    </w:p>
    <w:p w14:paraId="6D0CFF62"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El proyecto tiene un Líder de Tecnología y Datos (T&amp;D) definido. (Validado)</w:t>
      </w:r>
    </w:p>
    <w:p w14:paraId="26AE38CE"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solución propuesta es nueva y no existe en la organización. (Validado)</w:t>
      </w:r>
    </w:p>
    <w:p w14:paraId="04C6076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solución propuesta está validada por el equipo de ciberseguridad. (Validado)</w:t>
      </w:r>
    </w:p>
    <w:p w14:paraId="3C161E8E"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componente de gobernanza de datos está validada por el equipo de gobierno de datos. (Validado)</w:t>
      </w:r>
    </w:p>
    <w:p w14:paraId="379F1344"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arquitectura de la solución está validada por Tecnología y Datos. (Validado)</w:t>
      </w:r>
    </w:p>
    <w:p w14:paraId="6CB2DDD5"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solución cuenta con algún sistema de respaldo o plan de contingencias. (Validado)</w:t>
      </w:r>
    </w:p>
    <w:p w14:paraId="24F5352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En este proceso han participado Carlos Suarez (Consultor Tecnológico) y Juan Carlos Pacheco (Ingeniero Sistemas).</w:t>
      </w:r>
    </w:p>
    <w:p w14:paraId="6E0608D7"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Próximos Pasos</w:t>
      </w:r>
    </w:p>
    <w:p w14:paraId="788E05D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plan de implementación y mejora continua para Workflow 2.0 es el siguiente:</w:t>
      </w:r>
    </w:p>
    <w:p w14:paraId="7B83962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**Pruebas unitarias** (Noviembre 2024): Ejecución de pruebas individuales sobre cada componente de la plataforma, de manera aislada y autónoma, para verificar su correcto funcionamiento.</w:t>
      </w:r>
    </w:p>
    <w:p w14:paraId="0224FA51"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**Pruebas integrales** (Abril 2025): Evaluación del sistema completo para verificar que todas las funcionalidades operen correctamente en el proceso de principio a fin.</w:t>
      </w:r>
    </w:p>
    <w:p w14:paraId="5FA3B14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**Piloto por sucursales** (Junio – Julio 2025): Prueba en productivo, realizada en sucursales claves, utilizando un conjunto limitado de productos y ciertos parámetros de la operación. *(Estamos aquí)*</w:t>
      </w:r>
    </w:p>
    <w:p w14:paraId="25D5691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lastRenderedPageBreak/>
        <w:t xml:space="preserve">  **Implementación Nacional** (Agosto – Octubre 2025): Despliegue de la nueva plataforma de excepción de precios en todas las sucursales, acompañado de sesiones de inducción y capacitación para su correcta adopción.</w:t>
      </w:r>
    </w:p>
    <w:p w14:paraId="072E2002"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**Mejoras de la plataforma** (2026): Ajustes y optimizaciones continuas basadas en incidencias detectadas durante la implementación nacional.</w:t>
      </w:r>
    </w:p>
    <w:p w14:paraId="0F8E8F1F"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Conclusión</w:t>
      </w:r>
    </w:p>
    <w:p w14:paraId="6B155A0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proyecto Workflow 2.0 Gerencia Comercial representa un avance crucial en la transformación digital de la gestión de precios. Al automatizar las decisiones recurrentes de descuentos, la plataforma no solo reduce drásticamente la manualidad y acelera los tiempos de respuesta, sino que también mejora la productividad del equipo de ventas y genera un significativo aumento en el EBITDA anualizado. Con un piloto exitoso, una sólida validación de variables críticas y un robusto marco de gobernanza tecnológica, la solución está preparada para una implementación nacional que promete escalar sus beneficios, consolidando una gestión de precios más ágil, eficiente y transparente.</w:t>
      </w:r>
    </w:p>
    <w:p w14:paraId="2D2C6AA2" w14:textId="77777777" w:rsidR="00340A9D" w:rsidRPr="00340A9D" w:rsidRDefault="00340A9D" w:rsidP="00340A9D">
      <w:p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br w:type="page"/>
      </w:r>
    </w:p>
    <w:p w14:paraId="1C038E76" w14:textId="77777777" w:rsidR="00340A9D" w:rsidRPr="00340A9D" w:rsidRDefault="00340A9D" w:rsidP="00340A9D">
      <w:pPr>
        <w:spacing w:after="0"/>
        <w:jc w:val="center"/>
        <w:rPr>
          <w:rFonts w:ascii="Times New Roman" w:eastAsia="Times New Roman" w:hAnsi="Times New Roman" w:cs="Times New Roman"/>
          <w:sz w:val="56"/>
          <w:szCs w:val="56"/>
          <w:lang w:val="es-CL" w:eastAsia="es-CL"/>
        </w:rPr>
      </w:pPr>
      <w:r w:rsidRPr="00340A9D">
        <w:rPr>
          <w:rFonts w:ascii="Times New Roman" w:eastAsia="Times New Roman" w:hAnsi="Times New Roman" w:cs="Times New Roman"/>
          <w:sz w:val="56"/>
          <w:szCs w:val="56"/>
          <w:lang w:val="es-CL" w:eastAsia="es-CL"/>
        </w:rPr>
        <w:lastRenderedPageBreak/>
        <w:t xml:space="preserve">81. PPB - Pallet Cycle </w:t>
      </w:r>
    </w:p>
    <w:p w14:paraId="4F7D14E4" w14:textId="77777777" w:rsidR="00340A9D" w:rsidRPr="00340A9D" w:rsidRDefault="00340A9D" w:rsidP="00340A9D">
      <w:pPr>
        <w:spacing w:before="300" w:after="150"/>
        <w:outlineLvl w:val="0"/>
        <w:rPr>
          <w:rFonts w:ascii="Times New Roman" w:eastAsia="Times New Roman" w:hAnsi="Times New Roman" w:cs="Times New Roman"/>
          <w:color w:val="2E74B5"/>
          <w:sz w:val="32"/>
          <w:szCs w:val="32"/>
          <w:lang w:val="es-CL" w:eastAsia="es-CL"/>
        </w:rPr>
      </w:pPr>
      <w:r w:rsidRPr="00340A9D">
        <w:rPr>
          <w:rFonts w:ascii="Times New Roman" w:eastAsia="Times New Roman" w:hAnsi="Times New Roman" w:cs="Times New Roman"/>
          <w:color w:val="2E74B5"/>
          <w:sz w:val="32"/>
          <w:szCs w:val="32"/>
          <w:lang w:val="es-CL" w:eastAsia="es-CL"/>
        </w:rPr>
        <w:t>Control Digital de Activos "Pallet Cycle": Gestión de Sucursales</w:t>
      </w:r>
    </w:p>
    <w:p w14:paraId="0C97485F"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Introducción al Control Digital de Activos "Pallet Cycle"</w:t>
      </w:r>
    </w:p>
    <w:p w14:paraId="22C01A5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Este documento presenta el proyecto "Pallet Cycle", una iniciativa liderada por la Gerencia de Sucursales de AS, cuyo objetivo es la implementación de un control digital de activos para mejorar la gestión de pallets dentro de la cadena de valor.</w:t>
      </w:r>
    </w:p>
    <w:p w14:paraId="3EBE3293"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Objetivo y Impacto del Proyecto PalletCycle</w:t>
      </w:r>
    </w:p>
    <w:p w14:paraId="21A6FE2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objetivo principal es desarrollar una plataforma digital que permita integrar y gestionar los flujos de pallets de entrada y salida dentro de la cadena de valor de AS. Esto busca no solo disminuir costos, sino también generar un impacto positivo en la sustentabilidad.</w:t>
      </w:r>
    </w:p>
    <w:p w14:paraId="1E7011D4"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**Métricas y Impacto Clave:**</w:t>
      </w:r>
    </w:p>
    <w:p w14:paraId="4C68C3B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**Pallets cobrados anualmente:** 123.700 pallets perdidos y sin posibilidad de reparación.</w:t>
      </w:r>
    </w:p>
    <w:p w14:paraId="6A28105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**Costos por cobro:** 686.000 USD, específicamente por pallets perdidos y devueltos sin posibilidad de reparación.</w:t>
      </w:r>
    </w:p>
    <w:p w14:paraId="1E0734B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**Porcentaje de Pallets Perdidos:** 16%.</w:t>
      </w:r>
    </w:p>
    <w:p w14:paraId="157F28C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**Brecha a recuperar:** 532.024 USD, para evitar cobros asociados a la pérdida de pallets.</w:t>
      </w:r>
    </w:p>
    <w:p w14:paraId="4A4C264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**EBITDA Anualizado (Capturable – Costos de la solución):** +16%.</w:t>
      </w:r>
    </w:p>
    <w:p w14:paraId="666505F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**Sustentabilidad:** Disminución significativa de desechos de pallets.</w:t>
      </w:r>
    </w:p>
    <w:p w14:paraId="4CA20FC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**Equipo del Proyecto:**</w:t>
      </w:r>
    </w:p>
    <w:p w14:paraId="0044DAC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Jorge Barra - Jefe de Operaciones</w:t>
      </w:r>
    </w:p>
    <w:p w14:paraId="6C88E93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Pedro Torres - Jefe de Operaciones</w:t>
      </w:r>
    </w:p>
    <w:p w14:paraId="5B66D6C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Pedro Elgueta - Jefe de Transportes</w:t>
      </w:r>
    </w:p>
    <w:p w14:paraId="134AF17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Gabriel Zapata - Líder Plataformas Comerciales</w:t>
      </w:r>
    </w:p>
    <w:p w14:paraId="3D1DC276"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Felipe Rodriguez - Líder Calidad Proveedores</w:t>
      </w:r>
    </w:p>
    <w:p w14:paraId="39BA021C"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Problema y Oportunidad Identificados</w:t>
      </w:r>
    </w:p>
    <w:p w14:paraId="2FEFAC76"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gestión actual de pallets presenta importantes desafíos y, a su vez, una gran oportunidad de mejora:</w:t>
      </w:r>
    </w:p>
    <w:p w14:paraId="18B7FEDD"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**Magnitud del Problema:** En el cierre de 2024, se aplicó un cobro de 686.000 USD a VVNN Agrosuper por pallets desechos y perdidos en el flujo.</w:t>
      </w:r>
    </w:p>
    <w:p w14:paraId="65B92F8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**Impacto Ambiental:** Inyectar 123.700 pallets en el flujo anualmente equivale al procesamiento de aproximadamente 7.000 árboles.</w:t>
      </w:r>
    </w:p>
    <w:p w14:paraId="0C609C8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**Distribución del Cobro:** El 60% del cobro aplicado a VVNN corresponde a Venta Directa, donde LTS Walmart tiene una participación del 71%.</w:t>
      </w:r>
    </w:p>
    <w:p w14:paraId="71614B5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**Falta de Trazabilidad:** En promedio, se despachan 2.300 pallets en transporte secundario desde sucursales, muchos de los cuales quedan en supermercados o clientes sin dejar registro.</w:t>
      </w:r>
    </w:p>
    <w:p w14:paraId="3C935AB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**Falta de Claridad:** A pesar de que el valor del cobro se desglosa por sucursal, planta y cliente VD, no se tiene total claridad sobre la responsabilidad de las pérdidas ni sobre la vida útil real de los pallets.</w:t>
      </w:r>
    </w:p>
    <w:p w14:paraId="7C0AD9F1"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lastRenderedPageBreak/>
        <w:t>Solución Innovadora Propuesta</w:t>
      </w:r>
    </w:p>
    <w:p w14:paraId="4757E1B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Hemos desarrollado una solución transversal y flexible diseñada para abordar los problemas identificados. Esta plataforma permitirá a todas las entidades participantes en el flujo registrar el ingreso y la salida de pallets, documentando cualquier eventualidad.</w:t>
      </w:r>
    </w:p>
    <w:p w14:paraId="117C252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**Características de la Solución:**</w:t>
      </w:r>
    </w:p>
    <w:p w14:paraId="62A9BE3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**Registro Flexible:** La información puede ingresarse mediante fotos (analizadas con Inteligencia Artificial) o de forma manual.</w:t>
      </w:r>
    </w:p>
    <w:p w14:paraId="24F3A35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**Automatización:** Posibilidad de adjuntar guías de despacho para completar campos automáticamente.</w:t>
      </w:r>
    </w:p>
    <w:p w14:paraId="31CE2C8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**Trazabilidad:** Preparada para incluir trazabilidad por QR y otros activos de AS en futuras etapas.</w:t>
      </w:r>
    </w:p>
    <w:p w14:paraId="4D8E19EB"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Piloto de la Solución y Plan de Escalabilidad</w:t>
      </w:r>
    </w:p>
    <w:p w14:paraId="5F852A0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Actualmente, la solución se encuentra en fase de piloto, con un plan claro para su escalamiento:</w:t>
      </w:r>
    </w:p>
    <w:p w14:paraId="12AA50B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**Estado Actual del Piloto:**</w:t>
      </w:r>
    </w:p>
    <w:p w14:paraId="2AE683B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La plataforma y la aplicación ya están operativas.</w:t>
      </w:r>
    </w:p>
    <w:p w14:paraId="685724F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Se está capturando información activamente.</w:t>
      </w:r>
    </w:p>
    <w:p w14:paraId="7233229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El módulo de escaneo de guías y pallets con IA ya está activo y en fase de aprendizaje.</w:t>
      </w:r>
    </w:p>
    <w:p w14:paraId="2EC3513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Contamos con un manual de uso y solución de problemas para los usuarios.</w:t>
      </w:r>
    </w:p>
    <w:p w14:paraId="160FEB7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La solución es flexible y preparada para futuras integraciones.</w:t>
      </w:r>
    </w:p>
    <w:p w14:paraId="7BC94CC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**Piloto Inicial (3 meses):**</w:t>
      </w:r>
    </w:p>
    <w:p w14:paraId="74938DF6"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CD Huechuraba y Rancagua.</w:t>
      </w:r>
    </w:p>
    <w:p w14:paraId="5BBA199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El Peumo.</w:t>
      </w:r>
    </w:p>
    <w:p w14:paraId="0D73AB9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FSV/LM.</w:t>
      </w:r>
    </w:p>
    <w:p w14:paraId="298B7B0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**Etapas de Desarrollo y Escalabilidad:**</w:t>
      </w:r>
    </w:p>
    <w:p w14:paraId="66FAAE7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**Etapa 1 (Piloto):** Implementación en CD Huechuraba y Rancagua, El Peumo y FSV/LM, con gestión del cambio y retroalimentación para ajustes. Evaluación de resultados del proyecto transversal.</w:t>
      </w:r>
    </w:p>
    <w:p w14:paraId="3A0370D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**Etapa 2 (Escalamiento):** Implementación en Plantas Industriales y Venta Directa.</w:t>
      </w:r>
    </w:p>
    <w:p w14:paraId="310D5DC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**Etapa 3 (Desarrollo Final):** Escalabilidad a Sucursales y Distribuidores.</w:t>
      </w:r>
    </w:p>
    <w:p w14:paraId="68D42596"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Variables Críticas del Proyecto</w:t>
      </w:r>
    </w:p>
    <w:p w14:paraId="2DB2DA76"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Para la viabilidad y éxito del proyecto, se han definido y validado las siguientes variables críticas:</w:t>
      </w:r>
    </w:p>
    <w:p w14:paraId="4173BB1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**1. Viabilidad Económica:**</w:t>
      </w:r>
    </w:p>
    <w:p w14:paraId="0FDCE2C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**Variable 1:** El costo del desarrollo completo se debe recuperar en el primer año de captura. (Validado: Sí)</w:t>
      </w:r>
    </w:p>
    <w:p w14:paraId="27F4D77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**Variable 2:** El desarrollo necesario para la puesta en marcha de la plataforma/app en el piloto 1 debe ser gratuito. (Validado: Sí)</w:t>
      </w:r>
    </w:p>
    <w:p w14:paraId="76F9DA2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**Variable 3:** Debe permitir gestionar cobros aplicados a cada responsable para recuperar costos por pérdidas. (Validado: Sí)</w:t>
      </w:r>
    </w:p>
    <w:p w14:paraId="6A32C44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**Cumplimiento:** 100% (9 de 9 puntos).</w:t>
      </w:r>
    </w:p>
    <w:p w14:paraId="38A2091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**2. Factibilidad Técnica:**</w:t>
      </w:r>
    </w:p>
    <w:p w14:paraId="3B4414B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**Variable 1:** Se debe poder desarrollar la solución sin integrarse a SAP. (Validado: Sí)</w:t>
      </w:r>
    </w:p>
    <w:p w14:paraId="3DDAB9D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lastRenderedPageBreak/>
        <w:t>*   **Variable 2:** La solución debe permitir escanear una imagen para identificar cantidades y calidad. (Validado: Sí)</w:t>
      </w:r>
    </w:p>
    <w:p w14:paraId="0B19654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**Variable 3:** Se debe contar con una solución multisistema, que se pueda utilizar tanto en PC como en móviles. (Validado: Sí)</w:t>
      </w:r>
    </w:p>
    <w:p w14:paraId="684DF56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**Cumplimiento:** 100% (9 de 9 puntos).</w:t>
      </w:r>
    </w:p>
    <w:p w14:paraId="11CD6B1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**3. Beneficios para el Usuario:**</w:t>
      </w:r>
    </w:p>
    <w:p w14:paraId="1092C51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**Variable 1:** Debe contar con un manual de uso y soporte del proveedor. (Validado: Sí)</w:t>
      </w:r>
    </w:p>
    <w:p w14:paraId="69A0253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**Variable 2:** La solución debe considerar el lenguaje técnico de los usuarios. (Validado: Sí)</w:t>
      </w:r>
    </w:p>
    <w:p w14:paraId="3FBFFC8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**Variable 3:** El NPS (Net Promoter Score) del usuario respecto a la solución debe ser igual o mayor al 70%. (Validado: Sí)</w:t>
      </w:r>
    </w:p>
    <w:p w14:paraId="4348A40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**Cumplimiento:** 100% (9 de 9 puntos).</w:t>
      </w:r>
    </w:p>
    <w:p w14:paraId="54CAB06F"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Desafíos y Riesgos en la Implementación</w:t>
      </w:r>
    </w:p>
    <w:p w14:paraId="7EDF7C1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implementación del proyecto "Pallet Cycle" presenta desafíos y riesgos inherentes que deben ser gestionados:</w:t>
      </w:r>
    </w:p>
    <w:p w14:paraId="5EA99D6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**Desafíos de Implementabilidad:**</w:t>
      </w:r>
    </w:p>
    <w:p w14:paraId="2C0796A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**Sucursales y Distribuidores:** Cobertura y adopción en múltiples ubicaciones.</w:t>
      </w:r>
    </w:p>
    <w:p w14:paraId="3A2AC37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**Plantas Industriales:** Integración con procesos y logística interna.</w:t>
      </w:r>
    </w:p>
    <w:p w14:paraId="159A1E7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**El Peumo:** Supervisar los retornos de Venta Directa (VD).</w:t>
      </w:r>
    </w:p>
    <w:p w14:paraId="548FEB2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**Cumplimiento D2:** Asegurar la adherencia a los procesos definidos.</w:t>
      </w:r>
    </w:p>
    <w:p w14:paraId="303D709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**Ubicaciones Específicas:** Huechuraba, San Pablo, Lo Miranda, Rosario, San Vicente, El Peumo, Rancagua.</w:t>
      </w:r>
    </w:p>
    <w:p w14:paraId="4016266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**Riesgos e Incertidumbres:**</w:t>
      </w:r>
    </w:p>
    <w:p w14:paraId="2CCB2DE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**Responsabilidad de los Usuarios:** Asegurar la correcta asignación y cumplimiento de responsabilidades.</w:t>
      </w:r>
    </w:p>
    <w:p w14:paraId="09ADE35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**Resistencia al Cambio:** Mitigar la oposición de los usuarios a nuevas herramientas y procesos.</w:t>
      </w:r>
    </w:p>
    <w:p w14:paraId="6EF87A2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**Migración SAP H4NA:** Compatibilidad y posibles integraciones futuras en el contexto de una migración.</w:t>
      </w:r>
    </w:p>
    <w:p w14:paraId="4D73A879"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Potencial de Escalabilidad y EBITDA</w:t>
      </w:r>
    </w:p>
    <w:p w14:paraId="691316AD"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proyecto demuestra un considerable potencial de escalabilidad, lo que se traduce en un impacto significativo en el EBITDA.</w:t>
      </w:r>
    </w:p>
    <w:p w14:paraId="1C59DA3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**Implementación Actual (Piloto):**</w:t>
      </w:r>
    </w:p>
    <w:p w14:paraId="3E14607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**Ubicación:** Planta Lo Miranda (LM), El Peumo, Huechuraba.</w:t>
      </w:r>
    </w:p>
    <w:p w14:paraId="2EC6A1A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**Duración de implementación:** 2 meses.</w:t>
      </w:r>
    </w:p>
    <w:p w14:paraId="15357D3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**Indicador de éxito:** % Usabilidad y % Confiabilidad.</w:t>
      </w:r>
    </w:p>
    <w:p w14:paraId="4012254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**EBITDA Anualizado:** 3.469 USD anualizados.</w:t>
      </w:r>
    </w:p>
    <w:p w14:paraId="132D4E1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**Potencial de Escalabilidad:**</w:t>
      </w:r>
    </w:p>
    <w:p w14:paraId="4C19A9C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**Áreas donde se puede escalar:** Plantas, Sucursales, Clientes de Venta Directa, Transporte Secundario.</w:t>
      </w:r>
    </w:p>
    <w:p w14:paraId="0F927CC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**EBITDA de Escalabilidad:** 532.024 USD anualizados.</w:t>
      </w:r>
    </w:p>
    <w:p w14:paraId="01C9971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lastRenderedPageBreak/>
        <w:t>*   **Factor de Escalabilidad:** X153 (Multiplicador de EBITDA (MI) = Impacto anual esperado al escalar / Impacto anual del piloto).</w:t>
      </w:r>
    </w:p>
    <w:p w14:paraId="2DB61B0F"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Gobernanza Tecnológica y Transformación Digital</w:t>
      </w:r>
    </w:p>
    <w:p w14:paraId="3E38CFC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proyecto "Pallet Cycle" se enmarca dentro de la estrategia de Transformación Digital de la organización, con una gobernanza definida para asegurar su desarrollo y cumplimiento.</w:t>
      </w:r>
    </w:p>
    <w:p w14:paraId="248851D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**Líder de Transformación Digital:** Cintya Cabello.</w:t>
      </w:r>
    </w:p>
    <w:p w14:paraId="1CB8C70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**Factores de Gobernanza Tecnológica (Cumplimiento: SI(2) N/A(5) - 100%):**</w:t>
      </w:r>
    </w:p>
    <w:p w14:paraId="77B81F2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El proyecto tiene un Líder TD definido. (Sí)</w:t>
      </w:r>
    </w:p>
    <w:p w14:paraId="6D90CDB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El proyecto tiene un Líder T&amp;D definido. (N/A)</w:t>
      </w:r>
    </w:p>
    <w:p w14:paraId="67302976"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La solución propuesta es nueva y no existe en la organización. (Sí)</w:t>
      </w:r>
    </w:p>
    <w:p w14:paraId="3DB3813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La solución propuesta está validada por el equipo de ciberseguridad. (N/A)</w:t>
      </w:r>
    </w:p>
    <w:p w14:paraId="2A6FE8CD"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La componente de gobernanza de datos está validada por el equipo de gobierno de datos. (N/A)</w:t>
      </w:r>
    </w:p>
    <w:p w14:paraId="2242DC9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La arquitectura de la solución está validada por Tecnología y Datos. (N/A)</w:t>
      </w:r>
    </w:p>
    <w:p w14:paraId="7A143CD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La solución cuenta con algún sistema de respaldo o plan de contingencias. (N/A)</w:t>
      </w:r>
    </w:p>
    <w:p w14:paraId="756F6E6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**Consideraciones de Ciberseguridad y SAP H4NA:**</w:t>
      </w:r>
    </w:p>
    <w:p w14:paraId="4EEB655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Actualmente, el proyecto es un piloto y no está integrado directamente a nuestros sistemas principales, lo que minimiza los riesgos de ciberseguridad y hace que varios puntos de gobernanza no apliquen en esta fase. El desarrollo completo está planteado como una aplicación SaaS (Software as a Service), lo que la mantendrá aislada de nuestro sistema y permitirá su desarrollo independientemente de la migración a SAP H4NA.</w:t>
      </w:r>
    </w:p>
    <w:p w14:paraId="379AD707"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Hoja de Ruta y Próximos Pasos</w:t>
      </w:r>
    </w:p>
    <w:p w14:paraId="4A37F20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plan de acción para el proyecto "Pallet Cycle" se estructura en las siguientes fases:</w:t>
      </w:r>
    </w:p>
    <w:p w14:paraId="5F4C98C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**EVALUACIÓN (Q2 2025):**</w:t>
      </w:r>
    </w:p>
    <w:p w14:paraId="188E313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Análisis de datos y cobros.</w:t>
      </w:r>
    </w:p>
    <w:p w14:paraId="220398F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Evaluación de startups y soluciones de TI.</w:t>
      </w:r>
    </w:p>
    <w:p w14:paraId="7F0F670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Establecimiento de objetivos claros.</w:t>
      </w:r>
    </w:p>
    <w:p w14:paraId="0CF1A0E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**PLANIFICACIÓN (Q2 2025):**</w:t>
      </w:r>
    </w:p>
    <w:p w14:paraId="2CB6EB3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Selección de la tecnología adecuada.</w:t>
      </w:r>
    </w:p>
    <w:p w14:paraId="006AEF1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Elaboración de una Carta Gantt detallada.</w:t>
      </w:r>
    </w:p>
    <w:p w14:paraId="2162B86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Asignación de recursos.</w:t>
      </w:r>
    </w:p>
    <w:p w14:paraId="6348C44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**DESARROLLO (Q2 – Q3 2025):**</w:t>
      </w:r>
    </w:p>
    <w:p w14:paraId="799E7EA4"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Validación en planta.</w:t>
      </w:r>
    </w:p>
    <w:p w14:paraId="506D4D9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Desarrollo de la plataforma y aplicación.</w:t>
      </w:r>
    </w:p>
    <w:p w14:paraId="0C45946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Desarrollo de indicadores clave de rendimiento.</w:t>
      </w:r>
    </w:p>
    <w:p w14:paraId="645B46B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**IMPLEMENTACIÓN (Q3 2025):**</w:t>
      </w:r>
    </w:p>
    <w:p w14:paraId="1CB52B7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Comienzo del piloto (fase actual).</w:t>
      </w:r>
    </w:p>
    <w:p w14:paraId="6D50F1D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Capacitaciones a usuarios.</w:t>
      </w:r>
    </w:p>
    <w:p w14:paraId="555A596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Ajustes en el desarrollo basados en el feedback.</w:t>
      </w:r>
    </w:p>
    <w:p w14:paraId="0624F3A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**SEGUIMIENTO (Q4 2025):**</w:t>
      </w:r>
    </w:p>
    <w:p w14:paraId="52A5083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lastRenderedPageBreak/>
        <w:t xml:space="preserve">    *   Escalar la solución.</w:t>
      </w:r>
    </w:p>
    <w:p w14:paraId="2039140D"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Evaluación de resultados del piloto.</w:t>
      </w:r>
    </w:p>
    <w:p w14:paraId="48C30A0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Definición de la gobernanza a largo plazo.</w:t>
      </w:r>
    </w:p>
    <w:p w14:paraId="7D65213B"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Benchmark de Mercado (Opcional)</w:t>
      </w:r>
    </w:p>
    <w:p w14:paraId="2BB8E17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Esta sección está destinada a la revisión del estado del arte en el desafío/oportunidad a explotar. Incluiría información sobre cómo otras empresas, países o industrias abordan la gestión digital de activos como los pallets, presentando casos de éxito, tecnologías utilizadas o estrategias de operación.</w:t>
      </w:r>
    </w:p>
    <w:p w14:paraId="6EADCCEB"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Conclusión</w:t>
      </w:r>
    </w:p>
    <w:p w14:paraId="1C9B52E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proyecto "Pallet Cycle" representa una iniciativa estratégica fundamental para Agrosuper, abordando la problemática de altos costos y la falta de trazabilidad asociados a la gestión de pallets perdidos o dañados. La implementación de una plataforma digital innovadora, que integra el registro mediante IA y entrada manual, promete no solo recuperar una brecha económica significativa de 532.024 USD anualmente, sino también generar un impacto positivo en la sustentabilidad al reducir el desecho de pallets. A pesar de los desafíos inherentes a la resistencia al cambio y la complejidad de la implementación a gran escala, la validación de sus variables críticas en viabilidad económica, factibilidad técnica y beneficios para el usuario, junto con su potencial de escalabilidad (x153 en EBITDA), posicionan a "Pallet Cycle" como un pilar clave en la transformación digital de la compañía, optimizando la cadena de valor y promoviendo una gestión de activos más eficiente y responsable.</w:t>
      </w:r>
    </w:p>
    <w:p w14:paraId="0DC82164" w14:textId="77777777" w:rsidR="00340A9D" w:rsidRPr="00340A9D" w:rsidRDefault="00340A9D" w:rsidP="00340A9D">
      <w:p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br w:type="page"/>
      </w:r>
    </w:p>
    <w:p w14:paraId="51B5B904" w14:textId="77777777" w:rsidR="00340A9D" w:rsidRPr="00340A9D" w:rsidRDefault="00340A9D" w:rsidP="00340A9D">
      <w:pPr>
        <w:spacing w:after="0"/>
        <w:jc w:val="center"/>
        <w:rPr>
          <w:rFonts w:ascii="Times New Roman" w:eastAsia="Times New Roman" w:hAnsi="Times New Roman" w:cs="Times New Roman"/>
          <w:sz w:val="56"/>
          <w:szCs w:val="56"/>
          <w:lang w:val="es-CL" w:eastAsia="es-CL"/>
        </w:rPr>
      </w:pPr>
      <w:r w:rsidRPr="00340A9D">
        <w:rPr>
          <w:rFonts w:ascii="Times New Roman" w:eastAsia="Times New Roman" w:hAnsi="Times New Roman" w:cs="Times New Roman"/>
          <w:sz w:val="56"/>
          <w:szCs w:val="56"/>
          <w:lang w:val="es-CL" w:eastAsia="es-CL"/>
        </w:rPr>
        <w:lastRenderedPageBreak/>
        <w:t>82. PPB - F35</w:t>
      </w:r>
    </w:p>
    <w:p w14:paraId="4387B76E" w14:textId="77777777" w:rsidR="00340A9D" w:rsidRPr="00340A9D" w:rsidRDefault="00340A9D" w:rsidP="00340A9D">
      <w:pPr>
        <w:spacing w:before="300" w:after="150"/>
        <w:outlineLvl w:val="0"/>
        <w:rPr>
          <w:rFonts w:ascii="Times New Roman" w:eastAsia="Times New Roman" w:hAnsi="Times New Roman" w:cs="Times New Roman"/>
          <w:color w:val="2E74B5"/>
          <w:sz w:val="32"/>
          <w:szCs w:val="32"/>
          <w:lang w:val="es-CL" w:eastAsia="es-CL"/>
        </w:rPr>
      </w:pPr>
      <w:r w:rsidRPr="00340A9D">
        <w:rPr>
          <w:rFonts w:ascii="Times New Roman" w:eastAsia="Times New Roman" w:hAnsi="Times New Roman" w:cs="Times New Roman"/>
          <w:color w:val="2E74B5"/>
          <w:sz w:val="32"/>
          <w:szCs w:val="32"/>
          <w:lang w:val="es-CL" w:eastAsia="es-CL"/>
        </w:rPr>
        <w:t>F-35 Gerencia de Pollos: Producción Animal</w:t>
      </w:r>
    </w:p>
    <w:p w14:paraId="4894BCCB"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F-35 Gerencia de Pollos Producción Animal</w:t>
      </w:r>
    </w:p>
    <w:p w14:paraId="0D1B9CAE"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Presentación del Proyecto y Equipo</w:t>
      </w:r>
    </w:p>
    <w:p w14:paraId="7756660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Este proyecto, denominado F-35, está liderado por un equipo multidisciplinario:</w:t>
      </w:r>
    </w:p>
    <w:p w14:paraId="4894D17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**Fernanda González:** Ingeniero Planificación y Gestión de Producción.</w:t>
      </w:r>
    </w:p>
    <w:p w14:paraId="1034A19E"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**Ángelo Gárate:** Data Scientist.</w:t>
      </w:r>
    </w:p>
    <w:p w14:paraId="4E28E6A4"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**Marcela Hernandez:** Ingeniero Planificación.</w:t>
      </w:r>
    </w:p>
    <w:p w14:paraId="1224FCE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**Juan Pablo Olivares:** Jefe Crianza Broiler.</w:t>
      </w:r>
    </w:p>
    <w:p w14:paraId="300786F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objetivo principal es generar un EBITDA anualizado de **$853.731 USD** a través de la reducción de costos y/o el aumento de ingresos.</w:t>
      </w:r>
    </w:p>
    <w:p w14:paraId="2BD138B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Actualmente, se presenta una desviación significativa en la proyección del peso promedio de los pollos, ya que se utilizan curvas de ganancia y datos de pesos semanales como base. El proyecto busca mejorar la proyección de pesos desde los 35 días hasta la faena mediante la aplicación de _machine learning_, analizando datos históricos integrados por las tecnologías de los diversos sectores.</w:t>
      </w:r>
    </w:p>
    <w:p w14:paraId="147900C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Los beneficios esperados incluyen:</w:t>
      </w:r>
    </w:p>
    <w:p w14:paraId="011E7170"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**Densidad de Transporte:** Aumento de +1 Kg/box, lo que significa que una mejor predicción de peso permite aumentar aproximadamente 1 kg/box la densidad de transporte.</w:t>
      </w:r>
    </w:p>
    <w:p w14:paraId="07F28532"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**Cumplimiento Peso Promedio:** Reducción del -50% en los días de incumplimiento, disminuyendo de 112 a 56 días.</w:t>
      </w:r>
    </w:p>
    <w:p w14:paraId="7DEC88C8"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Problema y Oportunidad: Magnitud de la Imprecisión</w:t>
      </w:r>
    </w:p>
    <w:p w14:paraId="7648602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planificación de la faena de pollos se ve afectada por una imprecisión considerable en la estimación del peso a partir de los 35 días. Esta variabilidad se debe tanto al crecimiento individual como a múltiples otras variables.</w:t>
      </w:r>
    </w:p>
    <w:p w14:paraId="519D5AD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magnitud del problema es significativa:</w:t>
      </w:r>
    </w:p>
    <w:p w14:paraId="1CB387A9"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En 2024, el 36% de las predicciones diarias fueron incumplidas, con errores superiores a 100 gramos.</w:t>
      </w:r>
    </w:p>
    <w:p w14:paraId="2E681AC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Este margen de error genera, en promedio, un incumplimiento del plan comercial de más de 50 toneladas diarias.</w:t>
      </w:r>
    </w:p>
    <w:p w14:paraId="6AD87A4B"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Solución Innovadora</w:t>
      </w:r>
    </w:p>
    <w:p w14:paraId="0DD870F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Se propone desarrollar un modelo predictivo basado en _machine learning_ que analice datos históricos y variables clave. Este modelo permitirá estimar, con una semana de anticipación, el peso promedio de los pollos a faena.</w:t>
      </w:r>
    </w:p>
    <w:p w14:paraId="43721516"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solución se integrará en la plataforma DDRR, buscando:</w:t>
      </w:r>
    </w:p>
    <w:p w14:paraId="0A9FBBA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Reducir a la mitad el incumplimiento de las proyecciones.</w:t>
      </w:r>
    </w:p>
    <w:p w14:paraId="2CEF5E52"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Asegurar una gestión centralizada.</w:t>
      </w:r>
    </w:p>
    <w:p w14:paraId="7602496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Garantizar un flujo continuo de información.</w:t>
      </w:r>
    </w:p>
    <w:p w14:paraId="50C6D78C"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Piloto de la Solución</w:t>
      </w:r>
    </w:p>
    <w:p w14:paraId="7747FBA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lastRenderedPageBreak/>
        <w:t>El desarrollo del piloto se ha centrado en dos ejes principales para la validación y mejora continua del modelo:</w:t>
      </w:r>
    </w:p>
    <w:p w14:paraId="1F8F6302"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**Validación por expertos:** El ingeniero en planificación y el jefe de crianza revisarán las proyecciones para validar que los valores se aproximen a la realidad futura.</w:t>
      </w:r>
    </w:p>
    <w:p w14:paraId="5AD61612"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**Retroalimentación continua al algoritmo:** Cada iteración incorporará los comentarios de ambos validadores. Estos comentarios se basan en su experiencia e identificarán predicciones con grandes desviaciones, lo que permitirá mejorar la precisión del algoritmo en futuras estimaciones.</w:t>
      </w:r>
    </w:p>
    <w:p w14:paraId="6219A247"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Variables Críticas y su Validación</w:t>
      </w:r>
    </w:p>
    <w:p w14:paraId="0C7373A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proyecto ha evaluado su viabilidad en tres áreas clave, obteniendo una alta tasa de cumplimiento:</w:t>
      </w:r>
    </w:p>
    <w:p w14:paraId="4428C32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**1. Viabilidad Económica:**</w:t>
      </w:r>
    </w:p>
    <w:p w14:paraId="6AD3A82D"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**Cumplimiento Peso Promedio:** Validado (X). Disminución en un 50% los días de incumplimiento.</w:t>
      </w:r>
    </w:p>
    <w:p w14:paraId="54E7AD99"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**Densidad Transporte:** Validado (X). Aumentar 1kg/box con una mejor predicción de pesos.</w:t>
      </w:r>
    </w:p>
    <w:p w14:paraId="56FBAC1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**Mix de Venta:** Validado (X). Aumento en el cumplimiento del plan de venta.</w:t>
      </w:r>
    </w:p>
    <w:p w14:paraId="10068CB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**2. Factibilidad Técnica:**</w:t>
      </w:r>
    </w:p>
    <w:p w14:paraId="6651C49D"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**Arquitectura:** Validado (X). Se utiliza la arquitectura definida por el equipo de Tecnología y Datos (TyD).</w:t>
      </w:r>
    </w:p>
    <w:p w14:paraId="69F09D5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**Automatización:** Validado (X). Se realiza actualización automática de datos, reduciendo la intervención manual.</w:t>
      </w:r>
    </w:p>
    <w:p w14:paraId="4ED0F86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**Integración:** Validado (X). El algoritmo utiliza bases de datos existentes sin requerir migraciones complejas.</w:t>
      </w:r>
    </w:p>
    <w:p w14:paraId="41D78E6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**3. Beneficios para el Usuario:**</w:t>
      </w:r>
    </w:p>
    <w:p w14:paraId="057E8AE4"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**Disponibilidad:** Validado (X). Acceso inmediato a proyecciones actualizadas sin depender de reportes manuales.</w:t>
      </w:r>
    </w:p>
    <w:p w14:paraId="62A30A44"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**Mejor Precisión:** Validado (X). Gracias a datos actualizados y algoritmos confiables, se minimizan errores y se mejora la planificación.</w:t>
      </w:r>
    </w:p>
    <w:p w14:paraId="23CDD0C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**Centralización:** Validado (X). La información estará contenida en una sola plataforma, reduciendo tiempos de búsqueda.</w:t>
      </w:r>
    </w:p>
    <w:p w14:paraId="29D0639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**Cumplimiento General:** SI (9) / N/A (0) -&gt; 9 de 9 validaciones (100%).</w:t>
      </w:r>
    </w:p>
    <w:p w14:paraId="3A88D818"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Desafío, Implementabilidad y Riesgo / Incertidumbre</w:t>
      </w:r>
    </w:p>
    <w:p w14:paraId="2ED6D47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**Desafío:**</w:t>
      </w:r>
    </w:p>
    <w:p w14:paraId="02A147C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solución ya está implementada en todos los sectores Broiler; solo resta la publicación de la plataforma DDRR, lo que asegurará un despliegue rápido y controlado.</w:t>
      </w:r>
    </w:p>
    <w:p w14:paraId="004B446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**Implementabilidad:**</w:t>
      </w:r>
    </w:p>
    <w:p w14:paraId="628C1C94"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implementación requiere el desarrollo de nuevas competencias digitales y analíticas en Agrosuper. Esto implica un riesgo si no se gestiona adecuadamente. Es fundamental una estrategia de cambio clara, capacitación continua y soporte tecnológico para evitar que la solución se diluya con el tiempo.</w:t>
      </w:r>
    </w:p>
    <w:p w14:paraId="34313F9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**Riesgo / Incertidumbre:**</w:t>
      </w:r>
    </w:p>
    <w:p w14:paraId="606147A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principal riesgo radica en la calidad y precisión de los datos. Una gestión incorrecta de los datos puede generar decisiones erróneas. Es crucial fortalecer la calidad de los datos, con el apoyo activo de las áreas de Gobierno de Datos.</w:t>
      </w:r>
    </w:p>
    <w:p w14:paraId="0F072D5C"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Escalabilidad e Implementación Actual</w:t>
      </w:r>
    </w:p>
    <w:p w14:paraId="2163EBC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**Escalabilidad:**</w:t>
      </w:r>
    </w:p>
    <w:p w14:paraId="1159047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implementación del algoritmo ya abarca todos los sectores Broiler, incluyendo machos y hembras, con tecnologías Black-out y tradicional, y considera tanto sectores con como sin celdas de carga.</w:t>
      </w:r>
    </w:p>
    <w:p w14:paraId="1F0D1489"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lastRenderedPageBreak/>
        <w:t xml:space="preserve">  **Duración de implementación:** 10 meses.</w:t>
      </w:r>
    </w:p>
    <w:p w14:paraId="53D9944D"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**Indicador de éxito:** Cumplimiento Peso Promedio.</w:t>
      </w:r>
    </w:p>
    <w:p w14:paraId="5D1B213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**Potencial de Escalabilidad:**</w:t>
      </w:r>
    </w:p>
    <w:p w14:paraId="74D6339D"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algoritmo ya se encuentra implementado en todos los sectores Broiler, puesto que su entrenamiento consideró el registro histórico completo. Esto ha permitido alcanzar un alto rendimiento predictivo, estandarizar procesos y garantizar consistencia en la toma de decisiones. El EBITDA anualizado potencial es de **$853.731 USD**.</w:t>
      </w:r>
    </w:p>
    <w:p w14:paraId="5886F8CF"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Transformación Digital y Gobernanza Tecnológica</w:t>
      </w:r>
    </w:p>
    <w:p w14:paraId="4D03F0E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**Transformación Digital:**</w:t>
      </w:r>
    </w:p>
    <w:p w14:paraId="2B3D56E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solución incorpora ciberseguridad mediante la validación de accesos y controles de uso, asegurando la protección de datos operativos en cada etapa del proceso. Aunque la solución se apoya en prácticas de ciberseguridad y se integra con la plataforma DDRR, es necesario profundizar en la gobernanza completa de los datos que alimentan el modelo predictivo.</w:t>
      </w:r>
    </w:p>
    <w:p w14:paraId="6B3BFAB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**Factores de Gobernanza (evaluación):**</w:t>
      </w:r>
    </w:p>
    <w:p w14:paraId="770D2E2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El proyecto tiene un Líder TD definido: X (Sí, Hector Orellana, Líder de TyD).</w:t>
      </w:r>
    </w:p>
    <w:p w14:paraId="4FB107C1"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solución propuesta es nueva y no existe en la organización: X (Sí).</w:t>
      </w:r>
    </w:p>
    <w:p w14:paraId="558352C0"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solución propuesta está validada por el equipo de ciberseguridad: X (Sí, Felipe Lizama, Líder Ciberseguridad).</w:t>
      </w:r>
    </w:p>
    <w:p w14:paraId="2A0A6F3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componente de gobernanza de datos está validada por el equipo de gobierno de datos: X (Sí, Ángelo Gárate, Data Scientist).</w:t>
      </w:r>
    </w:p>
    <w:p w14:paraId="6D592DD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arquitectura de la solución está validada por Tecnología y Datos: X (Sí).</w:t>
      </w:r>
    </w:p>
    <w:p w14:paraId="113FF53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La solución cuenta con algún sistema de respaldo o plan de contingencias: X (Sí).</w:t>
      </w:r>
    </w:p>
    <w:p w14:paraId="5DAFC2C1"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*Cumplimiento SI (5) / N/A (0) de 7 factores, lo que indica un 71% de cumplimiento en la evaluación mostrada.*</w:t>
      </w:r>
    </w:p>
    <w:p w14:paraId="3ACF5CA7"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Próximos Pasos</w:t>
      </w:r>
    </w:p>
    <w:p w14:paraId="402233C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plan de acción y la línea de tiempo son los siguientes:</w:t>
      </w:r>
    </w:p>
    <w:p w14:paraId="7B29539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**Noviembre 2024 (Estamos aquí):**</w:t>
      </w:r>
    </w:p>
    <w:p w14:paraId="7B781906"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ETAPA 1: Inicio creación Algoritmo de predicción para sectores con tecnología.</w:t>
      </w:r>
    </w:p>
    <w:p w14:paraId="4964E74D"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**Enero 2025:**</w:t>
      </w:r>
    </w:p>
    <w:p w14:paraId="3F0A530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ETAPA 2: Revisión de predicciones y retroalimentación al modelo.</w:t>
      </w:r>
    </w:p>
    <w:p w14:paraId="0A1F4BF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**Junio 2025:**</w:t>
      </w:r>
    </w:p>
    <w:p w14:paraId="6DB3281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ETAPA 3: Fin Desarrollo Algoritmo.</w:t>
      </w:r>
    </w:p>
    <w:p w14:paraId="0D14D105"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**Octubre 2025:**</w:t>
      </w:r>
    </w:p>
    <w:p w14:paraId="72A3732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ETAPA 4: Integración a plataforma DDRR.</w:t>
      </w:r>
    </w:p>
    <w:p w14:paraId="03864E55"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**Noviembre 2025:**</w:t>
      </w:r>
    </w:p>
    <w:p w14:paraId="5277C35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ETAPA 5: Seguimiento de errores de predicción y gestión del cambio en el uso de la plataforma DDRR.</w:t>
      </w:r>
    </w:p>
    <w:p w14:paraId="578E67E7"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Benchmark de Mercado</w:t>
      </w:r>
    </w:p>
    <w:p w14:paraId="0D34EDB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(Este apartado no contenía información detallada en la presentación original, solo el título).</w:t>
      </w:r>
    </w:p>
    <w:p w14:paraId="428FAB44"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Resumen del Proyecto F-35</w:t>
      </w:r>
    </w:p>
    <w:p w14:paraId="1CAA353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proyecto F-35, liderado por un equipo de Ingenieros y Data Scientists, aborda una desviación crítica en la proyección de peso promedio de los pollos desde los 35 días hasta la faena. Actualmente, las proyecciones se basan en curvas de ganancia y datos semanales, lo que resulta en un 36% de incumplimiento diario y errores superiores a 100 gramos, generando la pérdida de más de 50 toneladas diarias en el plan comercial.</w:t>
      </w:r>
    </w:p>
    <w:p w14:paraId="48C8F6F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lastRenderedPageBreak/>
        <w:t>La solución propuesta es el desarrollo de un modelo predictivo con _machine learning_ que analizará datos históricos y variables clave para estimar el peso con una semana de anticipación. Este modelo, ya implementado en todos los sectores Broiler y en fase de integración a la plataforma DDRR, busca reducir los días de incumplimiento en un 50% (de 112 a 56 días) y aumentar la densidad de transporte en +1 Kg/box. Los beneficios se estiman en un EBITDA anualizado de **$853.731 USD**, logrados a través de la optimización de procesos y el aumento del cumplimiento del mix de venta. El proyecto destaca por su alta factibilidad técnica y beneficios claros para el usuario, aunque requiere atención a la calidad de los datos y una estrategia de gestión del cambio para las nuevas competencias digitales.</w:t>
      </w:r>
    </w:p>
    <w:p w14:paraId="60B850F4"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Se diferencia por ser una iniciativa interna de investigación aplicada, en contraste con soluciones de _startup_ o proveedores externos, lo que subraya la capacidad de la organización para innovar y mejorar sus procesos clave.</w:t>
      </w:r>
    </w:p>
    <w:p w14:paraId="1A0682F3"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Conclusión</w:t>
      </w:r>
    </w:p>
    <w:p w14:paraId="06DA63B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proyecto F-35 representa un avance significativo en la gestión de la producción animal, específicamente en la cría de pollos, al abordar la imprecisión en la predicción del peso promedio mediante la implementación de un modelo de _machine learning_. Esta iniciativa no solo promete una mejora sustancial en la eficiencia operativa, como el aumento de la densidad de transporte y la reducción de los días de incumplimiento, sino que también tiene un impacto económico directo y considerable a través de un EBITDA anualizado proyectado de más de $850.000 USD. La robustez de la solución radica en su validación técnica y económica, la centralización de la información, y su amplio alcance de escalabilidad a todos los sectores Broiler. No obstante, el éxito a largo plazo dependerá de una gestión efectiva de los riesgos asociados a la calidad de los datos y la adaptabilidad de la organización a las nuevas competencias digitales. Este proyecto subraya el compromiso con la transformación digital y la optimización de procesos, sentando las bases para una toma de decisiones más precisa y estratégica en la producción avícola.</w:t>
      </w:r>
    </w:p>
    <w:p w14:paraId="03314419" w14:textId="77777777" w:rsidR="00340A9D" w:rsidRPr="00340A9D" w:rsidRDefault="00340A9D" w:rsidP="00340A9D">
      <w:p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br w:type="page"/>
      </w:r>
    </w:p>
    <w:p w14:paraId="140E1EEB" w14:textId="77777777" w:rsidR="00340A9D" w:rsidRPr="00340A9D" w:rsidRDefault="00340A9D" w:rsidP="00340A9D">
      <w:pPr>
        <w:spacing w:after="0"/>
        <w:jc w:val="center"/>
        <w:rPr>
          <w:rFonts w:ascii="Times New Roman" w:eastAsia="Times New Roman" w:hAnsi="Times New Roman" w:cs="Times New Roman"/>
          <w:sz w:val="56"/>
          <w:szCs w:val="56"/>
          <w:lang w:val="es-CL" w:eastAsia="es-CL"/>
        </w:rPr>
      </w:pPr>
      <w:r w:rsidRPr="00340A9D">
        <w:rPr>
          <w:rFonts w:ascii="Times New Roman" w:eastAsia="Times New Roman" w:hAnsi="Times New Roman" w:cs="Times New Roman"/>
          <w:sz w:val="56"/>
          <w:szCs w:val="56"/>
          <w:lang w:val="es-CL" w:eastAsia="es-CL"/>
        </w:rPr>
        <w:lastRenderedPageBreak/>
        <w:t xml:space="preserve">83. PPB - Calibradito te ves mas Bonito </w:t>
      </w:r>
    </w:p>
    <w:p w14:paraId="7CC4DAD0" w14:textId="77777777" w:rsidR="00340A9D" w:rsidRPr="00340A9D" w:rsidRDefault="00340A9D" w:rsidP="00340A9D">
      <w:pPr>
        <w:spacing w:before="300" w:after="150"/>
        <w:outlineLvl w:val="0"/>
        <w:rPr>
          <w:rFonts w:ascii="Times New Roman" w:eastAsia="Times New Roman" w:hAnsi="Times New Roman" w:cs="Times New Roman"/>
          <w:color w:val="2E74B5"/>
          <w:sz w:val="32"/>
          <w:szCs w:val="32"/>
          <w:lang w:val="es-CL" w:eastAsia="es-CL"/>
        </w:rPr>
      </w:pPr>
      <w:r w:rsidRPr="00340A9D">
        <w:rPr>
          <w:rFonts w:ascii="Times New Roman" w:eastAsia="Times New Roman" w:hAnsi="Times New Roman" w:cs="Times New Roman"/>
          <w:color w:val="2E74B5"/>
          <w:sz w:val="32"/>
          <w:szCs w:val="32"/>
          <w:lang w:val="es-CL" w:eastAsia="es-CL"/>
        </w:rPr>
        <w:t>CALIBRADITO TE VES MÁS BONITO INDUSTRIAL</w:t>
      </w:r>
    </w:p>
    <w:p w14:paraId="270B4C4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Este documento detalla una solución innovadora para optimizar el proceso de calibración industrial, buscando maximizar la eficiencia de la maquinaria, reducir rechazos y generar un impacto económico significativo.</w:t>
      </w:r>
    </w:p>
    <w:p w14:paraId="777B3828"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Introducción y Propuesta de Valor</w:t>
      </w:r>
    </w:p>
    <w:p w14:paraId="4D263EF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Presentada por Gustavo Fuentealba (Jefe de Mantención), Rafael Acevedo (Mecánico Senior) y Patricio Cancino (Supervisor de Producción), nuestra solución principal busca permitir que la máquina calibradora trabaje a su máxima capacidad de manera eficiente. Esto se traduce en:</w:t>
      </w:r>
    </w:p>
    <w:p w14:paraId="4F4B051D"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Mayor volumen de piezas calibradas.</w:t>
      </w:r>
    </w:p>
    <w:p w14:paraId="0C1012E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Optimización de la dotación en faenas de reproceso.</w:t>
      </w:r>
    </w:p>
    <w:p w14:paraId="5FB150C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Disminución considerable de reclamos por productos fuera de especificación.</w:t>
      </w:r>
    </w:p>
    <w:p w14:paraId="3074B29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Se proyecta un aumento de 1.250.000 kilos extra de volumen calibrado, una reducción de reclamos a 2-8 en 2024, y un EBITDA anualizado de $803.595 USD, gracias a la reducción de costos y/o el aumento de ingresos y productividad.</w:t>
      </w:r>
    </w:p>
    <w:p w14:paraId="07F52674"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Identificación del Problema y Oportunidad</w:t>
      </w:r>
    </w:p>
    <w:p w14:paraId="62D0D574"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análisis del período de enero 2024 a julio 2025 reveló un volumen total de calibradas de 30 millones de kg, de los cuales 5.2 millones de kilos fueron rechazados. Esto representa un significativo 17.3% de rechazo.</w:t>
      </w:r>
    </w:p>
    <w:p w14:paraId="0099AE84"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**Problema:** Las máquinas calibradoras presentan un alto porcentaje de rechazo debido a que leen piezas no singularizadas.</w:t>
      </w:r>
    </w:p>
    <w:p w14:paraId="22C8BC9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**Oportunidad:** Mejorar la singularización de las piezas para reducir el rechazo y aumentar la eficiencia.</w:t>
      </w:r>
    </w:p>
    <w:p w14:paraId="09F7E75E"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La Solución Innovadora</w:t>
      </w:r>
    </w:p>
    <w:p w14:paraId="0673BF7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Nuestra propuesta se basa en un proceso de tres etapas para la materia prima antes de la calibración:</w:t>
      </w:r>
    </w:p>
    <w:p w14:paraId="21848D1D"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**ORDENAR:** Organizar las piezas de forma adecuada.</w:t>
      </w:r>
    </w:p>
    <w:p w14:paraId="752643B2"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**LEER:** Mejorar la capacidad de la máquina para identificar piezas individuales.</w:t>
      </w:r>
    </w:p>
    <w:p w14:paraId="5800080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**CLASIFICAR:** Optimizar la categorización de las piezas.</w:t>
      </w:r>
    </w:p>
    <w:p w14:paraId="1440B64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solución consiste en permitir que la máquina calibradora trabaje a su máxima capacidad de manera eficiente procesando la materia prima de forma ordenada.</w:t>
      </w:r>
    </w:p>
    <w:p w14:paraId="119CC0EB"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Implementación del Piloto</w:t>
      </w:r>
    </w:p>
    <w:p w14:paraId="45A1C10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Actualmente, se está llevando a cabo un piloto de la solución en la Calibradora Marel 1.</w:t>
      </w:r>
    </w:p>
    <w:p w14:paraId="6976F239"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**Acción:** Instalación de dispositivos mecánicos diseñados para permitir el ordenamiento de la materia prima.</w:t>
      </w:r>
    </w:p>
    <w:p w14:paraId="133755E4"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**Ubicación:** Calibradora Marel 1.</w:t>
      </w:r>
    </w:p>
    <w:p w14:paraId="4CE6D5DB"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Análisis de Viabilidad y Beneficios</w:t>
      </w:r>
    </w:p>
    <w:p w14:paraId="4EA71E1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Se han evaluado diversas variables críticas para asegurar el éxito del proyecto:</w:t>
      </w:r>
    </w:p>
    <w:p w14:paraId="7C39D834"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**Viabilidad Económica:**</w:t>
      </w:r>
    </w:p>
    <w:p w14:paraId="5228352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Costos del piloto: $14.000 USD (materiales y mano de obra para dispositivos).</w:t>
      </w:r>
    </w:p>
    <w:p w14:paraId="6B8C198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lastRenderedPageBreak/>
        <w:t xml:space="preserve">    -   Costos de expansión: Considerados y evaluados dentro de la propuesta.</w:t>
      </w:r>
    </w:p>
    <w:p w14:paraId="78BBE2E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Validación: SI.</w:t>
      </w:r>
    </w:p>
    <w:p w14:paraId="5AFD6F3E"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**Factibilidad Técnica:**</w:t>
      </w:r>
    </w:p>
    <w:p w14:paraId="47A192F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Comportamiento del producto: Se ha considerado la naturaleza irregular y de bajo coeficiente de fricción de las superficies del producto, validado.</w:t>
      </w:r>
    </w:p>
    <w:p w14:paraId="1C8ECCD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Diseños higiénicos: Implementados para cumplir con las solicitudes higiénicas de la línea, validado.</w:t>
      </w:r>
    </w:p>
    <w:p w14:paraId="2D5625A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Comportamiento de los dispositivos: Se está utilizando material de primera para asegurar la durabilidad frente al uso prolongado, validado.</w:t>
      </w:r>
    </w:p>
    <w:p w14:paraId="5CEF830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**Beneficios para el Usuario:**</w:t>
      </w:r>
    </w:p>
    <w:p w14:paraId="6B82C46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Aumento de volumen de calibradas: La solución cumple y permite producir más volumen, validado.</w:t>
      </w:r>
    </w:p>
    <w:p w14:paraId="12B5EFAD"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Disminución de reclamos: Reduce la cantidad de reclamos por calibre mezclado, validado.</w:t>
      </w:r>
    </w:p>
    <w:p w14:paraId="68B8795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Disminución de mano de obra: Menos rechazo significa menos necesidad de personal para carga manual, validado.</w:t>
      </w:r>
    </w:p>
    <w:p w14:paraId="0812FE7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evaluación de cumplimiento de estas variables arroja un 100% de validación (9 de 9 puntos). Además, se consideran posibles costos anexos por modificaciones no contempladas, aunque se busca minimizarlos.</w:t>
      </w:r>
    </w:p>
    <w:p w14:paraId="5BB9774B"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Desafíos y Gestión de Riesgos</w:t>
      </w:r>
    </w:p>
    <w:p w14:paraId="7522647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implementación de este proyecto implica ciertos desafíos y una gestión de riesgos proactiva:</w:t>
      </w:r>
    </w:p>
    <w:p w14:paraId="437427F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**Confección e Implementación:** Se estima un plazo de 1 mes para la confección e implementación del piloto.</w:t>
      </w:r>
    </w:p>
    <w:p w14:paraId="5A2E956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**Implementabilidad:** La factibilidad de escalar el piloto es alta, ya que la implementación del piloto se realiza de manera muy similar a cómo sería en una situación real.</w:t>
      </w:r>
    </w:p>
    <w:p w14:paraId="4827A794"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**Riesgo / Incertidumbre:** Los riesgos asociados al proyecto se controlan mediante una implementación paulatina del piloto. La incertidumbre se gestiona a través de los ajustes realizados en etapas previas.</w:t>
      </w:r>
    </w:p>
    <w:p w14:paraId="3454B3F4"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Escalabilidad y Proyección</w:t>
      </w:r>
    </w:p>
    <w:p w14:paraId="308873A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éxito del piloto sienta las bases para una escalabilidad significativa:</w:t>
      </w:r>
    </w:p>
    <w:p w14:paraId="7DC9A99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**Implementación Actual (Piloto):**</w:t>
      </w:r>
    </w:p>
    <w:p w14:paraId="3C7C744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Ubicación: Planta San Vicente, Marel 1.</w:t>
      </w:r>
    </w:p>
    <w:p w14:paraId="0D85A10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Duración de implementación: 1 mes.</w:t>
      </w:r>
    </w:p>
    <w:p w14:paraId="5A7F968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Indicador de éxito: Aumento en % volumen de calibradas.</w:t>
      </w:r>
    </w:p>
    <w:p w14:paraId="6BBFBFF1"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**Potencial de Escalabilidad:**</w:t>
      </w:r>
    </w:p>
    <w:p w14:paraId="3633722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Áreas donde se puede escalar: Planta San Vicente (Marel 0), Planta Lo Miranda, Planta Sopraval.</w:t>
      </w:r>
    </w:p>
    <w:p w14:paraId="6EAEB70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Factor de Escalabilidad (MI): Se estima un multiplicador de 5 veces el impacto anual del piloto.</w:t>
      </w:r>
    </w:p>
    <w:p w14:paraId="3FAF78B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EBITDA Anualizado (piloto): $400.000 USD.</w:t>
      </w:r>
    </w:p>
    <w:p w14:paraId="49B76FF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EBITDA Proyectado Total (al escalar): **$2.000.000 USD.**</w:t>
      </w:r>
    </w:p>
    <w:p w14:paraId="1D4FC60E"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Próximos Pasos</w:t>
      </w:r>
    </w:p>
    <w:p w14:paraId="186DC0B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proyecto ha seguido una metodología estructurada y continúa avanzando:</w:t>
      </w:r>
    </w:p>
    <w:p w14:paraId="4586AD61"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1 (Septiembre):** Planteamiento del problema acotando las soluciones (¡Estamos aquí!).</w:t>
      </w:r>
    </w:p>
    <w:p w14:paraId="5AB642F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2 (Noviembre):** Recolección de datos.</w:t>
      </w:r>
    </w:p>
    <w:p w14:paraId="1D34110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3 (Marzo):** Elaboración de prototipos.</w:t>
      </w:r>
    </w:p>
    <w:p w14:paraId="717E8A84"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4 (Mayo):** Implementación de piloto y recolección de datos.</w:t>
      </w:r>
    </w:p>
    <w:p w14:paraId="1E94DAA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**ETAPA 5 (Julio):** Expansión.</w:t>
      </w:r>
    </w:p>
    <w:p w14:paraId="4F94CCF9"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lastRenderedPageBreak/>
        <w:t>Resumen de la Solución y Impacto</w:t>
      </w:r>
    </w:p>
    <w:p w14:paraId="1A884EE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Nuestra solución permite que la máquina calibradora trabaje a su máxima capacidad de manera eficiente, procesando la materia prima de forma ordenada.</w:t>
      </w:r>
    </w:p>
    <w:p w14:paraId="7A48346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**Impacto Económico:** Generación de $803.595 USD de EBITDA anualizado (reducción de costos y/o aumento de ingresos).</w:t>
      </w:r>
    </w:p>
    <w:p w14:paraId="3F0F6BF9"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**Productividad:** Aumento de 1.250.000 kilos extra de volumen calibrado.</w:t>
      </w:r>
    </w:p>
    <w:p w14:paraId="4DAE026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**Calidad:** Disminución significativa de reclamos (a 2-8 en 2024).</w:t>
      </w:r>
    </w:p>
    <w:p w14:paraId="279F062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implementación de esta solución involucra una combinación de investigación aplicada interna y posible colaboración con startups o proveedores especializados para el desarrollo y optimización.</w:t>
      </w:r>
    </w:p>
    <w:p w14:paraId="1ABCE79B"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Conclusión</w:t>
      </w:r>
    </w:p>
    <w:p w14:paraId="5C0DF76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iniciativa "CALIBRADITO TE VES MÁS BONITO INDUSTRIAL" representa una propuesta robusta y bien fundamentada para transformar la eficiencia en los procesos de calibración. Al abordar la raíz del problema de los rechazos por piezas no singularizadas mediante una solución innovadora de ordenamiento y lectura, el proyecto no solo promete una mejora sustancial en la productividad (1.250.000 kilos extra) y la calidad (reducción drástica de reclamos), sino también un impacto económico significativo, con un EBITDA anualizado inicial de $803.595 USD. La viabilidad técnica y económica del piloto ha sido demostrada, y su alta escalabilidad en otras plantas proyecta un EBITDA total de hasta $2.000.000 USD. Este enfoque estratégico, con etapas bien definidas y gestión de riesgos controlada, posiciona a la empresa para alcanzar nuevos niveles de eficiencia y rentabilidad.</w:t>
      </w:r>
    </w:p>
    <w:p w14:paraId="1EDA13CD" w14:textId="77777777" w:rsidR="00340A9D" w:rsidRPr="00340A9D" w:rsidRDefault="00340A9D" w:rsidP="00340A9D">
      <w:p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br w:type="page"/>
      </w:r>
    </w:p>
    <w:p w14:paraId="2F3654F9" w14:textId="77777777" w:rsidR="00340A9D" w:rsidRPr="00340A9D" w:rsidRDefault="00340A9D" w:rsidP="00340A9D">
      <w:pPr>
        <w:spacing w:after="0"/>
        <w:jc w:val="center"/>
        <w:rPr>
          <w:rFonts w:ascii="Times New Roman" w:eastAsia="Times New Roman" w:hAnsi="Times New Roman" w:cs="Times New Roman"/>
          <w:sz w:val="56"/>
          <w:szCs w:val="56"/>
          <w:lang w:val="es-CL" w:eastAsia="es-CL"/>
        </w:rPr>
      </w:pPr>
      <w:r w:rsidRPr="00340A9D">
        <w:rPr>
          <w:rFonts w:ascii="Times New Roman" w:eastAsia="Times New Roman" w:hAnsi="Times New Roman" w:cs="Times New Roman"/>
          <w:sz w:val="56"/>
          <w:szCs w:val="56"/>
          <w:lang w:val="es-CL" w:eastAsia="es-CL"/>
        </w:rPr>
        <w:lastRenderedPageBreak/>
        <w:t>84. PPB - Revistete</w:t>
      </w:r>
    </w:p>
    <w:p w14:paraId="5266A275" w14:textId="77777777" w:rsidR="00340A9D" w:rsidRPr="00340A9D" w:rsidRDefault="00340A9D" w:rsidP="00340A9D">
      <w:pPr>
        <w:spacing w:before="240" w:after="120"/>
        <w:outlineLvl w:val="1"/>
        <w:rPr>
          <w:rFonts w:ascii="Times New Roman" w:eastAsia="Times New Roman" w:hAnsi="Times New Roman" w:cs="Times New Roman"/>
          <w:color w:val="2E74B5"/>
          <w:sz w:val="26"/>
          <w:szCs w:val="26"/>
          <w:lang w:val="es-CL" w:eastAsia="es-CL"/>
        </w:rPr>
      </w:pPr>
      <w:r w:rsidRPr="00340A9D">
        <w:rPr>
          <w:rFonts w:ascii="Times New Roman" w:eastAsia="Times New Roman" w:hAnsi="Times New Roman" w:cs="Times New Roman"/>
          <w:color w:val="2E74B5"/>
          <w:sz w:val="26"/>
          <w:szCs w:val="26"/>
          <w:lang w:val="es-CL" w:eastAsia="es-CL"/>
        </w:rPr>
        <w:t>Revístete: Transformación en la Gestión de Insumos</w:t>
      </w:r>
    </w:p>
    <w:p w14:paraId="46733FB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Equipo y Propuesta Principal</w:t>
      </w:r>
    </w:p>
    <w:p w14:paraId="4E6027D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Este proyecto ha sido impulsado por un equipo multidisciplinario de Agrosuper, incluyendo:</w:t>
      </w:r>
    </w:p>
    <w:p w14:paraId="59E4830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Scarlet Núñez, Analista de Bodega</w:t>
      </w:r>
    </w:p>
    <w:p w14:paraId="2E844272"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Josefa Saavedra, Jefa de Bodega</w:t>
      </w:r>
    </w:p>
    <w:p w14:paraId="22F5D62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Manuel Rozas, Supervisor Bodega P.</w:t>
      </w:r>
    </w:p>
    <w:p w14:paraId="4C25354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Marcos Gallegos, Supervisor Gestión Calidad</w:t>
      </w:r>
    </w:p>
    <w:p w14:paraId="4A7933C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Guisele Gonzales, Subgerente Administración</w:t>
      </w:r>
    </w:p>
    <w:p w14:paraId="26C4AE2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Karin Brintrup, Subgerente de Calidad</w:t>
      </w:r>
    </w:p>
    <w:p w14:paraId="625A5CA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iniciativa **Revístete** propone reemplazar el uso de manguillas y pecheras desechables por alternativas reutilizables y lavables, con los siguientes objetivos clave:</w:t>
      </w:r>
    </w:p>
    <w:p w14:paraId="3FA1FD0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Reducir la cantidad de reclamos asociados a elementos plásticos.</w:t>
      </w:r>
    </w:p>
    <w:p w14:paraId="44753835"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Utilizar insumos que sean lavables, reutilizables, resistentes, cómodos y con mejor agarre.</w:t>
      </w:r>
    </w:p>
    <w:p w14:paraId="5FFA1F5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Disminuir los costos por consumo de manguillas y pecheras desechables.</w:t>
      </w:r>
    </w:p>
    <w:p w14:paraId="199167D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Reducir el impacto medioambiental.</w:t>
      </w:r>
    </w:p>
    <w:p w14:paraId="7A4A242E"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Aumentar la productividad de los colaboradores en las áreas de bodega y producción.</w:t>
      </w:r>
    </w:p>
    <w:p w14:paraId="095B00E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**Indicadores Clave de Desempeño (KPIs) y Promesas:**</w:t>
      </w:r>
    </w:p>
    <w:p w14:paraId="033F8CF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**KPI 1: Reducción de reclamos**</w:t>
      </w:r>
    </w:p>
    <w:p w14:paraId="3810C0A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Objetivo: 0 reclamos asociados a insumos desechables de manguillas y pecheras.</w:t>
      </w:r>
    </w:p>
    <w:p w14:paraId="75BB41A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**KPI 2: Reducción de utilización de insumos desechables diarios**</w:t>
      </w:r>
    </w:p>
    <w:p w14:paraId="2BD267A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Manguillas: de 8 a 4 cambios por turno.</w:t>
      </w:r>
    </w:p>
    <w:p w14:paraId="41DE5BBD"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Pecheras: de 4 a 2 cambios por turno.</w:t>
      </w:r>
    </w:p>
    <w:p w14:paraId="0A7229B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**KPI 3: Reducción de residuos desechables de un solo uso**</w:t>
      </w:r>
    </w:p>
    <w:p w14:paraId="58B82DD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Objetivo: 119 toneladas anuales.</w:t>
      </w:r>
    </w:p>
    <w:p w14:paraId="2CC2BC4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**EBITDA Anualizado (Reducción de costos y/o aumento de ingresos):** $259.000 MUSD</w:t>
      </w:r>
    </w:p>
    <w:p w14:paraId="45BE250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**Promesa de Productividad (Disminución de horas):** 337,5 Horas Hombre Totales (HHT)</w:t>
      </w:r>
    </w:p>
    <w:p w14:paraId="2A9FFFB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Problema y Oportunidad</w:t>
      </w:r>
    </w:p>
    <w:p w14:paraId="572319AD"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Actualmente, Agrosuper y específicamente la Planta Rosario, enfrentan un indicador de reclamos que se ve significativamente afectado por la presencia de elementos extraños en sus productos.</w:t>
      </w:r>
    </w:p>
    <w:p w14:paraId="789CF32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En el año 2024, se registraron 54 reclamos por elementos plásticos en Planta Rosario, lo que representó un costo de 104.311 USD.</w:t>
      </w:r>
    </w:p>
    <w:p w14:paraId="38287822"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uso actual de manguillas y pecheras desechables en Planta Rosario es considerable:</w:t>
      </w:r>
    </w:p>
    <w:p w14:paraId="039571E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**Manguillas:** 8 cambios por persona por turno al día, sumando 1.871.360 unidades y 87.596 USD anuales.</w:t>
      </w:r>
    </w:p>
    <w:p w14:paraId="173FF56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xml:space="preserve">    - **Pecheras:** 4 cambios por persona por turno al día, sumando 935.680 unidades y 43.798 USD anuales.</w:t>
      </w:r>
    </w:p>
    <w:p w14:paraId="0BB535C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armado de pedidos de insumos desechables para cada línea de trabajo consume 4 horas del proceso.</w:t>
      </w:r>
    </w:p>
    <w:p w14:paraId="41DCB4DC"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**magnitud** de este problema es crítica. Los reclamos son una parte fundamental de la cadena de valor de Agrosuper y han sido un "dolor" que requiere solución. Estos reclamos son principalmente por elementos extraños, dentro de los cuales se encuentran los insumos desechables (manguillas y pecheras) utilizados en diversas áreas de trabajo como Desposte, CCEE y Faena. Debido a la baja resistencia de estos insumos, se rompen con mayor facilidad, lo que deriva en un aumento de reclamos y un alto consumo de materiales desechables.</w:t>
      </w:r>
    </w:p>
    <w:p w14:paraId="4B134426"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Solución Innovadora</w:t>
      </w:r>
    </w:p>
    <w:p w14:paraId="3D2A32A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lastRenderedPageBreak/>
        <w:t>La idea de esta solución nació en Planta Rosario debido a la existencia de reclamos por insumos desechables, ya que estos afectaban directamente a los clientes finales en la cadena de valor de Agrosuper. La principal causa era disminuir los reclamos por elementos extraños, por lo que se comenzó a investigar proveedores y telas que cumplieran con los requerimientos necesarios para trabajar en las líneas de producción:</w:t>
      </w:r>
    </w:p>
    <w:p w14:paraId="16E724FD"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Reutilizables</w:t>
      </w:r>
    </w:p>
    <w:p w14:paraId="3C82C75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Impermeables</w:t>
      </w:r>
    </w:p>
    <w:p w14:paraId="00262EC0"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Resistentes</w:t>
      </w:r>
    </w:p>
    <w:p w14:paraId="53DC1C91"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Lavables y que se puedan secar</w:t>
      </w:r>
    </w:p>
    <w:p w14:paraId="3E40D5F2"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Cómodas para el usuario</w:t>
      </w:r>
    </w:p>
    <w:p w14:paraId="585C830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Fáciles de poner y quitar</w:t>
      </w:r>
    </w:p>
    <w:p w14:paraId="701B5C69"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Alta durabilidad del material</w:t>
      </w:r>
    </w:p>
    <w:p w14:paraId="64B5232D"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Manguillas con buen agarre en el antebrazo del colaborador</w:t>
      </w:r>
    </w:p>
    <w:p w14:paraId="14135915"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Pecheras que se puedan amarrar de forma segura</w:t>
      </w:r>
    </w:p>
    <w:p w14:paraId="454D250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solución consiste en la implementación de **Manguillas reutilizables** y **Pecheras reutilizables**, iniciada en la Línea de Paletas.</w:t>
      </w:r>
    </w:p>
    <w:p w14:paraId="3B92C321"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Resultados del Piloto</w:t>
      </w:r>
    </w:p>
    <w:p w14:paraId="0854A24E"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piloto se desarrolló en la **Línea de Paletas** y arrojó los siguientes resultados positivos:</w:t>
      </w:r>
    </w:p>
    <w:p w14:paraId="31E3519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**Durabilidad:** Confirmación de una vida útil prolongada.</w:t>
      </w:r>
    </w:p>
    <w:p w14:paraId="78BE041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**Resistencia:** Capacidad para soportar las condiciones de trabajo.</w:t>
      </w:r>
    </w:p>
    <w:p w14:paraId="2CAFD85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**Lavables:** Facilidad para la limpieza y mantenimiento.</w:t>
      </w:r>
    </w:p>
    <w:p w14:paraId="710AA644"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**Cómodas:** Alta aceptación y confort por parte de los colaboradores.</w:t>
      </w:r>
    </w:p>
    <w:p w14:paraId="40996EC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**Muestreos microbiológicos:** Resultados sin presencia de microorganismos, garantizando la inocuidad.</w:t>
      </w:r>
    </w:p>
    <w:p w14:paraId="593C57C2"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**Color:** Adecuación del color para el ambiente de trabajo.</w:t>
      </w:r>
    </w:p>
    <w:p w14:paraId="7AFF8A89"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**Durabilidad del material:** Verificada satisfactoriamente.</w:t>
      </w:r>
    </w:p>
    <w:p w14:paraId="38729A8A"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Actualmente, se siguen realizando pruebas para optimizar y validar la solución.</w:t>
      </w:r>
    </w:p>
    <w:p w14:paraId="1F9F61D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Variables Críticas y Validación</w:t>
      </w:r>
    </w:p>
    <w:p w14:paraId="407980C6"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viabilidad de la solución ha sido analizada a través de variables críticas en tres áreas fundamentales:</w:t>
      </w:r>
    </w:p>
    <w:p w14:paraId="104DF596"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**1. Viabilidad Económica**</w:t>
      </w:r>
    </w:p>
    <w:p w14:paraId="19D3442D"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**Variable 1:** Adquisición de manguillas reutilizables a un menor costo. (Validado: SI)</w:t>
      </w:r>
    </w:p>
    <w:p w14:paraId="58EB2D2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**Variable 2:** La recuperación de la inversión inicial sea menor a 1 mes. (Validado: SI)</w:t>
      </w:r>
    </w:p>
    <w:p w14:paraId="513094A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**Variable 3:** Adquisición de cubículos para el escalamiento a Desposte y CCEE. (Validado: SI)</w:t>
      </w:r>
    </w:p>
    <w:p w14:paraId="4FC38FD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**2. Factibilidad Técnica**</w:t>
      </w:r>
    </w:p>
    <w:p w14:paraId="1C71849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**Variable 1:** Que guardarropía gestione el lavado y entrega de manguillas y pecheras reutilizables. (Validado: SI)</w:t>
      </w:r>
    </w:p>
    <w:p w14:paraId="49F8871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**Variable 2:** Que las pruebas microbiológicas den negativo. (Validado: SI)</w:t>
      </w:r>
    </w:p>
    <w:p w14:paraId="5E648A2D"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**Variable 3:** Que mantención se encargue de la creación de cubículos especiales para dejar las manguillas y pecheras. (Validado: SI)</w:t>
      </w:r>
    </w:p>
    <w:p w14:paraId="5215B8FD"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**3. Beneficios para el Usuario**</w:t>
      </w:r>
    </w:p>
    <w:p w14:paraId="2666972E"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**Variable 1:** La materialidad de la manguilla y pechera es cómoda para el usuario. (Validado: SI)</w:t>
      </w:r>
    </w:p>
    <w:p w14:paraId="48C28E4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**Variable 2:** La manguilla y pechera reutilizable es sencilla de ponerse y quitarse. (Validado: SI)</w:t>
      </w:r>
    </w:p>
    <w:p w14:paraId="6ADA5B4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**Variable 3:** La materialidad de la manguilla y pechera es más resistente para el usuario. (Validado: SI)</w:t>
      </w:r>
    </w:p>
    <w:p w14:paraId="55ED29F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**Cumplimiento General:** 9 de 9 variables validadas positivamente, lo que representa un 100% de cumplimiento.</w:t>
      </w:r>
    </w:p>
    <w:p w14:paraId="06706505"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Desafíos, Riesgos e Implementación</w:t>
      </w:r>
    </w:p>
    <w:p w14:paraId="20E01456"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Existen ciertos riesgos e incertidumbres que deben ser gestionados durante la implementación y escalamiento del proyecto:</w:t>
      </w:r>
    </w:p>
    <w:p w14:paraId="4F78DE7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**Adaptación:** Posible resistencia o dificultad de adaptación por parte del personal.</w:t>
      </w:r>
    </w:p>
    <w:p w14:paraId="6AFB500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lastRenderedPageBreak/>
        <w:t>**No seguir los procesos estandarizados:** Incumplimiento de las nuevas rutinas de uso y mantenimiento.</w:t>
      </w:r>
    </w:p>
    <w:p w14:paraId="463ACDE0"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**Correcto control de inventario:** Asegurar la disponibilidad y rotación de los insumos reutilizables.</w:t>
      </w:r>
    </w:p>
    <w:p w14:paraId="58F8EB6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**Quiebre de stock del material:** Posibles interrupciones en el suministro de las manguillas y pecheras.</w:t>
      </w:r>
    </w:p>
    <w:p w14:paraId="606BD73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**No contar con cubículos:** Falta de infraestructura adecuada para el almacenamiento y recolección.</w:t>
      </w:r>
    </w:p>
    <w:p w14:paraId="242D0C9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Actualmente, la solución está implementada en la **línea de las paletas**. El plan es replicarla en las demás líneas de Desposte y CCEE, comenzando por el calibrado en Planta Rosario. Para lograr esto, se debe contar con:</w:t>
      </w:r>
    </w:p>
    <w:p w14:paraId="6F47BC2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Cubículos adecuados para el almacenamiento.</w:t>
      </w:r>
    </w:p>
    <w:p w14:paraId="2E098406"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Stock disponible por parte del proveedor.</w:t>
      </w:r>
    </w:p>
    <w:p w14:paraId="3E1AB704"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Stock del material (Taslan).</w:t>
      </w:r>
    </w:p>
    <w:p w14:paraId="21EBF051"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Capacitación al personal sobre dónde buscar y entregar los insumos al final del turno.</w:t>
      </w:r>
    </w:p>
    <w:p w14:paraId="736F216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Capacitación sobre dónde dejar los insumos durante la colación o visitas al baño.</w:t>
      </w:r>
    </w:p>
    <w:p w14:paraId="09622FD0"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Este proyecto tiene un gran potencial de escalabilidad a distintas unidades industriales de Agrosuper.</w:t>
      </w:r>
    </w:p>
    <w:p w14:paraId="16D0F08B"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Escalabilidad y Potencial Impacto</w:t>
      </w:r>
    </w:p>
    <w:p w14:paraId="68A8BDE4"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**Implementación Actual:**</w:t>
      </w:r>
    </w:p>
    <w:p w14:paraId="2C89B2E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**Ubicación:** Planta Rosario (Línea de Paletas).</w:t>
      </w:r>
    </w:p>
    <w:p w14:paraId="39A181BE"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**Duración de implementación:** 3 semanas (inicial).</w:t>
      </w:r>
    </w:p>
    <w:p w14:paraId="03FB1B7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**Indicadores de éxito:** Reducción de reclamos, reducción de costos, reducción de residuos, aumento de productividad, satisfacción del colaborador.</w:t>
      </w:r>
    </w:p>
    <w:p w14:paraId="535A2622"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**Promesa EBITDA actual:** $259.000 MUSD.</w:t>
      </w:r>
    </w:p>
    <w:p w14:paraId="4475C822"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**Potencial de Escalabilidad:**</w:t>
      </w:r>
    </w:p>
    <w:p w14:paraId="758B9BC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proyecto puede escalarse a las siguientes plantas:</w:t>
      </w:r>
    </w:p>
    <w:p w14:paraId="07E378C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Planta Rosario (completa)</w:t>
      </w:r>
    </w:p>
    <w:p w14:paraId="3C9C7A20"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Planta Lo Miranda</w:t>
      </w:r>
    </w:p>
    <w:p w14:paraId="5A05FAAF"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Planta San Vicente</w:t>
      </w:r>
    </w:p>
    <w:p w14:paraId="326EFC5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Planta Alimentos Doñihue</w:t>
      </w:r>
    </w:p>
    <w:p w14:paraId="66D37D9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Planta La Calera</w:t>
      </w:r>
    </w:p>
    <w:p w14:paraId="5A8681A4"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Considerando un **Factor de Escalabilidad de X10**, el **EBITDA Proyectado Total** asciende a $646.000 MUSD. Se estima una recuperación de la inversión en menos de 1 mes.</w:t>
      </w:r>
    </w:p>
    <w:p w14:paraId="752864B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Próximos Pasos</w:t>
      </w:r>
    </w:p>
    <w:p w14:paraId="29ACAF27"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El plan de implementación y escalamiento se detalla a continuación:</w:t>
      </w:r>
    </w:p>
    <w:p w14:paraId="60C82995"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**En proceso:** Escalamiento Desposte y Piloto Pecheras.</w:t>
      </w:r>
    </w:p>
    <w:p w14:paraId="79F01EB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**03/01/2025 - 12/01/2025:** Validar muestras de manguillas y materialidad.</w:t>
      </w:r>
    </w:p>
    <w:p w14:paraId="0BD7D17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**18/12/2024 - 15/01/2025:** Validar proveedores.</w:t>
      </w:r>
    </w:p>
    <w:p w14:paraId="718B7A80"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**12/01/2025 - 27/01/2025:** Validar con Calidad (Microbiología y Materialidad).</w:t>
      </w:r>
    </w:p>
    <w:p w14:paraId="0EE76A27"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**27/01/2025 - 07/02/2025:** Pilotos con colaboradores.</w:t>
      </w:r>
    </w:p>
    <w:p w14:paraId="5EE01223"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**10/02/2025:** Implementación Línea Paletas.</w:t>
      </w:r>
    </w:p>
    <w:p w14:paraId="5524BCDA"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**10/02/2025 - 31/06/2025:** Seguimiento de la implementación.</w:t>
      </w:r>
    </w:p>
    <w:p w14:paraId="7D6DE5D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**01/07/2025 - 05/09/2025:** Escalamiento y seguimiento Línea Calibrado.</w:t>
      </w:r>
    </w:p>
    <w:p w14:paraId="7C1833FC"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**Fecha a definir:** Escalamiento CCEE.</w:t>
      </w:r>
    </w:p>
    <w:p w14:paraId="478F4F8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**Fecha a definir:** Réplica en Plantas Industriales (otras ubicaciones de Agrosuper).</w:t>
      </w:r>
    </w:p>
    <w:p w14:paraId="5FEB7138"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*Nos encontramos actualmente en la fase de validación de muestras de manguillas y materialidad, y validación de proveedores.*</w:t>
      </w:r>
    </w:p>
    <w:p w14:paraId="6663567F"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Resumen de la Propuesta y Logros Clave</w:t>
      </w:r>
    </w:p>
    <w:p w14:paraId="0BFA283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lastRenderedPageBreak/>
        <w:t>La iniciativa **Revístete** busca una transformación fundamental en el manejo de insumos de protección personal, reemplazando manguillas y pecheras desechables por alternativas reutilizables y lavables. Esta estrategia apunta a múltiples beneficios estratégicos:</w:t>
      </w:r>
    </w:p>
    <w:p w14:paraId="16E5BD45"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**KPI 1: Cero reclamos** asociados a insumos desechables de manguillas y pecheras.</w:t>
      </w:r>
    </w:p>
    <w:p w14:paraId="069ABA24"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**KPI 2: Reducción significativa** en la utilización diaria de insumos desechables (Manguillas de 8 a 4 cambios; Pecheras de 4 a 2 cambios).</w:t>
      </w:r>
    </w:p>
    <w:p w14:paraId="78E3A1C9"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**KPI 3: Impacto ambiental notable** con una reducción de 119 toneladas anuales de residuos de un solo uso.</w:t>
      </w:r>
    </w:p>
    <w:p w14:paraId="4FC28A63"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Estos cambios no solo se traducen en una **promesa EBITDA anualizada de $259.000 MUSD** (a través de reducción de costos y/o aumento de ingresos), sino también en un aumento sustancial de la productividad, estimado en una **disminución de 337,5 HHT**. En resumen, la implementación de Revístete garantiza elementos que:</w:t>
      </w:r>
    </w:p>
    <w:p w14:paraId="7543E73B"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Reducen los reclamos por elementos plásticos.</w:t>
      </w:r>
    </w:p>
    <w:p w14:paraId="490AB885"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Son lavables, reutilizables, resistentes, cómodos y ofrecen un mejor agarre.</w:t>
      </w:r>
    </w:p>
    <w:p w14:paraId="3B55AA59"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Disminuyen drásticamente los costos operativos.</w:t>
      </w:r>
    </w:p>
    <w:p w14:paraId="6074DE9D"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Contribuyen a la sostenibilidad ambiental.</w:t>
      </w:r>
    </w:p>
    <w:p w14:paraId="7E8D1568" w14:textId="77777777" w:rsidR="00340A9D" w:rsidRPr="00340A9D" w:rsidRDefault="00340A9D" w:rsidP="00340A9D">
      <w:pPr>
        <w:numPr>
          <w:ilvl w:val="0"/>
          <w:numId w:val="73"/>
        </w:numPr>
        <w:spacing w:after="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Mejoran la eficiencia y el bienestar de los colaboradores.</w:t>
      </w:r>
    </w:p>
    <w:p w14:paraId="057B37F6"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 Conclusión</w:t>
      </w:r>
    </w:p>
    <w:p w14:paraId="631E9189" w14:textId="77777777" w:rsidR="00340A9D" w:rsidRPr="00340A9D" w:rsidRDefault="00340A9D" w:rsidP="00340A9D">
      <w:pPr>
        <w:spacing w:after="120"/>
        <w:rPr>
          <w:rFonts w:ascii="Times New Roman" w:eastAsia="Times New Roman" w:hAnsi="Times New Roman" w:cs="Times New Roman"/>
          <w:sz w:val="20"/>
          <w:szCs w:val="20"/>
          <w:lang w:val="es-CL" w:eastAsia="es-CL"/>
        </w:rPr>
      </w:pPr>
      <w:r w:rsidRPr="00340A9D">
        <w:rPr>
          <w:rFonts w:ascii="Times New Roman" w:eastAsia="Times New Roman" w:hAnsi="Times New Roman" w:cs="Times New Roman"/>
          <w:sz w:val="20"/>
          <w:szCs w:val="20"/>
          <w:lang w:val="es-CL" w:eastAsia="es-CL"/>
        </w:rPr>
        <w:t>La iniciativa Revístete representa una solución innovadora y estratégica para un problema crítico que afecta la calidad, la productividad y la sostenibilidad en Agrosuper. Al reemplazar los insumos de protección personal desechables por alternativas reutilizables, el proyecto aborda directamente la raíz de los reclamos por elementos extraños, generando un impacto positivo en la satisfacción del cliente y la reputación de la empresa. Los resultados del piloto han validado la viabilidad económica, técnica y los beneficios para el usuario, demostrando la durabilidad, resistencia y comodidad de los nuevos materiales, así como su inocuidad microbiológica. Con un claro plan de escalabilidad a otras plantas y una recuperación de la inversión proyectada en menos de un mes, Revístete no solo promete una significativa reducción de costos y residuos, sino también un aumento sustancial de la productividad y una mejora en la calidad de vida laboral de los colaboradores, marcando un paso adelante hacia operaciones más eficientes, sostenibles y responsables.</w:t>
      </w:r>
    </w:p>
    <w:p w14:paraId="11DFEFFF" w14:textId="77777777" w:rsidR="005932A4" w:rsidRPr="000926C8" w:rsidRDefault="005932A4" w:rsidP="00340A9D">
      <w:pPr>
        <w:spacing w:before="100" w:beforeAutospacing="1" w:after="100" w:afterAutospacing="1"/>
        <w:outlineLvl w:val="2"/>
        <w:rPr>
          <w:lang w:val="es-CL"/>
        </w:rPr>
      </w:pPr>
    </w:p>
    <w:sectPr w:rsidR="005932A4" w:rsidRPr="000926C8">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3E4CD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086F3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2A65ADA"/>
    <w:multiLevelType w:val="multilevel"/>
    <w:tmpl w:val="3F88C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7708E"/>
    <w:multiLevelType w:val="multilevel"/>
    <w:tmpl w:val="A4B8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541E9"/>
    <w:multiLevelType w:val="multilevel"/>
    <w:tmpl w:val="B7E0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65954"/>
    <w:multiLevelType w:val="multilevel"/>
    <w:tmpl w:val="5DB8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32274"/>
    <w:multiLevelType w:val="multilevel"/>
    <w:tmpl w:val="D27A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A07F9"/>
    <w:multiLevelType w:val="multilevel"/>
    <w:tmpl w:val="F8D8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216F8"/>
    <w:multiLevelType w:val="multilevel"/>
    <w:tmpl w:val="CFD2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157F2"/>
    <w:multiLevelType w:val="hybridMultilevel"/>
    <w:tmpl w:val="559A74AE"/>
    <w:lvl w:ilvl="0" w:tplc="ABAC94BA">
      <w:start w:val="1"/>
      <w:numFmt w:val="bullet"/>
      <w:lvlText w:val="●"/>
      <w:lvlJc w:val="left"/>
      <w:pPr>
        <w:ind w:left="720" w:hanging="360"/>
      </w:pPr>
    </w:lvl>
    <w:lvl w:ilvl="1" w:tplc="25DCB17A">
      <w:start w:val="1"/>
      <w:numFmt w:val="bullet"/>
      <w:lvlText w:val="○"/>
      <w:lvlJc w:val="left"/>
      <w:pPr>
        <w:ind w:left="1440" w:hanging="360"/>
      </w:pPr>
    </w:lvl>
    <w:lvl w:ilvl="2" w:tplc="1B502010">
      <w:start w:val="1"/>
      <w:numFmt w:val="bullet"/>
      <w:lvlText w:val="■"/>
      <w:lvlJc w:val="left"/>
      <w:pPr>
        <w:ind w:left="2160" w:hanging="360"/>
      </w:pPr>
    </w:lvl>
    <w:lvl w:ilvl="3" w:tplc="5B88D7CA">
      <w:start w:val="1"/>
      <w:numFmt w:val="bullet"/>
      <w:lvlText w:val="●"/>
      <w:lvlJc w:val="left"/>
      <w:pPr>
        <w:ind w:left="2880" w:hanging="360"/>
      </w:pPr>
    </w:lvl>
    <w:lvl w:ilvl="4" w:tplc="1526DA38">
      <w:start w:val="1"/>
      <w:numFmt w:val="bullet"/>
      <w:lvlText w:val="○"/>
      <w:lvlJc w:val="left"/>
      <w:pPr>
        <w:ind w:left="3600" w:hanging="360"/>
      </w:pPr>
    </w:lvl>
    <w:lvl w:ilvl="5" w:tplc="2A2E9DA2">
      <w:start w:val="1"/>
      <w:numFmt w:val="bullet"/>
      <w:lvlText w:val="■"/>
      <w:lvlJc w:val="left"/>
      <w:pPr>
        <w:ind w:left="4320" w:hanging="360"/>
      </w:pPr>
    </w:lvl>
    <w:lvl w:ilvl="6" w:tplc="C26EAC1C">
      <w:start w:val="1"/>
      <w:numFmt w:val="bullet"/>
      <w:lvlText w:val="●"/>
      <w:lvlJc w:val="left"/>
      <w:pPr>
        <w:ind w:left="5040" w:hanging="360"/>
      </w:pPr>
    </w:lvl>
    <w:lvl w:ilvl="7" w:tplc="51CA289E">
      <w:start w:val="1"/>
      <w:numFmt w:val="bullet"/>
      <w:lvlText w:val="●"/>
      <w:lvlJc w:val="left"/>
      <w:pPr>
        <w:ind w:left="5760" w:hanging="360"/>
      </w:pPr>
    </w:lvl>
    <w:lvl w:ilvl="8" w:tplc="9522E10A">
      <w:start w:val="1"/>
      <w:numFmt w:val="bullet"/>
      <w:lvlText w:val="●"/>
      <w:lvlJc w:val="left"/>
      <w:pPr>
        <w:ind w:left="6480" w:hanging="360"/>
      </w:pPr>
    </w:lvl>
  </w:abstractNum>
  <w:abstractNum w:abstractNumId="10" w15:restartNumberingAfterBreak="0">
    <w:nsid w:val="103614B0"/>
    <w:multiLevelType w:val="multilevel"/>
    <w:tmpl w:val="BA4A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23F80"/>
    <w:multiLevelType w:val="multilevel"/>
    <w:tmpl w:val="80D4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F7EB0"/>
    <w:multiLevelType w:val="multilevel"/>
    <w:tmpl w:val="D75A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BA4A99"/>
    <w:multiLevelType w:val="multilevel"/>
    <w:tmpl w:val="01FE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5284B"/>
    <w:multiLevelType w:val="multilevel"/>
    <w:tmpl w:val="D90A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C2FB4"/>
    <w:multiLevelType w:val="multilevel"/>
    <w:tmpl w:val="832C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FA56B4"/>
    <w:multiLevelType w:val="hybridMultilevel"/>
    <w:tmpl w:val="FF4480E4"/>
    <w:lvl w:ilvl="0" w:tplc="38B29448">
      <w:start w:val="1"/>
      <w:numFmt w:val="bullet"/>
      <w:lvlText w:val="●"/>
      <w:lvlJc w:val="left"/>
      <w:pPr>
        <w:ind w:left="720" w:hanging="360"/>
      </w:pPr>
    </w:lvl>
    <w:lvl w:ilvl="1" w:tplc="FF26FACE">
      <w:start w:val="1"/>
      <w:numFmt w:val="bullet"/>
      <w:lvlText w:val="○"/>
      <w:lvlJc w:val="left"/>
      <w:pPr>
        <w:ind w:left="1440" w:hanging="360"/>
      </w:pPr>
    </w:lvl>
    <w:lvl w:ilvl="2" w:tplc="4A20FCB4">
      <w:start w:val="1"/>
      <w:numFmt w:val="bullet"/>
      <w:lvlText w:val="■"/>
      <w:lvlJc w:val="left"/>
      <w:pPr>
        <w:ind w:left="2160" w:hanging="360"/>
      </w:pPr>
    </w:lvl>
    <w:lvl w:ilvl="3" w:tplc="205A6CA4">
      <w:start w:val="1"/>
      <w:numFmt w:val="bullet"/>
      <w:lvlText w:val="●"/>
      <w:lvlJc w:val="left"/>
      <w:pPr>
        <w:ind w:left="2880" w:hanging="360"/>
      </w:pPr>
    </w:lvl>
    <w:lvl w:ilvl="4" w:tplc="56CE8848">
      <w:start w:val="1"/>
      <w:numFmt w:val="bullet"/>
      <w:lvlText w:val="○"/>
      <w:lvlJc w:val="left"/>
      <w:pPr>
        <w:ind w:left="3600" w:hanging="360"/>
      </w:pPr>
    </w:lvl>
    <w:lvl w:ilvl="5" w:tplc="A5D0BCB0">
      <w:start w:val="1"/>
      <w:numFmt w:val="bullet"/>
      <w:lvlText w:val="■"/>
      <w:lvlJc w:val="left"/>
      <w:pPr>
        <w:ind w:left="4320" w:hanging="360"/>
      </w:pPr>
    </w:lvl>
    <w:lvl w:ilvl="6" w:tplc="2DA8DD10">
      <w:start w:val="1"/>
      <w:numFmt w:val="bullet"/>
      <w:lvlText w:val="●"/>
      <w:lvlJc w:val="left"/>
      <w:pPr>
        <w:ind w:left="5040" w:hanging="360"/>
      </w:pPr>
    </w:lvl>
    <w:lvl w:ilvl="7" w:tplc="5EC4E59A">
      <w:start w:val="1"/>
      <w:numFmt w:val="bullet"/>
      <w:lvlText w:val="●"/>
      <w:lvlJc w:val="left"/>
      <w:pPr>
        <w:ind w:left="5760" w:hanging="360"/>
      </w:pPr>
    </w:lvl>
    <w:lvl w:ilvl="8" w:tplc="FC7CD6AC">
      <w:start w:val="1"/>
      <w:numFmt w:val="bullet"/>
      <w:lvlText w:val="●"/>
      <w:lvlJc w:val="left"/>
      <w:pPr>
        <w:ind w:left="6480" w:hanging="360"/>
      </w:pPr>
    </w:lvl>
  </w:abstractNum>
  <w:abstractNum w:abstractNumId="17" w15:restartNumberingAfterBreak="0">
    <w:nsid w:val="23D27806"/>
    <w:multiLevelType w:val="multilevel"/>
    <w:tmpl w:val="8070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FA4F43"/>
    <w:multiLevelType w:val="multilevel"/>
    <w:tmpl w:val="F60A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224008"/>
    <w:multiLevelType w:val="multilevel"/>
    <w:tmpl w:val="5C30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1511A3"/>
    <w:multiLevelType w:val="hybridMultilevel"/>
    <w:tmpl w:val="7E04F982"/>
    <w:lvl w:ilvl="0" w:tplc="980457D2">
      <w:start w:val="1"/>
      <w:numFmt w:val="bullet"/>
      <w:lvlText w:val="●"/>
      <w:lvlJc w:val="left"/>
      <w:pPr>
        <w:ind w:left="720" w:hanging="360"/>
      </w:pPr>
    </w:lvl>
    <w:lvl w:ilvl="1" w:tplc="793C5B94">
      <w:start w:val="1"/>
      <w:numFmt w:val="bullet"/>
      <w:lvlText w:val="○"/>
      <w:lvlJc w:val="left"/>
      <w:pPr>
        <w:ind w:left="1440" w:hanging="360"/>
      </w:pPr>
    </w:lvl>
    <w:lvl w:ilvl="2" w:tplc="C7709108">
      <w:start w:val="1"/>
      <w:numFmt w:val="bullet"/>
      <w:lvlText w:val="■"/>
      <w:lvlJc w:val="left"/>
      <w:pPr>
        <w:ind w:left="2160" w:hanging="360"/>
      </w:pPr>
    </w:lvl>
    <w:lvl w:ilvl="3" w:tplc="87FEAD3A">
      <w:start w:val="1"/>
      <w:numFmt w:val="bullet"/>
      <w:lvlText w:val="●"/>
      <w:lvlJc w:val="left"/>
      <w:pPr>
        <w:ind w:left="2880" w:hanging="360"/>
      </w:pPr>
    </w:lvl>
    <w:lvl w:ilvl="4" w:tplc="2B90AFFE">
      <w:start w:val="1"/>
      <w:numFmt w:val="bullet"/>
      <w:lvlText w:val="○"/>
      <w:lvlJc w:val="left"/>
      <w:pPr>
        <w:ind w:left="3600" w:hanging="360"/>
      </w:pPr>
    </w:lvl>
    <w:lvl w:ilvl="5" w:tplc="425C2848">
      <w:start w:val="1"/>
      <w:numFmt w:val="bullet"/>
      <w:lvlText w:val="■"/>
      <w:lvlJc w:val="left"/>
      <w:pPr>
        <w:ind w:left="4320" w:hanging="360"/>
      </w:pPr>
    </w:lvl>
    <w:lvl w:ilvl="6" w:tplc="9C469F3E">
      <w:start w:val="1"/>
      <w:numFmt w:val="bullet"/>
      <w:lvlText w:val="●"/>
      <w:lvlJc w:val="left"/>
      <w:pPr>
        <w:ind w:left="5040" w:hanging="360"/>
      </w:pPr>
    </w:lvl>
    <w:lvl w:ilvl="7" w:tplc="BAE2EE2C">
      <w:start w:val="1"/>
      <w:numFmt w:val="bullet"/>
      <w:lvlText w:val="●"/>
      <w:lvlJc w:val="left"/>
      <w:pPr>
        <w:ind w:left="5760" w:hanging="360"/>
      </w:pPr>
    </w:lvl>
    <w:lvl w:ilvl="8" w:tplc="CE32CE52">
      <w:start w:val="1"/>
      <w:numFmt w:val="bullet"/>
      <w:lvlText w:val="●"/>
      <w:lvlJc w:val="left"/>
      <w:pPr>
        <w:ind w:left="6480" w:hanging="360"/>
      </w:pPr>
    </w:lvl>
  </w:abstractNum>
  <w:abstractNum w:abstractNumId="21" w15:restartNumberingAfterBreak="0">
    <w:nsid w:val="279D641F"/>
    <w:multiLevelType w:val="multilevel"/>
    <w:tmpl w:val="7BF2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FA54FF"/>
    <w:multiLevelType w:val="multilevel"/>
    <w:tmpl w:val="DFCC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C17E03"/>
    <w:multiLevelType w:val="hybridMultilevel"/>
    <w:tmpl w:val="262A7286"/>
    <w:lvl w:ilvl="0" w:tplc="13782E04">
      <w:start w:val="1"/>
      <w:numFmt w:val="bullet"/>
      <w:lvlText w:val="●"/>
      <w:lvlJc w:val="left"/>
      <w:pPr>
        <w:ind w:left="720" w:hanging="360"/>
      </w:pPr>
    </w:lvl>
    <w:lvl w:ilvl="1" w:tplc="9482D7EA">
      <w:start w:val="1"/>
      <w:numFmt w:val="bullet"/>
      <w:lvlText w:val="○"/>
      <w:lvlJc w:val="left"/>
      <w:pPr>
        <w:ind w:left="1440" w:hanging="360"/>
      </w:pPr>
    </w:lvl>
    <w:lvl w:ilvl="2" w:tplc="E5AC92B8">
      <w:start w:val="1"/>
      <w:numFmt w:val="bullet"/>
      <w:lvlText w:val="■"/>
      <w:lvlJc w:val="left"/>
      <w:pPr>
        <w:ind w:left="2160" w:hanging="360"/>
      </w:pPr>
    </w:lvl>
    <w:lvl w:ilvl="3" w:tplc="2F2C3008">
      <w:start w:val="1"/>
      <w:numFmt w:val="bullet"/>
      <w:lvlText w:val="●"/>
      <w:lvlJc w:val="left"/>
      <w:pPr>
        <w:ind w:left="2880" w:hanging="360"/>
      </w:pPr>
    </w:lvl>
    <w:lvl w:ilvl="4" w:tplc="FC76D170">
      <w:start w:val="1"/>
      <w:numFmt w:val="bullet"/>
      <w:lvlText w:val="○"/>
      <w:lvlJc w:val="left"/>
      <w:pPr>
        <w:ind w:left="3600" w:hanging="360"/>
      </w:pPr>
    </w:lvl>
    <w:lvl w:ilvl="5" w:tplc="6886402C">
      <w:start w:val="1"/>
      <w:numFmt w:val="bullet"/>
      <w:lvlText w:val="■"/>
      <w:lvlJc w:val="left"/>
      <w:pPr>
        <w:ind w:left="4320" w:hanging="360"/>
      </w:pPr>
    </w:lvl>
    <w:lvl w:ilvl="6" w:tplc="4F54DE8A">
      <w:start w:val="1"/>
      <w:numFmt w:val="bullet"/>
      <w:lvlText w:val="●"/>
      <w:lvlJc w:val="left"/>
      <w:pPr>
        <w:ind w:left="5040" w:hanging="360"/>
      </w:pPr>
    </w:lvl>
    <w:lvl w:ilvl="7" w:tplc="D264CACA">
      <w:start w:val="1"/>
      <w:numFmt w:val="bullet"/>
      <w:lvlText w:val="●"/>
      <w:lvlJc w:val="left"/>
      <w:pPr>
        <w:ind w:left="5760" w:hanging="360"/>
      </w:pPr>
    </w:lvl>
    <w:lvl w:ilvl="8" w:tplc="54FA65FE">
      <w:start w:val="1"/>
      <w:numFmt w:val="bullet"/>
      <w:lvlText w:val="●"/>
      <w:lvlJc w:val="left"/>
      <w:pPr>
        <w:ind w:left="6480" w:hanging="360"/>
      </w:pPr>
    </w:lvl>
  </w:abstractNum>
  <w:abstractNum w:abstractNumId="24" w15:restartNumberingAfterBreak="0">
    <w:nsid w:val="2A6478BA"/>
    <w:multiLevelType w:val="multilevel"/>
    <w:tmpl w:val="8C7E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B873C1"/>
    <w:multiLevelType w:val="multilevel"/>
    <w:tmpl w:val="1A62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977CF"/>
    <w:multiLevelType w:val="multilevel"/>
    <w:tmpl w:val="3C5A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E03225"/>
    <w:multiLevelType w:val="multilevel"/>
    <w:tmpl w:val="CB14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D039F2"/>
    <w:multiLevelType w:val="multilevel"/>
    <w:tmpl w:val="6CA0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B04BA2"/>
    <w:multiLevelType w:val="multilevel"/>
    <w:tmpl w:val="9FA2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4C1BAA"/>
    <w:multiLevelType w:val="multilevel"/>
    <w:tmpl w:val="FC72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0F08E2"/>
    <w:multiLevelType w:val="multilevel"/>
    <w:tmpl w:val="03A0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C948A0"/>
    <w:multiLevelType w:val="multilevel"/>
    <w:tmpl w:val="CA8A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3F7C41"/>
    <w:multiLevelType w:val="multilevel"/>
    <w:tmpl w:val="5B7C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86EA6"/>
    <w:multiLevelType w:val="multilevel"/>
    <w:tmpl w:val="3B60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BF6091"/>
    <w:multiLevelType w:val="multilevel"/>
    <w:tmpl w:val="EEDC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E26FEB"/>
    <w:multiLevelType w:val="hybridMultilevel"/>
    <w:tmpl w:val="BB808D14"/>
    <w:lvl w:ilvl="0" w:tplc="A56CA144">
      <w:start w:val="1"/>
      <w:numFmt w:val="bullet"/>
      <w:lvlText w:val="●"/>
      <w:lvlJc w:val="left"/>
      <w:pPr>
        <w:ind w:left="720" w:hanging="360"/>
      </w:pPr>
    </w:lvl>
    <w:lvl w:ilvl="1" w:tplc="40E0540A">
      <w:start w:val="1"/>
      <w:numFmt w:val="bullet"/>
      <w:lvlText w:val="○"/>
      <w:lvlJc w:val="left"/>
      <w:pPr>
        <w:ind w:left="1440" w:hanging="360"/>
      </w:pPr>
    </w:lvl>
    <w:lvl w:ilvl="2" w:tplc="9858E948">
      <w:start w:val="1"/>
      <w:numFmt w:val="bullet"/>
      <w:lvlText w:val="■"/>
      <w:lvlJc w:val="left"/>
      <w:pPr>
        <w:ind w:left="2160" w:hanging="360"/>
      </w:pPr>
    </w:lvl>
    <w:lvl w:ilvl="3" w:tplc="F16691E0">
      <w:start w:val="1"/>
      <w:numFmt w:val="bullet"/>
      <w:lvlText w:val="●"/>
      <w:lvlJc w:val="left"/>
      <w:pPr>
        <w:ind w:left="2880" w:hanging="360"/>
      </w:pPr>
    </w:lvl>
    <w:lvl w:ilvl="4" w:tplc="A8A40F58">
      <w:start w:val="1"/>
      <w:numFmt w:val="bullet"/>
      <w:lvlText w:val="○"/>
      <w:lvlJc w:val="left"/>
      <w:pPr>
        <w:ind w:left="3600" w:hanging="360"/>
      </w:pPr>
    </w:lvl>
    <w:lvl w:ilvl="5" w:tplc="12FCB5D0">
      <w:start w:val="1"/>
      <w:numFmt w:val="bullet"/>
      <w:lvlText w:val="■"/>
      <w:lvlJc w:val="left"/>
      <w:pPr>
        <w:ind w:left="4320" w:hanging="360"/>
      </w:pPr>
    </w:lvl>
    <w:lvl w:ilvl="6" w:tplc="9072E0BA">
      <w:start w:val="1"/>
      <w:numFmt w:val="bullet"/>
      <w:lvlText w:val="●"/>
      <w:lvlJc w:val="left"/>
      <w:pPr>
        <w:ind w:left="5040" w:hanging="360"/>
      </w:pPr>
    </w:lvl>
    <w:lvl w:ilvl="7" w:tplc="051A3308">
      <w:start w:val="1"/>
      <w:numFmt w:val="bullet"/>
      <w:lvlText w:val="●"/>
      <w:lvlJc w:val="left"/>
      <w:pPr>
        <w:ind w:left="5760" w:hanging="360"/>
      </w:pPr>
    </w:lvl>
    <w:lvl w:ilvl="8" w:tplc="27FAE544">
      <w:start w:val="1"/>
      <w:numFmt w:val="bullet"/>
      <w:lvlText w:val="●"/>
      <w:lvlJc w:val="left"/>
      <w:pPr>
        <w:ind w:left="6480" w:hanging="360"/>
      </w:pPr>
    </w:lvl>
  </w:abstractNum>
  <w:abstractNum w:abstractNumId="37" w15:restartNumberingAfterBreak="0">
    <w:nsid w:val="413678A8"/>
    <w:multiLevelType w:val="multilevel"/>
    <w:tmpl w:val="4A18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876767"/>
    <w:multiLevelType w:val="multilevel"/>
    <w:tmpl w:val="45C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774EFA"/>
    <w:multiLevelType w:val="multilevel"/>
    <w:tmpl w:val="0F28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23191B"/>
    <w:multiLevelType w:val="multilevel"/>
    <w:tmpl w:val="C28E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656CDC"/>
    <w:multiLevelType w:val="hybridMultilevel"/>
    <w:tmpl w:val="EE5A9C42"/>
    <w:lvl w:ilvl="0" w:tplc="2B7EE4AA">
      <w:start w:val="1"/>
      <w:numFmt w:val="bullet"/>
      <w:lvlText w:val="●"/>
      <w:lvlJc w:val="left"/>
      <w:pPr>
        <w:ind w:left="720" w:hanging="360"/>
      </w:pPr>
    </w:lvl>
    <w:lvl w:ilvl="1" w:tplc="0552788C">
      <w:start w:val="1"/>
      <w:numFmt w:val="bullet"/>
      <w:lvlText w:val="○"/>
      <w:lvlJc w:val="left"/>
      <w:pPr>
        <w:ind w:left="1440" w:hanging="360"/>
      </w:pPr>
    </w:lvl>
    <w:lvl w:ilvl="2" w:tplc="290E717A">
      <w:start w:val="1"/>
      <w:numFmt w:val="bullet"/>
      <w:lvlText w:val="■"/>
      <w:lvlJc w:val="left"/>
      <w:pPr>
        <w:ind w:left="2160" w:hanging="360"/>
      </w:pPr>
    </w:lvl>
    <w:lvl w:ilvl="3" w:tplc="C1A08D4C">
      <w:start w:val="1"/>
      <w:numFmt w:val="bullet"/>
      <w:lvlText w:val="●"/>
      <w:lvlJc w:val="left"/>
      <w:pPr>
        <w:ind w:left="2880" w:hanging="360"/>
      </w:pPr>
    </w:lvl>
    <w:lvl w:ilvl="4" w:tplc="3000B968">
      <w:start w:val="1"/>
      <w:numFmt w:val="bullet"/>
      <w:lvlText w:val="○"/>
      <w:lvlJc w:val="left"/>
      <w:pPr>
        <w:ind w:left="3600" w:hanging="360"/>
      </w:pPr>
    </w:lvl>
    <w:lvl w:ilvl="5" w:tplc="3FAC10C2">
      <w:start w:val="1"/>
      <w:numFmt w:val="bullet"/>
      <w:lvlText w:val="■"/>
      <w:lvlJc w:val="left"/>
      <w:pPr>
        <w:ind w:left="4320" w:hanging="360"/>
      </w:pPr>
    </w:lvl>
    <w:lvl w:ilvl="6" w:tplc="2690E5CA">
      <w:start w:val="1"/>
      <w:numFmt w:val="bullet"/>
      <w:lvlText w:val="●"/>
      <w:lvlJc w:val="left"/>
      <w:pPr>
        <w:ind w:left="5040" w:hanging="360"/>
      </w:pPr>
    </w:lvl>
    <w:lvl w:ilvl="7" w:tplc="2682A48C">
      <w:start w:val="1"/>
      <w:numFmt w:val="bullet"/>
      <w:lvlText w:val="●"/>
      <w:lvlJc w:val="left"/>
      <w:pPr>
        <w:ind w:left="5760" w:hanging="360"/>
      </w:pPr>
    </w:lvl>
    <w:lvl w:ilvl="8" w:tplc="34949188">
      <w:start w:val="1"/>
      <w:numFmt w:val="bullet"/>
      <w:lvlText w:val="●"/>
      <w:lvlJc w:val="left"/>
      <w:pPr>
        <w:ind w:left="6480" w:hanging="360"/>
      </w:pPr>
    </w:lvl>
  </w:abstractNum>
  <w:abstractNum w:abstractNumId="42" w15:restartNumberingAfterBreak="0">
    <w:nsid w:val="48B763FD"/>
    <w:multiLevelType w:val="multilevel"/>
    <w:tmpl w:val="4506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41625E"/>
    <w:multiLevelType w:val="multilevel"/>
    <w:tmpl w:val="FF1E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4C3E34"/>
    <w:multiLevelType w:val="multilevel"/>
    <w:tmpl w:val="2B26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5C1A41"/>
    <w:multiLevelType w:val="multilevel"/>
    <w:tmpl w:val="E3FE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3017CD"/>
    <w:multiLevelType w:val="hybridMultilevel"/>
    <w:tmpl w:val="A2F2CC7E"/>
    <w:lvl w:ilvl="0" w:tplc="B42ECDA8">
      <w:start w:val="1"/>
      <w:numFmt w:val="bullet"/>
      <w:lvlText w:val="●"/>
      <w:lvlJc w:val="left"/>
      <w:pPr>
        <w:ind w:left="720" w:hanging="360"/>
      </w:pPr>
    </w:lvl>
    <w:lvl w:ilvl="1" w:tplc="1AE425E2">
      <w:start w:val="1"/>
      <w:numFmt w:val="bullet"/>
      <w:lvlText w:val="○"/>
      <w:lvlJc w:val="left"/>
      <w:pPr>
        <w:ind w:left="1440" w:hanging="360"/>
      </w:pPr>
    </w:lvl>
    <w:lvl w:ilvl="2" w:tplc="B16ACF16">
      <w:start w:val="1"/>
      <w:numFmt w:val="bullet"/>
      <w:lvlText w:val="■"/>
      <w:lvlJc w:val="left"/>
      <w:pPr>
        <w:ind w:left="2160" w:hanging="360"/>
      </w:pPr>
    </w:lvl>
    <w:lvl w:ilvl="3" w:tplc="1B528A60">
      <w:start w:val="1"/>
      <w:numFmt w:val="bullet"/>
      <w:lvlText w:val="●"/>
      <w:lvlJc w:val="left"/>
      <w:pPr>
        <w:ind w:left="2880" w:hanging="360"/>
      </w:pPr>
    </w:lvl>
    <w:lvl w:ilvl="4" w:tplc="FE2C73D0">
      <w:start w:val="1"/>
      <w:numFmt w:val="bullet"/>
      <w:lvlText w:val="○"/>
      <w:lvlJc w:val="left"/>
      <w:pPr>
        <w:ind w:left="3600" w:hanging="360"/>
      </w:pPr>
    </w:lvl>
    <w:lvl w:ilvl="5" w:tplc="82B496EE">
      <w:start w:val="1"/>
      <w:numFmt w:val="bullet"/>
      <w:lvlText w:val="■"/>
      <w:lvlJc w:val="left"/>
      <w:pPr>
        <w:ind w:left="4320" w:hanging="360"/>
      </w:pPr>
    </w:lvl>
    <w:lvl w:ilvl="6" w:tplc="AADC6D46">
      <w:start w:val="1"/>
      <w:numFmt w:val="bullet"/>
      <w:lvlText w:val="●"/>
      <w:lvlJc w:val="left"/>
      <w:pPr>
        <w:ind w:left="5040" w:hanging="360"/>
      </w:pPr>
    </w:lvl>
    <w:lvl w:ilvl="7" w:tplc="9754D958">
      <w:start w:val="1"/>
      <w:numFmt w:val="bullet"/>
      <w:lvlText w:val="●"/>
      <w:lvlJc w:val="left"/>
      <w:pPr>
        <w:ind w:left="5760" w:hanging="360"/>
      </w:pPr>
    </w:lvl>
    <w:lvl w:ilvl="8" w:tplc="C64E2C50">
      <w:start w:val="1"/>
      <w:numFmt w:val="bullet"/>
      <w:lvlText w:val="●"/>
      <w:lvlJc w:val="left"/>
      <w:pPr>
        <w:ind w:left="6480" w:hanging="360"/>
      </w:pPr>
    </w:lvl>
  </w:abstractNum>
  <w:abstractNum w:abstractNumId="47" w15:restartNumberingAfterBreak="0">
    <w:nsid w:val="4F5C4EAE"/>
    <w:multiLevelType w:val="multilevel"/>
    <w:tmpl w:val="40D0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4044D6"/>
    <w:multiLevelType w:val="multilevel"/>
    <w:tmpl w:val="3502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3931BF"/>
    <w:multiLevelType w:val="hybridMultilevel"/>
    <w:tmpl w:val="5A3AFFE8"/>
    <w:lvl w:ilvl="0" w:tplc="1FF2EA12">
      <w:start w:val="1"/>
      <w:numFmt w:val="bullet"/>
      <w:lvlText w:val="●"/>
      <w:lvlJc w:val="left"/>
      <w:pPr>
        <w:ind w:left="720" w:hanging="360"/>
      </w:pPr>
    </w:lvl>
    <w:lvl w:ilvl="1" w:tplc="4224AE74">
      <w:start w:val="1"/>
      <w:numFmt w:val="bullet"/>
      <w:lvlText w:val="○"/>
      <w:lvlJc w:val="left"/>
      <w:pPr>
        <w:ind w:left="1440" w:hanging="360"/>
      </w:pPr>
    </w:lvl>
    <w:lvl w:ilvl="2" w:tplc="1CAC3C0C">
      <w:start w:val="1"/>
      <w:numFmt w:val="bullet"/>
      <w:lvlText w:val="■"/>
      <w:lvlJc w:val="left"/>
      <w:pPr>
        <w:ind w:left="2160" w:hanging="360"/>
      </w:pPr>
    </w:lvl>
    <w:lvl w:ilvl="3" w:tplc="F75AB9A2">
      <w:start w:val="1"/>
      <w:numFmt w:val="bullet"/>
      <w:lvlText w:val="●"/>
      <w:lvlJc w:val="left"/>
      <w:pPr>
        <w:ind w:left="2880" w:hanging="360"/>
      </w:pPr>
    </w:lvl>
    <w:lvl w:ilvl="4" w:tplc="1F124C02">
      <w:start w:val="1"/>
      <w:numFmt w:val="bullet"/>
      <w:lvlText w:val="○"/>
      <w:lvlJc w:val="left"/>
      <w:pPr>
        <w:ind w:left="3600" w:hanging="360"/>
      </w:pPr>
    </w:lvl>
    <w:lvl w:ilvl="5" w:tplc="647EAEC6">
      <w:start w:val="1"/>
      <w:numFmt w:val="bullet"/>
      <w:lvlText w:val="■"/>
      <w:lvlJc w:val="left"/>
      <w:pPr>
        <w:ind w:left="4320" w:hanging="360"/>
      </w:pPr>
    </w:lvl>
    <w:lvl w:ilvl="6" w:tplc="70D65AFA">
      <w:start w:val="1"/>
      <w:numFmt w:val="bullet"/>
      <w:lvlText w:val="●"/>
      <w:lvlJc w:val="left"/>
      <w:pPr>
        <w:ind w:left="5040" w:hanging="360"/>
      </w:pPr>
    </w:lvl>
    <w:lvl w:ilvl="7" w:tplc="84D2DA70">
      <w:start w:val="1"/>
      <w:numFmt w:val="bullet"/>
      <w:lvlText w:val="●"/>
      <w:lvlJc w:val="left"/>
      <w:pPr>
        <w:ind w:left="5760" w:hanging="360"/>
      </w:pPr>
    </w:lvl>
    <w:lvl w:ilvl="8" w:tplc="BAC6C7E8">
      <w:start w:val="1"/>
      <w:numFmt w:val="bullet"/>
      <w:lvlText w:val="●"/>
      <w:lvlJc w:val="left"/>
      <w:pPr>
        <w:ind w:left="6480" w:hanging="360"/>
      </w:pPr>
    </w:lvl>
  </w:abstractNum>
  <w:abstractNum w:abstractNumId="50" w15:restartNumberingAfterBreak="0">
    <w:nsid w:val="57D55B16"/>
    <w:multiLevelType w:val="multilevel"/>
    <w:tmpl w:val="340C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8D48EC"/>
    <w:multiLevelType w:val="multilevel"/>
    <w:tmpl w:val="744C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F004FE"/>
    <w:multiLevelType w:val="multilevel"/>
    <w:tmpl w:val="723E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0422E0"/>
    <w:multiLevelType w:val="multilevel"/>
    <w:tmpl w:val="3EB4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A4425D"/>
    <w:multiLevelType w:val="multilevel"/>
    <w:tmpl w:val="7250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9B67B1"/>
    <w:multiLevelType w:val="multilevel"/>
    <w:tmpl w:val="9C4C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583DEB"/>
    <w:multiLevelType w:val="multilevel"/>
    <w:tmpl w:val="433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F45063"/>
    <w:multiLevelType w:val="multilevel"/>
    <w:tmpl w:val="38AC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1F3CE2"/>
    <w:multiLevelType w:val="multilevel"/>
    <w:tmpl w:val="DDFE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640B61"/>
    <w:multiLevelType w:val="multilevel"/>
    <w:tmpl w:val="9886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721B13"/>
    <w:multiLevelType w:val="multilevel"/>
    <w:tmpl w:val="B4A4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C74D47"/>
    <w:multiLevelType w:val="multilevel"/>
    <w:tmpl w:val="A18A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304142"/>
    <w:multiLevelType w:val="multilevel"/>
    <w:tmpl w:val="6C9E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5008E7"/>
    <w:multiLevelType w:val="multilevel"/>
    <w:tmpl w:val="74B2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833190"/>
    <w:multiLevelType w:val="multilevel"/>
    <w:tmpl w:val="2BDE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F16FE2"/>
    <w:multiLevelType w:val="multilevel"/>
    <w:tmpl w:val="12D2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6D5EB0"/>
    <w:multiLevelType w:val="multilevel"/>
    <w:tmpl w:val="9E3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E964E2"/>
    <w:multiLevelType w:val="multilevel"/>
    <w:tmpl w:val="03DA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0A74AC"/>
    <w:multiLevelType w:val="multilevel"/>
    <w:tmpl w:val="8A1A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552DE3"/>
    <w:multiLevelType w:val="multilevel"/>
    <w:tmpl w:val="4D26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5A0FE9"/>
    <w:multiLevelType w:val="hybridMultilevel"/>
    <w:tmpl w:val="3DAC58A0"/>
    <w:lvl w:ilvl="0" w:tplc="42CC1F3E">
      <w:start w:val="1"/>
      <w:numFmt w:val="bullet"/>
      <w:lvlText w:val="●"/>
      <w:lvlJc w:val="left"/>
      <w:pPr>
        <w:ind w:left="720" w:hanging="360"/>
      </w:pPr>
    </w:lvl>
    <w:lvl w:ilvl="1" w:tplc="F6408728">
      <w:start w:val="1"/>
      <w:numFmt w:val="bullet"/>
      <w:lvlText w:val="○"/>
      <w:lvlJc w:val="left"/>
      <w:pPr>
        <w:ind w:left="1440" w:hanging="360"/>
      </w:pPr>
    </w:lvl>
    <w:lvl w:ilvl="2" w:tplc="93DCEEFC">
      <w:start w:val="1"/>
      <w:numFmt w:val="bullet"/>
      <w:lvlText w:val="■"/>
      <w:lvlJc w:val="left"/>
      <w:pPr>
        <w:ind w:left="2160" w:hanging="360"/>
      </w:pPr>
    </w:lvl>
    <w:lvl w:ilvl="3" w:tplc="C69CCD4E">
      <w:start w:val="1"/>
      <w:numFmt w:val="bullet"/>
      <w:lvlText w:val="●"/>
      <w:lvlJc w:val="left"/>
      <w:pPr>
        <w:ind w:left="2880" w:hanging="360"/>
      </w:pPr>
    </w:lvl>
    <w:lvl w:ilvl="4" w:tplc="B9C67254">
      <w:start w:val="1"/>
      <w:numFmt w:val="bullet"/>
      <w:lvlText w:val="○"/>
      <w:lvlJc w:val="left"/>
      <w:pPr>
        <w:ind w:left="3600" w:hanging="360"/>
      </w:pPr>
    </w:lvl>
    <w:lvl w:ilvl="5" w:tplc="96861382">
      <w:start w:val="1"/>
      <w:numFmt w:val="bullet"/>
      <w:lvlText w:val="■"/>
      <w:lvlJc w:val="left"/>
      <w:pPr>
        <w:ind w:left="4320" w:hanging="360"/>
      </w:pPr>
    </w:lvl>
    <w:lvl w:ilvl="6" w:tplc="D0F61238">
      <w:start w:val="1"/>
      <w:numFmt w:val="bullet"/>
      <w:lvlText w:val="●"/>
      <w:lvlJc w:val="left"/>
      <w:pPr>
        <w:ind w:left="5040" w:hanging="360"/>
      </w:pPr>
    </w:lvl>
    <w:lvl w:ilvl="7" w:tplc="381E3058">
      <w:start w:val="1"/>
      <w:numFmt w:val="bullet"/>
      <w:lvlText w:val="●"/>
      <w:lvlJc w:val="left"/>
      <w:pPr>
        <w:ind w:left="5760" w:hanging="360"/>
      </w:pPr>
    </w:lvl>
    <w:lvl w:ilvl="8" w:tplc="F3B87324">
      <w:start w:val="1"/>
      <w:numFmt w:val="bullet"/>
      <w:lvlText w:val="●"/>
      <w:lvlJc w:val="left"/>
      <w:pPr>
        <w:ind w:left="6480" w:hanging="360"/>
      </w:pPr>
    </w:lvl>
  </w:abstractNum>
  <w:abstractNum w:abstractNumId="71" w15:restartNumberingAfterBreak="0">
    <w:nsid w:val="7EBB2379"/>
    <w:multiLevelType w:val="multilevel"/>
    <w:tmpl w:val="071A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817116">
    <w:abstractNumId w:val="0"/>
  </w:num>
  <w:num w:numId="2" w16cid:durableId="654799596">
    <w:abstractNumId w:val="1"/>
  </w:num>
  <w:num w:numId="3" w16cid:durableId="1937133133">
    <w:abstractNumId w:val="1"/>
  </w:num>
  <w:num w:numId="4" w16cid:durableId="1077479046">
    <w:abstractNumId w:val="48"/>
  </w:num>
  <w:num w:numId="5" w16cid:durableId="1017852240">
    <w:abstractNumId w:val="57"/>
  </w:num>
  <w:num w:numId="6" w16cid:durableId="79446107">
    <w:abstractNumId w:val="51"/>
  </w:num>
  <w:num w:numId="7" w16cid:durableId="1816096259">
    <w:abstractNumId w:val="11"/>
  </w:num>
  <w:num w:numId="8" w16cid:durableId="1531333179">
    <w:abstractNumId w:val="8"/>
  </w:num>
  <w:num w:numId="9" w16cid:durableId="1271278033">
    <w:abstractNumId w:val="5"/>
  </w:num>
  <w:num w:numId="10" w16cid:durableId="1582913790">
    <w:abstractNumId w:val="50"/>
  </w:num>
  <w:num w:numId="11" w16cid:durableId="1222447759">
    <w:abstractNumId w:val="47"/>
  </w:num>
  <w:num w:numId="12" w16cid:durableId="439687148">
    <w:abstractNumId w:val="15"/>
  </w:num>
  <w:num w:numId="13" w16cid:durableId="1624186539">
    <w:abstractNumId w:val="58"/>
  </w:num>
  <w:num w:numId="14" w16cid:durableId="1208182994">
    <w:abstractNumId w:val="71"/>
  </w:num>
  <w:num w:numId="15" w16cid:durableId="2087802323">
    <w:abstractNumId w:val="3"/>
  </w:num>
  <w:num w:numId="16" w16cid:durableId="832991858">
    <w:abstractNumId w:val="52"/>
  </w:num>
  <w:num w:numId="17" w16cid:durableId="109513233">
    <w:abstractNumId w:val="54"/>
  </w:num>
  <w:num w:numId="18" w16cid:durableId="1649088417">
    <w:abstractNumId w:val="10"/>
  </w:num>
  <w:num w:numId="19" w16cid:durableId="1795128288">
    <w:abstractNumId w:val="33"/>
  </w:num>
  <w:num w:numId="20" w16cid:durableId="418789370">
    <w:abstractNumId w:val="43"/>
  </w:num>
  <w:num w:numId="21" w16cid:durableId="1580938849">
    <w:abstractNumId w:val="19"/>
  </w:num>
  <w:num w:numId="22" w16cid:durableId="1613589283">
    <w:abstractNumId w:val="45"/>
  </w:num>
  <w:num w:numId="23" w16cid:durableId="473258257">
    <w:abstractNumId w:val="65"/>
  </w:num>
  <w:num w:numId="24" w16cid:durableId="515459536">
    <w:abstractNumId w:val="21"/>
  </w:num>
  <w:num w:numId="25" w16cid:durableId="1568682133">
    <w:abstractNumId w:val="60"/>
  </w:num>
  <w:num w:numId="26" w16cid:durableId="1220944378">
    <w:abstractNumId w:val="22"/>
  </w:num>
  <w:num w:numId="27" w16cid:durableId="983513188">
    <w:abstractNumId w:val="29"/>
  </w:num>
  <w:num w:numId="28" w16cid:durableId="1097825570">
    <w:abstractNumId w:val="4"/>
  </w:num>
  <w:num w:numId="29" w16cid:durableId="220213622">
    <w:abstractNumId w:val="44"/>
  </w:num>
  <w:num w:numId="30" w16cid:durableId="934023673">
    <w:abstractNumId w:val="39"/>
  </w:num>
  <w:num w:numId="31" w16cid:durableId="44793156">
    <w:abstractNumId w:val="24"/>
  </w:num>
  <w:num w:numId="32" w16cid:durableId="881794558">
    <w:abstractNumId w:val="12"/>
  </w:num>
  <w:num w:numId="33" w16cid:durableId="88891396">
    <w:abstractNumId w:val="55"/>
  </w:num>
  <w:num w:numId="34" w16cid:durableId="242836266">
    <w:abstractNumId w:val="35"/>
  </w:num>
  <w:num w:numId="35" w16cid:durableId="1306812555">
    <w:abstractNumId w:val="6"/>
  </w:num>
  <w:num w:numId="36" w16cid:durableId="577667003">
    <w:abstractNumId w:val="28"/>
  </w:num>
  <w:num w:numId="37" w16cid:durableId="944925406">
    <w:abstractNumId w:val="68"/>
  </w:num>
  <w:num w:numId="38" w16cid:durableId="405690506">
    <w:abstractNumId w:val="2"/>
  </w:num>
  <w:num w:numId="39" w16cid:durableId="554465395">
    <w:abstractNumId w:val="59"/>
  </w:num>
  <w:num w:numId="40" w16cid:durableId="1909344423">
    <w:abstractNumId w:val="31"/>
  </w:num>
  <w:num w:numId="41" w16cid:durableId="1475945074">
    <w:abstractNumId w:val="17"/>
  </w:num>
  <w:num w:numId="42" w16cid:durableId="1492217411">
    <w:abstractNumId w:val="27"/>
  </w:num>
  <w:num w:numId="43" w16cid:durableId="617184155">
    <w:abstractNumId w:val="40"/>
  </w:num>
  <w:num w:numId="44" w16cid:durableId="688263863">
    <w:abstractNumId w:val="30"/>
  </w:num>
  <w:num w:numId="45" w16cid:durableId="125861065">
    <w:abstractNumId w:val="64"/>
  </w:num>
  <w:num w:numId="46" w16cid:durableId="884677475">
    <w:abstractNumId w:val="7"/>
  </w:num>
  <w:num w:numId="47" w16cid:durableId="1210337077">
    <w:abstractNumId w:val="56"/>
  </w:num>
  <w:num w:numId="48" w16cid:durableId="90127238">
    <w:abstractNumId w:val="69"/>
  </w:num>
  <w:num w:numId="49" w16cid:durableId="542518637">
    <w:abstractNumId w:val="42"/>
  </w:num>
  <w:num w:numId="50" w16cid:durableId="770322128">
    <w:abstractNumId w:val="61"/>
  </w:num>
  <w:num w:numId="51" w16cid:durableId="146824773">
    <w:abstractNumId w:val="62"/>
  </w:num>
  <w:num w:numId="52" w16cid:durableId="1478255717">
    <w:abstractNumId w:val="37"/>
  </w:num>
  <w:num w:numId="53" w16cid:durableId="2071537023">
    <w:abstractNumId w:val="18"/>
  </w:num>
  <w:num w:numId="54" w16cid:durableId="1684937486">
    <w:abstractNumId w:val="26"/>
  </w:num>
  <w:num w:numId="55" w16cid:durableId="114300206">
    <w:abstractNumId w:val="13"/>
  </w:num>
  <w:num w:numId="56" w16cid:durableId="863782620">
    <w:abstractNumId w:val="34"/>
  </w:num>
  <w:num w:numId="57" w16cid:durableId="202644483">
    <w:abstractNumId w:val="25"/>
  </w:num>
  <w:num w:numId="58" w16cid:durableId="67391300">
    <w:abstractNumId w:val="53"/>
  </w:num>
  <w:num w:numId="59" w16cid:durableId="1367871439">
    <w:abstractNumId w:val="32"/>
  </w:num>
  <w:num w:numId="60" w16cid:durableId="32122561">
    <w:abstractNumId w:val="14"/>
  </w:num>
  <w:num w:numId="61" w16cid:durableId="1790390764">
    <w:abstractNumId w:val="67"/>
  </w:num>
  <w:num w:numId="62" w16cid:durableId="1388723856">
    <w:abstractNumId w:val="66"/>
  </w:num>
  <w:num w:numId="63" w16cid:durableId="1800103150">
    <w:abstractNumId w:val="63"/>
  </w:num>
  <w:num w:numId="64" w16cid:durableId="99032857">
    <w:abstractNumId w:val="38"/>
  </w:num>
  <w:num w:numId="65" w16cid:durableId="1251500226">
    <w:abstractNumId w:val="16"/>
    <w:lvlOverride w:ilvl="0">
      <w:startOverride w:val="1"/>
    </w:lvlOverride>
  </w:num>
  <w:num w:numId="66" w16cid:durableId="720398348">
    <w:abstractNumId w:val="70"/>
    <w:lvlOverride w:ilvl="0">
      <w:startOverride w:val="1"/>
    </w:lvlOverride>
  </w:num>
  <w:num w:numId="67" w16cid:durableId="1028140109">
    <w:abstractNumId w:val="46"/>
    <w:lvlOverride w:ilvl="0">
      <w:startOverride w:val="1"/>
    </w:lvlOverride>
  </w:num>
  <w:num w:numId="68" w16cid:durableId="801851700">
    <w:abstractNumId w:val="36"/>
    <w:lvlOverride w:ilvl="0">
      <w:startOverride w:val="1"/>
    </w:lvlOverride>
  </w:num>
  <w:num w:numId="69" w16cid:durableId="312026248">
    <w:abstractNumId w:val="49"/>
    <w:lvlOverride w:ilvl="0">
      <w:startOverride w:val="1"/>
    </w:lvlOverride>
  </w:num>
  <w:num w:numId="70" w16cid:durableId="1735591148">
    <w:abstractNumId w:val="23"/>
    <w:lvlOverride w:ilvl="0">
      <w:startOverride w:val="1"/>
    </w:lvlOverride>
  </w:num>
  <w:num w:numId="71" w16cid:durableId="1157191611">
    <w:abstractNumId w:val="9"/>
    <w:lvlOverride w:ilvl="0">
      <w:startOverride w:val="1"/>
    </w:lvlOverride>
  </w:num>
  <w:num w:numId="72" w16cid:durableId="1075005745">
    <w:abstractNumId w:val="41"/>
    <w:lvlOverride w:ilvl="0">
      <w:startOverride w:val="1"/>
    </w:lvlOverride>
  </w:num>
  <w:num w:numId="73" w16cid:durableId="1590112194">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C1A41"/>
    <w:rsid w:val="00011663"/>
    <w:rsid w:val="00043A90"/>
    <w:rsid w:val="000762A0"/>
    <w:rsid w:val="00087C41"/>
    <w:rsid w:val="000926C8"/>
    <w:rsid w:val="000B64E1"/>
    <w:rsid w:val="00112331"/>
    <w:rsid w:val="00136168"/>
    <w:rsid w:val="001D0E76"/>
    <w:rsid w:val="001E00DC"/>
    <w:rsid w:val="00303C3B"/>
    <w:rsid w:val="003067AA"/>
    <w:rsid w:val="00324839"/>
    <w:rsid w:val="00340A9D"/>
    <w:rsid w:val="00385C62"/>
    <w:rsid w:val="003E1599"/>
    <w:rsid w:val="004259D4"/>
    <w:rsid w:val="004400FD"/>
    <w:rsid w:val="004A23B4"/>
    <w:rsid w:val="004B377C"/>
    <w:rsid w:val="004E28DA"/>
    <w:rsid w:val="005423E1"/>
    <w:rsid w:val="00587A6C"/>
    <w:rsid w:val="005932A4"/>
    <w:rsid w:val="005C1A41"/>
    <w:rsid w:val="005F1420"/>
    <w:rsid w:val="00607091"/>
    <w:rsid w:val="006118D6"/>
    <w:rsid w:val="00615A67"/>
    <w:rsid w:val="006254ED"/>
    <w:rsid w:val="00651EFF"/>
    <w:rsid w:val="0066507F"/>
    <w:rsid w:val="0068340D"/>
    <w:rsid w:val="006F05FF"/>
    <w:rsid w:val="00742046"/>
    <w:rsid w:val="007C43D5"/>
    <w:rsid w:val="007D0986"/>
    <w:rsid w:val="008416C0"/>
    <w:rsid w:val="008431C4"/>
    <w:rsid w:val="0085260C"/>
    <w:rsid w:val="00875620"/>
    <w:rsid w:val="00880B9B"/>
    <w:rsid w:val="0088554D"/>
    <w:rsid w:val="008B0DB9"/>
    <w:rsid w:val="008E6756"/>
    <w:rsid w:val="0093773F"/>
    <w:rsid w:val="00937F43"/>
    <w:rsid w:val="009809AA"/>
    <w:rsid w:val="009D5D5D"/>
    <w:rsid w:val="009F1131"/>
    <w:rsid w:val="00A00CDE"/>
    <w:rsid w:val="00A70E5B"/>
    <w:rsid w:val="00AC2BE8"/>
    <w:rsid w:val="00AE69D4"/>
    <w:rsid w:val="00AF071A"/>
    <w:rsid w:val="00BA629E"/>
    <w:rsid w:val="00BB45FC"/>
    <w:rsid w:val="00C264B5"/>
    <w:rsid w:val="00C54B00"/>
    <w:rsid w:val="00D4634D"/>
    <w:rsid w:val="00D642A9"/>
    <w:rsid w:val="00D75284"/>
    <w:rsid w:val="00D97369"/>
    <w:rsid w:val="00DA0556"/>
    <w:rsid w:val="00DD4D72"/>
    <w:rsid w:val="00DE4F49"/>
    <w:rsid w:val="00E633EF"/>
    <w:rsid w:val="00E83D56"/>
    <w:rsid w:val="00EB24BD"/>
    <w:rsid w:val="00F15E19"/>
    <w:rsid w:val="00F36C2E"/>
    <w:rsid w:val="00F41381"/>
    <w:rsid w:val="00F51803"/>
    <w:rsid w:val="00F8463C"/>
    <w:rsid w:val="00F955D0"/>
    <w:rsid w:val="00F96F5B"/>
    <w:rsid w:val="00F9783B"/>
    <w:rsid w:val="00F97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6EA73"/>
  <w15:docId w15:val="{9C7BF93C-45B6-4BD0-98C9-61D5028EB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note text" w:uiPriority="99"/>
    <w:lsdException w:name="footnote reference" w:uiPriority="99"/>
    <w:lsdException w:name="Body Text" w:uiPriority="99"/>
    <w:lsdException w:name="Block Text" w:uiPriority="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link w:val="TextonotapieCar"/>
    <w:uiPriority w:val="9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uiPriority w:val="99"/>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extoindependienteCar">
    <w:name w:val="Texto independiente Car"/>
    <w:basedOn w:val="Fuentedeprrafopredeter"/>
    <w:link w:val="Textoindependiente"/>
    <w:uiPriority w:val="99"/>
    <w:rsid w:val="00E633EF"/>
  </w:style>
  <w:style w:type="paragraph" w:customStyle="1" w:styleId="firstparagraph0">
    <w:name w:val="firstparagraph"/>
    <w:basedOn w:val="Normal"/>
    <w:rsid w:val="00087C41"/>
    <w:pPr>
      <w:spacing w:before="100" w:beforeAutospacing="1" w:after="100" w:afterAutospacing="1"/>
    </w:pPr>
    <w:rPr>
      <w:rFonts w:ascii="Times New Roman" w:eastAsiaTheme="minorEastAsia" w:hAnsi="Times New Roman" w:cs="Times New Roman"/>
      <w:lang w:val="es-CL" w:eastAsia="es-CL"/>
    </w:rPr>
  </w:style>
  <w:style w:type="numbering" w:customStyle="1" w:styleId="Sinlista1">
    <w:name w:val="Sin lista1"/>
    <w:next w:val="Sinlista"/>
    <w:uiPriority w:val="99"/>
    <w:semiHidden/>
    <w:unhideWhenUsed/>
    <w:rsid w:val="007D0986"/>
  </w:style>
  <w:style w:type="paragraph" w:customStyle="1" w:styleId="Textoennegrita1">
    <w:name w:val="Texto en negrita1"/>
    <w:qFormat/>
    <w:rsid w:val="007D0986"/>
    <w:pPr>
      <w:spacing w:after="0"/>
    </w:pPr>
    <w:rPr>
      <w:rFonts w:ascii="Times New Roman" w:eastAsia="Times New Roman" w:hAnsi="Times New Roman" w:cs="Times New Roman"/>
      <w:b/>
      <w:bCs/>
      <w:sz w:val="20"/>
      <w:szCs w:val="20"/>
      <w:lang w:val="es-CL" w:eastAsia="es-CL"/>
    </w:rPr>
  </w:style>
  <w:style w:type="paragraph" w:styleId="Prrafodelista">
    <w:name w:val="List Paragraph"/>
    <w:qFormat/>
    <w:rsid w:val="007D0986"/>
    <w:pPr>
      <w:spacing w:after="0"/>
    </w:pPr>
    <w:rPr>
      <w:rFonts w:ascii="Times New Roman" w:eastAsia="Times New Roman" w:hAnsi="Times New Roman" w:cs="Times New Roman"/>
      <w:sz w:val="20"/>
      <w:szCs w:val="20"/>
      <w:lang w:val="es-CL" w:eastAsia="es-CL"/>
    </w:rPr>
  </w:style>
  <w:style w:type="character" w:customStyle="1" w:styleId="TextonotapieCar">
    <w:name w:val="Texto nota pie Car"/>
    <w:basedOn w:val="Fuentedeprrafopredeter"/>
    <w:link w:val="Textonotapie"/>
    <w:uiPriority w:val="99"/>
    <w:rsid w:val="007D0986"/>
  </w:style>
  <w:style w:type="numbering" w:customStyle="1" w:styleId="Sinlista2">
    <w:name w:val="Sin lista2"/>
    <w:next w:val="Sinlista"/>
    <w:uiPriority w:val="99"/>
    <w:semiHidden/>
    <w:unhideWhenUsed/>
    <w:rsid w:val="00607091"/>
  </w:style>
  <w:style w:type="numbering" w:customStyle="1" w:styleId="Sinlista3">
    <w:name w:val="Sin lista3"/>
    <w:next w:val="Sinlista"/>
    <w:uiPriority w:val="99"/>
    <w:semiHidden/>
    <w:unhideWhenUsed/>
    <w:rsid w:val="00EB24BD"/>
  </w:style>
  <w:style w:type="numbering" w:customStyle="1" w:styleId="Sinlista4">
    <w:name w:val="Sin lista4"/>
    <w:next w:val="Sinlista"/>
    <w:uiPriority w:val="99"/>
    <w:semiHidden/>
    <w:unhideWhenUsed/>
    <w:rsid w:val="00340A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436</TotalTime>
  <Pages>336</Pages>
  <Words>120333</Words>
  <Characters>687105</Characters>
  <Application>Microsoft Office Word</Application>
  <DocSecurity>0</DocSecurity>
  <Lines>12269</Lines>
  <Paragraphs>9846</Paragraphs>
  <ScaleCrop>false</ScaleCrop>
  <Company/>
  <LinksUpToDate>false</LinksUpToDate>
  <CharactersWithSpaces>797592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Vicente Dominguez</cp:lastModifiedBy>
  <cp:revision>63</cp:revision>
  <dcterms:created xsi:type="dcterms:W3CDTF">2025-10-31T10:55:00Z</dcterms:created>
  <dcterms:modified xsi:type="dcterms:W3CDTF">2025-11-17T16:52:00Z</dcterms:modified>
</cp:coreProperties>
</file>