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CE675A"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476927" w:history="1">
            <w:r w:rsidR="00CE675A" w:rsidRPr="00DD28AD">
              <w:rPr>
                <w:rStyle w:val="Hyperlink"/>
                <w:noProof/>
              </w:rPr>
              <w:t>1.</w:t>
            </w:r>
            <w:r w:rsidR="00CE675A">
              <w:rPr>
                <w:rFonts w:asciiTheme="minorHAnsi" w:eastAsiaTheme="minorEastAsia" w:hAnsiTheme="minorHAnsi"/>
                <w:noProof/>
                <w:sz w:val="22"/>
                <w:lang w:eastAsia="de-DE"/>
              </w:rPr>
              <w:tab/>
            </w:r>
            <w:r w:rsidR="00CE675A" w:rsidRPr="00DD28AD">
              <w:rPr>
                <w:rStyle w:val="Hyperlink"/>
                <w:noProof/>
              </w:rPr>
              <w:t>Einleitung</w:t>
            </w:r>
            <w:r w:rsidR="00CE675A">
              <w:rPr>
                <w:noProof/>
                <w:webHidden/>
              </w:rPr>
              <w:tab/>
            </w:r>
            <w:r w:rsidR="00CE675A">
              <w:rPr>
                <w:noProof/>
                <w:webHidden/>
              </w:rPr>
              <w:fldChar w:fldCharType="begin"/>
            </w:r>
            <w:r w:rsidR="00CE675A">
              <w:rPr>
                <w:noProof/>
                <w:webHidden/>
              </w:rPr>
              <w:instrText xml:space="preserve"> PAGEREF _Toc121476927 \h </w:instrText>
            </w:r>
            <w:r w:rsidR="00CE675A">
              <w:rPr>
                <w:noProof/>
                <w:webHidden/>
              </w:rPr>
            </w:r>
            <w:r w:rsidR="00CE675A">
              <w:rPr>
                <w:noProof/>
                <w:webHidden/>
              </w:rPr>
              <w:fldChar w:fldCharType="separate"/>
            </w:r>
            <w:r w:rsidR="00CE675A">
              <w:rPr>
                <w:noProof/>
                <w:webHidden/>
              </w:rPr>
              <w:t>1</w:t>
            </w:r>
            <w:r w:rsidR="00CE675A">
              <w:rPr>
                <w:noProof/>
                <w:webHidden/>
              </w:rPr>
              <w:fldChar w:fldCharType="end"/>
            </w:r>
          </w:hyperlink>
        </w:p>
        <w:p w:rsidR="00CE675A" w:rsidRDefault="00732552">
          <w:pPr>
            <w:pStyle w:val="Verzeichnis1"/>
            <w:tabs>
              <w:tab w:val="left" w:pos="440"/>
              <w:tab w:val="right" w:leader="dot" w:pos="9062"/>
            </w:tabs>
            <w:rPr>
              <w:rFonts w:asciiTheme="minorHAnsi" w:eastAsiaTheme="minorEastAsia" w:hAnsiTheme="minorHAnsi"/>
              <w:noProof/>
              <w:sz w:val="22"/>
              <w:lang w:eastAsia="de-DE"/>
            </w:rPr>
          </w:pPr>
          <w:hyperlink w:anchor="_Toc121476928" w:history="1">
            <w:r w:rsidR="00CE675A" w:rsidRPr="00DD28AD">
              <w:rPr>
                <w:rStyle w:val="Hyperlink"/>
                <w:noProof/>
              </w:rPr>
              <w:t>2.</w:t>
            </w:r>
            <w:r w:rsidR="00CE675A">
              <w:rPr>
                <w:rFonts w:asciiTheme="minorHAnsi" w:eastAsiaTheme="minorEastAsia" w:hAnsiTheme="minorHAnsi"/>
                <w:noProof/>
                <w:sz w:val="22"/>
                <w:lang w:eastAsia="de-DE"/>
              </w:rPr>
              <w:tab/>
            </w:r>
            <w:r w:rsidR="00CE675A" w:rsidRPr="00DD28AD">
              <w:rPr>
                <w:rStyle w:val="Hyperlink"/>
                <w:noProof/>
              </w:rPr>
              <w:t>Controlling</w:t>
            </w:r>
            <w:r w:rsidR="00CE675A">
              <w:rPr>
                <w:noProof/>
                <w:webHidden/>
              </w:rPr>
              <w:tab/>
            </w:r>
            <w:r w:rsidR="00CE675A">
              <w:rPr>
                <w:noProof/>
                <w:webHidden/>
              </w:rPr>
              <w:fldChar w:fldCharType="begin"/>
            </w:r>
            <w:r w:rsidR="00CE675A">
              <w:rPr>
                <w:noProof/>
                <w:webHidden/>
              </w:rPr>
              <w:instrText xml:space="preserve"> PAGEREF _Toc121476928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732552">
          <w:pPr>
            <w:pStyle w:val="Verzeichnis2"/>
            <w:tabs>
              <w:tab w:val="left" w:pos="880"/>
              <w:tab w:val="right" w:leader="dot" w:pos="9062"/>
            </w:tabs>
            <w:rPr>
              <w:rFonts w:asciiTheme="minorHAnsi" w:eastAsiaTheme="minorEastAsia" w:hAnsiTheme="minorHAnsi"/>
              <w:noProof/>
              <w:sz w:val="22"/>
              <w:lang w:eastAsia="de-DE"/>
            </w:rPr>
          </w:pPr>
          <w:hyperlink w:anchor="_Toc121476929" w:history="1">
            <w:r w:rsidR="00CE675A" w:rsidRPr="00DD28AD">
              <w:rPr>
                <w:rStyle w:val="Hyperlink"/>
                <w:noProof/>
              </w:rPr>
              <w:t>2.1.</w:t>
            </w:r>
            <w:r w:rsidR="00CE675A">
              <w:rPr>
                <w:rFonts w:asciiTheme="minorHAnsi" w:eastAsiaTheme="minorEastAsia" w:hAnsiTheme="minorHAnsi"/>
                <w:noProof/>
                <w:sz w:val="22"/>
                <w:lang w:eastAsia="de-DE"/>
              </w:rPr>
              <w:tab/>
            </w:r>
            <w:r w:rsidR="00CE675A" w:rsidRPr="00DD28AD">
              <w:rPr>
                <w:rStyle w:val="Hyperlink"/>
                <w:noProof/>
              </w:rPr>
              <w:t>Grundlagen des Controllings</w:t>
            </w:r>
            <w:r w:rsidR="00CE675A">
              <w:rPr>
                <w:noProof/>
                <w:webHidden/>
              </w:rPr>
              <w:tab/>
            </w:r>
            <w:r w:rsidR="00CE675A">
              <w:rPr>
                <w:noProof/>
                <w:webHidden/>
              </w:rPr>
              <w:fldChar w:fldCharType="begin"/>
            </w:r>
            <w:r w:rsidR="00CE675A">
              <w:rPr>
                <w:noProof/>
                <w:webHidden/>
              </w:rPr>
              <w:instrText xml:space="preserve"> PAGEREF _Toc121476929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732552">
          <w:pPr>
            <w:pStyle w:val="Verzeichnis2"/>
            <w:tabs>
              <w:tab w:val="left" w:pos="880"/>
              <w:tab w:val="right" w:leader="dot" w:pos="9062"/>
            </w:tabs>
            <w:rPr>
              <w:rFonts w:asciiTheme="minorHAnsi" w:eastAsiaTheme="minorEastAsia" w:hAnsiTheme="minorHAnsi"/>
              <w:noProof/>
              <w:sz w:val="22"/>
              <w:lang w:eastAsia="de-DE"/>
            </w:rPr>
          </w:pPr>
          <w:hyperlink w:anchor="_Toc121476930" w:history="1">
            <w:r w:rsidR="00CE675A" w:rsidRPr="00DD28AD">
              <w:rPr>
                <w:rStyle w:val="Hyperlink"/>
                <w:noProof/>
              </w:rPr>
              <w:t>2.2.</w:t>
            </w:r>
            <w:r w:rsidR="00CE675A">
              <w:rPr>
                <w:rFonts w:asciiTheme="minorHAnsi" w:eastAsiaTheme="minorEastAsia" w:hAnsiTheme="minorHAnsi"/>
                <w:noProof/>
                <w:sz w:val="22"/>
                <w:lang w:eastAsia="de-DE"/>
              </w:rPr>
              <w:tab/>
            </w:r>
            <w:r w:rsidR="00CE675A" w:rsidRPr="00DD28AD">
              <w:rPr>
                <w:rStyle w:val="Hyperlink"/>
                <w:noProof/>
              </w:rPr>
              <w:t>Rolle des Controllings</w:t>
            </w:r>
            <w:r w:rsidR="00CE675A">
              <w:rPr>
                <w:noProof/>
                <w:webHidden/>
              </w:rPr>
              <w:tab/>
            </w:r>
            <w:r w:rsidR="00CE675A">
              <w:rPr>
                <w:noProof/>
                <w:webHidden/>
              </w:rPr>
              <w:fldChar w:fldCharType="begin"/>
            </w:r>
            <w:r w:rsidR="00CE675A">
              <w:rPr>
                <w:noProof/>
                <w:webHidden/>
              </w:rPr>
              <w:instrText xml:space="preserve"> PAGEREF _Toc121476930 \h </w:instrText>
            </w:r>
            <w:r w:rsidR="00CE675A">
              <w:rPr>
                <w:noProof/>
                <w:webHidden/>
              </w:rPr>
            </w:r>
            <w:r w:rsidR="00CE675A">
              <w:rPr>
                <w:noProof/>
                <w:webHidden/>
              </w:rPr>
              <w:fldChar w:fldCharType="separate"/>
            </w:r>
            <w:r w:rsidR="00CE675A">
              <w:rPr>
                <w:noProof/>
                <w:webHidden/>
              </w:rPr>
              <w:t>3</w:t>
            </w:r>
            <w:r w:rsidR="00CE675A">
              <w:rPr>
                <w:noProof/>
                <w:webHidden/>
              </w:rPr>
              <w:fldChar w:fldCharType="end"/>
            </w:r>
          </w:hyperlink>
        </w:p>
        <w:p w:rsidR="00CE675A" w:rsidRDefault="00732552">
          <w:pPr>
            <w:pStyle w:val="Verzeichnis1"/>
            <w:tabs>
              <w:tab w:val="left" w:pos="440"/>
              <w:tab w:val="right" w:leader="dot" w:pos="9062"/>
            </w:tabs>
            <w:rPr>
              <w:rFonts w:asciiTheme="minorHAnsi" w:eastAsiaTheme="minorEastAsia" w:hAnsiTheme="minorHAnsi"/>
              <w:noProof/>
              <w:sz w:val="22"/>
              <w:lang w:eastAsia="de-DE"/>
            </w:rPr>
          </w:pPr>
          <w:hyperlink w:anchor="_Toc121476931" w:history="1">
            <w:r w:rsidR="00CE675A" w:rsidRPr="00DD28AD">
              <w:rPr>
                <w:rStyle w:val="Hyperlink"/>
                <w:noProof/>
              </w:rPr>
              <w:t>3.</w:t>
            </w:r>
            <w:r w:rsidR="00CE675A">
              <w:rPr>
                <w:rFonts w:asciiTheme="minorHAnsi" w:eastAsiaTheme="minorEastAsia" w:hAnsiTheme="minorHAnsi"/>
                <w:noProof/>
                <w:sz w:val="22"/>
                <w:lang w:eastAsia="de-DE"/>
              </w:rPr>
              <w:tab/>
            </w:r>
            <w:r w:rsidR="00CE675A" w:rsidRPr="00DD28AD">
              <w:rPr>
                <w:rStyle w:val="Hyperlink"/>
                <w:noProof/>
              </w:rPr>
              <w:t>KMU</w:t>
            </w:r>
            <w:r w:rsidR="00CE675A">
              <w:rPr>
                <w:noProof/>
                <w:webHidden/>
              </w:rPr>
              <w:tab/>
            </w:r>
            <w:r w:rsidR="00CE675A">
              <w:rPr>
                <w:noProof/>
                <w:webHidden/>
              </w:rPr>
              <w:fldChar w:fldCharType="begin"/>
            </w:r>
            <w:r w:rsidR="00CE675A">
              <w:rPr>
                <w:noProof/>
                <w:webHidden/>
              </w:rPr>
              <w:instrText xml:space="preserve"> PAGEREF _Toc121476931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732552">
          <w:pPr>
            <w:pStyle w:val="Verzeichnis2"/>
            <w:tabs>
              <w:tab w:val="left" w:pos="880"/>
              <w:tab w:val="right" w:leader="dot" w:pos="9062"/>
            </w:tabs>
            <w:rPr>
              <w:rFonts w:asciiTheme="minorHAnsi" w:eastAsiaTheme="minorEastAsia" w:hAnsiTheme="minorHAnsi"/>
              <w:noProof/>
              <w:sz w:val="22"/>
              <w:lang w:eastAsia="de-DE"/>
            </w:rPr>
          </w:pPr>
          <w:hyperlink w:anchor="_Toc121476932" w:history="1">
            <w:r w:rsidR="00CE675A" w:rsidRPr="00DD28AD">
              <w:rPr>
                <w:rStyle w:val="Hyperlink"/>
                <w:rFonts w:asciiTheme="majorHAnsi" w:hAnsiTheme="majorHAnsi"/>
                <w:noProof/>
              </w:rPr>
              <w:t>3.1.</w:t>
            </w:r>
            <w:r w:rsidR="00CE675A">
              <w:rPr>
                <w:rFonts w:asciiTheme="minorHAnsi" w:eastAsiaTheme="minorEastAsia" w:hAnsiTheme="minorHAnsi"/>
                <w:noProof/>
                <w:sz w:val="22"/>
                <w:lang w:eastAsia="de-DE"/>
              </w:rPr>
              <w:tab/>
            </w:r>
            <w:r w:rsidR="00CE675A" w:rsidRPr="00DD28AD">
              <w:rPr>
                <w:rStyle w:val="Hyperlink"/>
                <w:noProof/>
              </w:rPr>
              <w:t>Begriffserklärung</w:t>
            </w:r>
            <w:r w:rsidR="00CE675A">
              <w:rPr>
                <w:noProof/>
                <w:webHidden/>
              </w:rPr>
              <w:tab/>
            </w:r>
            <w:r w:rsidR="00CE675A">
              <w:rPr>
                <w:noProof/>
                <w:webHidden/>
              </w:rPr>
              <w:fldChar w:fldCharType="begin"/>
            </w:r>
            <w:r w:rsidR="00CE675A">
              <w:rPr>
                <w:noProof/>
                <w:webHidden/>
              </w:rPr>
              <w:instrText xml:space="preserve"> PAGEREF _Toc121476932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732552">
          <w:pPr>
            <w:pStyle w:val="Verzeichnis2"/>
            <w:tabs>
              <w:tab w:val="left" w:pos="880"/>
              <w:tab w:val="right" w:leader="dot" w:pos="9062"/>
            </w:tabs>
            <w:rPr>
              <w:rFonts w:asciiTheme="minorHAnsi" w:eastAsiaTheme="minorEastAsia" w:hAnsiTheme="minorHAnsi"/>
              <w:noProof/>
              <w:sz w:val="22"/>
              <w:lang w:eastAsia="de-DE"/>
            </w:rPr>
          </w:pPr>
          <w:hyperlink w:anchor="_Toc121476933" w:history="1">
            <w:r w:rsidR="00CE675A" w:rsidRPr="00DD28AD">
              <w:rPr>
                <w:rStyle w:val="Hyperlink"/>
                <w:noProof/>
              </w:rPr>
              <w:t>3.2.</w:t>
            </w:r>
            <w:r w:rsidR="00CE675A">
              <w:rPr>
                <w:rFonts w:asciiTheme="minorHAnsi" w:eastAsiaTheme="minorEastAsia" w:hAnsiTheme="minorHAnsi"/>
                <w:noProof/>
                <w:sz w:val="22"/>
                <w:lang w:eastAsia="de-DE"/>
              </w:rPr>
              <w:tab/>
            </w:r>
            <w:r w:rsidR="00CE675A" w:rsidRPr="00DD28AD">
              <w:rPr>
                <w:rStyle w:val="Hyperlink"/>
                <w:noProof/>
              </w:rPr>
              <w:t>Bedeutung von KMU</w:t>
            </w:r>
            <w:r w:rsidR="00CE675A">
              <w:rPr>
                <w:noProof/>
                <w:webHidden/>
              </w:rPr>
              <w:tab/>
            </w:r>
            <w:r w:rsidR="00CE675A">
              <w:rPr>
                <w:noProof/>
                <w:webHidden/>
              </w:rPr>
              <w:fldChar w:fldCharType="begin"/>
            </w:r>
            <w:r w:rsidR="00CE675A">
              <w:rPr>
                <w:noProof/>
                <w:webHidden/>
              </w:rPr>
              <w:instrText xml:space="preserve"> PAGEREF _Toc121476933 \h </w:instrText>
            </w:r>
            <w:r w:rsidR="00CE675A">
              <w:rPr>
                <w:noProof/>
                <w:webHidden/>
              </w:rPr>
            </w:r>
            <w:r w:rsidR="00CE675A">
              <w:rPr>
                <w:noProof/>
                <w:webHidden/>
              </w:rPr>
              <w:fldChar w:fldCharType="separate"/>
            </w:r>
            <w:r w:rsidR="00CE675A">
              <w:rPr>
                <w:noProof/>
                <w:webHidden/>
              </w:rPr>
              <w:t>5</w:t>
            </w:r>
            <w:r w:rsidR="00CE675A">
              <w:rPr>
                <w:noProof/>
                <w:webHidden/>
              </w:rPr>
              <w:fldChar w:fldCharType="end"/>
            </w:r>
          </w:hyperlink>
        </w:p>
        <w:p w:rsidR="00CE675A" w:rsidRDefault="00732552">
          <w:pPr>
            <w:pStyle w:val="Verzeichnis1"/>
            <w:tabs>
              <w:tab w:val="left" w:pos="440"/>
              <w:tab w:val="right" w:leader="dot" w:pos="9062"/>
            </w:tabs>
            <w:rPr>
              <w:rFonts w:asciiTheme="minorHAnsi" w:eastAsiaTheme="minorEastAsia" w:hAnsiTheme="minorHAnsi"/>
              <w:noProof/>
              <w:sz w:val="22"/>
              <w:lang w:eastAsia="de-DE"/>
            </w:rPr>
          </w:pPr>
          <w:hyperlink w:anchor="_Toc121476934" w:history="1">
            <w:r w:rsidR="00CE675A" w:rsidRPr="00DD28AD">
              <w:rPr>
                <w:rStyle w:val="Hyperlink"/>
                <w:noProof/>
              </w:rPr>
              <w:t>4.</w:t>
            </w:r>
            <w:r w:rsidR="00CE675A">
              <w:rPr>
                <w:rFonts w:asciiTheme="minorHAnsi" w:eastAsiaTheme="minorEastAsia" w:hAnsiTheme="minorHAnsi"/>
                <w:noProof/>
                <w:sz w:val="22"/>
                <w:lang w:eastAsia="de-DE"/>
              </w:rPr>
              <w:tab/>
            </w:r>
            <w:r w:rsidR="00CE675A" w:rsidRPr="00DD28AD">
              <w:rPr>
                <w:rStyle w:val="Hyperlink"/>
                <w:noProof/>
              </w:rPr>
              <w:t>Mehrwert des Controllings in KMU</w:t>
            </w:r>
            <w:r w:rsidR="00CE675A">
              <w:rPr>
                <w:noProof/>
                <w:webHidden/>
              </w:rPr>
              <w:tab/>
            </w:r>
            <w:r w:rsidR="00CE675A">
              <w:rPr>
                <w:noProof/>
                <w:webHidden/>
              </w:rPr>
              <w:fldChar w:fldCharType="begin"/>
            </w:r>
            <w:r w:rsidR="00CE675A">
              <w:rPr>
                <w:noProof/>
                <w:webHidden/>
              </w:rPr>
              <w:instrText xml:space="preserve"> PAGEREF _Toc121476934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732552">
          <w:pPr>
            <w:pStyle w:val="Verzeichnis2"/>
            <w:tabs>
              <w:tab w:val="left" w:pos="880"/>
              <w:tab w:val="right" w:leader="dot" w:pos="9062"/>
            </w:tabs>
            <w:rPr>
              <w:rFonts w:asciiTheme="minorHAnsi" w:eastAsiaTheme="minorEastAsia" w:hAnsiTheme="minorHAnsi"/>
              <w:noProof/>
              <w:sz w:val="22"/>
              <w:lang w:eastAsia="de-DE"/>
            </w:rPr>
          </w:pPr>
          <w:hyperlink w:anchor="_Toc121476935" w:history="1">
            <w:r w:rsidR="00CE675A" w:rsidRPr="00DD28AD">
              <w:rPr>
                <w:rStyle w:val="Hyperlink"/>
                <w:noProof/>
              </w:rPr>
              <w:t>4.1.</w:t>
            </w:r>
            <w:r w:rsidR="00CE675A">
              <w:rPr>
                <w:rFonts w:asciiTheme="minorHAnsi" w:eastAsiaTheme="minorEastAsia" w:hAnsiTheme="minorHAnsi"/>
                <w:noProof/>
                <w:sz w:val="22"/>
                <w:lang w:eastAsia="de-DE"/>
              </w:rPr>
              <w:tab/>
            </w:r>
            <w:r w:rsidR="00CE675A" w:rsidRPr="00DD28AD">
              <w:rPr>
                <w:rStyle w:val="Hyperlink"/>
                <w:noProof/>
              </w:rPr>
              <w:t>Einsatz in der Praxis</w:t>
            </w:r>
            <w:r w:rsidR="00CE675A">
              <w:rPr>
                <w:noProof/>
                <w:webHidden/>
              </w:rPr>
              <w:tab/>
            </w:r>
            <w:r w:rsidR="00CE675A">
              <w:rPr>
                <w:noProof/>
                <w:webHidden/>
              </w:rPr>
              <w:fldChar w:fldCharType="begin"/>
            </w:r>
            <w:r w:rsidR="00CE675A">
              <w:rPr>
                <w:noProof/>
                <w:webHidden/>
              </w:rPr>
              <w:instrText xml:space="preserve"> PAGEREF _Toc121476935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732552">
          <w:pPr>
            <w:pStyle w:val="Verzeichnis2"/>
            <w:tabs>
              <w:tab w:val="left" w:pos="880"/>
              <w:tab w:val="right" w:leader="dot" w:pos="9062"/>
            </w:tabs>
            <w:rPr>
              <w:rFonts w:asciiTheme="minorHAnsi" w:eastAsiaTheme="minorEastAsia" w:hAnsiTheme="minorHAnsi"/>
              <w:noProof/>
              <w:sz w:val="22"/>
              <w:lang w:eastAsia="de-DE"/>
            </w:rPr>
          </w:pPr>
          <w:hyperlink w:anchor="_Toc121476936" w:history="1">
            <w:r w:rsidR="00CE675A" w:rsidRPr="00DD28AD">
              <w:rPr>
                <w:rStyle w:val="Hyperlink"/>
                <w:noProof/>
              </w:rPr>
              <w:t>4.2.</w:t>
            </w:r>
            <w:r w:rsidR="00CE675A">
              <w:rPr>
                <w:rFonts w:asciiTheme="minorHAnsi" w:eastAsiaTheme="minorEastAsia" w:hAnsiTheme="minorHAnsi"/>
                <w:noProof/>
                <w:sz w:val="22"/>
                <w:lang w:eastAsia="de-DE"/>
              </w:rPr>
              <w:tab/>
            </w:r>
            <w:r w:rsidR="00CE675A" w:rsidRPr="00DD28AD">
              <w:rPr>
                <w:rStyle w:val="Hyperlink"/>
                <w:noProof/>
              </w:rPr>
              <w:t>Nutzen der generiert wird</w:t>
            </w:r>
            <w:r w:rsidR="00CE675A">
              <w:rPr>
                <w:noProof/>
                <w:webHidden/>
              </w:rPr>
              <w:tab/>
            </w:r>
            <w:r w:rsidR="00CE675A">
              <w:rPr>
                <w:noProof/>
                <w:webHidden/>
              </w:rPr>
              <w:fldChar w:fldCharType="begin"/>
            </w:r>
            <w:r w:rsidR="00CE675A">
              <w:rPr>
                <w:noProof/>
                <w:webHidden/>
              </w:rPr>
              <w:instrText xml:space="preserve"> PAGEREF _Toc121476936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732552">
          <w:pPr>
            <w:pStyle w:val="Verzeichnis2"/>
            <w:tabs>
              <w:tab w:val="left" w:pos="880"/>
              <w:tab w:val="right" w:leader="dot" w:pos="9062"/>
            </w:tabs>
            <w:rPr>
              <w:rFonts w:asciiTheme="minorHAnsi" w:eastAsiaTheme="minorEastAsia" w:hAnsiTheme="minorHAnsi"/>
              <w:noProof/>
              <w:sz w:val="22"/>
              <w:lang w:eastAsia="de-DE"/>
            </w:rPr>
          </w:pPr>
          <w:hyperlink w:anchor="_Toc121476937" w:history="1">
            <w:r w:rsidR="00CE675A" w:rsidRPr="00DD28AD">
              <w:rPr>
                <w:rStyle w:val="Hyperlink"/>
                <w:noProof/>
              </w:rPr>
              <w:t>4.3.</w:t>
            </w:r>
            <w:r w:rsidR="00CE675A">
              <w:rPr>
                <w:rFonts w:asciiTheme="minorHAnsi" w:eastAsiaTheme="minorEastAsia" w:hAnsiTheme="minorHAnsi"/>
                <w:noProof/>
                <w:sz w:val="22"/>
                <w:lang w:eastAsia="de-DE"/>
              </w:rPr>
              <w:tab/>
            </w:r>
            <w:r w:rsidR="00CE675A" w:rsidRPr="00DD28AD">
              <w:rPr>
                <w:rStyle w:val="Hyperlink"/>
                <w:noProof/>
              </w:rPr>
              <w:t>Bestehende Herausforderungen</w:t>
            </w:r>
            <w:r w:rsidR="00CE675A">
              <w:rPr>
                <w:noProof/>
                <w:webHidden/>
              </w:rPr>
              <w:tab/>
            </w:r>
            <w:r w:rsidR="00CE675A">
              <w:rPr>
                <w:noProof/>
                <w:webHidden/>
              </w:rPr>
              <w:fldChar w:fldCharType="begin"/>
            </w:r>
            <w:r w:rsidR="00CE675A">
              <w:rPr>
                <w:noProof/>
                <w:webHidden/>
              </w:rPr>
              <w:instrText xml:space="preserve"> PAGEREF _Toc121476937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732552">
          <w:pPr>
            <w:pStyle w:val="Verzeichnis1"/>
            <w:tabs>
              <w:tab w:val="left" w:pos="440"/>
              <w:tab w:val="right" w:leader="dot" w:pos="9062"/>
            </w:tabs>
            <w:rPr>
              <w:rFonts w:asciiTheme="minorHAnsi" w:eastAsiaTheme="minorEastAsia" w:hAnsiTheme="minorHAnsi"/>
              <w:noProof/>
              <w:sz w:val="22"/>
              <w:lang w:eastAsia="de-DE"/>
            </w:rPr>
          </w:pPr>
          <w:hyperlink w:anchor="_Toc121476938" w:history="1">
            <w:r w:rsidR="00CE675A" w:rsidRPr="00DD28AD">
              <w:rPr>
                <w:rStyle w:val="Hyperlink"/>
                <w:noProof/>
              </w:rPr>
              <w:t>5.</w:t>
            </w:r>
            <w:r w:rsidR="00CE675A">
              <w:rPr>
                <w:rFonts w:asciiTheme="minorHAnsi" w:eastAsiaTheme="minorEastAsia" w:hAnsiTheme="minorHAnsi"/>
                <w:noProof/>
                <w:sz w:val="22"/>
                <w:lang w:eastAsia="de-DE"/>
              </w:rPr>
              <w:tab/>
            </w:r>
            <w:r w:rsidR="00CE675A" w:rsidRPr="00DD28AD">
              <w:rPr>
                <w:rStyle w:val="Hyperlink"/>
                <w:noProof/>
              </w:rPr>
              <w:t>Fazit</w:t>
            </w:r>
            <w:r w:rsidR="00CE675A">
              <w:rPr>
                <w:noProof/>
                <w:webHidden/>
              </w:rPr>
              <w:tab/>
            </w:r>
            <w:r w:rsidR="00CE675A">
              <w:rPr>
                <w:noProof/>
                <w:webHidden/>
              </w:rPr>
              <w:fldChar w:fldCharType="begin"/>
            </w:r>
            <w:r w:rsidR="00CE675A">
              <w:rPr>
                <w:noProof/>
                <w:webHidden/>
              </w:rPr>
              <w:instrText xml:space="preserve"> PAGEREF _Toc121476938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732552">
          <w:pPr>
            <w:pStyle w:val="Verzeichnis1"/>
            <w:tabs>
              <w:tab w:val="right" w:leader="dot" w:pos="9062"/>
            </w:tabs>
            <w:rPr>
              <w:rFonts w:asciiTheme="minorHAnsi" w:eastAsiaTheme="minorEastAsia" w:hAnsiTheme="minorHAnsi"/>
              <w:noProof/>
              <w:sz w:val="22"/>
              <w:lang w:eastAsia="de-DE"/>
            </w:rPr>
          </w:pPr>
          <w:hyperlink w:anchor="_Toc121476939" w:history="1">
            <w:r w:rsidR="00CE675A" w:rsidRPr="00DD28AD">
              <w:rPr>
                <w:rStyle w:val="Hyperlink"/>
                <w:rFonts w:cs="Times New Roman"/>
                <w:noProof/>
              </w:rPr>
              <w:t>Literaturverzeichnis</w:t>
            </w:r>
            <w:r w:rsidR="00CE675A">
              <w:rPr>
                <w:noProof/>
                <w:webHidden/>
              </w:rPr>
              <w:tab/>
            </w:r>
            <w:r w:rsidR="00CE675A">
              <w:rPr>
                <w:noProof/>
                <w:webHidden/>
              </w:rPr>
              <w:fldChar w:fldCharType="begin"/>
            </w:r>
            <w:r w:rsidR="00CE675A">
              <w:rPr>
                <w:noProof/>
                <w:webHidden/>
              </w:rPr>
              <w:instrText xml:space="preserve"> PAGEREF _Toc121476939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1476927"/>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w:t>
      </w:r>
      <w:proofErr w:type="spellStart"/>
      <w:r w:rsidR="0029248A">
        <w:rPr>
          <w:rFonts w:ascii="Times New Roman" w:hAnsi="Times New Roman" w:cs="Times New Roman"/>
          <w:sz w:val="24"/>
          <w:szCs w:val="24"/>
        </w:rPr>
        <w:t>Know-How</w:t>
      </w:r>
      <w:proofErr w:type="spellEnd"/>
      <w:r w:rsidR="0029248A">
        <w:rPr>
          <w:rFonts w:ascii="Times New Roman" w:hAnsi="Times New Roman" w:cs="Times New Roman"/>
          <w:sz w:val="24"/>
          <w:szCs w:val="24"/>
        </w:rPr>
        <w:t xml:space="preserve">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1476928"/>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1476929"/>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w:t>
      </w:r>
      <w:proofErr w:type="spellStart"/>
      <w:r w:rsidRPr="00E67583">
        <w:rPr>
          <w:rFonts w:ascii="Times New Roman" w:hAnsi="Times New Roman" w:cs="Times New Roman"/>
          <w:sz w:val="24"/>
          <w:szCs w:val="24"/>
        </w:rPr>
        <w:t>Controller's</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Istitute</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of</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America</w:t>
      </w:r>
      <w:proofErr w:type="spellEnd"/>
      <w:r w:rsidRPr="00E67583">
        <w:rPr>
          <w:rFonts w:ascii="Times New Roman" w:hAnsi="Times New Roman" w:cs="Times New Roman"/>
          <w:sz w:val="24"/>
          <w:szCs w:val="24"/>
        </w:rPr>
        <w:t>"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E877C9"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Controlling wird in den Firmen für die Planung, Kontrolle und Informationsbeschaffung genutzt. Es bedient sich dabei an gewissen Instrumenten, die unter anderem quantitative Kennzahlen beschreiben, aber auch qualitative</w:t>
      </w:r>
      <w:r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proofErr w:type="gramStart"/>
      <w:r w:rsidR="00025854" w:rsidRPr="00025854">
        <w:rPr>
          <w:rFonts w:ascii="Times New Roman" w:hAnsi="Times New Roman" w:cs="Times New Roman"/>
          <w:sz w:val="24"/>
          <w:szCs w:val="24"/>
          <w:u w:val="single"/>
        </w:rPr>
        <w:t>?</w:t>
      </w:r>
      <w:proofErr w:type="spellStart"/>
      <w:r w:rsidR="00025854" w:rsidRPr="00025854">
        <w:rPr>
          <w:rFonts w:ascii="Times New Roman" w:hAnsi="Times New Roman" w:cs="Times New Roman"/>
          <w:sz w:val="24"/>
          <w:szCs w:val="24"/>
          <w:u w:val="single"/>
        </w:rPr>
        <w:t>nwb</w:t>
      </w:r>
      <w:proofErr w:type="spellEnd"/>
      <w:proofErr w:type="gramEnd"/>
      <w:r w:rsidR="00025854" w:rsidRPr="00025854">
        <w:rPr>
          <w:rFonts w:ascii="Times New Roman" w:hAnsi="Times New Roman" w:cs="Times New Roman"/>
          <w:sz w:val="24"/>
          <w:szCs w:val="24"/>
          <w:u w:val="single"/>
        </w:rPr>
        <w:t xml:space="preserve"> Datenbank</w:t>
      </w:r>
      <w:r w:rsidRPr="00025854">
        <w:rPr>
          <w:rFonts w:ascii="Times New Roman" w:hAnsi="Times New Roman" w:cs="Times New Roman"/>
          <w:sz w:val="24"/>
          <w:szCs w:val="24"/>
          <w:u w:val="single"/>
        </w:rPr>
        <w:t xml:space="preserve"> </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proofErr w:type="spellStart"/>
      <w:r w:rsidR="00CB4F36">
        <w:rPr>
          <w:rFonts w:ascii="Times New Roman" w:hAnsi="Times New Roman" w:cs="Times New Roman"/>
          <w:sz w:val="24"/>
          <w:szCs w:val="24"/>
        </w:rPr>
        <w:t>umwelt</w:t>
      </w:r>
      <w:proofErr w:type="spellEnd"/>
      <w:r w:rsidR="00CB4F36">
        <w:rPr>
          <w:rFonts w:ascii="Times New Roman" w:hAnsi="Times New Roman" w:cs="Times New Roman"/>
          <w:sz w:val="24"/>
          <w:szCs w:val="24"/>
        </w:rPr>
        <w:t xml:space="preserve">.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CB4F36">
            <w:rPr>
              <w:rFonts w:ascii="Times New Roman" w:hAnsi="Times New Roman" w:cs="Times New Roman"/>
              <w:sz w:val="24"/>
              <w:szCs w:val="24"/>
            </w:rPr>
            <w:t xml:space="preserve">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bereits erwähnt, liegt die Aufgabe des normativen Controllings darin, das normative Management zu unterstützen. Ihm wird das Ziel gesetzt, dem Unternehmen einen nachhaltigen </w:t>
      </w:r>
      <w:r>
        <w:rPr>
          <w:rFonts w:ascii="Times New Roman" w:hAnsi="Times New Roman" w:cs="Times New Roman"/>
          <w:sz w:val="24"/>
          <w:szCs w:val="24"/>
        </w:rPr>
        <w:lastRenderedPageBreak/>
        <w:t xml:space="preserve">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 xml:space="preserve">(Eschenbach </w:t>
          </w:r>
          <w:r w:rsidR="00E24D64">
            <w:rPr>
              <w:rFonts w:ascii="Times New Roman" w:hAnsi="Times New Roman" w:cs="Times New Roman"/>
              <w:sz w:val="24"/>
              <w:szCs w:val="24"/>
            </w:rPr>
            <w:t>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881FD5">
            <w:rPr>
              <w:rFonts w:ascii="Times New Roman" w:hAnsi="Times New Roman" w:cs="Times New Roman"/>
              <w:sz w:val="24"/>
              <w:szCs w:val="24"/>
            </w:rPr>
            <w:t>(Eschenbach</w:t>
          </w:r>
          <w:r w:rsidR="0056000D">
            <w:rPr>
              <w:rFonts w:ascii="Times New Roman" w:hAnsi="Times New Roman" w:cs="Times New Roman"/>
              <w:sz w:val="24"/>
              <w:szCs w:val="24"/>
            </w:rPr>
            <w:t xml:space="preserve">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1476930"/>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w:t>
      </w:r>
      <w:r w:rsidR="00412725">
        <w:rPr>
          <w:rFonts w:ascii="Times New Roman" w:hAnsi="Times New Roman" w:cs="Times New Roman"/>
          <w:sz w:val="24"/>
          <w:szCs w:val="24"/>
        </w:rPr>
        <w:lastRenderedPageBreak/>
        <w:t xml:space="preserve">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wOVQxMDozNTo1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wOVQxMDozNTo1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w:t>
      </w:r>
      <w:r w:rsidR="005C4FD6">
        <w:rPr>
          <w:rFonts w:ascii="Times New Roman" w:hAnsi="Times New Roman" w:cs="Times New Roman"/>
          <w:sz w:val="24"/>
          <w:szCs w:val="24"/>
        </w:rPr>
        <w:t xml:space="preserve">klassisch </w:t>
      </w:r>
      <w:r w:rsidR="00B81DCF">
        <w:rPr>
          <w:rFonts w:ascii="Times New Roman" w:hAnsi="Times New Roman" w:cs="Times New Roman"/>
          <w:sz w:val="24"/>
          <w:szCs w:val="24"/>
        </w:rPr>
        <w:t xml:space="preserve">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wOVQxMDozNTo1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A5VDEwOjM1OjU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r w:rsidR="005C4FD6">
        <w:rPr>
          <w:rFonts w:ascii="Times New Roman" w:hAnsi="Times New Roman" w:cs="Times New Roman"/>
          <w:sz w:val="24"/>
          <w:szCs w:val="24"/>
        </w:rPr>
        <w:t xml:space="preserve"> Business-Partner sind deshalb, aufgrund ihrer höheren Befugnis, was die Geschäftstätigkeiten angeht, näher an den Stellen, welche sich um die strategischen Aufgaben kümmern. </w:t>
      </w:r>
      <w:sdt>
        <w:sdtPr>
          <w:rPr>
            <w:rFonts w:ascii="Times New Roman" w:hAnsi="Times New Roman" w:cs="Times New Roman"/>
            <w:sz w:val="24"/>
            <w:szCs w:val="24"/>
          </w:rPr>
          <w:alias w:val="Don't edit this field"/>
          <w:tag w:val="CitaviPlaceholder#983fea64-7eaa-4e02-9023-2b1fa2562d18"/>
          <w:id w:val="-169032124"/>
          <w:placeholder>
            <w:docPart w:val="DefaultPlaceholder_-1854013440"/>
          </w:placeholder>
        </w:sdtPr>
        <w:sdtContent>
          <w:r w:rsidR="005C4FD6">
            <w:rPr>
              <w:rFonts w:ascii="Times New Roman" w:hAnsi="Times New Roman" w:cs="Times New Roman"/>
              <w:sz w:val="24"/>
              <w:szCs w:val="24"/>
            </w:rPr>
            <w:fldChar w:fldCharType="begin"/>
          </w:r>
          <w:r w:rsidR="005C4FD6">
            <w:rPr>
              <w:rFonts w:ascii="Times New Roman" w:hAnsi="Times New Roman" w:cs="Times New Roman"/>
              <w:sz w:val="24"/>
              <w:szCs w:val="24"/>
            </w:rPr>
            <w:instrText>ADDIN CitaviPlaceholder{eyIkaWQiOiIxIiwiRW50cmllcyI6W3siJGlkIjoiMiIsIklkIjoiMWY4YTI2ZjAtNTk2Ni00ZmJmLTlkZGQtOGI4YzQwMDc0Njgw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OTgzZmVhNjQtN2VhYS00ZTAyLTkwMjMtMmIxZmEyNTYyZDE4IiwiVGV4dCI6IihQcm9mLiBEci4gSmVubmlmZXIgS3VueiB1bmQgQWxlc3NhbmRyYSBNdXIgMjAyMikiLCJXQUlWZXJzaW9uIjoiNi4zLjAuMCJ9}</w:instrText>
          </w:r>
          <w:r w:rsidR="005C4FD6">
            <w:rPr>
              <w:rFonts w:ascii="Times New Roman" w:hAnsi="Times New Roman" w:cs="Times New Roman"/>
              <w:sz w:val="24"/>
              <w:szCs w:val="24"/>
            </w:rPr>
            <w:fldChar w:fldCharType="separate"/>
          </w:r>
          <w:r w:rsidR="005C4FD6">
            <w:rPr>
              <w:rFonts w:ascii="Times New Roman" w:hAnsi="Times New Roman" w:cs="Times New Roman"/>
              <w:sz w:val="24"/>
              <w:szCs w:val="24"/>
            </w:rPr>
            <w:t>(Prof. Dr. Jennifer Kunz und Alessandra Mur 2022, S. 30-32)</w:t>
          </w:r>
          <w:r w:rsidR="005C4FD6">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476931"/>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1476932"/>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wOVQxMDozNTo1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33370F" w:rsidRDefault="0033370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1476933"/>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2020. </w:t>
      </w:r>
      <w:r w:rsidR="00E84FBD">
        <w:rPr>
          <w:rFonts w:ascii="Times New Roman" w:eastAsia="Times New Roman" w:hAnsi="Times New Roman" w:cs="Times New Roman"/>
          <w:sz w:val="24"/>
          <w:szCs w:val="24"/>
        </w:rPr>
        <w:t>Aus den Daten lässt sich einen Anteil der KMU an der Gesamtzahl der in Deutschland gemeldeten Unternehmen berechnen, welcher sich im Jahr 2020 auf 99,38%</w:t>
      </w:r>
      <w:r w:rsidR="00E84FBD" w:rsidRPr="00E84FBD">
        <w:rPr>
          <w:rFonts w:ascii="Times New Roman" w:eastAsia="Times New Roman" w:hAnsi="Times New Roman" w:cs="Times New Roman"/>
          <w:sz w:val="24"/>
          <w:szCs w:val="24"/>
        </w:rPr>
        <w:t xml:space="preserve"> </w:t>
      </w:r>
      <w:r w:rsidR="00E84FBD">
        <w:rPr>
          <w:rFonts w:ascii="Times New Roman" w:eastAsia="Times New Roman" w:hAnsi="Times New Roman" w:cs="Times New Roman"/>
          <w:sz w:val="24"/>
          <w:szCs w:val="24"/>
        </w:rPr>
        <w:t xml:space="preserve">beläuft.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Ebenfalls interessante Werte zur Einordung von KMU in Deutschland, sind, der Anteil am Gesamtumsatz und der Anteil der Arbeitnehmer.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sdt>
        <w:sdtPr>
          <w:rPr>
            <w:rFonts w:ascii="Times New Roman" w:eastAsia="Times New Roman" w:hAnsi="Times New Roman" w:cs="Times New Roman"/>
            <w:sz w:val="24"/>
            <w:szCs w:val="24"/>
          </w:rPr>
          <w:alias w:val="Don't edit this field"/>
          <w:tag w:val="CitaviPlaceholder#7d366576-06e2-4c5d-ba07-b54abd425d8d"/>
          <w:id w:val="1017274831"/>
          <w:placeholder>
            <w:docPart w:val="DefaultPlaceholder_-1854013440"/>
          </w:placeholder>
        </w:sdtPr>
        <w:sdtEndPr/>
        <w:sdtContent>
          <w:r w:rsidR="00853417">
            <w:rPr>
              <w:rFonts w:ascii="Times New Roman" w:eastAsia="Times New Roman" w:hAnsi="Times New Roman" w:cs="Times New Roman"/>
              <w:sz w:val="24"/>
              <w:szCs w:val="24"/>
            </w:rPr>
            <w:fldChar w:fldCharType="begin"/>
          </w:r>
          <w:r w:rsidR="008D0F9D">
            <w:rPr>
              <w:rFonts w:ascii="Times New Roman" w:eastAsia="Times New Roman" w:hAnsi="Times New Roman" w:cs="Times New Roman"/>
              <w:sz w:val="24"/>
              <w:szCs w:val="24"/>
            </w:rPr>
            <w:instrText>ADDIN CitaviPlaceholder{eyIkaWQiOiIxIiwiRW50cmllcyI6W3siJGlkIjoiMiIsIklkIjoiMDI2OGIyYzMtODhjOC00MzM4LWI0NWQtZWUwYzgyYjFhZGI5IiwiUmFuZ2VMZW5ndGgiOjc5LCJSZWZlcmVuY2VJZCI6ImY5YTU5N2U4LWYxMDktNDc1Zi1hNjBjLWQwMmFjNGQzOTk0YSIsIlJlZmVyZW5jZSI6eyIkaWQiOiIzIiwiQWJzdHJhY3RDb21wbGV4aXR5IjowLCJBYnN0cmFjdFNvdXJjZVRleHRGb3JtYXQiOjAsIkFjY2Vzc0RhdGUiOiIyMDIyLTEyLTA4VDE4OjMxOjA2LjE4NFoiLCJBdXRob3JzIjpbXSwiQ2l0YXRpb25LZXlVcGRhdGVUeXBlIjowLCJDb2xsYWJvcmF0b3JzIjpbXSwiRGF0ZSI6IjIwMjItMTItMDhUMTg6MzE6MD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}</w:instrText>
          </w:r>
          <w:r w:rsidR="00853417">
            <w:rPr>
              <w:rFonts w:ascii="Times New Roman" w:eastAsia="Times New Roman" w:hAnsi="Times New Roman" w:cs="Times New Roman"/>
              <w:sz w:val="24"/>
              <w:szCs w:val="24"/>
            </w:rPr>
            <w:fldChar w:fldCharType="separate"/>
          </w:r>
          <w:r w:rsidR="00853417">
            <w:rPr>
              <w:rFonts w:ascii="Times New Roman" w:eastAsia="Times New Roman" w:hAnsi="Times New Roman" w:cs="Times New Roman"/>
              <w:sz w:val="24"/>
              <w:szCs w:val="24"/>
            </w:rPr>
            <w:t>(Statistisches Bundesamt Deutschland - GENESIS-Online: Ergebnis 48121-0001)</w:t>
          </w:r>
          <w:r w:rsidR="00853417">
            <w:rPr>
              <w:rFonts w:ascii="Times New Roman" w:eastAsia="Times New Roman" w:hAnsi="Times New Roman" w:cs="Times New Roman"/>
              <w:sz w:val="24"/>
              <w:szCs w:val="24"/>
            </w:rPr>
            <w:fldChar w:fldCharType="end"/>
          </w:r>
        </w:sdtContent>
      </w:sdt>
    </w:p>
    <w:p w:rsidR="00EE276D" w:rsidRDefault="006E3F15"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C84D38" w:rsidRDefault="00C84D38" w:rsidP="000E28D7">
      <w:pPr>
        <w:spacing w:line="360" w:lineRule="auto"/>
      </w:pPr>
    </w:p>
    <w:p w:rsidR="00F71FCB" w:rsidRDefault="00F71FCB" w:rsidP="00920FA2">
      <w:pPr>
        <w:pStyle w:val="berschrift1"/>
        <w:numPr>
          <w:ilvl w:val="0"/>
          <w:numId w:val="34"/>
        </w:numPr>
        <w:spacing w:line="360" w:lineRule="auto"/>
      </w:pPr>
      <w:bookmarkStart w:id="10" w:name="_Toc121476934"/>
      <w:r>
        <w:lastRenderedPageBreak/>
        <w:t>Mehrwert des Controllings in KMU</w:t>
      </w:r>
      <w:bookmarkEnd w:id="10"/>
    </w:p>
    <w:p w:rsidR="0099716E" w:rsidRPr="0099716E" w:rsidRDefault="0099716E" w:rsidP="0099716E"/>
    <w:p w:rsidR="0099716E" w:rsidRDefault="0099716E" w:rsidP="0099716E">
      <w:pPr>
        <w:pStyle w:val="berschrift2"/>
        <w:numPr>
          <w:ilvl w:val="1"/>
          <w:numId w:val="34"/>
        </w:numPr>
      </w:pPr>
      <w:r>
        <w:t>Digitaler Wandel</w:t>
      </w:r>
    </w:p>
    <w:p w:rsidR="0099716E" w:rsidRDefault="005B0A1E" w:rsidP="0099716E">
      <w:pPr>
        <w:rPr>
          <w:rFonts w:ascii="Times New Roman" w:hAnsi="Times New Roman" w:cs="Times New Roman"/>
          <w:sz w:val="24"/>
          <w:szCs w:val="24"/>
        </w:rPr>
      </w:pPr>
      <w:r>
        <w:rPr>
          <w:rFonts w:ascii="Times New Roman" w:hAnsi="Times New Roman" w:cs="Times New Roman"/>
          <w:sz w:val="24"/>
          <w:szCs w:val="24"/>
        </w:rPr>
        <w:t xml:space="preserve">Der Begriff „Industrie 4.0“ ist heute sehr geläufig. So kann und sollte dieser sich auch im Controlling wiederfinden. </w:t>
      </w:r>
      <w:bookmarkStart w:id="11" w:name="_GoBack"/>
      <w:bookmarkEnd w:id="11"/>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Default="0099716E" w:rsidP="0099716E">
      <w:pPr>
        <w:rPr>
          <w:rFonts w:ascii="Times New Roman" w:hAnsi="Times New Roman" w:cs="Times New Roman"/>
          <w:sz w:val="24"/>
          <w:szCs w:val="24"/>
        </w:rPr>
      </w:pPr>
    </w:p>
    <w:p w:rsidR="0099716E" w:rsidRPr="0099716E" w:rsidRDefault="0099716E" w:rsidP="0099716E">
      <w:pPr>
        <w:rPr>
          <w:rFonts w:ascii="Times New Roman" w:hAnsi="Times New Roman" w:cs="Times New Roman"/>
          <w:sz w:val="24"/>
          <w:szCs w:val="24"/>
        </w:rPr>
      </w:pPr>
    </w:p>
    <w:p w:rsidR="00F71FCB" w:rsidRDefault="00F71FCB" w:rsidP="00920FA2">
      <w:pPr>
        <w:pStyle w:val="berschrift2"/>
        <w:numPr>
          <w:ilvl w:val="1"/>
          <w:numId w:val="34"/>
        </w:numPr>
        <w:spacing w:line="360" w:lineRule="auto"/>
      </w:pPr>
      <w:bookmarkStart w:id="12" w:name="_Toc121476935"/>
      <w:r>
        <w:lastRenderedPageBreak/>
        <w:t>Einsatz in der Praxis</w:t>
      </w:r>
      <w:bookmarkEnd w:id="12"/>
    </w:p>
    <w:p w:rsidR="00F71FCB" w:rsidRDefault="00145096" w:rsidP="000E28D7">
      <w:pPr>
        <w:spacing w:line="360" w:lineRule="auto"/>
        <w:rPr>
          <w:rFonts w:ascii="Times New Roman" w:hAnsi="Times New Roman" w:cs="Times New Roman"/>
          <w:sz w:val="24"/>
          <w:szCs w:val="24"/>
        </w:rPr>
      </w:pPr>
      <w:r>
        <w:rPr>
          <w:rFonts w:ascii="Times New Roman" w:hAnsi="Times New Roman" w:cs="Times New Roman"/>
          <w:sz w:val="24"/>
          <w:szCs w:val="24"/>
        </w:rPr>
        <w:t xml:space="preserve">Wichtig zur </w:t>
      </w:r>
      <w:r w:rsidR="00CE675A">
        <w:rPr>
          <w:rFonts w:ascii="Times New Roman" w:hAnsi="Times New Roman" w:cs="Times New Roman"/>
          <w:sz w:val="24"/>
          <w:szCs w:val="24"/>
        </w:rPr>
        <w:t>Erörterung des Mehrwerts ist, das Controlling</w:t>
      </w:r>
      <w:r w:rsidR="008A14DF">
        <w:rPr>
          <w:rFonts w:ascii="Times New Roman" w:hAnsi="Times New Roman" w:cs="Times New Roman"/>
          <w:sz w:val="24"/>
          <w:szCs w:val="24"/>
        </w:rPr>
        <w:t xml:space="preserve"> (</w:t>
      </w:r>
      <w:proofErr w:type="spellStart"/>
      <w:proofErr w:type="gramStart"/>
      <w:r w:rsidR="008A14DF">
        <w:rPr>
          <w:rFonts w:ascii="Times New Roman" w:hAnsi="Times New Roman" w:cs="Times New Roman"/>
          <w:sz w:val="24"/>
          <w:szCs w:val="24"/>
        </w:rPr>
        <w:t>bzw.Controlleraufgaben</w:t>
      </w:r>
      <w:proofErr w:type="spellEnd"/>
      <w:proofErr w:type="gramEnd"/>
      <w:r w:rsidR="008A14DF">
        <w:rPr>
          <w:rFonts w:ascii="Times New Roman" w:hAnsi="Times New Roman" w:cs="Times New Roman"/>
          <w:sz w:val="24"/>
          <w:szCs w:val="24"/>
        </w:rPr>
        <w:t>)</w:t>
      </w:r>
      <w:r w:rsidR="00CE675A">
        <w:rPr>
          <w:rFonts w:ascii="Times New Roman" w:hAnsi="Times New Roman" w:cs="Times New Roman"/>
          <w:sz w:val="24"/>
          <w:szCs w:val="24"/>
        </w:rPr>
        <w:t xml:space="preserve"> nicht nur, wie es schon aufgegriffen wurde, in der Theorie zu betrachten. Eine Betrachtung der praktischen Anwendung des Controllings ist dafür bedeutend. Dafür wird sich aber nicht ausschließlich der Einsatz in KMU</w:t>
      </w:r>
      <w:r w:rsidR="00025854">
        <w:rPr>
          <w:rFonts w:ascii="Times New Roman" w:hAnsi="Times New Roman" w:cs="Times New Roman"/>
          <w:sz w:val="24"/>
          <w:szCs w:val="24"/>
        </w:rPr>
        <w:t xml:space="preserve"> angeschaut, sondern teilweise auch</w:t>
      </w:r>
      <w:r w:rsidR="00CE675A">
        <w:rPr>
          <w:rFonts w:ascii="Times New Roman" w:hAnsi="Times New Roman" w:cs="Times New Roman"/>
          <w:sz w:val="24"/>
          <w:szCs w:val="24"/>
        </w:rPr>
        <w:t xml:space="preserve"> </w:t>
      </w:r>
      <w:r w:rsidR="00025854">
        <w:rPr>
          <w:rFonts w:ascii="Times New Roman" w:hAnsi="Times New Roman" w:cs="Times New Roman"/>
          <w:sz w:val="24"/>
          <w:szCs w:val="24"/>
        </w:rPr>
        <w:t xml:space="preserve">die </w:t>
      </w:r>
      <w:r w:rsidR="00CE675A">
        <w:rPr>
          <w:rFonts w:ascii="Times New Roman" w:hAnsi="Times New Roman" w:cs="Times New Roman"/>
          <w:sz w:val="24"/>
          <w:szCs w:val="24"/>
        </w:rPr>
        <w:t>generelle Verwendung von solchen Instrumenten oder Abteilungen.</w:t>
      </w:r>
    </w:p>
    <w:p w:rsidR="00F71FCB" w:rsidRDefault="00F71FCB"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99716E" w:rsidRDefault="0099716E" w:rsidP="000E28D7">
      <w:pPr>
        <w:spacing w:line="360" w:lineRule="auto"/>
      </w:pPr>
    </w:p>
    <w:p w:rsidR="00C84D38" w:rsidRPr="00F71FCB" w:rsidRDefault="00C84D38" w:rsidP="000E28D7">
      <w:pPr>
        <w:spacing w:line="360" w:lineRule="auto"/>
      </w:pPr>
    </w:p>
    <w:p w:rsidR="00F71FCB" w:rsidRDefault="0099716E" w:rsidP="00920FA2">
      <w:pPr>
        <w:pStyle w:val="berschrift2"/>
        <w:numPr>
          <w:ilvl w:val="1"/>
          <w:numId w:val="34"/>
        </w:numPr>
        <w:spacing w:line="360" w:lineRule="auto"/>
      </w:pPr>
      <w:bookmarkStart w:id="13" w:name="_Toc121476936"/>
      <w:r>
        <w:lastRenderedPageBreak/>
        <w:t xml:space="preserve">Möglicher </w:t>
      </w:r>
      <w:r w:rsidR="00F71FCB">
        <w:t xml:space="preserve">Nutzen </w:t>
      </w:r>
      <w:bookmarkEnd w:id="13"/>
    </w:p>
    <w:p w:rsidR="00F71FCB" w:rsidRDefault="002A2814" w:rsidP="008E7C63">
      <w:pPr>
        <w:spacing w:line="360" w:lineRule="auto"/>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 xml:space="preserve">Personen und in diesem Kontext vor allem Unternehmen, haben unterschiedliche Vorstellungen und Werte welche sie verfolgen. Infolgedessen ergeben sich verschiedene präferierte Nutzen, die höchstens </w:t>
      </w:r>
      <w:proofErr w:type="spellStart"/>
      <w:r w:rsidR="008E7C63">
        <w:rPr>
          <w:rFonts w:ascii="Times New Roman" w:hAnsi="Times New Roman" w:cs="Times New Roman"/>
          <w:sz w:val="24"/>
          <w:szCs w:val="24"/>
        </w:rPr>
        <w:t>ordinaler</w:t>
      </w:r>
      <w:proofErr w:type="spellEnd"/>
      <w:r w:rsidR="008E7C63">
        <w:rPr>
          <w:rFonts w:ascii="Times New Roman" w:hAnsi="Times New Roman" w:cs="Times New Roman"/>
          <w:sz w:val="24"/>
          <w:szCs w:val="24"/>
        </w:rPr>
        <w:t xml:space="preserve"> Art sind. </w:t>
      </w:r>
    </w:p>
    <w:p w:rsidR="008E7C63" w:rsidRDefault="00CF568C"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Theoretisch gesehen gibt es gewissermaßen sechs Kategorien, die die Unternehmensziele definieren. Darunter zählt die </w:t>
      </w:r>
      <w:r w:rsidRPr="00CF568C">
        <w:rPr>
          <w:rFonts w:ascii="Times New Roman" w:hAnsi="Times New Roman" w:cs="Times New Roman"/>
          <w:sz w:val="24"/>
          <w:szCs w:val="24"/>
        </w:rPr>
        <w:t>Wettbewerbsfähigkeit,</w:t>
      </w:r>
      <w:r>
        <w:rPr>
          <w:rFonts w:ascii="Times New Roman" w:hAnsi="Times New Roman" w:cs="Times New Roman"/>
          <w:sz w:val="24"/>
          <w:szCs w:val="24"/>
        </w:rPr>
        <w:t xml:space="preserve"> das Wachstum</w:t>
      </w:r>
      <w:r w:rsidRPr="00CF568C">
        <w:rPr>
          <w:rFonts w:ascii="Times New Roman" w:hAnsi="Times New Roman" w:cs="Times New Roman"/>
          <w:sz w:val="24"/>
          <w:szCs w:val="24"/>
        </w:rPr>
        <w:t xml:space="preserve">, </w:t>
      </w:r>
      <w:r>
        <w:rPr>
          <w:rFonts w:ascii="Times New Roman" w:hAnsi="Times New Roman" w:cs="Times New Roman"/>
          <w:sz w:val="24"/>
          <w:szCs w:val="24"/>
        </w:rPr>
        <w:t xml:space="preserve">die </w:t>
      </w:r>
      <w:r w:rsidRPr="00CF568C">
        <w:rPr>
          <w:rFonts w:ascii="Times New Roman" w:hAnsi="Times New Roman" w:cs="Times New Roman"/>
          <w:sz w:val="24"/>
          <w:szCs w:val="24"/>
        </w:rPr>
        <w:t>Effektivität und Effizienz,</w:t>
      </w:r>
      <w:r>
        <w:rPr>
          <w:rFonts w:ascii="Times New Roman" w:hAnsi="Times New Roman" w:cs="Times New Roman"/>
          <w:sz w:val="24"/>
          <w:szCs w:val="24"/>
        </w:rPr>
        <w:t xml:space="preserve"> sowie</w:t>
      </w:r>
      <w:r w:rsidRPr="00CF568C">
        <w:rPr>
          <w:rFonts w:ascii="Times New Roman" w:hAnsi="Times New Roman" w:cs="Times New Roman"/>
          <w:sz w:val="24"/>
          <w:szCs w:val="24"/>
        </w:rPr>
        <w:t xml:space="preserve"> renditeorientierte Ressourcenallokation und Zufriedenheit</w:t>
      </w:r>
      <w:r>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joxNTowMiswMTowMCIsIk1vZGlmaWVkQnkiOiJfR2FibGVyIEFyYmVpdHNwbGF0eiIsIklkIjoiNDQzNWYwMjktODlkYy00NDhhLTk2ODQtMjJmMzkzOTNhMzMwIiwiTW9kaWZpZWRPbiI6IjIwMjItMTItMDlUMTY6MTU6MDI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Y6MTU6MDIrMDE6MDAiLCJNb2RpZmllZEJ5IjoiX0dhYmxlciBBcmJlaXRzcGxhdHoiLCJJZCI6IjM1OTdlOGZlLTM3NzItNDUwNS1iNTExLTJkNjVlZWI2MDRlOCIsIk1vZGlmaWVkT24iOiIyMDIyLTEyLTA5VDE2OjE1OjAyKzAxOjAw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Y6MTU6MDIrMDE6MDAiLCJNb2RpZmllZEJ5IjoiX0dhYmxlciBBcmJlaXRzcGxhdHoiLCJJZCI6ImVjZTExYjgwLTFhNTQtNDBjMS1hNDNlLTkzNmNiYzNiYTA0MyIsIk1vZGlmaWVkT24iOiIyMDIyLTEyLTA5VDE2OjIyOjUx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(Kricsfalussy 2008, S 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77016">
        <w:rPr>
          <w:rFonts w:ascii="Times New Roman" w:hAnsi="Times New Roman" w:cs="Times New Roman"/>
          <w:sz w:val="24"/>
          <w:szCs w:val="24"/>
        </w:rPr>
        <w:t xml:space="preserve">Im Grunde sind Unternehmen darauf aus diese Ziele zu erreichen bzw. einzuhalten. 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Somit sind </w:t>
      </w:r>
      <w:r w:rsidR="00EE05C6">
        <w:rPr>
          <w:rFonts w:ascii="Times New Roman" w:hAnsi="Times New Roman" w:cs="Times New Roman"/>
          <w:sz w:val="24"/>
          <w:szCs w:val="24"/>
        </w:rPr>
        <w:t xml:space="preserve">Unternehmen mit einer ausgeprägten organisationalen Resilienz besser und schneller darin, auf externe Faktoren zu reagieren (ggf. sogar daraus eine profitable Chance ziehen)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Content>
          <w:r w:rsidR="004C7972">
            <w:rPr>
              <w:rFonts w:ascii="Times New Roman" w:hAnsi="Times New Roman" w:cs="Times New Roman"/>
              <w:sz w:val="24"/>
              <w:szCs w:val="24"/>
            </w:rPr>
            <w:fldChar w:fldCharType="begin"/>
          </w:r>
          <w:r w:rsidR="004C7972">
            <w:rPr>
              <w:rFonts w:ascii="Times New Roman" w:hAnsi="Times New Roman" w:cs="Times New Roman"/>
              <w:sz w:val="24"/>
              <w:szCs w:val="24"/>
            </w:rPr>
            <w:instrText>ADDIN CitaviPlaceholder{eyIkaWQiOiIxIiwiRW50cmllcyI6W3siJGlkIjoiMiIsIklkIjoiZGZlMTZiNWUtMDlmMi00ZTM4LTkzY2ItMDY2MDU2NWY0NzFi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MDdmZmIxMzktMzU0Yy00NDJkLTg5ODktNWIxMzdlZmRjNjNiIiwiVGV4dCI6IihQcm9mLiBEci4gSmVubmlmZXIgS3VueiB1bmQgQWxlc3NhbmRyYSBNdXIgMjAyMikiLCJXQUlWZXJzaW9uIjoiNi4zLjAuMCJ9}</w:instrText>
          </w:r>
          <w:r w:rsidR="004C7972">
            <w:rPr>
              <w:rFonts w:ascii="Times New Roman" w:hAnsi="Times New Roman" w:cs="Times New Roman"/>
              <w:sz w:val="24"/>
              <w:szCs w:val="24"/>
            </w:rPr>
            <w:fldChar w:fldCharType="separate"/>
          </w:r>
          <w:r w:rsidR="004C7972">
            <w:rPr>
              <w:rFonts w:ascii="Times New Roman" w:hAnsi="Times New Roman" w:cs="Times New Roman"/>
              <w:sz w:val="24"/>
              <w:szCs w:val="24"/>
            </w:rPr>
            <w:t>(Prof. Dr. Jennifer Kunz und Alessandra Mur 2022, S. 4-6)</w:t>
          </w:r>
          <w:r w:rsidR="004C7972">
            <w:rPr>
              <w:rFonts w:ascii="Times New Roman" w:hAnsi="Times New Roman" w:cs="Times New Roman"/>
              <w:sz w:val="24"/>
              <w:szCs w:val="24"/>
            </w:rPr>
            <w:fldChar w:fldCharType="end"/>
          </w:r>
        </w:sdtContent>
      </w:sdt>
    </w:p>
    <w:p w:rsidR="006C4291" w:rsidRDefault="00D42020"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Entscheidungsprozesse</w:t>
      </w:r>
      <w:r w:rsidR="00CD73AB">
        <w:rPr>
          <w:rFonts w:ascii="Times New Roman" w:hAnsi="Times New Roman" w:cs="Times New Roman"/>
          <w:sz w:val="24"/>
          <w:szCs w:val="24"/>
        </w:rPr>
        <w:t xml:space="preserv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 xml:space="preserve">nternehmen. Wichtig hierbei ist, dass das klassische Controlling weiterhin Bestand hat. Diese ist nämlich, durch ihre Kontroll- und Rechnungsfunktion ein bedeutendes Element, wenn es um die Widerstandsfähigkeit geht. Auch dysfunktionales Verhalten kann durch ihre Stelle unterbunden </w:t>
      </w:r>
      <w:r w:rsidR="00CD73AB">
        <w:rPr>
          <w:rFonts w:ascii="Times New Roman" w:hAnsi="Times New Roman" w:cs="Times New Roman"/>
          <w:sz w:val="24"/>
          <w:szCs w:val="24"/>
        </w:rPr>
        <w:lastRenderedPageBreak/>
        <w:t>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Content>
          <w:r w:rsidR="00C95623">
            <w:rPr>
              <w:rFonts w:ascii="Times New Roman" w:hAnsi="Times New Roman" w:cs="Times New Roman"/>
              <w:sz w:val="24"/>
              <w:szCs w:val="24"/>
            </w:rPr>
            <w:fldChar w:fldCharType="begin"/>
          </w:r>
          <w:r w:rsidR="00C95623">
            <w:rPr>
              <w:rFonts w:ascii="Times New Roman" w:hAnsi="Times New Roman" w:cs="Times New Roman"/>
              <w:sz w:val="24"/>
              <w:szCs w:val="24"/>
            </w:rPr>
            <w:instrText>ADDIN CitaviPlaceholder{eyIkaWQiOiIxIiwiRW50cmllcyI6W3siJGlkIjoiMiIsIklkIjoiMjQ5N2U4ZWEtNDM4OC00M2EwLWE2ZmItZjk0Y2U0YzY0OTE5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ZDM5MjY0YTYtZTdjNi00NjZkLTkzMzUtZjU4Y2JiMzJkNDM4IiwiVGV4dCI6IihQcm9mLiBEci4gSmVubmlmZXIgS3VueiB1bmQgQWxlc3NhbmRyYSBNdXIgMjAyMikiLCJXQUlWZXJzaW9uIjoiNi4zLjAuMCJ9}</w:instrText>
          </w:r>
          <w:r w:rsidR="00C95623">
            <w:rPr>
              <w:rFonts w:ascii="Times New Roman" w:hAnsi="Times New Roman" w:cs="Times New Roman"/>
              <w:sz w:val="24"/>
              <w:szCs w:val="24"/>
            </w:rPr>
            <w:fldChar w:fldCharType="separate"/>
          </w:r>
          <w:r w:rsidR="00C95623">
            <w:rPr>
              <w:rFonts w:ascii="Times New Roman" w:hAnsi="Times New Roman" w:cs="Times New Roman"/>
              <w:sz w:val="24"/>
              <w:szCs w:val="24"/>
            </w:rPr>
            <w:t>(Prof. Dr. Jennifer Kunz und Alessandra Mur 2022, S. 35-39)</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w:t>
      </w:r>
      <w:proofErr w:type="spellStart"/>
      <w:r w:rsidR="006C26D3">
        <w:rPr>
          <w:rFonts w:ascii="Times New Roman" w:hAnsi="Times New Roman" w:cs="Times New Roman"/>
          <w:sz w:val="24"/>
          <w:szCs w:val="24"/>
        </w:rPr>
        <w:t>Partnering</w:t>
      </w:r>
      <w:proofErr w:type="spellEnd"/>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xml:space="preserve">, </w:t>
      </w:r>
      <w:r w:rsidR="004D46D6">
        <w:rPr>
          <w:rFonts w:ascii="Times New Roman" w:hAnsi="Times New Roman" w:cs="Times New Roman"/>
          <w:sz w:val="24"/>
          <w:szCs w:val="24"/>
        </w:rPr>
        <w:t xml:space="preserve">konnte sogar </w:t>
      </w:r>
      <w:r w:rsidR="004D46D6">
        <w:rPr>
          <w:rFonts w:ascii="Times New Roman" w:hAnsi="Times New Roman" w:cs="Times New Roman"/>
          <w:sz w:val="24"/>
          <w:szCs w:val="24"/>
        </w:rPr>
        <w:t>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Content>
          <w:r w:rsidR="006C26D3">
            <w:rPr>
              <w:rFonts w:ascii="Times New Roman" w:hAnsi="Times New Roman" w:cs="Times New Roman"/>
              <w:sz w:val="24"/>
              <w:szCs w:val="24"/>
            </w:rPr>
            <w:fldChar w:fldCharType="begin"/>
          </w:r>
          <w:r w:rsidR="006C26D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}</w:instrText>
          </w:r>
          <w:r w:rsidR="006C26D3">
            <w:rPr>
              <w:rFonts w:ascii="Times New Roman" w:hAnsi="Times New Roman" w:cs="Times New Roman"/>
              <w:sz w:val="24"/>
              <w:szCs w:val="24"/>
            </w:rPr>
            <w:fldChar w:fldCharType="separate"/>
          </w:r>
          <w:r w:rsidR="006C26D3">
            <w:rPr>
              <w:rFonts w:ascii="Times New Roman" w:hAnsi="Times New Roman" w:cs="Times New Roman"/>
              <w:sz w:val="24"/>
              <w:szCs w:val="24"/>
            </w:rPr>
            <w:t>(Weißenberger et al. 2012, S. 331f.)</w:t>
          </w:r>
          <w:r w:rsidR="006C26D3">
            <w:rPr>
              <w:rFonts w:ascii="Times New Roman" w:hAnsi="Times New Roman" w:cs="Times New Roman"/>
              <w:sz w:val="24"/>
              <w:szCs w:val="24"/>
            </w:rPr>
            <w:fldChar w:fldCharType="end"/>
          </w:r>
        </w:sdtContent>
      </w:sdt>
    </w:p>
    <w:p w:rsidR="00C95623" w:rsidRDefault="00C95623" w:rsidP="00CF568C">
      <w:pPr>
        <w:spacing w:line="360" w:lineRule="auto"/>
        <w:jc w:val="both"/>
        <w:rPr>
          <w:rFonts w:ascii="Times New Roman" w:hAnsi="Times New Roman" w:cs="Times New Roman"/>
          <w:sz w:val="24"/>
          <w:szCs w:val="24"/>
        </w:rPr>
      </w:pPr>
    </w:p>
    <w:p w:rsidR="00034D73" w:rsidRDefault="006C4291"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BP = Anpassungsfähigkeit, materielle </w:t>
      </w:r>
      <w:proofErr w:type="spellStart"/>
      <w:r>
        <w:rPr>
          <w:rFonts w:ascii="Times New Roman" w:hAnsi="Times New Roman" w:cs="Times New Roman"/>
          <w:sz w:val="24"/>
          <w:szCs w:val="24"/>
        </w:rPr>
        <w:t>Resousen</w:t>
      </w:r>
      <w:proofErr w:type="spellEnd"/>
      <w:r>
        <w:rPr>
          <w:rFonts w:ascii="Times New Roman" w:hAnsi="Times New Roman" w:cs="Times New Roman"/>
          <w:sz w:val="24"/>
          <w:szCs w:val="24"/>
        </w:rPr>
        <w:t xml:space="preserve"> positiv, effizienteres </w:t>
      </w:r>
      <w:proofErr w:type="spellStart"/>
      <w:r>
        <w:rPr>
          <w:rFonts w:ascii="Times New Roman" w:hAnsi="Times New Roman" w:cs="Times New Roman"/>
          <w:sz w:val="24"/>
          <w:szCs w:val="24"/>
        </w:rPr>
        <w:t>arbeiten</w:t>
      </w:r>
      <w:proofErr w:type="spellEnd"/>
      <w:r w:rsidR="00034D73">
        <w:rPr>
          <w:rFonts w:ascii="Times New Roman" w:hAnsi="Times New Roman" w:cs="Times New Roman"/>
          <w:sz w:val="24"/>
          <w:szCs w:val="24"/>
        </w:rPr>
        <w:t>, Werthaltigkeit empirisch belegt</w:t>
      </w:r>
      <w:r w:rsidR="00985B44">
        <w:rPr>
          <w:rFonts w:ascii="Times New Roman" w:hAnsi="Times New Roman" w:cs="Times New Roman"/>
          <w:sz w:val="24"/>
          <w:szCs w:val="24"/>
        </w:rPr>
        <w:t xml:space="preserve">, Aufgaben verschwimmen zw. </w:t>
      </w:r>
      <w:proofErr w:type="spellStart"/>
      <w:r w:rsidR="00985B44">
        <w:rPr>
          <w:rFonts w:ascii="Times New Roman" w:hAnsi="Times New Roman" w:cs="Times New Roman"/>
          <w:sz w:val="24"/>
          <w:szCs w:val="24"/>
        </w:rPr>
        <w:t>Con</w:t>
      </w:r>
      <w:proofErr w:type="spellEnd"/>
      <w:r w:rsidR="00985B44">
        <w:rPr>
          <w:rFonts w:ascii="Times New Roman" w:hAnsi="Times New Roman" w:cs="Times New Roman"/>
          <w:sz w:val="24"/>
          <w:szCs w:val="24"/>
        </w:rPr>
        <w:t xml:space="preserve"> und man</w:t>
      </w:r>
    </w:p>
    <w:p w:rsidR="006C4291" w:rsidRDefault="006C4291"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Klassische rolle= Widerstandsfähigkeit, entgegen Datenmanipulation</w:t>
      </w:r>
    </w:p>
    <w:p w:rsidR="002A2814" w:rsidRDefault="003A27DF" w:rsidP="000E28D7">
      <w:pPr>
        <w:spacing w:line="360" w:lineRule="auto"/>
      </w:pPr>
      <w:proofErr w:type="spellStart"/>
      <w:r>
        <w:t>aufgabenteilung</w:t>
      </w:r>
      <w:proofErr w:type="spellEnd"/>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Pr="00F71FCB" w:rsidRDefault="00C84D38" w:rsidP="000E28D7">
      <w:pPr>
        <w:spacing w:line="360" w:lineRule="auto"/>
      </w:pPr>
    </w:p>
    <w:p w:rsidR="00F71FCB" w:rsidRDefault="00F71FCB" w:rsidP="00920FA2">
      <w:pPr>
        <w:pStyle w:val="berschrift2"/>
        <w:numPr>
          <w:ilvl w:val="1"/>
          <w:numId w:val="34"/>
        </w:numPr>
        <w:spacing w:line="360" w:lineRule="auto"/>
      </w:pPr>
      <w:bookmarkStart w:id="14" w:name="_Toc121476937"/>
      <w:r>
        <w:t>Bestehende Herausforderungen</w:t>
      </w:r>
      <w:bookmarkEnd w:id="14"/>
    </w:p>
    <w:p w:rsidR="000507E1" w:rsidRPr="000507E1" w:rsidRDefault="002A2814" w:rsidP="000E28D7">
      <w:pPr>
        <w:spacing w:line="360" w:lineRule="auto"/>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0507E1" w:rsidRDefault="000507E1" w:rsidP="000E28D7">
      <w:pPr>
        <w:spacing w:line="360" w:lineRule="auto"/>
      </w:pPr>
    </w:p>
    <w:p w:rsidR="00F71FCB" w:rsidRDefault="00441452" w:rsidP="000E28D7">
      <w:pPr>
        <w:spacing w:line="360" w:lineRule="auto"/>
      </w:pPr>
      <w:r>
        <w:t>Erik Strauß … Kapitel 3</w:t>
      </w:r>
    </w:p>
    <w:p w:rsidR="00F71FCB" w:rsidRDefault="008D434B" w:rsidP="000E28D7">
      <w:pPr>
        <w:spacing w:line="360" w:lineRule="auto"/>
      </w:pPr>
      <w:r>
        <w:t xml:space="preserve">Wolf </w:t>
      </w:r>
      <w:proofErr w:type="spellStart"/>
      <w:r>
        <w:t>Heidlmayr</w:t>
      </w:r>
      <w:proofErr w:type="spellEnd"/>
      <w:r>
        <w:t xml:space="preserve"> kap5</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034D73" w:rsidRPr="00F71FCB" w:rsidRDefault="00034D73" w:rsidP="000E28D7">
      <w:pPr>
        <w:spacing w:line="360" w:lineRule="auto"/>
      </w:pPr>
    </w:p>
    <w:p w:rsidR="00F71FCB" w:rsidRDefault="00034D73" w:rsidP="00920FA2">
      <w:pPr>
        <w:pStyle w:val="berschrift1"/>
        <w:numPr>
          <w:ilvl w:val="0"/>
          <w:numId w:val="34"/>
        </w:numPr>
        <w:spacing w:line="360" w:lineRule="auto"/>
      </w:pPr>
      <w:r>
        <w:t>Zusammenfassung</w:t>
      </w:r>
    </w:p>
    <w:p w:rsidR="00034D73" w:rsidRDefault="00034D73" w:rsidP="00034D73">
      <w:pPr>
        <w:pStyle w:val="berschrift2"/>
        <w:numPr>
          <w:ilvl w:val="1"/>
          <w:numId w:val="34"/>
        </w:numPr>
      </w:pPr>
      <w:r>
        <w:t>Fazit</w:t>
      </w:r>
    </w:p>
    <w:p w:rsidR="00034D73" w:rsidRDefault="00034D73" w:rsidP="00034D73"/>
    <w:p w:rsidR="00034D73" w:rsidRDefault="00034D73" w:rsidP="00034D73"/>
    <w:p w:rsidR="00034D73" w:rsidRDefault="00034D73" w:rsidP="00034D73">
      <w:pPr>
        <w:pStyle w:val="berschrift2"/>
        <w:numPr>
          <w:ilvl w:val="1"/>
          <w:numId w:val="34"/>
        </w:numPr>
      </w:pPr>
      <w:r>
        <w:t>Kritik und offene Fragen</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 xml:space="preserve">Kaum Empirische Studien </w:t>
      </w:r>
      <w:proofErr w:type="spellStart"/>
      <w:r>
        <w:rPr>
          <w:rFonts w:ascii="Times New Roman" w:hAnsi="Times New Roman" w:cs="Times New Roman"/>
          <w:sz w:val="24"/>
          <w:szCs w:val="24"/>
        </w:rPr>
        <w:t>Analsysen</w:t>
      </w:r>
      <w:proofErr w:type="spellEnd"/>
      <w:r>
        <w:rPr>
          <w:rFonts w:ascii="Times New Roman" w:hAnsi="Times New Roman" w:cs="Times New Roman"/>
          <w:sz w:val="24"/>
          <w:szCs w:val="24"/>
        </w:rPr>
        <w:t xml:space="preserve">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985B44" w:rsidRDefault="00985B44" w:rsidP="00034D73">
      <w:pPr>
        <w:rPr>
          <w:rFonts w:ascii="Times New Roman" w:hAnsi="Times New Roman" w:cs="Times New Roman"/>
          <w:sz w:val="24"/>
          <w:szCs w:val="24"/>
        </w:rPr>
      </w:pPr>
      <w:proofErr w:type="spellStart"/>
      <w:r>
        <w:rPr>
          <w:rFonts w:ascii="Times New Roman" w:hAnsi="Times New Roman" w:cs="Times New Roman"/>
          <w:sz w:val="24"/>
          <w:szCs w:val="24"/>
        </w:rPr>
        <w:t>Slack</w:t>
      </w:r>
      <w:proofErr w:type="spellEnd"/>
      <w:r>
        <w:rPr>
          <w:rFonts w:ascii="Times New Roman" w:hAnsi="Times New Roman" w:cs="Times New Roman"/>
          <w:sz w:val="24"/>
          <w:szCs w:val="24"/>
        </w:rPr>
        <w:t xml:space="preserve"> bei BP </w:t>
      </w:r>
      <w:proofErr w:type="spellStart"/>
      <w:r>
        <w:rPr>
          <w:rFonts w:ascii="Times New Roman" w:hAnsi="Times New Roman" w:cs="Times New Roman"/>
          <w:sz w:val="24"/>
          <w:szCs w:val="24"/>
        </w:rPr>
        <w:t>einsatz</w:t>
      </w:r>
      <w:proofErr w:type="spellEnd"/>
    </w:p>
    <w:p w:rsidR="004D46D6" w:rsidRPr="00034D73" w:rsidRDefault="004D46D6" w:rsidP="00034D73">
      <w:pPr>
        <w:rPr>
          <w:rFonts w:ascii="Times New Roman" w:hAnsi="Times New Roman" w:cs="Times New Roman"/>
          <w:sz w:val="24"/>
          <w:szCs w:val="24"/>
        </w:rPr>
      </w:pPr>
    </w:p>
    <w:p w:rsidR="00E67583" w:rsidRDefault="00E67583"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eastAsiaTheme="minorHAnsi"/>
        </w:rPr>
        <w:tag w:val="CitaviBibliography"/>
        <w:id w:val="1535469358"/>
        <w:placeholder>
          <w:docPart w:val="DefaultPlaceholder_-1854013440"/>
        </w:placeholder>
      </w:sdtPr>
      <w:sdtEndPr>
        <w:rPr>
          <w:rFonts w:asciiTheme="minorHAnsi" w:hAnsiTheme="minorHAnsi" w:cstheme="minorBidi"/>
          <w:color w:val="auto"/>
          <w:sz w:val="22"/>
          <w:szCs w:val="22"/>
        </w:rPr>
      </w:sdtEndPr>
      <w:sdtContent>
        <w:p w:rsidR="006C26D3" w:rsidRDefault="00E67583" w:rsidP="006C26D3">
          <w:pPr>
            <w:pStyle w:val="CitaviBibliographyHeading"/>
          </w:pPr>
          <w:r w:rsidRPr="00CF568C">
            <w:fldChar w:fldCharType="begin"/>
          </w:r>
          <w:r w:rsidRPr="00CF568C">
            <w:instrText>ADDIN CitaviBibliography</w:instrText>
          </w:r>
          <w:r w:rsidRPr="00CF568C">
            <w:fldChar w:fldCharType="separate"/>
          </w:r>
          <w:r w:rsidR="006C26D3">
            <w:t>Literaturverzeichnis</w:t>
          </w:r>
        </w:p>
        <w:p w:rsidR="006C26D3" w:rsidRDefault="006C26D3" w:rsidP="006C26D3">
          <w:pPr>
            <w:pStyle w:val="CitaviBibliographyEntry"/>
          </w:pPr>
          <w:bookmarkStart w:id="15"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6C26D3" w:rsidRDefault="006C26D3" w:rsidP="006C26D3">
          <w:pPr>
            <w:pStyle w:val="CitaviBibliographyEntry"/>
          </w:pPr>
          <w:bookmarkStart w:id="16" w:name="_CTVL001ece11b801a5440c1a43e936cbc3ba043"/>
          <w:bookmarkEnd w:id="15"/>
          <w:proofErr w:type="spellStart"/>
          <w:r>
            <w:t>Kricsfalussy</w:t>
          </w:r>
          <w:proofErr w:type="spellEnd"/>
          <w:r>
            <w:t xml:space="preserve">, Andreas (2008): Unternehmensziele Die Etablierung neuartiger Zielkategorien1. In: </w:t>
          </w:r>
          <w:bookmarkEnd w:id="16"/>
          <w:r w:rsidRPr="006C26D3">
            <w:rPr>
              <w:i/>
            </w:rPr>
            <w:t xml:space="preserve">ZFO - Zeitschrift Führung und Organisation </w:t>
          </w:r>
          <w:r w:rsidRPr="006C26D3">
            <w:t>(01), S. 33.</w:t>
          </w:r>
        </w:p>
        <w:p w:rsidR="006C26D3" w:rsidRDefault="006C26D3" w:rsidP="006C26D3">
          <w:pPr>
            <w:pStyle w:val="CitaviBibliographyEntry"/>
          </w:pPr>
          <w:bookmarkStart w:id="17"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6C26D3" w:rsidRDefault="006C26D3" w:rsidP="006C26D3">
          <w:pPr>
            <w:pStyle w:val="CitaviBibliographyEntry"/>
          </w:pPr>
          <w:bookmarkStart w:id="18" w:name="_CTVL0013979ada235554b9b8da2c4a4d2d75800"/>
          <w:bookmarkEnd w:id="17"/>
          <w:r>
            <w:t>Lindner, Dominic (2019): KMU im digitalen Wandel. Ergebnisse empirischer Studien zu Arbeit, Führung und Organisation. Wiesbaden: Springer Gabler (</w:t>
          </w:r>
          <w:proofErr w:type="spellStart"/>
          <w:r>
            <w:t>SpringerLink</w:t>
          </w:r>
          <w:proofErr w:type="spellEnd"/>
          <w:r>
            <w:t xml:space="preserve"> Bücher).</w:t>
          </w:r>
        </w:p>
        <w:p w:rsidR="006C26D3" w:rsidRDefault="006C26D3" w:rsidP="006C26D3">
          <w:pPr>
            <w:pStyle w:val="CitaviBibliographyEntry"/>
          </w:pPr>
          <w:bookmarkStart w:id="19" w:name="_CTVL0010334711142b5430ebaeefd3d73c561f3"/>
          <w:bookmarkEnd w:id="18"/>
          <w:r>
            <w:t xml:space="preserve">Prof. Dr. Jennifer Kunz; Alessandra Mur (2022): Controlling als Business </w:t>
          </w:r>
          <w:proofErr w:type="spellStart"/>
          <w:r>
            <w:t>Partnering</w:t>
          </w:r>
          <w:proofErr w:type="spellEnd"/>
          <w:r>
            <w:t xml:space="preserve"> - Ein wichtiger Baustein organisationaler Resilienz?! In: </w:t>
          </w:r>
          <w:bookmarkEnd w:id="19"/>
          <w:r w:rsidRPr="006C26D3">
            <w:rPr>
              <w:i/>
            </w:rPr>
            <w:t xml:space="preserve">Betriebswirtschaftliche Forschung und Praxis </w:t>
          </w:r>
          <w:r w:rsidRPr="006C26D3">
            <w:t>(5), S. 578–622.</w:t>
          </w:r>
        </w:p>
        <w:p w:rsidR="006C26D3" w:rsidRDefault="006C26D3" w:rsidP="006C26D3">
          <w:pPr>
            <w:pStyle w:val="CitaviBibliographyEntry"/>
          </w:pPr>
          <w:bookmarkStart w:id="20" w:name="_CTVL001f9a597e8f109475fa60cd02ac4d3994a"/>
          <w:r>
            <w:t>Statistisches Bundesamt Deutschland - GENESIS-Online: Ergebnis 48121-0001 (</w:t>
          </w:r>
          <w:proofErr w:type="spellStart"/>
          <w:r>
            <w:t>NaN</w:t>
          </w:r>
          <w:proofErr w:type="spellEnd"/>
          <w:r>
            <w:t>). Online verfügbar unter https://www-genesis.destatis.de/genesis/online?operation=abruftabelleBearbeiten&amp;levelindex=1&amp;levelid=1670524038575&amp;auswahloperation=abruftabelleAuspraegungAuswaehlen&amp;auswahlverzeichnis=ordnungsstruktur&amp;auswahlziel=werteabruf&amp;code=48121-0001&amp;auswahltext=&amp;wertauswahl=302&amp;wertauswahl=2534&amp;wertauswahl=11&amp;wertauswahl=1156&amp;wertauswahl=1256&amp;wertauswahl=1781&amp;wertauswahl=303&amp;wertauswahl=697&amp;wertauswahl=1782&amp;wertauswahl=570&amp;wertauswahl=2366&amp;wertauswahl=1159&amp;wertauswahl=2367&amp;wertauswahl=555&amp;wertauswahl=1564&amp;wertauswahl=567&amp;wertauswahl=1567&amp;wertauswahl=2532&amp;werteabruf=Werteabruf#abreadcrumb, zuletzt aktualisiert am 08.12.2022.000Z, zuletzt geprüft am 08.12.2022.184Z.</w:t>
          </w:r>
        </w:p>
        <w:p w:rsidR="006C26D3" w:rsidRDefault="006C26D3" w:rsidP="006C26D3">
          <w:pPr>
            <w:pStyle w:val="CitaviBibliographyEntry"/>
          </w:pPr>
          <w:bookmarkStart w:id="21" w:name="_CTVL00107d9a3256835440286fa2d313c5a3009"/>
          <w:bookmarkEnd w:id="20"/>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6C26D3" w:rsidRDefault="006C26D3" w:rsidP="006C26D3">
          <w:pPr>
            <w:pStyle w:val="CitaviBibliographyEntry"/>
          </w:pPr>
          <w:bookmarkStart w:id="22" w:name="_CTVL0011472a0fbe5994e9299a0694862007b04"/>
          <w:bookmarkEnd w:id="21"/>
          <w:r>
            <w:lastRenderedPageBreak/>
            <w:t xml:space="preserve">Weißenberger, Barbara E.; Wolf, Sebastian; Neumann-Giesen, Axel; Elbers, Gunnar (2012): Controller als Business Partner: Ansatzpunkte für eine erfolgreiche Umsetzung des Rollenwandels. In: </w:t>
          </w:r>
          <w:bookmarkEnd w:id="22"/>
          <w:r w:rsidRPr="006C26D3">
            <w:rPr>
              <w:i/>
            </w:rPr>
            <w:t xml:space="preserve">Z Control </w:t>
          </w:r>
          <w:proofErr w:type="spellStart"/>
          <w:r w:rsidRPr="006C26D3">
            <w:rPr>
              <w:i/>
            </w:rPr>
            <w:t>Manag</w:t>
          </w:r>
          <w:proofErr w:type="spellEnd"/>
          <w:r w:rsidRPr="006C26D3">
            <w:rPr>
              <w:i/>
            </w:rPr>
            <w:t xml:space="preserve"> </w:t>
          </w:r>
          <w:r w:rsidRPr="006C26D3">
            <w:t>56 (5), S. 330–335. DOI: 10.1365/s12176-012-0627-8.</w:t>
          </w:r>
        </w:p>
        <w:p w:rsidR="00E67583" w:rsidRPr="00145096" w:rsidRDefault="006C26D3" w:rsidP="006C26D3">
          <w:pPr>
            <w:pStyle w:val="CitaviBibliographyEntry"/>
          </w:pPr>
          <w:bookmarkStart w:id="23" w:name="_CTVL001528e62b7278a40489d9e48b873fe1d26"/>
          <w:r>
            <w:t xml:space="preserve">Wolf, Tanja; </w:t>
          </w:r>
          <w:proofErr w:type="spellStart"/>
          <w:r>
            <w:t>Heidlmayer</w:t>
          </w:r>
          <w:proofErr w:type="spellEnd"/>
          <w:r>
            <w:t>, Melanie (2019): Die Auswirkungen der Digitalisierung auf die Rolle des Controllers. In: Controlling – Aktuelle Entwicklungen und Herausforderungen: Springer Gabler, Wiesbaden, S. 21–48. Online verfügbar unter https://link.springer.com/chapter/10.1007/978-3-658-27723-9_1.</w:t>
          </w:r>
          <w:bookmarkEnd w:id="23"/>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552" w:rsidRDefault="00732552" w:rsidP="000E28D7">
      <w:pPr>
        <w:spacing w:after="0" w:line="240" w:lineRule="auto"/>
      </w:pPr>
      <w:r>
        <w:separator/>
      </w:r>
    </w:p>
  </w:endnote>
  <w:endnote w:type="continuationSeparator" w:id="0">
    <w:p w:rsidR="00732552" w:rsidRDefault="00732552"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552" w:rsidRDefault="00732552" w:rsidP="000E28D7">
      <w:pPr>
        <w:spacing w:after="0" w:line="240" w:lineRule="auto"/>
      </w:pPr>
      <w:r>
        <w:separator/>
      </w:r>
    </w:p>
  </w:footnote>
  <w:footnote w:type="continuationSeparator" w:id="0">
    <w:p w:rsidR="00732552" w:rsidRDefault="00732552"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076E74" w:rsidRDefault="00076E74">
        <w:pPr>
          <w:pStyle w:val="Kopfzeile"/>
          <w:jc w:val="right"/>
        </w:pPr>
        <w:r>
          <w:fldChar w:fldCharType="begin"/>
        </w:r>
        <w:r>
          <w:instrText>PAGE   \* MERGEFORMAT</w:instrText>
        </w:r>
        <w:r>
          <w:fldChar w:fldCharType="separate"/>
        </w:r>
        <w:r w:rsidR="005B0A1E">
          <w:rPr>
            <w:noProof/>
          </w:rPr>
          <w:t>II</w:t>
        </w:r>
        <w:r>
          <w:fldChar w:fldCharType="end"/>
        </w:r>
      </w:p>
    </w:sdtContent>
  </w:sdt>
  <w:p w:rsidR="000E28D7" w:rsidRDefault="000E28D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0E28D7" w:rsidRDefault="000E28D7">
        <w:pPr>
          <w:pStyle w:val="Kopfzeile"/>
          <w:jc w:val="right"/>
        </w:pPr>
        <w:r>
          <w:fldChar w:fldCharType="begin"/>
        </w:r>
        <w:r>
          <w:instrText>PAGE   \* MERGEFORMAT</w:instrText>
        </w:r>
        <w:r>
          <w:fldChar w:fldCharType="separate"/>
        </w:r>
        <w:r w:rsidR="005B0A1E">
          <w:rPr>
            <w:noProof/>
          </w:rPr>
          <w:t>14</w:t>
        </w:r>
        <w:r>
          <w:fldChar w:fldCharType="end"/>
        </w:r>
      </w:p>
    </w:sdtContent>
  </w:sdt>
  <w:p w:rsidR="000E28D7" w:rsidRDefault="000E28D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25854"/>
    <w:rsid w:val="00032260"/>
    <w:rsid w:val="00034D73"/>
    <w:rsid w:val="000443BA"/>
    <w:rsid w:val="000507E1"/>
    <w:rsid w:val="00076E74"/>
    <w:rsid w:val="000A71AB"/>
    <w:rsid w:val="000D10E4"/>
    <w:rsid w:val="000D7F30"/>
    <w:rsid w:val="000E28D7"/>
    <w:rsid w:val="00131919"/>
    <w:rsid w:val="00145096"/>
    <w:rsid w:val="00164566"/>
    <w:rsid w:val="001C4001"/>
    <w:rsid w:val="001D661D"/>
    <w:rsid w:val="001E4077"/>
    <w:rsid w:val="001F5487"/>
    <w:rsid w:val="002532C5"/>
    <w:rsid w:val="0029248A"/>
    <w:rsid w:val="002928E8"/>
    <w:rsid w:val="002963BC"/>
    <w:rsid w:val="002966FE"/>
    <w:rsid w:val="002A2814"/>
    <w:rsid w:val="00326AA5"/>
    <w:rsid w:val="0033370F"/>
    <w:rsid w:val="003673C1"/>
    <w:rsid w:val="00372A08"/>
    <w:rsid w:val="003A27DF"/>
    <w:rsid w:val="003A361C"/>
    <w:rsid w:val="003F7C5D"/>
    <w:rsid w:val="0040021E"/>
    <w:rsid w:val="00412725"/>
    <w:rsid w:val="004339BF"/>
    <w:rsid w:val="00441452"/>
    <w:rsid w:val="00442D94"/>
    <w:rsid w:val="00457D91"/>
    <w:rsid w:val="004601FC"/>
    <w:rsid w:val="004707A9"/>
    <w:rsid w:val="00486FF5"/>
    <w:rsid w:val="00493782"/>
    <w:rsid w:val="0049569D"/>
    <w:rsid w:val="004B4516"/>
    <w:rsid w:val="004C7972"/>
    <w:rsid w:val="004D03DA"/>
    <w:rsid w:val="004D46D6"/>
    <w:rsid w:val="00506710"/>
    <w:rsid w:val="005128AB"/>
    <w:rsid w:val="00550228"/>
    <w:rsid w:val="00552D2E"/>
    <w:rsid w:val="0056000D"/>
    <w:rsid w:val="005B0A1E"/>
    <w:rsid w:val="005C4FD6"/>
    <w:rsid w:val="005C6E23"/>
    <w:rsid w:val="005F1B90"/>
    <w:rsid w:val="005F4F9E"/>
    <w:rsid w:val="006110E1"/>
    <w:rsid w:val="00677069"/>
    <w:rsid w:val="006B6A8F"/>
    <w:rsid w:val="006C1483"/>
    <w:rsid w:val="006C26D3"/>
    <w:rsid w:val="006C4291"/>
    <w:rsid w:val="006E3F15"/>
    <w:rsid w:val="00712AB8"/>
    <w:rsid w:val="0071392C"/>
    <w:rsid w:val="00724074"/>
    <w:rsid w:val="00732552"/>
    <w:rsid w:val="00741D20"/>
    <w:rsid w:val="007436E0"/>
    <w:rsid w:val="007F1D14"/>
    <w:rsid w:val="007F4651"/>
    <w:rsid w:val="008343F2"/>
    <w:rsid w:val="008416BA"/>
    <w:rsid w:val="00853417"/>
    <w:rsid w:val="00881477"/>
    <w:rsid w:val="00881FD5"/>
    <w:rsid w:val="00897E65"/>
    <w:rsid w:val="008A14DF"/>
    <w:rsid w:val="008D0F9D"/>
    <w:rsid w:val="008D434B"/>
    <w:rsid w:val="008D62AA"/>
    <w:rsid w:val="008E585E"/>
    <w:rsid w:val="008E7C63"/>
    <w:rsid w:val="008F6B64"/>
    <w:rsid w:val="009049A2"/>
    <w:rsid w:val="00920FA2"/>
    <w:rsid w:val="00930DCB"/>
    <w:rsid w:val="00981956"/>
    <w:rsid w:val="00985B44"/>
    <w:rsid w:val="009876E2"/>
    <w:rsid w:val="0099716E"/>
    <w:rsid w:val="009B482A"/>
    <w:rsid w:val="00A30DAA"/>
    <w:rsid w:val="00A442A6"/>
    <w:rsid w:val="00A77C58"/>
    <w:rsid w:val="00B230FE"/>
    <w:rsid w:val="00B81DCF"/>
    <w:rsid w:val="00B8380A"/>
    <w:rsid w:val="00BA7F4F"/>
    <w:rsid w:val="00BC09C0"/>
    <w:rsid w:val="00BE6548"/>
    <w:rsid w:val="00C0468D"/>
    <w:rsid w:val="00C047ED"/>
    <w:rsid w:val="00C05867"/>
    <w:rsid w:val="00C374A1"/>
    <w:rsid w:val="00C84D38"/>
    <w:rsid w:val="00C95623"/>
    <w:rsid w:val="00C964A2"/>
    <w:rsid w:val="00C964F8"/>
    <w:rsid w:val="00CB4F36"/>
    <w:rsid w:val="00CC2403"/>
    <w:rsid w:val="00CD2228"/>
    <w:rsid w:val="00CD73AB"/>
    <w:rsid w:val="00CE675A"/>
    <w:rsid w:val="00CF4E36"/>
    <w:rsid w:val="00CF568C"/>
    <w:rsid w:val="00D330D3"/>
    <w:rsid w:val="00D42020"/>
    <w:rsid w:val="00DC1589"/>
    <w:rsid w:val="00E24D64"/>
    <w:rsid w:val="00E535A4"/>
    <w:rsid w:val="00E67583"/>
    <w:rsid w:val="00E75388"/>
    <w:rsid w:val="00E84FBD"/>
    <w:rsid w:val="00E877C9"/>
    <w:rsid w:val="00EB0B0A"/>
    <w:rsid w:val="00ED045B"/>
    <w:rsid w:val="00ED31B2"/>
    <w:rsid w:val="00EE05C6"/>
    <w:rsid w:val="00EE276D"/>
    <w:rsid w:val="00F10781"/>
    <w:rsid w:val="00F21221"/>
    <w:rsid w:val="00F23871"/>
    <w:rsid w:val="00F2464B"/>
    <w:rsid w:val="00F47FE3"/>
    <w:rsid w:val="00F71FCB"/>
    <w:rsid w:val="00F77016"/>
    <w:rsid w:val="00F83DED"/>
    <w:rsid w:val="00F930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0535"/>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2765BB"/>
    <w:rsid w:val="003D4811"/>
    <w:rsid w:val="00567827"/>
    <w:rsid w:val="00573A00"/>
    <w:rsid w:val="00804726"/>
    <w:rsid w:val="00823547"/>
    <w:rsid w:val="008760B4"/>
    <w:rsid w:val="00915A95"/>
    <w:rsid w:val="00985F8C"/>
    <w:rsid w:val="00AD2BBB"/>
    <w:rsid w:val="00B046D9"/>
    <w:rsid w:val="00B36288"/>
    <w:rsid w:val="00B4032E"/>
    <w:rsid w:val="00D721E8"/>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FC60D-B658-4F80-97CF-3E412E79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13424</Words>
  <Characters>84575</Characters>
  <Application>Microsoft Office Word</Application>
  <DocSecurity>0</DocSecurity>
  <Lines>704</Lines>
  <Paragraphs>195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14</cp:revision>
  <dcterms:created xsi:type="dcterms:W3CDTF">2022-12-07T18:33:00Z</dcterms:created>
  <dcterms:modified xsi:type="dcterms:W3CDTF">2022-12-10T17:56:00Z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8">
    <vt:lpwstr>C:\Users\Gabler Arbeitsplatz\Documents\Citavi 6\Projects\Seminar Management und Controlling\Seminar Management und Controlling.ctv6</vt:lpwstr>
  </property>
  <property fmtid="{D5CDD505-2E9C-101B-9397-08002B2CF9AE}" pid="5" name="CitaviDocumentProperty_6">
    <vt:lpwstr>True</vt:lpwstr>
  </property>
  <property fmtid="{D5CDD505-2E9C-101B-9397-08002B2CF9AE}" pid="6" name="CitaviDocumentProperty_1">
    <vt:lpwstr>6.3.0.0</vt:lpwstr>
  </property>
</Properties>
</file>