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media/image1.png" ContentType="image/png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4"/>
        <w:keepNext w:val="true"/>
        <w:keepLines w:val="false"/>
        <w:pageBreakBefore w:val="false"/>
        <w:widowControl/>
        <w:shd w:val="clear" w:color="auto" w:fill="auto"/>
        <w:suppressAutoHyphens w:val="false"/>
        <w:bidi w:val="0"/>
        <w:spacing w:lineRule="auto" w:line="240" w:beforeAutospacing="0" w:before="600" w:afterAutospacing="0" w:after="0"/>
        <w:ind w:left="0" w:right="0" w:firstLine="567"/>
        <w:jc w:val="both"/>
        <w:rPr/>
      </w:pPr>
      <w:r>
        <w:rPr>
          <w:lang w:val="ru-RU"/>
        </w:rPr>
        <w:t>УДК 004.431.4, 004.421.6</w:t>
      </w:r>
    </w:p>
    <w:p>
      <w:pPr>
        <w:pStyle w:val="Title"/>
        <w:rPr/>
      </w:pPr>
      <w:r>
        <w:rPr>
          <w:rFonts w:eastAsia="Arial Unicode MS" w:cs="Arial Unicode MS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24"/>
          <w:sz w:val="24"/>
          <w:szCs w:val="24"/>
          <w:u w:val="none" w:color="000000"/>
          <w:shd w:fill="FFFFFF" w:val="clear"/>
          <w:vertAlign w:val="baseline"/>
          <w:lang w:val="ru-RU" w:eastAsia="zh-CN" w:bidi="hi-IN"/>
          <w14:textOutline>
            <w14:noFill/>
          </w14:textOutline>
          <w14:textFill>
            <w14:solidFill>
              <w14:srgbClr w14:val="000000"/>
            </w14:solidFill>
          </w14:textFill>
        </w:rPr>
        <w:t>В</w:t>
      </w:r>
      <w:r>
        <w:rPr>
          <w:lang w:val="ru-RU"/>
        </w:rPr>
        <w:t>ерификация инструкций динамического разрешения в статически типизированной виртуальной машине.</w:t>
      </w:r>
    </w:p>
    <w:p>
      <w:pPr>
        <w:pStyle w:val="Authors"/>
        <w:rPr>
          <w:lang w:val="ru-RU"/>
        </w:rPr>
      </w:pPr>
      <w:r>
        <w:rPr>
          <w:lang w:val="ru-RU"/>
        </w:rPr>
        <w:t>М. А. Грошев</w:t>
      </w:r>
      <w:r>
        <w:rPr>
          <w:i w:val="false"/>
          <w:iCs w:val="false"/>
          <w:vertAlign w:val="superscript"/>
          <w:lang w:val="ru-RU"/>
        </w:rPr>
        <w:t>1,2</w:t>
      </w:r>
    </w:p>
    <w:p>
      <w:pPr>
        <w:pStyle w:val="Organization"/>
        <w:rPr/>
      </w:pPr>
      <w:r>
        <w:rPr>
          <w:vertAlign w:val="superscript"/>
          <w:lang w:val="ru-RU"/>
        </w:rPr>
        <w:t>1</w:t>
      </w:r>
      <w:r>
        <w:rPr>
          <w:lang w:val="ru-RU"/>
        </w:rPr>
        <w:t>Московский физико-технический институт (национальный исследовательский университет)</w:t>
      </w:r>
    </w:p>
    <w:p>
      <w:pPr>
        <w:pStyle w:val="Organization"/>
        <w:rPr/>
      </w:pPr>
      <w:r>
        <w:rPr>
          <w:vertAlign w:val="superscript"/>
          <w:lang w:val="ru-RU"/>
        </w:rPr>
        <w:t>2</w:t>
      </w:r>
      <w:r>
        <w:rPr>
          <w:lang w:val="ru-RU"/>
        </w:rPr>
        <w:t xml:space="preserve"> «Российский исследовательский институт»</w:t>
      </w:r>
    </w:p>
    <w:p>
      <w:pPr>
        <w:pStyle w:val="Normal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lang w:val="ru-RU"/>
        </w:rPr>
        <w:t xml:space="preserve">В настоящее время большой популярностью пользуются языки со статической типизацией. </w:t>
      </w:r>
      <w:r>
        <w:rPr>
          <w:rFonts w:eastAsia="Arial Unicode MS" w:cs="Arial Unicode MS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22"/>
          <w:sz w:val="22"/>
          <w:szCs w:val="22"/>
          <w:u w:val="none" w:color="000000"/>
          <w:shd w:fill="auto" w:val="clear"/>
          <w:vertAlign w:val="baseline"/>
          <w:lang w:val="ru-RU" w:eastAsia="zh-CN" w:bidi="hi-IN"/>
          <w14:textFill>
            <w14:solidFill>
              <w14:srgbClr w14:val="000000"/>
            </w14:solidFill>
          </w14:textFill>
        </w:rPr>
        <w:t>При этом зачастую возникает потребность в поддержании ряда динамических типов на уровне среды исполнения. Поддержка динамических аспектов не должна приводить к снижению гарантий типовой безопасности или к появлению дополнительных ошибок времени выполнения. Однако существующие платформы, такие как Android Runtime (ART) и Java Virtual Machine (JVM), изначально ориентированы преимущественно на строго статическую модель типов и не предоставляют специализированного набора инструкций, напрямую предназначенного для эффективной и безопасной работы с динамически разрешаемыми типами.</w:t>
      </w:r>
      <w:r>
        <w:rPr>
          <w:rFonts w:eastAsia="Arial Unicode MS" w:cs="Arial Unicode MS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22"/>
          <w:sz w:val="22"/>
          <w:szCs w:val="22"/>
          <w:u w:val="none" w:color="000000"/>
          <w:shd w:fill="auto" w:val="clear"/>
          <w:vertAlign w:val="baseline"/>
          <w:lang w:val="en-US" w:eastAsia="zh-CN" w:bidi="hi-IN"/>
          <w14:textFill>
            <w14:solidFill>
              <w14:srgbClr w14:val="000000"/>
            </w14:solidFill>
          </w14:textFill>
        </w:rPr>
        <w:t xml:space="preserve"> Разработка </w:t>
      </w:r>
      <w:r>
        <w:rPr>
          <w:rFonts w:eastAsia="Arial Unicode MS" w:cs="Arial Unicode MS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22"/>
          <w:sz w:val="22"/>
          <w:szCs w:val="22"/>
          <w:u w:val="none" w:color="000000"/>
          <w:shd w:fill="auto" w:val="clear"/>
          <w:vertAlign w:val="baseline"/>
          <w:lang w:val="en-US" w:eastAsia="zh-CN" w:bidi="hi-IN"/>
          <w14:textFill>
            <w14:solidFill>
              <w14:srgbClr w14:val="000000"/>
            </w14:solidFill>
          </w14:textFill>
        </w:rPr>
        <w:t>алгоритмов</w:t>
      </w:r>
      <w:r>
        <w:rPr>
          <w:rFonts w:eastAsia="Arial Unicode MS" w:cs="Arial Unicode MS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22"/>
          <w:sz w:val="22"/>
          <w:szCs w:val="22"/>
          <w:u w:val="none" w:color="000000"/>
          <w:shd w:fill="auto" w:val="clear"/>
          <w:vertAlign w:val="baseline"/>
          <w:lang w:val="en-US" w:eastAsia="zh-CN" w:bidi="hi-IN"/>
          <w14:textFill>
            <w14:solidFill>
              <w14:srgbClr w14:val="000000"/>
            </w14:solidFill>
          </w14:textFill>
        </w:rPr>
        <w:t xml:space="preserve"> верификация подобных инструкций являются целью данной работы.</w:t>
      </w:r>
    </w:p>
    <w:p>
      <w:pPr>
        <w:pStyle w:val="Normal"/>
        <w:widowControl/>
        <w:ind w:left="0" w:right="0" w:hanging="0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ab/>
        <w:t>Целевая платформа в своей системе типов поддерживает типы, разрешаемые динамически. К ним относятся union-тип — составной тип данных, позволяющий объекту во время выполнения принимать значение одного из заранее определённых типов, — а также any-тип, допускающий присвоение объекту значения произвольного типа, включая типы, определённые на динамической стороне.</w:t>
      </w:r>
    </w:p>
    <w:p>
      <w:pPr>
        <w:pStyle w:val="Normal"/>
        <w:widowControl/>
        <w:ind w:left="0" w:right="0" w:hanging="0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ab/>
        <w:tab/>
        <w:tab/>
        <w:tab/>
      </w:r>
    </w:p>
    <w:p>
      <w:pPr>
        <w:pStyle w:val="Normal"/>
        <w:widowControl/>
        <w:ind w:left="0" w:right="0" w:hanging="0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ab/>
        <w:tab/>
        <w:tab/>
        <w:tab/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00400" cy="198755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ab/>
        <w:tab/>
      </w:r>
    </w:p>
    <w:p>
      <w:pPr>
        <w:pStyle w:val="Normal"/>
        <w:widowControl/>
        <w:ind w:left="0" w:right="0" w:hanging="0"/>
        <w:rPr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lang w:val="ru-RU"/>
        </w:rPr>
        <w:tab/>
        <w:tab/>
        <w:tab/>
      </w:r>
    </w:p>
    <w:p>
      <w:pPr>
        <w:pStyle w:val="Normal"/>
        <w:widowControl/>
        <w:ind w:left="0" w:right="0" w:hanging="0"/>
        <w:rPr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rPr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rPr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rPr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rPr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rPr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jc w:val="center"/>
        <w:rPr>
          <w:i/>
          <w:i/>
          <w:iCs/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jc w:val="center"/>
        <w:rPr>
          <w:i/>
          <w:i/>
          <w:iCs/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jc w:val="center"/>
        <w:rPr>
          <w:i/>
          <w:i/>
          <w:iCs/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jc w:val="center"/>
        <w:rPr>
          <w:i/>
          <w:i/>
          <w:iCs/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jc w:val="center"/>
        <w:rPr>
          <w:i/>
          <w:i/>
          <w:iCs/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Normal"/>
        <w:widowControl/>
        <w:ind w:left="0" w:right="0" w:hanging="0"/>
        <w:jc w:val="center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2"/>
          <w:szCs w:val="22"/>
          <w:lang w:val="ru-RU"/>
        </w:rPr>
        <w:t xml:space="preserve">Рис. 1. </w:t>
      </w:r>
      <w:r>
        <w:rPr>
          <w:rFonts w:eastAsia="Arial Unicode MS" w:cs="Arial Unicode MS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22"/>
          <w:sz w:val="22"/>
          <w:szCs w:val="22"/>
          <w:u w:val="none" w:color="000000"/>
          <w:shd w:fill="auto" w:val="clear"/>
          <w:vertAlign w:val="baseline"/>
          <w:lang w:val="ru-RU" w:eastAsia="zh-CN" w:bidi="hi-IN"/>
          <w14:textFill>
            <w14:solidFill>
              <w14:srgbClr w14:val="000000"/>
            </w14:solidFill>
          </w14:textFill>
        </w:rPr>
        <w:t>Диаграмма, демонстрирующая  процесс компановки и верификации класса.</w:t>
      </w:r>
    </w:p>
    <w:p>
      <w:pPr>
        <w:pStyle w:val="Normal"/>
        <w:rPr>
          <w:spacing w:val="0"/>
          <w:lang w:val="ru-RU"/>
        </w:rPr>
      </w:pPr>
      <w:r>
        <w:rPr/>
      </w:r>
    </w:p>
    <w:p>
      <w:pPr>
        <w:pStyle w:val="Normal"/>
        <w:widowControl/>
        <w:ind w:left="0" w:right="0" w:hanging="0"/>
        <w:rPr>
          <w:rFonts w:ascii="webkit-standard" w:hAnsi="webkit-standard"/>
          <w:b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lang w:val="ru-RU"/>
        </w:rPr>
        <w:tab/>
        <w:t xml:space="preserve">В рамках работы были исследованы и разработаны алгоритмы верификации any-байткодов с учётом ключевых требований к процессу проверки: обеспечения корректности типовых преобразований, строгого соответствия </w:t>
      </w:r>
      <w:r>
        <w:rPr>
          <w:rFonts w:eastAsia="Arial Unicode MS" w:cs="Arial Unicode MS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22"/>
          <w:sz w:val="22"/>
          <w:szCs w:val="22"/>
          <w:u w:val="none" w:color="000000"/>
          <w:shd w:fill="auto" w:val="clear"/>
          <w:vertAlign w:val="baseline"/>
          <w:lang w:val="ru-RU" w:eastAsia="zh-CN" w:bidi="hi-IN"/>
          <w14:textFill>
            <w14:solidFill>
              <w14:srgbClr w14:val="000000"/>
            </w14:solidFill>
          </w14:textFill>
        </w:rPr>
        <w:t>семантики инструкций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lang w:val="ru-RU"/>
        </w:rPr>
        <w:t>, а также сохранения гарантии типовой безопасности на всех этапах анализа. </w:t>
      </w:r>
    </w:p>
    <w:p>
      <w:pPr>
        <w:pStyle w:val="Normal"/>
        <w:ind w:left="0" w:right="0" w:hanging="0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lang w:val="ru-RU"/>
        </w:rPr>
        <w:tab/>
        <w:t>Кроме того, в систему верификации типов были интегрированы union-типы и разработаны алгоритмы их статической проверки. Это позволило повысить безопасность платформы и предотвратить ряд ошибок времени выполнения ещё на этапе верификации при установке.</w:t>
      </w:r>
    </w:p>
    <w:p>
      <w:pPr>
        <w:pStyle w:val="BodyText"/>
        <w:widowControl/>
        <w:ind w:left="0" w:right="0" w:hanging="0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ab/>
        <w:t>Таким образом, предложенные решения позволили поддержать инструкции, по своей сути являющиеся динамическими, обеспечив при этом сохранение возможностей статической верификации, что является ключевым преимуществом статически типизированных виртуальных машин.</w:t>
      </w:r>
    </w:p>
    <w:p>
      <w:pPr>
        <w:pStyle w:val="FigureNameText"/>
        <w:jc w:val="both"/>
        <w:rPr/>
      </w:pPr>
      <w:r>
        <w:rPr/>
      </w:r>
    </w:p>
    <w:p>
      <w:pPr>
        <w:pStyle w:val="Literature"/>
        <w:rPr/>
      </w:pPr>
      <w:r>
        <w:rPr>
          <w:lang w:val="ru-RU"/>
        </w:rPr>
        <w:t>Литература</w:t>
      </w:r>
    </w:p>
    <w:p>
      <w:pPr>
        <w:pStyle w:val="References"/>
        <w:numPr>
          <w:ilvl w:val="0"/>
          <w:numId w:val="1"/>
        </w:numPr>
        <w:spacing w:before="0" w:after="0"/>
        <w:ind w:left="502" w:right="0" w:hanging="360"/>
        <w:rPr/>
      </w:pPr>
      <w:r>
        <w:rPr/>
        <w:t xml:space="preserve">ArkTs Documentation [Эл. ресурс]. URL: </w:t>
      </w:r>
      <w:hyperlink r:id="rId3">
        <w:r>
          <w:rPr>
            <w:rStyle w:val="InternetLink"/>
          </w:rPr>
          <w:t>https://gitcode.com/igelhaus/arkcompiler_runtime_core/releases</w:t>
        </w:r>
      </w:hyperlink>
      <w:r>
        <w:rPr/>
        <w:t xml:space="preserve">    (дата обращения: 23.02.2026).</w:t>
      </w:r>
    </w:p>
    <w:p>
      <w:pPr>
        <w:pStyle w:val="References"/>
        <w:numPr>
          <w:ilvl w:val="0"/>
          <w:numId w:val="1"/>
        </w:numPr>
        <w:spacing w:before="0" w:after="0"/>
        <w:ind w:left="502" w:right="0" w:hanging="360"/>
        <w:rPr/>
      </w:pPr>
      <w:r>
        <w:rPr/>
        <w:t xml:space="preserve">Ecma Documentation [Эл. ресурс]. URL: </w:t>
      </w:r>
      <w:hyperlink r:id="rId4">
        <w:r>
          <w:rPr>
            <w:rStyle w:val="InternetLink"/>
          </w:rPr>
          <w:t>https://tc39.es/ecma262</w:t>
        </w:r>
      </w:hyperlink>
      <w:r>
        <w:rPr/>
        <w:t xml:space="preserve"> (дата обращения: 23.02.2026)</w:t>
      </w:r>
    </w:p>
    <w:p>
      <w:pPr>
        <w:pStyle w:val="References"/>
        <w:numPr>
          <w:ilvl w:val="0"/>
          <w:numId w:val="1"/>
        </w:numPr>
        <w:spacing w:before="0" w:after="0"/>
        <w:ind w:left="502" w:right="0" w:hanging="360"/>
        <w:rPr/>
      </w:pPr>
      <w:r>
        <w:rPr/>
        <w:t xml:space="preserve">JVM Specification  [Эл. ресурс]. URL: </w:t>
      </w:r>
      <w:hyperlink r:id="rId5">
        <w:r>
          <w:rPr>
            <w:rStyle w:val="InternetLink"/>
          </w:rPr>
          <w:t>https://docs.oracle.com/javase/specs/jvms/se8/html</w:t>
        </w:r>
      </w:hyperlink>
      <w:r>
        <w:rPr/>
        <w:t xml:space="preserve"> (дата обращения: 23.02.2026)</w:t>
      </w:r>
    </w:p>
    <w:sectPr>
      <w:headerReference w:type="default" r:id="rId6"/>
      <w:footerReference w:type="default" r:id="rId7"/>
      <w:type w:val="nextPage"/>
      <w:pgSz w:w="11906" w:h="16838"/>
      <w:pgMar w:left="1021" w:right="1021" w:gutter="0" w:header="0" w:top="1021" w:footer="851" w:bottom="1247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charset w:val="01"/>
    <w:family w:val="roman"/>
    <w:pitch w:val="variable"/>
  </w:font>
  <w:font w:name="webkit-standard"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lang w:val="ru-RU"/>
      </w:rPr>
      <w:t>––––––––</w:t>
    </w:r>
  </w:p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502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iCs w:val="false"/>
        <w:bCs w:val="false"/>
        <w:w w:val="100"/>
        <w:emboss w:val="false"/>
        <w:imprint w:val="false"/>
        <w:rFonts w:ascii="Times New Roman" w:hAnsi="Times New Roman" w:eastAsia="Times New Roman" w:cs="Times New Roman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07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iCs w:val="false"/>
        <w:bCs w:val="false"/>
        <w:w w:val="100"/>
        <w:emboss w:val="false"/>
        <w:imprint w:val="false"/>
        <w:rFonts w:ascii="Times New Roman" w:hAnsi="Times New Roman" w:eastAsia="Times New Roman" w:cs="Times New Roman"/>
        <w:color w:val="000000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727" w:hanging="28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iCs w:val="false"/>
        <w:bCs w:val="false"/>
        <w:w w:val="100"/>
        <w:emboss w:val="false"/>
        <w:imprint w:val="false"/>
        <w:rFonts w:ascii="Times New Roman" w:hAnsi="Times New Roman" w:eastAsia="Times New Roman" w:cs="Times New Roman"/>
        <w:color w:val="00000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447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iCs w:val="false"/>
        <w:bCs w:val="false"/>
        <w:w w:val="100"/>
        <w:emboss w:val="false"/>
        <w:imprint w:val="false"/>
        <w:rFonts w:ascii="Times New Roman" w:hAnsi="Times New Roman" w:eastAsia="Times New Roman" w:cs="Times New Roman"/>
        <w:color w:val="000000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167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iCs w:val="false"/>
        <w:bCs w:val="false"/>
        <w:w w:val="100"/>
        <w:emboss w:val="false"/>
        <w:imprint w:val="false"/>
        <w:rFonts w:ascii="Times New Roman" w:hAnsi="Times New Roman" w:eastAsia="Times New Roman" w:cs="Times New Roman"/>
        <w:color w:val="000000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887" w:hanging="28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iCs w:val="false"/>
        <w:bCs w:val="false"/>
        <w:w w:val="100"/>
        <w:emboss w:val="false"/>
        <w:imprint w:val="false"/>
        <w:rFonts w:ascii="Times New Roman" w:hAnsi="Times New Roman" w:eastAsia="Times New Roman" w:cs="Times New Roman"/>
        <w:color w:val="00000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607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iCs w:val="false"/>
        <w:bCs w:val="false"/>
        <w:w w:val="100"/>
        <w:emboss w:val="false"/>
        <w:imprint w:val="false"/>
        <w:rFonts w:ascii="Times New Roman" w:hAnsi="Times New Roman" w:eastAsia="Times New Roman" w:cs="Times New Roman"/>
        <w:color w:val="000000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27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iCs w:val="false"/>
        <w:bCs w:val="false"/>
        <w:w w:val="100"/>
        <w:emboss w:val="false"/>
        <w:imprint w:val="false"/>
        <w:rFonts w:ascii="Times New Roman" w:hAnsi="Times New Roman" w:eastAsia="Times New Roman" w:cs="Times New Roman"/>
        <w:color w:val="000000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7047" w:hanging="28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iCs w:val="false"/>
        <w:bCs w:val="false"/>
        <w:w w:val="100"/>
        <w:emboss w:val="false"/>
        <w:imprint w:val="false"/>
        <w:rFonts w:ascii="Times New Roman" w:hAnsi="Times New Roman" w:eastAsia="Times New Roman" w:cs="Times New Roman"/>
        <w:color w:val="00000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mirrorMargins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40" w:beforeAutospacing="0" w:before="0" w:afterAutospacing="0" w:after="0"/>
      <w:ind w:left="0" w:right="0" w:firstLine="567"/>
      <w:jc w:val="both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character" w:styleId="DefaultParagraphFont" w:default="1">
    <w:name w:val="Default Paragraph Font"/>
    <w:qFormat/>
    <w:rPr/>
  </w:style>
  <w:style w:type="character" w:styleId="InternetLink">
    <w:name w:val="Hyperlink"/>
    <w:rPr>
      <w:u w:val="single" w:color="FFFFFF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HeaderFooter">
    <w:name w:val="Header &amp; Footer"/>
    <w:qFormat/>
    <w:pPr>
      <w:keepNext w:val="false"/>
      <w:keepLines w:val="false"/>
      <w:pageBreakBefore w:val="false"/>
      <w:widowControl/>
      <w:shd w:val="clear" w:color="auto" w:fill="auto"/>
      <w:tabs>
        <w:tab w:val="clear" w:pos="709"/>
        <w:tab w:val="right" w:pos="9020" w:leader="none"/>
      </w:tabs>
      <w:suppressAutoHyphens w:val="false"/>
      <w:bidi w:val="0"/>
      <w:spacing w:lineRule="auto" w:line="240" w:beforeAutospacing="0" w:before="0" w:afterAutospacing="0" w:after="0"/>
      <w:ind w:left="0" w:right="0" w:hanging="0"/>
      <w:jc w:val="lef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FFFFFF"/>
      <w:shd w:fill="auto" w:val="clear"/>
      <w:vertAlign w:val="baseline"/>
      <w:lang w:val="en-US" w:eastAsia="zh-CN" w:bidi="hi-IN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pPr>
      <w:keepNext w:val="false"/>
      <w:keepLines w:val="false"/>
      <w:pageBreakBefore w:val="false"/>
      <w:widowControl/>
      <w:shd w:val="clear" w:color="auto" w:fill="auto"/>
      <w:tabs>
        <w:tab w:val="clear" w:pos="709"/>
        <w:tab w:val="center" w:pos="4677" w:leader="none"/>
        <w:tab w:val="right" w:pos="9355" w:leader="none"/>
      </w:tabs>
      <w:suppressAutoHyphens w:val="false"/>
      <w:bidi w:val="0"/>
      <w:spacing w:lineRule="auto" w:line="180" w:beforeAutospacing="0" w:before="0" w:afterAutospacing="0" w:after="0"/>
      <w:ind w:left="0" w:right="0" w:firstLine="567"/>
      <w:jc w:val="center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paragraph" w:styleId="Style14">
    <w:name w:val="!! УДК"/>
    <w:next w:val="Title"/>
    <w:qFormat/>
    <w:pPr>
      <w:keepNext w:val="true"/>
      <w:keepLines w:val="false"/>
      <w:pageBreakBefore w:val="false"/>
      <w:widowControl/>
      <w:shd w:val="clear" w:color="auto" w:fill="auto"/>
      <w:suppressAutoHyphens w:val="false"/>
      <w:bidi w:val="0"/>
      <w:spacing w:lineRule="auto" w:line="240" w:beforeAutospacing="0" w:before="600" w:afterAutospacing="0" w:after="0"/>
      <w:ind w:left="0" w:right="0" w:firstLine="567"/>
      <w:jc w:val="both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paragraph" w:styleId="Title">
    <w:name w:val="!! Title"/>
    <w:next w:val="Authors"/>
    <w:qFormat/>
    <w:pPr>
      <w:keepNext w:val="true"/>
      <w:keepLines/>
      <w:pageBreakBefore w:val="false"/>
      <w:widowControl/>
      <w:shd w:val="clear" w:color="auto" w:fill="auto"/>
      <w:suppressAutoHyphens w:val="true"/>
      <w:bidi w:val="0"/>
      <w:spacing w:lineRule="auto" w:line="240" w:beforeAutospacing="0" w:before="160" w:afterAutospacing="0" w:after="60"/>
      <w:ind w:left="0" w:right="0" w:hanging="0"/>
      <w:jc w:val="center"/>
    </w:pPr>
    <w:rPr>
      <w:rFonts w:ascii="Times New Roman" w:hAnsi="Times New Roman" w:eastAsia="Arial Unicode MS" w:cs="Arial Unicode MS"/>
      <w:b/>
      <w:bCs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000000"/>
      <w:shd w:fill="FFFFFF" w:val="clear"/>
      <w:vertAlign w:val="baseline"/>
      <w:lang w:val="ru-RU" w:eastAsia="zh-CN" w:bidi="hi-IN"/>
      <w14:textOutline>
        <w14:noFill/>
      </w14:textOutline>
      <w14:textFill>
        <w14:solidFill>
          <w14:srgbClr w14:val="000000"/>
        </w14:solidFill>
      </w14:textFill>
    </w:rPr>
  </w:style>
  <w:style w:type="paragraph" w:styleId="Authors">
    <w:name w:val="!! Authors"/>
    <w:next w:val="Organization"/>
    <w:qFormat/>
    <w:pPr>
      <w:keepNext w:val="tru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Autospacing="0" w:before="240" w:afterAutospacing="0" w:after="0"/>
      <w:ind w:left="0" w:right="0" w:firstLine="567"/>
      <w:jc w:val="center"/>
      <w:outlineLvl w:val="0"/>
    </w:pPr>
    <w:rPr>
      <w:rFonts w:ascii="Times New Roman" w:hAnsi="Times New Roman" w:eastAsia="Arial Unicode MS" w:cs="Arial Unicode MS"/>
      <w:b/>
      <w:bCs/>
      <w:i/>
      <w:iCs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en-US" w:eastAsia="zh-CN" w:bidi="hi-IN"/>
      <w14:textFill>
        <w14:solidFill>
          <w14:srgbClr w14:val="000000"/>
        </w14:solidFill>
      </w14:textFill>
    </w:rPr>
  </w:style>
  <w:style w:type="paragraph" w:styleId="Organization">
    <w:name w:val="!! Organization"/>
    <w:qFormat/>
    <w:pPr>
      <w:keepNext w:val="true"/>
      <w:keepLines/>
      <w:pageBreakBefore w:val="false"/>
      <w:widowControl/>
      <w:shd w:val="clear" w:color="auto" w:fill="auto"/>
      <w:suppressAutoHyphens w:val="true"/>
      <w:bidi w:val="0"/>
      <w:spacing w:lineRule="auto" w:line="240" w:beforeAutospacing="0" w:before="120" w:afterAutospacing="0" w:after="240"/>
      <w:ind w:left="0" w:right="0" w:firstLine="567"/>
      <w:jc w:val="center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paragraph" w:styleId="FigureNameText">
    <w:name w:val="!! Figure Name &amp; Text"/>
    <w:qFormat/>
    <w:pPr>
      <w:keepNext w:val="false"/>
      <w:keepLines/>
      <w:pageBreakBefore w:val="false"/>
      <w:widowControl/>
      <w:shd w:val="clear" w:color="auto" w:fill="FFFFFF"/>
      <w:suppressAutoHyphens w:val="true"/>
      <w:bidi w:val="0"/>
      <w:spacing w:lineRule="auto" w:line="240" w:beforeAutospacing="0" w:before="120" w:afterAutospacing="0" w:after="240"/>
      <w:ind w:left="0" w:right="0" w:firstLine="567"/>
      <w:jc w:val="center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paragraph" w:styleId="BodyText">
    <w:name w:val="!! Body Text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40" w:beforeAutospacing="0" w:before="0" w:afterAutospacing="0" w:after="0"/>
      <w:ind w:left="0" w:right="0" w:firstLine="567"/>
      <w:jc w:val="both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paragraph" w:styleId="Literature">
    <w:name w:val="!! Literature"/>
    <w:qFormat/>
    <w:pPr>
      <w:keepNext w:val="true"/>
      <w:keepLines w:val="false"/>
      <w:pageBreakBefore w:val="false"/>
      <w:widowControl/>
      <w:shd w:val="clear" w:color="auto" w:fill="auto"/>
      <w:suppressAutoHyphens w:val="false"/>
      <w:bidi w:val="0"/>
      <w:spacing w:lineRule="auto" w:line="240" w:beforeAutospacing="0" w:before="240" w:afterAutospacing="0" w:after="120"/>
      <w:ind w:left="0" w:right="0" w:firstLine="567"/>
      <w:jc w:val="center"/>
    </w:pPr>
    <w:rPr>
      <w:rFonts w:ascii="Times New Roman" w:hAnsi="Times New Roman" w:eastAsia="Arial Unicode MS" w:cs="Arial Unicode MS"/>
      <w:b/>
      <w:bCs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paragraph" w:styleId="References">
    <w:name w:val="!! References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Autospacing="0" w:before="0" w:afterAutospacing="0" w:after="0"/>
      <w:ind w:left="0" w:right="0" w:hanging="0"/>
      <w:jc w:val="both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shd w:fill="auto" w:val="clear"/>
      <w:vertAlign w:val="baseline"/>
      <w:lang w:val="en-US" w:eastAsia="zh-CN" w:bidi="hi-IN"/>
      <w14:textFill>
        <w14:solidFill>
          <w14:srgbClr w14:val="000000"/>
        </w14:solidFill>
      </w14:textFill>
    </w:rPr>
  </w:style>
  <w:style w:type="paragraph" w:styleId="Header">
    <w:name w:val="Header"/>
    <w:basedOn w:val="HeaderandFooter"/>
    <w:pPr/>
    <w:rPr/>
  </w:style>
  <w:style w:type="numbering" w:styleId="NoList" w:default="1">
    <w:name w:val="No List"/>
    <w:qFormat/>
  </w:style>
  <w:style w:type="numbering" w:styleId="ImportedStyle1">
    <w:name w:val="Imported Style 1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code.com/igelhaus/arkcompiler_runtime_core/releases" TargetMode="External"/><Relationship Id="rId4" Type="http://schemas.openxmlformats.org/officeDocument/2006/relationships/hyperlink" Target="https://tc39.es/ecma262/" TargetMode="External"/><Relationship Id="rId5" Type="http://schemas.openxmlformats.org/officeDocument/2006/relationships/hyperlink" Target="https://docs.oracle.com/javase/specs/jvms/se8/html" TargetMode="Externa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Times New Roman"/>
        <a:ea typeface="Times New Roman"/>
        <a:cs typeface="Times New Roman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DocxEditor/3.1.0.0$MacOSX_AARCH64 LibreOffice_project/e114eadc50a9ff8d8c8a0567d6da8f454beeb84f</Application>
  <AppVersion>15.0000</AppVersion>
  <Pages>2</Pages>
  <Words>293</Words>
  <Characters>2334</Characters>
  <CharactersWithSpaces>2633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2026-02-26T11:39:41Z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