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text" w:horzAnchor="margin" w:tblpX="-142" w:tblpY="82"/>
        <w:tblW w:w="9781" w:type="dxa"/>
        <w:tblLayout w:type="fixed"/>
        <w:tblLook w:val="04A0" w:firstRow="1" w:lastRow="0" w:firstColumn="1" w:lastColumn="0" w:noHBand="0" w:noVBand="1"/>
      </w:tblPr>
      <w:tblGrid>
        <w:gridCol w:w="9781"/>
      </w:tblGrid>
      <w:tr w:rsidR="00790A1F" w14:paraId="5EBCFD70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2B225253" w14:textId="77777777" w:rsidR="00790A1F" w:rsidRDefault="00790A1F" w:rsidP="004610BE">
            <w:pPr>
              <w:pStyle w:val="NormalWeb"/>
              <w:pageBreakBefore/>
              <w:ind w:right="-5" w:firstLine="0"/>
              <w:rPr>
                <w:color w:val="000000"/>
                <w:sz w:val="28"/>
                <w:szCs w:val="28"/>
                <w:lang w:val="ru-RU"/>
              </w:rPr>
            </w:pPr>
            <w:bookmarkStart w:id="0" w:name="_Hlk214799350"/>
          </w:p>
        </w:tc>
      </w:tr>
      <w:tr w:rsidR="00790A1F" w14:paraId="734A7C99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13538FE0" w14:textId="77777777" w:rsidR="00790A1F" w:rsidRDefault="00790A1F" w:rsidP="00475F88">
            <w:pPr>
              <w:pStyle w:val="2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РОССИЙСКАЯ ФЕДЕРАЦИЯ</w:t>
            </w:r>
          </w:p>
          <w:p w14:paraId="07C34438" w14:textId="77777777" w:rsidR="00790A1F" w:rsidRDefault="00790A1F" w:rsidP="00475F88">
            <w:pPr>
              <w:pStyle w:val="2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ХАНТЫ-МАНСИЙСКИЙ АВТОНОМНЫЙ ОКРУГ-ЮГРА</w:t>
            </w:r>
          </w:p>
          <w:p w14:paraId="691CC287" w14:textId="77777777" w:rsidR="00790A1F" w:rsidRDefault="00790A1F" w:rsidP="00475F88">
            <w:pPr>
              <w:pStyle w:val="2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78590CC9" wp14:editId="0B4C7C93">
                  <wp:extent cx="781050" cy="733425"/>
                  <wp:effectExtent l="0" t="0" r="0" b="0"/>
                  <wp:docPr id="2" name="Рисунок 6" descr="Logo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6" descr="Logo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5F9900" w14:textId="77777777" w:rsidR="00790A1F" w:rsidRDefault="00790A1F" w:rsidP="00475F88">
            <w:pPr>
              <w:pStyle w:val="2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</w:p>
          <w:p w14:paraId="617D5450" w14:textId="77777777" w:rsidR="00790A1F" w:rsidRDefault="00790A1F" w:rsidP="00475F88">
            <w:pPr>
              <w:pStyle w:val="2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АВТОНОМНАЯ НЕКОММЕРЧЕСКАЯ ПРОФЕССИОНАЛЬНАЯОБРАЗОВАТЕЛЬНАЯ ОРГАНИЗАЦИЯ</w:t>
            </w:r>
          </w:p>
          <w:p w14:paraId="20186D90" w14:textId="77777777" w:rsidR="00790A1F" w:rsidRDefault="00790A1F" w:rsidP="00475F88">
            <w:pPr>
              <w:pStyle w:val="2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</w:pPr>
            <w:r>
              <w:rPr>
                <w:rStyle w:val="212pt"/>
                <w:rFonts w:cs="Times New Roman"/>
                <w:b/>
                <w:color w:val="000000"/>
                <w:sz w:val="20"/>
                <w:szCs w:val="20"/>
              </w:rPr>
              <w:t>«СУРГУТСКИЙ ИНСТИТУТ ЭКОНОМИКИ, УПРАВЛЕНИЯ И ПРАВА»</w:t>
            </w:r>
          </w:p>
          <w:p w14:paraId="642FE163" w14:textId="77777777" w:rsidR="00790A1F" w:rsidRDefault="00790A1F" w:rsidP="00475F88">
            <w:pPr>
              <w:pStyle w:val="2"/>
              <w:shd w:val="clear" w:color="auto" w:fill="auto"/>
              <w:tabs>
                <w:tab w:val="left" w:pos="2268"/>
              </w:tabs>
              <w:spacing w:line="240" w:lineRule="auto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1BE67606" w14:textId="77777777" w:rsidR="00790A1F" w:rsidRDefault="00790A1F" w:rsidP="00475F88">
            <w:pPr>
              <w:pStyle w:val="NormalWeb"/>
              <w:ind w:right="-5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5222D490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0B9AF12C" w14:textId="77777777" w:rsidR="00790A1F" w:rsidRDefault="00790A1F" w:rsidP="00475F88">
            <w:pPr>
              <w:pStyle w:val="NormalWeb"/>
              <w:ind w:right="-5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74BC1D34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1D417F44" w14:textId="77777777" w:rsidR="00790A1F" w:rsidRDefault="00790A1F" w:rsidP="00475F88">
            <w:pPr>
              <w:pStyle w:val="NormalWeb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ОТЧЕТ</w:t>
            </w:r>
          </w:p>
        </w:tc>
      </w:tr>
      <w:tr w:rsidR="00790A1F" w14:paraId="34F2C1D9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0A0DA9B0" w14:textId="77777777" w:rsidR="00790A1F" w:rsidRDefault="00790A1F" w:rsidP="00475F88">
            <w:pPr>
              <w:pStyle w:val="NormalWeb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  <w:proofErr w:type="spellStart"/>
            <w:r>
              <w:rPr>
                <w:b/>
                <w:color w:val="000000"/>
                <w:sz w:val="28"/>
                <w:szCs w:val="28"/>
              </w:rPr>
              <w:t>по</w:t>
            </w:r>
            <w:proofErr w:type="spellEnd"/>
            <w:r>
              <w:rPr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color w:val="000000"/>
                <w:sz w:val="28"/>
                <w:szCs w:val="28"/>
              </w:rPr>
              <w:t>учебной</w:t>
            </w:r>
            <w:proofErr w:type="spellEnd"/>
            <w:r>
              <w:rPr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color w:val="000000"/>
                <w:sz w:val="28"/>
                <w:szCs w:val="28"/>
              </w:rPr>
              <w:t>практике</w:t>
            </w:r>
            <w:proofErr w:type="spellEnd"/>
          </w:p>
          <w:p w14:paraId="6FB95B5C" w14:textId="094A7F98" w:rsidR="00B16EEE" w:rsidRDefault="00B16EEE" w:rsidP="00475F88">
            <w:pPr>
              <w:pStyle w:val="NormalWeb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</w:p>
        </w:tc>
      </w:tr>
      <w:tr w:rsidR="00B16EEE" w14:paraId="5EB0ACD3" w14:textId="77777777" w:rsidTr="00475F88">
        <w:tc>
          <w:tcPr>
            <w:tcW w:w="9781" w:type="dxa"/>
            <w:tcBorders>
              <w:top w:val="nil"/>
              <w:left w:val="nil"/>
              <w:right w:val="nil"/>
            </w:tcBorders>
          </w:tcPr>
          <w:p w14:paraId="1DC30C04" w14:textId="3780B87A" w:rsidR="00B16EEE" w:rsidRDefault="00B16EEE" w:rsidP="00475F88">
            <w:pPr>
              <w:tabs>
                <w:tab w:val="left" w:pos="5994"/>
              </w:tabs>
              <w:jc w:val="center"/>
              <w:rPr>
                <w:rFonts w:eastAsia="Calibri" w:cs="Times New Roman"/>
                <w:color w:val="000000"/>
                <w:szCs w:val="28"/>
              </w:rPr>
            </w:pPr>
            <w:r>
              <w:rPr>
                <w:rFonts w:eastAsia="Calibri" w:cs="Times New Roman"/>
                <w:color w:val="000000"/>
                <w:szCs w:val="28"/>
              </w:rPr>
              <w:t>УП.09</w:t>
            </w:r>
            <w:r w:rsidRPr="00475F88">
              <w:rPr>
                <w:rFonts w:eastAsia="Calibri" w:cs="Times New Roman"/>
                <w:color w:val="000000"/>
                <w:szCs w:val="28"/>
              </w:rPr>
              <w:t xml:space="preserve"> </w:t>
            </w:r>
            <w:r>
              <w:rPr>
                <w:rFonts w:eastAsia="Calibri" w:cs="Times New Roman"/>
                <w:color w:val="000000"/>
                <w:szCs w:val="28"/>
              </w:rPr>
              <w:t>ПРОЕКТИРОВАНИЕ, РАЗРАБОТКА И ОПТИМИЗАЦИЯ</w:t>
            </w:r>
          </w:p>
        </w:tc>
      </w:tr>
      <w:tr w:rsidR="00790A1F" w14:paraId="7E33E39B" w14:textId="77777777" w:rsidTr="00475F88">
        <w:tc>
          <w:tcPr>
            <w:tcW w:w="9781" w:type="dxa"/>
            <w:tcBorders>
              <w:top w:val="nil"/>
              <w:left w:val="nil"/>
              <w:right w:val="nil"/>
            </w:tcBorders>
          </w:tcPr>
          <w:p w14:paraId="60036B2F" w14:textId="3FF1BA31" w:rsidR="00790A1F" w:rsidRPr="00475F88" w:rsidRDefault="00475F88" w:rsidP="00475F88">
            <w:pPr>
              <w:tabs>
                <w:tab w:val="left" w:pos="5994"/>
              </w:tabs>
              <w:jc w:val="center"/>
              <w:rPr>
                <w:rFonts w:eastAsia="Calibri"/>
                <w:color w:val="000000"/>
                <w:szCs w:val="28"/>
              </w:rPr>
            </w:pPr>
            <w:r>
              <w:rPr>
                <w:rFonts w:eastAsia="Calibri" w:cs="Times New Roman"/>
                <w:color w:val="000000"/>
                <w:szCs w:val="28"/>
              </w:rPr>
              <w:t>ВЕБ</w:t>
            </w:r>
            <w:r w:rsidRPr="00475F88">
              <w:rPr>
                <w:rFonts w:eastAsia="Calibri" w:cs="Times New Roman"/>
                <w:color w:val="000000"/>
                <w:szCs w:val="28"/>
              </w:rPr>
              <w:t>‑</w:t>
            </w:r>
            <w:r>
              <w:rPr>
                <w:rFonts w:eastAsia="Calibri" w:cs="Times New Roman"/>
                <w:color w:val="000000"/>
                <w:szCs w:val="28"/>
              </w:rPr>
              <w:t>ПРИЛОЖЕНИЙ</w:t>
            </w:r>
          </w:p>
        </w:tc>
      </w:tr>
      <w:tr w:rsidR="00790A1F" w14:paraId="180C196E" w14:textId="77777777" w:rsidTr="00475F88">
        <w:tc>
          <w:tcPr>
            <w:tcW w:w="9781" w:type="dxa"/>
            <w:tcBorders>
              <w:left w:val="nil"/>
              <w:bottom w:val="nil"/>
              <w:right w:val="nil"/>
            </w:tcBorders>
          </w:tcPr>
          <w:p w14:paraId="27AFA2FA" w14:textId="77777777" w:rsidR="00790A1F" w:rsidRDefault="00790A1F" w:rsidP="00475F88">
            <w:pPr>
              <w:pStyle w:val="NormalWeb"/>
              <w:ind w:right="-5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</w:t>
            </w:r>
            <w:proofErr w:type="spellStart"/>
            <w:r>
              <w:rPr>
                <w:color w:val="000000"/>
                <w:sz w:val="16"/>
                <w:szCs w:val="16"/>
              </w:rPr>
              <w:t>наименование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типа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практики</w:t>
            </w:r>
            <w:proofErr w:type="spellEnd"/>
            <w:r>
              <w:rPr>
                <w:color w:val="000000"/>
                <w:sz w:val="16"/>
                <w:szCs w:val="16"/>
              </w:rPr>
              <w:t>)</w:t>
            </w:r>
          </w:p>
        </w:tc>
      </w:tr>
      <w:tr w:rsidR="00790A1F" w14:paraId="348BA2CD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233844D0" w14:textId="345E3FAF" w:rsidR="00790A1F" w:rsidRDefault="00790A1F" w:rsidP="00475F88">
            <w:pPr>
              <w:pStyle w:val="NormalWeb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 xml:space="preserve">Специальность: </w:t>
            </w:r>
            <w:r w:rsidR="00C96639" w:rsidRPr="00C96639">
              <w:rPr>
                <w:color w:val="000000"/>
                <w:sz w:val="28"/>
                <w:szCs w:val="28"/>
                <w:lang w:val="ru-RU"/>
              </w:rPr>
              <w:t>09.02.07 Информационные системы и программирование</w:t>
            </w:r>
          </w:p>
          <w:p w14:paraId="40B4ADB7" w14:textId="77777777" w:rsidR="00790A1F" w:rsidRDefault="00790A1F" w:rsidP="00475F88">
            <w:pPr>
              <w:pStyle w:val="NormalWeb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  <w:p w14:paraId="6E790A43" w14:textId="77777777" w:rsidR="00790A1F" w:rsidRDefault="00790A1F" w:rsidP="00475F88">
            <w:pPr>
              <w:pStyle w:val="NormalWeb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28D7BF19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6BF1730E" w14:textId="77777777" w:rsidR="00790A1F" w:rsidRDefault="00790A1F" w:rsidP="00475F88">
            <w:pPr>
              <w:pStyle w:val="NormalWeb"/>
              <w:ind w:right="-5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4FF4C165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9639" w:type="dxa"/>
              <w:tblLayout w:type="fixed"/>
              <w:tblLook w:val="04A0" w:firstRow="1" w:lastRow="0" w:firstColumn="1" w:lastColumn="0" w:noHBand="0" w:noVBand="1"/>
            </w:tblPr>
            <w:tblGrid>
              <w:gridCol w:w="1127"/>
              <w:gridCol w:w="3526"/>
              <w:gridCol w:w="422"/>
              <w:gridCol w:w="1128"/>
              <w:gridCol w:w="986"/>
              <w:gridCol w:w="1320"/>
              <w:gridCol w:w="1130"/>
            </w:tblGrid>
            <w:tr w:rsidR="00790A1F" w14:paraId="79C14063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7CAE1D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D470B6A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8DA35E" w14:textId="6D58A334" w:rsidR="00790A1F" w:rsidRDefault="002E6AE1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</w:p>
              </w:tc>
            </w:tr>
            <w:tr w:rsidR="00790A1F" w14:paraId="5FEC928D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5CFFDBF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7462B8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211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00BB26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обучающийся</w:t>
                  </w:r>
                </w:p>
              </w:tc>
              <w:tc>
                <w:tcPr>
                  <w:tcW w:w="132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9188A3C" w14:textId="59EC4DF6" w:rsidR="00790A1F" w:rsidRPr="002E6AE1" w:rsidRDefault="00475F88" w:rsidP="00B16EEE">
                  <w:pPr>
                    <w:pStyle w:val="NormalWeb"/>
                    <w:framePr w:wrap="auto" w:hAnchor="text" w:x="-14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ИС</w:t>
                  </w:r>
                  <w:r w:rsidR="00790A1F" w:rsidRPr="002E6AE1"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2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3</w:t>
                  </w:r>
                  <w:r w:rsidR="00790A1F" w:rsidRPr="002E6AE1">
                    <w:rPr>
                      <w:color w:val="000000"/>
                      <w:sz w:val="28"/>
                      <w:szCs w:val="28"/>
                      <w:lang w:val="ru-RU"/>
                    </w:rPr>
                    <w:t>/9-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1</w:t>
                  </w:r>
                </w:p>
              </w:tc>
              <w:tc>
                <w:tcPr>
                  <w:tcW w:w="113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7BC2CB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группы</w:t>
                  </w:r>
                </w:p>
              </w:tc>
            </w:tr>
            <w:tr w:rsidR="00790A1F" w14:paraId="6FD87577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1BF1CE4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right w:val="nil"/>
                  </w:tcBorders>
                </w:tcPr>
                <w:p w14:paraId="6BC41F5B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right w:val="nil"/>
                  </w:tcBorders>
                </w:tcPr>
                <w:p w14:paraId="5DF3DFAA" w14:textId="717B8BFA" w:rsidR="00790A1F" w:rsidRPr="002E6AE1" w:rsidRDefault="009209D0" w:rsidP="00B16EEE">
                  <w:pPr>
                    <w:pStyle w:val="NormalWeb"/>
                    <w:framePr w:wrap="auto" w:hAnchor="text" w:x="-14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Хазипов Максим Владиславович</w:t>
                  </w:r>
                </w:p>
              </w:tc>
            </w:tr>
            <w:tr w:rsidR="00790A1F" w14:paraId="79D20090" w14:textId="77777777" w:rsidTr="00B16EEE">
              <w:trPr>
                <w:trHeight w:val="2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E1F47F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left w:val="nil"/>
                    <w:bottom w:val="nil"/>
                    <w:right w:val="nil"/>
                  </w:tcBorders>
                </w:tcPr>
                <w:p w14:paraId="7118EB1A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left w:val="nil"/>
                    <w:bottom w:val="nil"/>
                    <w:right w:val="nil"/>
                  </w:tcBorders>
                </w:tcPr>
                <w:p w14:paraId="640047D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(фамилия, имя, отчество (при наличии))</w:t>
                  </w:r>
                </w:p>
              </w:tc>
            </w:tr>
            <w:tr w:rsidR="00790A1F" w14:paraId="05D52A2F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86C8A4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008F7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B8DB13B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 «___» ________ 20___ г.</w:t>
                  </w:r>
                </w:p>
              </w:tc>
            </w:tr>
            <w:tr w:rsidR="00790A1F" w14:paraId="40BF5E48" w14:textId="77777777" w:rsidTr="00B16EEE">
              <w:trPr>
                <w:trHeight w:val="33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DC00964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B3523A3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0A4E3A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  <w:r>
                    <w:rPr>
                      <w:color w:val="000000"/>
                      <w:sz w:val="16"/>
                      <w:szCs w:val="16"/>
                    </w:rPr>
                    <w:t>(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личная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подпись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,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дата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>)</w:t>
                  </w:r>
                </w:p>
              </w:tc>
            </w:tr>
            <w:tr w:rsidR="00790A1F" w14:paraId="3F9570E6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890C25B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7CDA80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D7383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2A678A2B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319013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151919F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14C6265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7BCC1BEB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2C666A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61E5B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B5BACC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Проверил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руководитель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практики</w:t>
                  </w:r>
                  <w:proofErr w:type="spellEnd"/>
                </w:p>
              </w:tc>
            </w:tr>
            <w:tr w:rsidR="00790A1F" w14:paraId="7CC8BE76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057F13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CDCC15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1B1A3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от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образовательной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организации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>:</w:t>
                  </w:r>
                </w:p>
              </w:tc>
            </w:tr>
            <w:tr w:rsidR="00790A1F" w14:paraId="16F8CBC9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C3FAE07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04117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11E0028" w14:textId="5173C33F" w:rsidR="00790A1F" w:rsidRPr="008122B0" w:rsidRDefault="00790A1F" w:rsidP="00B16EEE">
                  <w:pPr>
                    <w:pStyle w:val="NormalWeb"/>
                    <w:framePr w:hSpace="180" w:wrap="around" w:vAnchor="text" w:hAnchor="margin" w:x="-142" w:y="82"/>
                    <w:tabs>
                      <w:tab w:val="left" w:pos="4166"/>
                    </w:tabs>
                    <w:ind w:firstLine="0"/>
                    <w:rPr>
                      <w:color w:val="000000"/>
                      <w:sz w:val="28"/>
                      <w:szCs w:val="28"/>
                      <w:u w:val="single"/>
                    </w:rPr>
                  </w:pPr>
                  <w:r>
                    <w:rPr>
                      <w:color w:val="000000"/>
                      <w:sz w:val="28"/>
                      <w:szCs w:val="28"/>
                      <w:u w:val="single"/>
                      <w:lang w:val="ru-RU"/>
                    </w:rPr>
                    <w:t>Преподаватель профессионального модуля</w:t>
                  </w:r>
                  <w:r w:rsidR="008122B0">
                    <w:rPr>
                      <w:color w:val="000000"/>
                      <w:sz w:val="28"/>
                      <w:szCs w:val="28"/>
                      <w:u w:val="single"/>
                    </w:rPr>
                    <w:tab/>
                  </w:r>
                </w:p>
              </w:tc>
            </w:tr>
            <w:tr w:rsidR="00790A1F" w14:paraId="4A5DD744" w14:textId="77777777" w:rsidTr="00B16EEE">
              <w:trPr>
                <w:trHeight w:val="31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AE9BE9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A014D6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4C0B64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(уч. степень, уч. звание, должность)</w:t>
                  </w:r>
                </w:p>
              </w:tc>
            </w:tr>
            <w:tr w:rsidR="00790A1F" w14:paraId="08AF6077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1837A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51CB7D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C6BF8C" w14:textId="11701BA6" w:rsidR="00790A1F" w:rsidRPr="004E1FC2" w:rsidRDefault="00475F88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Мацюк Никита Александрович</w:t>
                  </w:r>
                </w:p>
              </w:tc>
            </w:tr>
            <w:tr w:rsidR="00790A1F" w14:paraId="64737591" w14:textId="77777777" w:rsidTr="00B16EEE">
              <w:trPr>
                <w:trHeight w:val="2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B14595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6B473EF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3D09867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(фамилия, имя, отчество (при наличии))</w:t>
                  </w:r>
                </w:p>
              </w:tc>
            </w:tr>
            <w:tr w:rsidR="00790A1F" w14:paraId="1637A7E5" w14:textId="77777777" w:rsidTr="00B16EEE">
              <w:trPr>
                <w:trHeight w:val="139"/>
              </w:trPr>
              <w:tc>
                <w:tcPr>
                  <w:tcW w:w="112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C7226D3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352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483CC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4F7242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112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ADF2606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tabs>
                      <w:tab w:val="left" w:pos="905"/>
                    </w:tabs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Оценка</w:t>
                  </w:r>
                  <w:proofErr w:type="spellEnd"/>
                </w:p>
              </w:tc>
              <w:tc>
                <w:tcPr>
                  <w:tcW w:w="3436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DC268B5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_______________________</w:t>
                  </w:r>
                </w:p>
              </w:tc>
            </w:tr>
            <w:tr w:rsidR="00790A1F" w14:paraId="1042B3F8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030C23F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98E4B9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8B4E2C" w14:textId="33FBBE26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 «___» _______ 20___ г.</w:t>
                  </w:r>
                </w:p>
              </w:tc>
            </w:tr>
            <w:tr w:rsidR="00790A1F" w14:paraId="14A06641" w14:textId="77777777" w:rsidTr="00B16EEE">
              <w:trPr>
                <w:trHeight w:val="33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FEFD9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6539B83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081F4F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  <w:r>
                    <w:rPr>
                      <w:color w:val="000000"/>
                      <w:sz w:val="16"/>
                      <w:szCs w:val="16"/>
                    </w:rPr>
                    <w:t>(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личная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подпись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,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дата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>)</w:t>
                  </w:r>
                </w:p>
              </w:tc>
            </w:tr>
            <w:tr w:rsidR="00790A1F" w14:paraId="7F1E884F" w14:textId="77777777" w:rsidTr="00B16EEE">
              <w:trPr>
                <w:trHeight w:val="117"/>
              </w:trPr>
              <w:tc>
                <w:tcPr>
                  <w:tcW w:w="963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87F8502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76A53D29" w14:textId="77777777" w:rsidTr="00B16EEE">
              <w:trPr>
                <w:trHeight w:val="117"/>
              </w:trPr>
              <w:tc>
                <w:tcPr>
                  <w:tcW w:w="963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FF513B2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  <w:p w14:paraId="3A8AB742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122493E2" w14:textId="77777777" w:rsidTr="00B16EEE">
              <w:trPr>
                <w:trHeight w:val="117"/>
              </w:trPr>
              <w:tc>
                <w:tcPr>
                  <w:tcW w:w="963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57CB72" w14:textId="247DB101" w:rsidR="00790A1F" w:rsidRPr="00E13F04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Сургут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>,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</w:rPr>
                    <w:t>202</w:t>
                  </w:r>
                  <w:r w:rsidR="00475F88">
                    <w:rPr>
                      <w:color w:val="000000"/>
                      <w:sz w:val="28"/>
                      <w:szCs w:val="28"/>
                      <w:lang w:val="ru-RU"/>
                    </w:rPr>
                    <w:t>5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г.</w:t>
                  </w:r>
                </w:p>
              </w:tc>
            </w:tr>
          </w:tbl>
          <w:p w14:paraId="2049F2CF" w14:textId="77777777" w:rsidR="00790A1F" w:rsidRDefault="00790A1F" w:rsidP="00B16EEE">
            <w:pPr>
              <w:pStyle w:val="NormalWeb"/>
              <w:ind w:firstLine="0"/>
              <w:rPr>
                <w:color w:val="000000"/>
                <w:sz w:val="28"/>
                <w:szCs w:val="28"/>
              </w:rPr>
            </w:pPr>
          </w:p>
        </w:tc>
      </w:tr>
      <w:bookmarkEnd w:id="0"/>
    </w:tbl>
    <w:p w14:paraId="6F096B06" w14:textId="77777777" w:rsidR="00D12045" w:rsidRDefault="00D12045" w:rsidP="00790A1F">
      <w:pPr>
        <w:spacing w:line="240" w:lineRule="auto"/>
        <w:rPr>
          <w:color w:val="000000"/>
          <w:szCs w:val="28"/>
        </w:rPr>
        <w:sectPr w:rsidR="00D12045" w:rsidSect="0009720E">
          <w:footerReference w:type="default" r:id="rId9"/>
          <w:pgSz w:w="11906" w:h="16838"/>
          <w:pgMar w:top="1134" w:right="850" w:bottom="1134" w:left="1701" w:header="0" w:footer="0" w:gutter="0"/>
          <w:cols w:space="720"/>
          <w:formProt w:val="0"/>
          <w:titlePg/>
          <w:docGrid w:linePitch="360" w:charSpace="4096"/>
        </w:sectPr>
      </w:pPr>
    </w:p>
    <w:bookmarkStart w:id="1" w:name="_Toc214798196" w:displacedByCustomXml="next"/>
    <w:sdt>
      <w:sdtPr>
        <w:rPr>
          <w:rFonts w:asciiTheme="minorHAnsi" w:eastAsiaTheme="minorHAnsi" w:hAnsiTheme="minorHAnsi" w:cstheme="minorBidi"/>
          <w:sz w:val="22"/>
          <w:szCs w:val="22"/>
        </w:rPr>
        <w:id w:val="1677082237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8"/>
        </w:rPr>
      </w:sdtEndPr>
      <w:sdtContent>
        <w:p w14:paraId="69877332" w14:textId="6198ACB1" w:rsidR="00E13F04" w:rsidRDefault="00E13F04" w:rsidP="00A75BC4">
          <w:pPr>
            <w:pStyle w:val="1"/>
          </w:pPr>
          <w:r w:rsidRPr="00E13F04">
            <w:t>СОДЕРЖАНИЕ</w:t>
          </w:r>
          <w:bookmarkEnd w:id="1"/>
        </w:p>
        <w:p w14:paraId="2FF390B9" w14:textId="77777777" w:rsidR="00E13F04" w:rsidRPr="00E13F04" w:rsidRDefault="00E13F04" w:rsidP="00E13F04">
          <w:pPr>
            <w:rPr>
              <w:lang w:eastAsia="ru-RU"/>
            </w:rPr>
          </w:pPr>
        </w:p>
        <w:p w14:paraId="170607D6" w14:textId="3CA6A67D" w:rsidR="009209D0" w:rsidRDefault="00E13F0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E13F04">
            <w:rPr>
              <w:rFonts w:cs="Times New Roman"/>
              <w:szCs w:val="28"/>
            </w:rPr>
            <w:fldChar w:fldCharType="begin"/>
          </w:r>
          <w:r w:rsidRPr="00E13F04">
            <w:rPr>
              <w:rFonts w:cs="Times New Roman"/>
              <w:szCs w:val="28"/>
            </w:rPr>
            <w:instrText xml:space="preserve"> TOC \o "1-3" \h \z \u </w:instrText>
          </w:r>
          <w:r w:rsidRPr="00E13F04">
            <w:rPr>
              <w:rFonts w:cs="Times New Roman"/>
              <w:szCs w:val="28"/>
            </w:rPr>
            <w:fldChar w:fldCharType="separate"/>
          </w:r>
          <w:hyperlink w:anchor="_Toc214798196" w:history="1">
            <w:r w:rsidR="009209D0" w:rsidRPr="00FC61E8">
              <w:rPr>
                <w:rStyle w:val="Hyperlink"/>
                <w:noProof/>
              </w:rPr>
              <w:t>СОДЕРЖАНИЕ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_Toc214798196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2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5D674C9F" w14:textId="6D021792" w:rsidR="009209D0" w:rsidRDefault="00B5108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197" w:history="1">
            <w:r w:rsidR="009209D0" w:rsidRPr="00FC61E8">
              <w:rPr>
                <w:rStyle w:val="Hyperlink"/>
                <w:noProof/>
              </w:rPr>
              <w:t>ВВЕДЕНИЕ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_Toc214798197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3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5EF34C39" w14:textId="5C2799A1" w:rsidR="009209D0" w:rsidRDefault="00B51086">
          <w:pPr>
            <w:pStyle w:val="TOC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198" w:history="1">
            <w:r w:rsidR="009209D0" w:rsidRPr="00FC61E8">
              <w:rPr>
                <w:rStyle w:val="Hyperlink"/>
                <w:noProof/>
              </w:rPr>
              <w:t>1.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</w:rPr>
              <w:t>ТЕОРЕТИЧЕСКАЯ ЧАСТЬ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_Toc214798198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4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36C00617" w14:textId="78C71731" w:rsidR="009209D0" w:rsidRDefault="00B51086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199" w:history="1">
            <w:r w:rsidR="009209D0" w:rsidRPr="00FC61E8">
              <w:rPr>
                <w:rStyle w:val="Hyperlink"/>
                <w:noProof/>
              </w:rPr>
              <w:t>1.1.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</w:rPr>
              <w:t>Описание предметной области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_Toc214798199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4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7FB682F5" w14:textId="14AB4ED1" w:rsidR="009209D0" w:rsidRDefault="00B51086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0" w:history="1">
            <w:r w:rsidR="009209D0" w:rsidRPr="00FC61E8">
              <w:rPr>
                <w:rStyle w:val="Hyperlink"/>
                <w:noProof/>
              </w:rPr>
              <w:t>1.2.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</w:rPr>
              <w:t>Логическая схема БД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_Toc214798200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4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17CAF2B5" w14:textId="3DC8BC83" w:rsidR="009209D0" w:rsidRDefault="00B51086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1" w:history="1">
            <w:r w:rsidR="009209D0" w:rsidRPr="00FC61E8">
              <w:rPr>
                <w:rStyle w:val="Hyperlink"/>
                <w:noProof/>
              </w:rPr>
              <w:t>1.3.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</w:rPr>
              <w:t xml:space="preserve">Список </w:t>
            </w:r>
            <w:r w:rsidR="009209D0" w:rsidRPr="00FC61E8">
              <w:rPr>
                <w:rStyle w:val="Hyperlink"/>
                <w:noProof/>
                <w:lang w:val="en-US"/>
              </w:rPr>
              <w:t>URL</w:t>
            </w:r>
            <w:r w:rsidR="009209D0" w:rsidRPr="00FC61E8">
              <w:rPr>
                <w:rStyle w:val="Hyperlink"/>
                <w:noProof/>
              </w:rPr>
              <w:t xml:space="preserve"> страниц сайта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_Toc214798201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4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5FCDCD6A" w14:textId="22945090" w:rsidR="009209D0" w:rsidRDefault="00B51086">
          <w:pPr>
            <w:pStyle w:val="TOC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2" w:history="1">
            <w:r w:rsidR="009209D0" w:rsidRPr="00FC61E8">
              <w:rPr>
                <w:rStyle w:val="Hyperlink"/>
                <w:noProof/>
              </w:rPr>
              <w:t>2.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</w:rPr>
              <w:t>ПРАКТИЧЕСКАЯ ЧАСТЬ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_Toc214798202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5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754E362B" w14:textId="6F2A71B6" w:rsidR="009209D0" w:rsidRDefault="00B51086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3" w:history="1">
            <w:r w:rsidR="009209D0" w:rsidRPr="00FC61E8">
              <w:rPr>
                <w:rStyle w:val="Hyperlink"/>
                <w:noProof/>
              </w:rPr>
              <w:t>2.1.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  <w:lang w:val="en-US"/>
              </w:rPr>
              <w:t xml:space="preserve">Django ORM. </w:t>
            </w:r>
            <w:r w:rsidR="009209D0" w:rsidRPr="00FC61E8">
              <w:rPr>
                <w:rStyle w:val="Hyperlink"/>
                <w:noProof/>
              </w:rPr>
              <w:t>Модели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_Toc214798203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5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54810795" w14:textId="596CEFDF" w:rsidR="009209D0" w:rsidRDefault="00B51086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4" w:history="1">
            <w:r w:rsidR="009209D0" w:rsidRPr="00FC61E8">
              <w:rPr>
                <w:rStyle w:val="Hyperlink"/>
                <w:noProof/>
              </w:rPr>
              <w:t>2.2.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</w:rPr>
              <w:t>Создание дизайна сайта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_Toc214798204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5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750CB19F" w14:textId="0D5A8A63" w:rsidR="009209D0" w:rsidRDefault="00B51086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5" w:history="1">
            <w:r w:rsidR="009209D0" w:rsidRPr="00FC61E8">
              <w:rPr>
                <w:rStyle w:val="Hyperlink"/>
                <w:noProof/>
              </w:rPr>
              <w:t>2.3.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Hyperlink"/>
                <w:noProof/>
              </w:rPr>
              <w:t>Выборка и фильтрация данных из БД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_Toc214798205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5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03072072" w14:textId="0955D8E1" w:rsidR="009209D0" w:rsidRDefault="00B5108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6" w:history="1">
            <w:r w:rsidR="009209D0" w:rsidRPr="00FC61E8">
              <w:rPr>
                <w:rStyle w:val="Hyperlink"/>
                <w:noProof/>
              </w:rPr>
              <w:t>ЗАКЛЮЧЕНИЕ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_Toc214798206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6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4374564F" w14:textId="23B5E7A0" w:rsidR="009209D0" w:rsidRDefault="00B5108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7" w:history="1">
            <w:r w:rsidR="009209D0" w:rsidRPr="00FC61E8">
              <w:rPr>
                <w:rStyle w:val="Hyperlink"/>
                <w:noProof/>
              </w:rPr>
              <w:t>СПИСОК ИСПОЛЬЗОВАННЫХ ИСТОЧНИКОВ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_Toc214798207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7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0C5B2C1E" w14:textId="611FE493" w:rsidR="00E13F04" w:rsidRDefault="00E13F04" w:rsidP="00E13F04">
          <w:r w:rsidRPr="00E13F04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B8CDF2F" w14:textId="7EA9F90C" w:rsidR="00E13F04" w:rsidRDefault="00E13F04" w:rsidP="00A75BC4">
      <w:pPr>
        <w:pStyle w:val="1"/>
      </w:pPr>
      <w:bookmarkStart w:id="2" w:name="_Toc214798197"/>
      <w:r>
        <w:lastRenderedPageBreak/>
        <w:t>ВВЕДЕНИЕ</w:t>
      </w:r>
      <w:bookmarkEnd w:id="2"/>
    </w:p>
    <w:p w14:paraId="59C43DAA" w14:textId="32593FA0" w:rsidR="008122B0" w:rsidRPr="008122B0" w:rsidRDefault="008122B0" w:rsidP="008122B0">
      <w:r>
        <w:t>Здесь 1,5-2 страницы воды.</w:t>
      </w:r>
    </w:p>
    <w:p w14:paraId="4BAFEA99" w14:textId="319C88DD" w:rsidR="00E13F04" w:rsidRDefault="00A75BC4" w:rsidP="00A75BC4">
      <w:pPr>
        <w:pStyle w:val="Heading1"/>
      </w:pPr>
      <w:bookmarkStart w:id="3" w:name="_Toc214798198"/>
      <w:r>
        <w:lastRenderedPageBreak/>
        <w:t>ТЕОРЕТИЧЕСКАЯ ЧАСТЬ</w:t>
      </w:r>
      <w:bookmarkEnd w:id="3"/>
    </w:p>
    <w:p w14:paraId="5D3B58B4" w14:textId="77777777" w:rsidR="004610BE" w:rsidRPr="004610BE" w:rsidRDefault="004610BE" w:rsidP="004610BE"/>
    <w:p w14:paraId="0FF207E0" w14:textId="48C6EA1A" w:rsidR="00F03D10" w:rsidRDefault="00F03D10" w:rsidP="00F03D10">
      <w:pPr>
        <w:pStyle w:val="Heading2"/>
        <w:numPr>
          <w:ilvl w:val="1"/>
          <w:numId w:val="4"/>
        </w:numPr>
      </w:pPr>
      <w:r>
        <w:rPr>
          <w:lang w:val="en-US"/>
        </w:rPr>
        <w:t xml:space="preserve"> </w:t>
      </w:r>
      <w:bookmarkStart w:id="4" w:name="_Toc214798199"/>
      <w:r w:rsidR="00A75BC4" w:rsidRPr="00A75BC4">
        <w:t>Описание предметной области</w:t>
      </w:r>
      <w:bookmarkEnd w:id="4"/>
    </w:p>
    <w:p w14:paraId="120FB2D4" w14:textId="77777777" w:rsidR="004610BE" w:rsidRPr="004610BE" w:rsidRDefault="004610BE" w:rsidP="004610BE"/>
    <w:p w14:paraId="3F44BE64" w14:textId="554194FC" w:rsidR="00CA076C" w:rsidRDefault="000D68F5" w:rsidP="00CA076C">
      <w:r w:rsidRPr="000D68F5">
        <w:t xml:space="preserve">Современный рынок настольных игр переживает </w:t>
      </w:r>
      <w:r w:rsidR="004610BE">
        <w:t xml:space="preserve">превращается </w:t>
      </w:r>
      <w:r w:rsidRPr="000D68F5">
        <w:t xml:space="preserve">в массовый вид досуга. </w:t>
      </w:r>
      <w:r w:rsidR="00CA076C">
        <w:t>По расчетам Market Research Future, в 2024 году объем мирового рынка настольных игр составлял $13,5 млрд. По прогнозам Statista, в 2025 году глобальный рынок принесет доход в размере $8,95 млрд (рост на 3,7% по сравнению с 2024 годом), включая как онлайн-, так и офлайн-каналы продаж. Российский рынок Hobby World оценивает в ₽32 млрд, GaGa Games — ₽25–40 млрд.</w:t>
      </w:r>
    </w:p>
    <w:p w14:paraId="6EC38DDE" w14:textId="085A4F1A" w:rsidR="00CA076C" w:rsidRDefault="00CA076C" w:rsidP="00CA076C">
      <w:r>
        <w:t>Этот рост обусловлен несколькими ключевыми факторами:</w:t>
      </w:r>
    </w:p>
    <w:p w14:paraId="5F588CBD" w14:textId="345C0634" w:rsidR="00CA076C" w:rsidRDefault="00CA076C" w:rsidP="00CA076C">
      <w:pPr>
        <w:pStyle w:val="ListParagraph"/>
        <w:numPr>
          <w:ilvl w:val="0"/>
          <w:numId w:val="8"/>
        </w:numPr>
        <w:ind w:left="0" w:firstLine="709"/>
      </w:pPr>
      <w:r>
        <w:t xml:space="preserve">После пандемии многие люди ищут альтернативу </w:t>
      </w:r>
      <w:r w:rsidR="004610BE">
        <w:t>гаджетам</w:t>
      </w:r>
      <w:r>
        <w:t>, ценя "живое" общение.</w:t>
      </w:r>
    </w:p>
    <w:p w14:paraId="47C66DEB" w14:textId="55CCE624" w:rsidR="00CA076C" w:rsidRDefault="00CA076C" w:rsidP="00CA076C">
      <w:pPr>
        <w:pStyle w:val="ListParagraph"/>
        <w:numPr>
          <w:ilvl w:val="0"/>
          <w:numId w:val="8"/>
        </w:numPr>
        <w:ind w:left="0" w:firstLine="709"/>
      </w:pPr>
      <w:r>
        <w:t>Настольные игры становятся популярным форматом для встреч с друзьями и семьей.</w:t>
      </w:r>
    </w:p>
    <w:p w14:paraId="4B60FF43" w14:textId="4F6AD21F" w:rsidR="00CA076C" w:rsidRDefault="00CA076C" w:rsidP="00CA076C">
      <w:pPr>
        <w:pStyle w:val="ListParagraph"/>
        <w:numPr>
          <w:ilvl w:val="0"/>
          <w:numId w:val="8"/>
        </w:numPr>
        <w:ind w:left="0" w:firstLine="709"/>
      </w:pPr>
      <w:r>
        <w:t>Появление клубов, кафе и мероприятий, посвященных настольным играм, способствует популяризации такого хобби.</w:t>
      </w:r>
    </w:p>
    <w:p w14:paraId="72A24F4E" w14:textId="22DAA193" w:rsidR="00CA076C" w:rsidRDefault="00CA076C" w:rsidP="00CA076C">
      <w:pPr>
        <w:pStyle w:val="ListParagraph"/>
        <w:numPr>
          <w:ilvl w:val="0"/>
          <w:numId w:val="8"/>
        </w:numPr>
        <w:ind w:left="0" w:firstLine="709"/>
      </w:pPr>
      <w:r>
        <w:t>Игры создаются для самых</w:t>
      </w:r>
      <w:r w:rsidR="004610BE">
        <w:t xml:space="preserve"> разных групп людей</w:t>
      </w:r>
      <w:r>
        <w:t xml:space="preserve">. </w:t>
      </w:r>
    </w:p>
    <w:p w14:paraId="26264970" w14:textId="25DC2774" w:rsidR="004610BE" w:rsidRDefault="00CA076C" w:rsidP="005501C1">
      <w:r w:rsidRPr="00CA076C">
        <w:t>В условиях такой высокой конкуренции</w:t>
      </w:r>
      <w:r w:rsidR="004610BE">
        <w:t xml:space="preserve"> создание специализированного онлайн-магазина поможет в привлечении аудорим</w:t>
      </w:r>
      <w:r w:rsidRPr="00CA076C">
        <w:t>. Потребители ищут подробную информацию, сравнивают характеристики, читают отзывы и обзоры перед покупкой. Онлайн-магазин решает ряд задач</w:t>
      </w:r>
      <w:r w:rsidR="005501C1">
        <w:t xml:space="preserve">, предоставляя клиенту детальную информацию о товаре, удобный поиск, охват большой аудитории и обеспечивая удобное управление ассортиментом. </w:t>
      </w:r>
      <w:r w:rsidR="005501C1" w:rsidRPr="005501C1">
        <w:t xml:space="preserve">Таким образом, разработка онлайн-магазина настольных игр является ответом на </w:t>
      </w:r>
      <w:r w:rsidR="004610BE">
        <w:t xml:space="preserve">вызовы </w:t>
      </w:r>
      <w:r w:rsidR="005501C1" w:rsidRPr="005501C1">
        <w:t xml:space="preserve">современного рынка. </w:t>
      </w:r>
    </w:p>
    <w:p w14:paraId="09E257D9" w14:textId="40BC3AD4" w:rsidR="004610BE" w:rsidRDefault="004610BE" w:rsidP="004610BE">
      <w:pPr>
        <w:pStyle w:val="Heading2"/>
      </w:pPr>
    </w:p>
    <w:p w14:paraId="1029B248" w14:textId="2AA930C6" w:rsidR="004610BE" w:rsidRDefault="004610BE" w:rsidP="004610BE"/>
    <w:p w14:paraId="37C0F3BF" w14:textId="7F7A6D28" w:rsidR="004610BE" w:rsidRDefault="004610BE" w:rsidP="004610BE">
      <w:pPr>
        <w:pStyle w:val="Heading2"/>
      </w:pPr>
      <w:r>
        <w:lastRenderedPageBreak/>
        <w:t xml:space="preserve">1.2 </w:t>
      </w:r>
      <w:r w:rsidR="00DB73BE">
        <w:t>Логическая схема БД</w:t>
      </w:r>
    </w:p>
    <w:p w14:paraId="61F27E92" w14:textId="77777777" w:rsidR="007F714A" w:rsidRPr="007F714A" w:rsidRDefault="007F714A" w:rsidP="007F714A"/>
    <w:p w14:paraId="10E9C9E0" w14:textId="77777777" w:rsidR="007F714A" w:rsidRDefault="007F714A" w:rsidP="00CA076C">
      <w:r w:rsidRPr="007F714A">
        <w:t>Для хранения данных в веб-проекте используется Система Управления Базами Данных (СУБД). СУБД напрямую влияет на производительность, масштабируемость и надежность приложения.</w:t>
      </w:r>
      <w:r>
        <w:t xml:space="preserve"> </w:t>
      </w:r>
      <w:r w:rsidRPr="007F714A">
        <w:t>В рамках данной учебной практики для разработки была выбрана SQLite.</w:t>
      </w:r>
      <w:r>
        <w:t xml:space="preserve"> Ключевыми причинами выбора именно </w:t>
      </w:r>
      <w:r>
        <w:rPr>
          <w:lang w:val="en-US"/>
        </w:rPr>
        <w:t xml:space="preserve">SQLite </w:t>
      </w:r>
      <w:r>
        <w:t>были</w:t>
      </w:r>
      <w:r>
        <w:rPr>
          <w:lang w:val="en-US"/>
        </w:rPr>
        <w:t>:</w:t>
      </w:r>
    </w:p>
    <w:p w14:paraId="764DE344" w14:textId="77777777" w:rsidR="007F714A" w:rsidRDefault="007F714A" w:rsidP="007F714A">
      <w:pPr>
        <w:pStyle w:val="ListParagraph"/>
        <w:numPr>
          <w:ilvl w:val="0"/>
          <w:numId w:val="8"/>
        </w:numPr>
        <w:ind w:left="0" w:firstLine="709"/>
      </w:pPr>
      <w:r>
        <w:t xml:space="preserve">Встроенна поддержка в </w:t>
      </w:r>
      <w:r>
        <w:rPr>
          <w:lang w:val="en-US"/>
        </w:rPr>
        <w:t>Django</w:t>
      </w:r>
      <w:r>
        <w:t>.</w:t>
      </w:r>
      <w:r w:rsidRPr="007F714A">
        <w:t xml:space="preserve"> </w:t>
      </w:r>
      <w:r>
        <w:rPr>
          <w:lang w:val="en-US"/>
        </w:rPr>
        <w:t>SQLite</w:t>
      </w:r>
      <w:r w:rsidRPr="007F714A">
        <w:t xml:space="preserve"> -</w:t>
      </w:r>
      <w:r w:rsidRPr="007F714A">
        <w:t xml:space="preserve"> СУБД по умолчанию для проектов Django. </w:t>
      </w:r>
      <w:r>
        <w:t>Ф</w:t>
      </w:r>
      <w:r w:rsidRPr="007F714A">
        <w:t xml:space="preserve">реймворк полностью настроен для работы с ней, </w:t>
      </w:r>
      <w:r>
        <w:t xml:space="preserve">это </w:t>
      </w:r>
      <w:r w:rsidRPr="007F714A">
        <w:t xml:space="preserve">позволяет приступить к разработке логики приложения </w:t>
      </w:r>
      <w:r>
        <w:t xml:space="preserve">не тратя </w:t>
      </w:r>
      <w:r w:rsidRPr="007F714A">
        <w:t>времени на сложную настройку и конфигурацию сервера БД.</w:t>
      </w:r>
    </w:p>
    <w:p w14:paraId="17EF1E03" w14:textId="77777777" w:rsidR="007F714A" w:rsidRDefault="007F714A" w:rsidP="007F714A">
      <w:pPr>
        <w:pStyle w:val="ListParagraph"/>
        <w:numPr>
          <w:ilvl w:val="0"/>
          <w:numId w:val="8"/>
        </w:numPr>
        <w:ind w:left="0" w:firstLine="709"/>
      </w:pPr>
      <w:r>
        <w:t xml:space="preserve">Идеальная среда для разработки и тестирования. </w:t>
      </w:r>
      <w:r w:rsidRPr="007F714A">
        <w:t>Вся база данных хранится в одном файле на диске, что максимально упрощает начало работы.</w:t>
      </w:r>
      <w:r>
        <w:t xml:space="preserve"> </w:t>
      </w:r>
      <w:r w:rsidRPr="007F714A">
        <w:t>Файл базы данных легко создать, скопировать, удалить или перенести, что удобно при активном изменении структуры моделей.</w:t>
      </w:r>
    </w:p>
    <w:p w14:paraId="2BF93DF1" w14:textId="77777777" w:rsidR="007F714A" w:rsidRDefault="007F714A" w:rsidP="007F714A">
      <w:pPr>
        <w:pStyle w:val="ListParagraph"/>
        <w:numPr>
          <w:ilvl w:val="0"/>
          <w:numId w:val="8"/>
        </w:numPr>
        <w:ind w:left="0" w:firstLine="709"/>
      </w:pPr>
      <w:r>
        <w:t xml:space="preserve">Соответсвие требованиям Учебной Практики. Основной задачей учебной практики было освоение логики работы с реляционной базой данных </w:t>
      </w:r>
      <w:r w:rsidRPr="007F714A">
        <w:t>через Django ORM</w:t>
      </w:r>
      <w:r>
        <w:t xml:space="preserve">, а </w:t>
      </w:r>
      <w:r w:rsidRPr="007F714A">
        <w:t>SQLite в поддерживает стандартный SQL и основные возможности ORM Django</w:t>
      </w:r>
      <w:r>
        <w:t>.</w:t>
      </w:r>
    </w:p>
    <w:p w14:paraId="7B748942" w14:textId="77777777" w:rsidR="00DB73BE" w:rsidRDefault="00DB73BE" w:rsidP="00DB73BE">
      <w:r>
        <w:t>Таким образом была спроектирована база данных, структура которой. будет приведена ниже.</w:t>
      </w:r>
    </w:p>
    <w:p w14:paraId="24F217E5" w14:textId="77777777" w:rsidR="00DB73BE" w:rsidRDefault="00DB73BE" w:rsidP="00DB73BE">
      <w:r>
        <w:t xml:space="preserve">Модель </w:t>
      </w:r>
      <w:proofErr w:type="spellStart"/>
      <w:r>
        <w:rPr>
          <w:lang w:val="en-US"/>
        </w:rPr>
        <w:t>BoardGame</w:t>
      </w:r>
      <w:proofErr w:type="spellEnd"/>
      <w:r w:rsidRPr="00DB73BE">
        <w:t xml:space="preserve"> </w:t>
      </w:r>
      <w:r>
        <w:t>– центральная сущность система, представляющая собой настольную игру. Её атрибуты</w:t>
      </w:r>
      <w:r w:rsidRPr="00DB73BE">
        <w:t>:</w:t>
      </w:r>
      <w:r>
        <w:t xml:space="preserve"> </w:t>
      </w:r>
      <w:r>
        <w:rPr>
          <w:lang w:val="en-US"/>
        </w:rPr>
        <w:t>name</w:t>
      </w:r>
      <w:r w:rsidRPr="00DB73BE">
        <w:t xml:space="preserve"> </w:t>
      </w:r>
      <w:r>
        <w:t xml:space="preserve">(название),  </w:t>
      </w:r>
      <w:r>
        <w:rPr>
          <w:lang w:val="en-US"/>
        </w:rPr>
        <w:t>price</w:t>
      </w:r>
      <w:r w:rsidRPr="00DB73BE">
        <w:t xml:space="preserve"> </w:t>
      </w:r>
      <w:r>
        <w:t xml:space="preserve">(цена),  </w:t>
      </w:r>
      <w:r>
        <w:rPr>
          <w:lang w:val="en-US"/>
        </w:rPr>
        <w:t>description</w:t>
      </w:r>
      <w:r w:rsidRPr="00DB73BE">
        <w:t xml:space="preserve"> </w:t>
      </w:r>
      <w:r>
        <w:t>(</w:t>
      </w:r>
      <w:r>
        <w:t>описание</w:t>
      </w:r>
      <w:r>
        <w:t>)</w:t>
      </w:r>
      <w:r>
        <w:t xml:space="preserve">, </w:t>
      </w:r>
      <w:r>
        <w:rPr>
          <w:lang w:val="en-US"/>
        </w:rPr>
        <w:t>players</w:t>
      </w:r>
      <w:r w:rsidRPr="00DB73BE">
        <w:t>_</w:t>
      </w:r>
      <w:r>
        <w:rPr>
          <w:lang w:val="en-US"/>
        </w:rPr>
        <w:t>number</w:t>
      </w:r>
      <w:r w:rsidRPr="00DB73BE">
        <w:t xml:space="preserve"> </w:t>
      </w:r>
      <w:r>
        <w:t>(</w:t>
      </w:r>
      <w:r>
        <w:t>количество игроков</w:t>
      </w:r>
      <w:r>
        <w:t>)</w:t>
      </w:r>
      <w:r>
        <w:t xml:space="preserve">, </w:t>
      </w:r>
      <w:r>
        <w:rPr>
          <w:lang w:val="en-US"/>
        </w:rPr>
        <w:t>game</w:t>
      </w:r>
      <w:r w:rsidRPr="00DB73BE">
        <w:t>_</w:t>
      </w:r>
      <w:r>
        <w:rPr>
          <w:lang w:val="en-US"/>
        </w:rPr>
        <w:t>time</w:t>
      </w:r>
      <w:r w:rsidRPr="00DB73BE">
        <w:t xml:space="preserve"> </w:t>
      </w:r>
      <w:r>
        <w:t>(</w:t>
      </w:r>
      <w:r>
        <w:t>время игры</w:t>
      </w:r>
      <w:r>
        <w:t>)</w:t>
      </w:r>
      <w:r>
        <w:t xml:space="preserve">, </w:t>
      </w:r>
      <w:r>
        <w:rPr>
          <w:lang w:val="en-US"/>
        </w:rPr>
        <w:t>min</w:t>
      </w:r>
      <w:r w:rsidRPr="00DB73BE">
        <w:t>_</w:t>
      </w:r>
      <w:r>
        <w:rPr>
          <w:lang w:val="en-US"/>
        </w:rPr>
        <w:t>age</w:t>
      </w:r>
      <w:r w:rsidRPr="00DB73BE">
        <w:t xml:space="preserve"> </w:t>
      </w:r>
      <w:r>
        <w:t>(</w:t>
      </w:r>
      <w:r>
        <w:t>минимальный возраст</w:t>
      </w:r>
      <w:r>
        <w:t>)</w:t>
      </w:r>
      <w:r>
        <w:t xml:space="preserve">, </w:t>
      </w:r>
      <w:r>
        <w:rPr>
          <w:lang w:val="en-US"/>
        </w:rPr>
        <w:t>game</w:t>
      </w:r>
      <w:r w:rsidRPr="00DB73BE">
        <w:t>_</w:t>
      </w:r>
      <w:r>
        <w:rPr>
          <w:lang w:val="en-US"/>
        </w:rPr>
        <w:t>image</w:t>
      </w:r>
      <w:r w:rsidRPr="00DB73BE">
        <w:t xml:space="preserve"> </w:t>
      </w:r>
      <w:r>
        <w:t>(</w:t>
      </w:r>
      <w:r>
        <w:t>изображение игры</w:t>
      </w:r>
      <w:r>
        <w:t>)</w:t>
      </w:r>
      <w:r>
        <w:t xml:space="preserve">, </w:t>
      </w:r>
      <w:r>
        <w:rPr>
          <w:lang w:val="en-US"/>
        </w:rPr>
        <w:t>add</w:t>
      </w:r>
      <w:r w:rsidRPr="00DB73BE">
        <w:t>_</w:t>
      </w:r>
      <w:r>
        <w:rPr>
          <w:lang w:val="en-US"/>
        </w:rPr>
        <w:t>date</w:t>
      </w:r>
      <w:r w:rsidRPr="00DB73BE">
        <w:t xml:space="preserve"> </w:t>
      </w:r>
      <w:r>
        <w:t>(</w:t>
      </w:r>
      <w:r>
        <w:t>дата добавления</w:t>
      </w:r>
      <w:r>
        <w:t>)</w:t>
      </w:r>
      <w:r>
        <w:t xml:space="preserve">, </w:t>
      </w:r>
      <w:r>
        <w:rPr>
          <w:lang w:val="en-US"/>
        </w:rPr>
        <w:t>popularity</w:t>
      </w:r>
      <w:r w:rsidRPr="00DB73BE">
        <w:t xml:space="preserve"> (</w:t>
      </w:r>
      <w:r>
        <w:t>популярность</w:t>
      </w:r>
      <w:r w:rsidRPr="00DB73BE">
        <w:t>)</w:t>
      </w:r>
      <w:r>
        <w:t>. Релизованна связь многие</w:t>
      </w:r>
      <w:r>
        <w:noBreakHyphen/>
        <w:t>ко</w:t>
      </w:r>
      <w:r>
        <w:noBreakHyphen/>
        <w:t xml:space="preserve">многим с моделью </w:t>
      </w:r>
      <w:r>
        <w:rPr>
          <w:lang w:val="en-US"/>
        </w:rPr>
        <w:t>Genre</w:t>
      </w:r>
      <w:r>
        <w:t xml:space="preserve">, которое имеет только атрибут </w:t>
      </w:r>
      <w:r>
        <w:rPr>
          <w:lang w:val="en-US"/>
        </w:rPr>
        <w:t>name</w:t>
      </w:r>
      <w:r w:rsidRPr="00DB73BE">
        <w:t xml:space="preserve"> </w:t>
      </w:r>
      <w:r>
        <w:t>с названием. Таким образом у одной игры может быть несколько жанров.</w:t>
      </w:r>
    </w:p>
    <w:p w14:paraId="627CF9A7" w14:textId="268929E2" w:rsidR="00A75BC4" w:rsidRPr="00A20693" w:rsidRDefault="00DB73BE" w:rsidP="00DB73BE">
      <w:r>
        <w:rPr>
          <w:lang w:val="en-US"/>
        </w:rPr>
        <w:t>Profile</w:t>
      </w:r>
      <w:r w:rsidRPr="00DB73BE">
        <w:t xml:space="preserve"> </w:t>
      </w:r>
      <w:r>
        <w:t xml:space="preserve">хранит информацию о клиенте. </w:t>
      </w:r>
      <w:r w:rsidR="00A20693">
        <w:t>Атрибуты</w:t>
      </w:r>
      <w:r w:rsidR="00A20693" w:rsidRPr="00A20693">
        <w:t xml:space="preserve">: </w:t>
      </w:r>
      <w:r w:rsidR="00A20693">
        <w:rPr>
          <w:lang w:val="en-US"/>
        </w:rPr>
        <w:t>first</w:t>
      </w:r>
      <w:r w:rsidR="00A20693" w:rsidRPr="00A20693">
        <w:t>_</w:t>
      </w:r>
      <w:r w:rsidR="00A20693">
        <w:rPr>
          <w:lang w:val="en-US"/>
        </w:rPr>
        <w:t>name</w:t>
      </w:r>
      <w:r w:rsidR="00A20693" w:rsidRPr="00A20693">
        <w:t xml:space="preserve"> (</w:t>
      </w:r>
      <w:r w:rsidR="00A20693">
        <w:t>имя</w:t>
      </w:r>
      <w:r w:rsidR="00A20693" w:rsidRPr="00A20693">
        <w:t xml:space="preserve">), </w:t>
      </w:r>
      <w:r w:rsidR="00A20693">
        <w:rPr>
          <w:lang w:val="en-US"/>
        </w:rPr>
        <w:t>last</w:t>
      </w:r>
      <w:r w:rsidR="00A20693" w:rsidRPr="00A20693">
        <w:t>_</w:t>
      </w:r>
      <w:r w:rsidR="00A20693">
        <w:rPr>
          <w:lang w:val="en-US"/>
        </w:rPr>
        <w:t>name</w:t>
      </w:r>
      <w:r w:rsidR="00A20693" w:rsidRPr="00A20693">
        <w:t xml:space="preserve"> (</w:t>
      </w:r>
      <w:r w:rsidR="00A20693">
        <w:t>фамилия</w:t>
      </w:r>
      <w:r w:rsidR="00A20693" w:rsidRPr="00A20693">
        <w:t xml:space="preserve">), </w:t>
      </w:r>
      <w:r w:rsidR="00A20693">
        <w:rPr>
          <w:lang w:val="en-US"/>
        </w:rPr>
        <w:t>middle</w:t>
      </w:r>
      <w:r w:rsidR="00A20693" w:rsidRPr="00A20693">
        <w:t>_</w:t>
      </w:r>
      <w:r w:rsidR="00A20693">
        <w:rPr>
          <w:lang w:val="en-US"/>
        </w:rPr>
        <w:t>name</w:t>
      </w:r>
      <w:r w:rsidR="00A20693" w:rsidRPr="00A20693">
        <w:t xml:space="preserve"> (</w:t>
      </w:r>
      <w:r w:rsidR="00A20693">
        <w:t>отчество</w:t>
      </w:r>
      <w:r w:rsidR="00A20693" w:rsidRPr="00A20693">
        <w:t xml:space="preserve">), </w:t>
      </w:r>
      <w:r w:rsidR="00A20693">
        <w:rPr>
          <w:lang w:val="en-US"/>
        </w:rPr>
        <w:t>email</w:t>
      </w:r>
      <w:r w:rsidR="00A20693" w:rsidRPr="00A20693">
        <w:t xml:space="preserve"> (</w:t>
      </w:r>
      <w:r w:rsidR="00A20693">
        <w:t xml:space="preserve">адрес электронной </w:t>
      </w:r>
      <w:r w:rsidR="00A20693">
        <w:lastRenderedPageBreak/>
        <w:t>почты</w:t>
      </w:r>
      <w:r w:rsidR="00A20693" w:rsidRPr="00A20693">
        <w:t>)</w:t>
      </w:r>
      <w:r w:rsidR="00A20693" w:rsidRPr="00A20693">
        <w:t xml:space="preserve">, </w:t>
      </w:r>
      <w:r w:rsidR="00A20693">
        <w:rPr>
          <w:lang w:val="en-US"/>
        </w:rPr>
        <w:t>phone</w:t>
      </w:r>
      <w:r w:rsidR="00A20693" w:rsidRPr="00A20693">
        <w:t>_</w:t>
      </w:r>
      <w:r w:rsidR="00A20693">
        <w:rPr>
          <w:lang w:val="en-US"/>
        </w:rPr>
        <w:t>number</w:t>
      </w:r>
      <w:r w:rsidR="00A20693" w:rsidRPr="00A20693">
        <w:t xml:space="preserve"> </w:t>
      </w:r>
      <w:r w:rsidR="00A20693" w:rsidRPr="00A20693">
        <w:t>(</w:t>
      </w:r>
      <w:r w:rsidR="00A20693">
        <w:t>номер телефона</w:t>
      </w:r>
      <w:r w:rsidR="00A20693" w:rsidRPr="00A20693">
        <w:t>)</w:t>
      </w:r>
      <w:r w:rsidR="00A20693">
        <w:t xml:space="preserve">, </w:t>
      </w:r>
      <w:r w:rsidR="00A20693">
        <w:rPr>
          <w:lang w:val="en-US"/>
        </w:rPr>
        <w:t>birthday</w:t>
      </w:r>
      <w:r w:rsidR="00A20693" w:rsidRPr="00A20693">
        <w:t xml:space="preserve"> </w:t>
      </w:r>
      <w:r w:rsidR="00A20693" w:rsidRPr="00A20693">
        <w:t>(</w:t>
      </w:r>
      <w:r w:rsidR="00A20693">
        <w:t>дата рождения</w:t>
      </w:r>
      <w:r w:rsidR="00A20693" w:rsidRPr="00A20693">
        <w:t>)</w:t>
      </w:r>
      <w:r w:rsidR="00A20693" w:rsidRPr="00A20693">
        <w:t xml:space="preserve">. </w:t>
      </w:r>
      <w:r w:rsidR="00A20693">
        <w:t>В модели релизованна связь один</w:t>
      </w:r>
      <w:r w:rsidR="00134DA4">
        <w:t xml:space="preserve">-к-одному с моделью </w:t>
      </w:r>
      <w:proofErr w:type="spellStart"/>
      <w:r w:rsidR="00134DA4">
        <w:rPr>
          <w:lang w:val="en-US"/>
        </w:rPr>
        <w:t>BounsCards</w:t>
      </w:r>
      <w:proofErr w:type="spellEnd"/>
      <w:r w:rsidR="00134DA4">
        <w:t xml:space="preserve"> через атрибут </w:t>
      </w:r>
      <w:r w:rsidR="00134DA4">
        <w:rPr>
          <w:lang w:val="en-US"/>
        </w:rPr>
        <w:t>bonus</w:t>
      </w:r>
      <w:r w:rsidR="00134DA4" w:rsidRPr="00134DA4">
        <w:t>_</w:t>
      </w:r>
      <w:r w:rsidR="00134DA4">
        <w:rPr>
          <w:lang w:val="en-US"/>
        </w:rPr>
        <w:t>card</w:t>
      </w:r>
      <w:r w:rsidR="00134DA4" w:rsidRPr="00134DA4">
        <w:t>_</w:t>
      </w:r>
      <w:r w:rsidR="00134DA4">
        <w:rPr>
          <w:lang w:val="en-US"/>
        </w:rPr>
        <w:t>id</w:t>
      </w:r>
      <w:r w:rsidR="00134DA4">
        <w:t xml:space="preserve">. Связи многие-ко-многим представляются атрибутами </w:t>
      </w:r>
      <w:r w:rsidR="00134DA4">
        <w:rPr>
          <w:lang w:val="en-US"/>
        </w:rPr>
        <w:t>cart</w:t>
      </w:r>
      <w:r w:rsidR="00134DA4" w:rsidRPr="00134DA4">
        <w:t>_</w:t>
      </w:r>
      <w:r w:rsidR="00134DA4">
        <w:rPr>
          <w:lang w:val="en-US"/>
        </w:rPr>
        <w:t>items</w:t>
      </w:r>
      <w:r w:rsidR="00134DA4" w:rsidRPr="00134DA4">
        <w:t xml:space="preserve"> </w:t>
      </w:r>
      <w:r w:rsidR="00134DA4">
        <w:t xml:space="preserve">и </w:t>
      </w:r>
      <w:r w:rsidR="00134DA4">
        <w:rPr>
          <w:lang w:val="en-US"/>
        </w:rPr>
        <w:t>order</w:t>
      </w:r>
      <w:r w:rsidR="00134DA4">
        <w:t xml:space="preserve">, которые проходят через промежуточные таблицы, </w:t>
      </w:r>
      <w:r w:rsidR="00134DA4">
        <w:rPr>
          <w:lang w:val="en-US"/>
        </w:rPr>
        <w:t>Cart</w:t>
      </w:r>
      <w:r w:rsidR="00134DA4" w:rsidRPr="00134DA4">
        <w:t xml:space="preserve"> </w:t>
      </w:r>
      <w:r w:rsidR="00134DA4">
        <w:t xml:space="preserve">и </w:t>
      </w:r>
      <w:r w:rsidR="00134DA4">
        <w:rPr>
          <w:lang w:val="en-US"/>
        </w:rPr>
        <w:t>Orders</w:t>
      </w:r>
      <w:r w:rsidR="00134DA4" w:rsidRPr="00134DA4">
        <w:t xml:space="preserve"> </w:t>
      </w:r>
      <w:r w:rsidR="00134DA4">
        <w:t xml:space="preserve">соответственно. </w:t>
      </w:r>
      <w:r w:rsidR="000D68F5" w:rsidRPr="00A20693">
        <w:br w:type="page"/>
      </w:r>
    </w:p>
    <w:p w14:paraId="55D7FA35" w14:textId="432BABC6" w:rsidR="00F03D10" w:rsidRDefault="008122B0" w:rsidP="000D68F5">
      <w:pPr>
        <w:pStyle w:val="Heading2"/>
        <w:numPr>
          <w:ilvl w:val="1"/>
          <w:numId w:val="4"/>
        </w:numPr>
      </w:pPr>
      <w:r w:rsidRPr="00A20693">
        <w:lastRenderedPageBreak/>
        <w:t xml:space="preserve"> </w:t>
      </w:r>
      <w:bookmarkStart w:id="5" w:name="_Toc214798201"/>
      <w:r>
        <w:t xml:space="preserve">Список </w:t>
      </w:r>
      <w:r>
        <w:rPr>
          <w:lang w:val="en-US"/>
        </w:rPr>
        <w:t>URL</w:t>
      </w:r>
      <w:r>
        <w:t xml:space="preserve"> страниц сайта</w:t>
      </w:r>
      <w:bookmarkEnd w:id="5"/>
      <w:r w:rsidR="000D68F5">
        <w:br w:type="page"/>
      </w:r>
    </w:p>
    <w:p w14:paraId="2AFA9E4D" w14:textId="40309666" w:rsidR="00E13F04" w:rsidRDefault="00A75BC4" w:rsidP="00E13F04">
      <w:pPr>
        <w:pStyle w:val="Heading1"/>
      </w:pPr>
      <w:bookmarkStart w:id="6" w:name="_Toc214798202"/>
      <w:r>
        <w:lastRenderedPageBreak/>
        <w:t>ПРАКТИЧЕСКАЯ ЧАСТЬ</w:t>
      </w:r>
      <w:bookmarkEnd w:id="6"/>
    </w:p>
    <w:p w14:paraId="430F7BD2" w14:textId="127DBC05" w:rsidR="008122B0" w:rsidRDefault="00080A39" w:rsidP="00CA076C">
      <w:pPr>
        <w:pStyle w:val="Heading2"/>
        <w:numPr>
          <w:ilvl w:val="1"/>
          <w:numId w:val="7"/>
        </w:numPr>
      </w:pPr>
      <w:r>
        <w:rPr>
          <w:lang w:val="en-US"/>
        </w:rPr>
        <w:t xml:space="preserve"> </w:t>
      </w:r>
      <w:bookmarkStart w:id="7" w:name="_Toc214798203"/>
      <w:r>
        <w:rPr>
          <w:lang w:val="en-US"/>
        </w:rPr>
        <w:t xml:space="preserve">Django ORM. </w:t>
      </w:r>
      <w:r>
        <w:t>Модели</w:t>
      </w:r>
      <w:bookmarkEnd w:id="7"/>
      <w:r w:rsidR="00CA076C">
        <w:br w:type="page"/>
      </w:r>
    </w:p>
    <w:p w14:paraId="451B387E" w14:textId="0CFE6AA1" w:rsidR="00080A39" w:rsidRDefault="00080A39" w:rsidP="00080A39">
      <w:pPr>
        <w:pStyle w:val="Heading2"/>
        <w:numPr>
          <w:ilvl w:val="1"/>
          <w:numId w:val="7"/>
        </w:numPr>
      </w:pPr>
      <w:r>
        <w:lastRenderedPageBreak/>
        <w:t xml:space="preserve"> </w:t>
      </w:r>
      <w:bookmarkStart w:id="8" w:name="_Toc214798204"/>
      <w:r>
        <w:t>Создание дизайна сайта</w:t>
      </w:r>
      <w:bookmarkEnd w:id="8"/>
    </w:p>
    <w:p w14:paraId="17E4213E" w14:textId="25DC0784" w:rsidR="00080A39" w:rsidRPr="00080A39" w:rsidRDefault="00080A39" w:rsidP="00CA076C">
      <w:r>
        <w:t>Здесь описываете дизайн – почему именно такой, говорите, что он удобный и рассказываете, почему удобный.</w:t>
      </w:r>
      <w:r w:rsidR="00CA076C">
        <w:br w:type="page"/>
      </w:r>
    </w:p>
    <w:p w14:paraId="62A472F7" w14:textId="46D91304" w:rsidR="00080A39" w:rsidRDefault="00080A39" w:rsidP="00080A39">
      <w:pPr>
        <w:pStyle w:val="Heading2"/>
        <w:numPr>
          <w:ilvl w:val="1"/>
          <w:numId w:val="7"/>
        </w:numPr>
      </w:pPr>
      <w:r>
        <w:lastRenderedPageBreak/>
        <w:t xml:space="preserve"> </w:t>
      </w:r>
      <w:bookmarkStart w:id="9" w:name="_Toc214798205"/>
      <w:r>
        <w:t>Выборка и фильтрация данных из БД</w:t>
      </w:r>
      <w:bookmarkEnd w:id="9"/>
    </w:p>
    <w:p w14:paraId="10BB6A1B" w14:textId="19BC70A3" w:rsidR="00080A39" w:rsidRPr="00080A39" w:rsidRDefault="00080A39" w:rsidP="00080A39">
      <w:r>
        <w:t>Здесь описываете запросы, как работает поисковая строка и фильтры.</w:t>
      </w:r>
    </w:p>
    <w:p w14:paraId="1548666E" w14:textId="77777777" w:rsidR="00080A39" w:rsidRPr="00080A39" w:rsidRDefault="00080A39" w:rsidP="00080A39">
      <w:pPr>
        <w:pStyle w:val="Heading2"/>
      </w:pPr>
    </w:p>
    <w:p w14:paraId="6829BD7F" w14:textId="5FF79F43" w:rsidR="00E13F04" w:rsidRDefault="00E13F04" w:rsidP="00F03D10">
      <w:pPr>
        <w:pStyle w:val="1"/>
      </w:pPr>
      <w:bookmarkStart w:id="10" w:name="_Toc214798206"/>
      <w:r>
        <w:lastRenderedPageBreak/>
        <w:t>ЗАКЛЮЧЕНИЕ</w:t>
      </w:r>
      <w:bookmarkEnd w:id="10"/>
    </w:p>
    <w:p w14:paraId="266E0A6E" w14:textId="25346063" w:rsidR="00E13F04" w:rsidRDefault="00E13F04" w:rsidP="00F03D10">
      <w:pPr>
        <w:pStyle w:val="1"/>
      </w:pPr>
      <w:bookmarkStart w:id="11" w:name="_Toc214798207"/>
      <w:r>
        <w:lastRenderedPageBreak/>
        <w:t>СПИСОК ИСПОЛЬЗОВАННЫХ ИСТОЧНИКОВ</w:t>
      </w:r>
      <w:bookmarkEnd w:id="11"/>
    </w:p>
    <w:p w14:paraId="65627487" w14:textId="6D39E60B" w:rsidR="00A75BC4" w:rsidRDefault="00A75BC4" w:rsidP="00080A39">
      <w:pPr>
        <w:spacing w:after="160" w:line="259" w:lineRule="auto"/>
        <w:ind w:firstLine="0"/>
      </w:pPr>
    </w:p>
    <w:sectPr w:rsidR="00A75BC4" w:rsidSect="0009720E">
      <w:pgSz w:w="11906" w:h="16838"/>
      <w:pgMar w:top="1134" w:right="850" w:bottom="1134" w:left="1701" w:header="0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AF917F" w14:textId="77777777" w:rsidR="00B51086" w:rsidRDefault="00B51086" w:rsidP="002E6AE1">
      <w:pPr>
        <w:spacing w:line="240" w:lineRule="auto"/>
      </w:pPr>
      <w:r>
        <w:separator/>
      </w:r>
    </w:p>
  </w:endnote>
  <w:endnote w:type="continuationSeparator" w:id="0">
    <w:p w14:paraId="5B2194DD" w14:textId="77777777" w:rsidR="00B51086" w:rsidRDefault="00B51086" w:rsidP="002E6A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21484409"/>
      <w:docPartObj>
        <w:docPartGallery w:val="Page Numbers (Bottom of Page)"/>
        <w:docPartUnique/>
      </w:docPartObj>
    </w:sdtPr>
    <w:sdtEndPr/>
    <w:sdtContent>
      <w:p w14:paraId="7966315B" w14:textId="38BBDEF8" w:rsidR="002E6AE1" w:rsidRDefault="002E6AE1" w:rsidP="00080A39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5EFD724" w14:textId="5850BFFC" w:rsidR="002E6AE1" w:rsidRDefault="002E6AE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0468F4" w14:textId="77777777" w:rsidR="00B51086" w:rsidRDefault="00B51086" w:rsidP="002E6AE1">
      <w:pPr>
        <w:spacing w:line="240" w:lineRule="auto"/>
      </w:pPr>
      <w:r>
        <w:separator/>
      </w:r>
    </w:p>
  </w:footnote>
  <w:footnote w:type="continuationSeparator" w:id="0">
    <w:p w14:paraId="48EDD0D6" w14:textId="77777777" w:rsidR="00B51086" w:rsidRDefault="00B51086" w:rsidP="002E6AE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205058"/>
    <w:multiLevelType w:val="hybridMultilevel"/>
    <w:tmpl w:val="8F90225A"/>
    <w:lvl w:ilvl="0" w:tplc="F418CC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D0C7BE2"/>
    <w:multiLevelType w:val="hybridMultilevel"/>
    <w:tmpl w:val="EB325C7C"/>
    <w:lvl w:ilvl="0" w:tplc="FC5874BE">
      <w:start w:val="1"/>
      <w:numFmt w:val="decimal"/>
      <w:pStyle w:val="Heading1"/>
      <w:lvlText w:val="%1.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D744A4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3" w15:restartNumberingAfterBreak="0">
    <w:nsid w:val="287A07EE"/>
    <w:multiLevelType w:val="multilevel"/>
    <w:tmpl w:val="DDE8A29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29AA090B"/>
    <w:multiLevelType w:val="hybridMultilevel"/>
    <w:tmpl w:val="28BC04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BD04C6"/>
    <w:multiLevelType w:val="hybridMultilevel"/>
    <w:tmpl w:val="E7E25E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0E07E47"/>
    <w:multiLevelType w:val="hybridMultilevel"/>
    <w:tmpl w:val="28BC04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402E3C"/>
    <w:multiLevelType w:val="multilevel"/>
    <w:tmpl w:val="7DE88F8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F6F0CC8"/>
    <w:multiLevelType w:val="multilevel"/>
    <w:tmpl w:val="50DEA7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4"/>
  </w:num>
  <w:num w:numId="3">
    <w:abstractNumId w:val="6"/>
  </w:num>
  <w:num w:numId="4">
    <w:abstractNumId w:val="8"/>
  </w:num>
  <w:num w:numId="5">
    <w:abstractNumId w:val="1"/>
  </w:num>
  <w:num w:numId="6">
    <w:abstractNumId w:val="2"/>
  </w:num>
  <w:num w:numId="7">
    <w:abstractNumId w:val="7"/>
  </w:num>
  <w:num w:numId="8">
    <w:abstractNumId w:val="5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066"/>
    <w:rsid w:val="00027EA8"/>
    <w:rsid w:val="00055AD6"/>
    <w:rsid w:val="00080A39"/>
    <w:rsid w:val="0009720E"/>
    <w:rsid w:val="000D68F5"/>
    <w:rsid w:val="00134DA4"/>
    <w:rsid w:val="0018136D"/>
    <w:rsid w:val="001860C3"/>
    <w:rsid w:val="001D28C7"/>
    <w:rsid w:val="00234318"/>
    <w:rsid w:val="002E6AE1"/>
    <w:rsid w:val="003042B7"/>
    <w:rsid w:val="00325717"/>
    <w:rsid w:val="003712D4"/>
    <w:rsid w:val="00411D29"/>
    <w:rsid w:val="00420897"/>
    <w:rsid w:val="004610BE"/>
    <w:rsid w:val="00475F88"/>
    <w:rsid w:val="004F672B"/>
    <w:rsid w:val="005501C1"/>
    <w:rsid w:val="00571E82"/>
    <w:rsid w:val="00607A33"/>
    <w:rsid w:val="006E0667"/>
    <w:rsid w:val="007420E5"/>
    <w:rsid w:val="00763D0A"/>
    <w:rsid w:val="0078699B"/>
    <w:rsid w:val="00790A1F"/>
    <w:rsid w:val="007D00A8"/>
    <w:rsid w:val="007F714A"/>
    <w:rsid w:val="008122B0"/>
    <w:rsid w:val="008A3EFE"/>
    <w:rsid w:val="009209D0"/>
    <w:rsid w:val="0093729F"/>
    <w:rsid w:val="00A20693"/>
    <w:rsid w:val="00A42FB3"/>
    <w:rsid w:val="00A734F8"/>
    <w:rsid w:val="00A75BC4"/>
    <w:rsid w:val="00B141FA"/>
    <w:rsid w:val="00B16EEE"/>
    <w:rsid w:val="00B51086"/>
    <w:rsid w:val="00BE6D69"/>
    <w:rsid w:val="00C90008"/>
    <w:rsid w:val="00C96639"/>
    <w:rsid w:val="00CA076C"/>
    <w:rsid w:val="00D12045"/>
    <w:rsid w:val="00D678A5"/>
    <w:rsid w:val="00DB73BE"/>
    <w:rsid w:val="00E13F04"/>
    <w:rsid w:val="00E27066"/>
    <w:rsid w:val="00F02C12"/>
    <w:rsid w:val="00F03D10"/>
    <w:rsid w:val="00F5151B"/>
    <w:rsid w:val="00F86776"/>
    <w:rsid w:val="00F92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20C90"/>
  <w15:chartTrackingRefBased/>
  <w15:docId w15:val="{A1C5A73F-BC46-4664-9A73-ED6AF2806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68F5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3D10"/>
    <w:pPr>
      <w:keepNext/>
      <w:keepLines/>
      <w:pageBreakBefore/>
      <w:numPr>
        <w:numId w:val="5"/>
      </w:numPr>
      <w:spacing w:before="24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68F5"/>
    <w:pPr>
      <w:keepNext/>
      <w:keepLines/>
      <w:jc w:val="center"/>
      <w:outlineLvl w:val="1"/>
    </w:pPr>
    <w:rPr>
      <w:rFonts w:eastAsiaTheme="majorEastAsia" w:cstheme="majorBidi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qFormat/>
    <w:rsid w:val="000D68F5"/>
    <w:rPr>
      <w:rFonts w:ascii="Times New Roman" w:eastAsiaTheme="majorEastAsia" w:hAnsi="Times New Roman" w:cstheme="majorBidi"/>
      <w:kern w:val="0"/>
      <w:sz w:val="28"/>
      <w:szCs w:val="26"/>
      <w14:ligatures w14:val="none"/>
    </w:rPr>
  </w:style>
  <w:style w:type="character" w:customStyle="1" w:styleId="212pt">
    <w:name w:val="Основной текст (2) + 12 pt"/>
    <w:basedOn w:val="DefaultParagraphFont"/>
    <w:qFormat/>
    <w:rsid w:val="00790A1F"/>
    <w:rPr>
      <w:rFonts w:ascii="Times New Roman" w:eastAsia="Times New Roman" w:hAnsi="Times New Roman"/>
      <w:sz w:val="24"/>
      <w:szCs w:val="24"/>
      <w:shd w:val="clear" w:color="auto" w:fill="FFFFFF"/>
    </w:rPr>
  </w:style>
  <w:style w:type="paragraph" w:styleId="NormalWeb">
    <w:name w:val="Normal (Web)"/>
    <w:basedOn w:val="Normal"/>
    <w:uiPriority w:val="99"/>
    <w:qFormat/>
    <w:rsid w:val="00790A1F"/>
    <w:pPr>
      <w:widowControl w:val="0"/>
      <w:spacing w:line="240" w:lineRule="auto"/>
    </w:pPr>
    <w:rPr>
      <w:rFonts w:eastAsiaTheme="minorEastAsia" w:cs="Times New Roman"/>
      <w:sz w:val="24"/>
      <w:szCs w:val="24"/>
      <w:lang w:val="en-US" w:eastAsia="nl-NL"/>
    </w:rPr>
  </w:style>
  <w:style w:type="paragraph" w:customStyle="1" w:styleId="ConsPlusNormal">
    <w:name w:val="ConsPlusNormal"/>
    <w:qFormat/>
    <w:rsid w:val="00790A1F"/>
    <w:pPr>
      <w:widowControl w:val="0"/>
      <w:suppressAutoHyphens/>
      <w:spacing w:after="0" w:line="240" w:lineRule="auto"/>
    </w:pPr>
    <w:rPr>
      <w:rFonts w:ascii="Arial" w:eastAsia="Times New Roman" w:hAnsi="Arial" w:cs="Arial"/>
      <w:kern w:val="0"/>
      <w:sz w:val="20"/>
      <w:szCs w:val="20"/>
      <w:lang w:eastAsia="ru-RU"/>
      <w14:ligatures w14:val="none"/>
    </w:rPr>
  </w:style>
  <w:style w:type="paragraph" w:customStyle="1" w:styleId="Default">
    <w:name w:val="Default"/>
    <w:qFormat/>
    <w:rsid w:val="00790A1F"/>
    <w:pPr>
      <w:suppressAutoHyphens/>
      <w:spacing w:after="0" w:line="240" w:lineRule="auto"/>
    </w:pPr>
    <w:rPr>
      <w:rFonts w:ascii="Times New Roman" w:eastAsiaTheme="minorEastAsia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2">
    <w:name w:val="Основной текст (2)"/>
    <w:basedOn w:val="Normal"/>
    <w:qFormat/>
    <w:rsid w:val="00790A1F"/>
    <w:pPr>
      <w:shd w:val="clear" w:color="auto" w:fill="FFFFFF"/>
      <w:spacing w:before="300" w:line="0" w:lineRule="atLeast"/>
      <w:jc w:val="center"/>
    </w:pPr>
    <w:rPr>
      <w:rFonts w:eastAsia="Times New Roman"/>
      <w:sz w:val="19"/>
      <w:szCs w:val="19"/>
    </w:rPr>
  </w:style>
  <w:style w:type="table" w:styleId="TableGrid">
    <w:name w:val="Table Grid"/>
    <w:basedOn w:val="TableNormal"/>
    <w:uiPriority w:val="59"/>
    <w:rsid w:val="00790A1F"/>
    <w:pPr>
      <w:suppressAutoHyphens/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90A1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E6AE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6AE1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E6AE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6AE1"/>
    <w:rPr>
      <w:kern w:val="0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03D10"/>
    <w:rPr>
      <w:rFonts w:ascii="Times New Roman" w:eastAsiaTheme="majorEastAsia" w:hAnsi="Times New Roman" w:cstheme="majorBidi"/>
      <w:kern w:val="0"/>
      <w:sz w:val="28"/>
      <w:szCs w:val="3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E13F04"/>
    <w:pPr>
      <w:spacing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E13F0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13F04"/>
    <w:rPr>
      <w:color w:val="0563C1" w:themeColor="hyperlink"/>
      <w:u w:val="single"/>
    </w:rPr>
  </w:style>
  <w:style w:type="paragraph" w:customStyle="1" w:styleId="1">
    <w:name w:val="Заголовок 1*"/>
    <w:basedOn w:val="Heading1"/>
    <w:next w:val="Normal"/>
    <w:link w:val="10"/>
    <w:qFormat/>
    <w:rsid w:val="00F03D10"/>
    <w:pPr>
      <w:numPr>
        <w:numId w:val="0"/>
      </w:numPr>
    </w:pPr>
  </w:style>
  <w:style w:type="character" w:customStyle="1" w:styleId="10">
    <w:name w:val="Заголовок 1* Знак"/>
    <w:basedOn w:val="Heading1Char"/>
    <w:link w:val="1"/>
    <w:rsid w:val="00F03D10"/>
    <w:rPr>
      <w:rFonts w:ascii="Times New Roman" w:eastAsiaTheme="majorEastAsia" w:hAnsi="Times New Roman" w:cstheme="majorBidi"/>
      <w:kern w:val="0"/>
      <w:sz w:val="28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B16EEE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144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1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4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3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6B77B4-43B6-48C7-BEBA-00D4C75F8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12</Pages>
  <Words>868</Words>
  <Characters>4952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SISA</dc:creator>
  <cp:keywords/>
  <dc:description/>
  <cp:lastModifiedBy>Максим Хазипов</cp:lastModifiedBy>
  <cp:revision>4</cp:revision>
  <dcterms:created xsi:type="dcterms:W3CDTF">2025-11-23T08:48:00Z</dcterms:created>
  <dcterms:modified xsi:type="dcterms:W3CDTF">2025-11-30T12:37:00Z</dcterms:modified>
</cp:coreProperties>
</file>