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1338A5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 Факультет прикладної математики та інформатики</w:t>
      </w:r>
    </w:p>
    <w:p w14:paraId="1470FFB7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4E0EC700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27F53BB2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Звіт із</w:t>
      </w:r>
    </w:p>
    <w:p w14:paraId="05FFD656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Теорії ймовірності та математичної статистики</w:t>
      </w:r>
    </w:p>
    <w:p w14:paraId="42CE5D56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</w:p>
    <w:p w14:paraId="01DF79A6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  <w:t>Індивідуальне завдання  №2</w:t>
      </w:r>
    </w:p>
    <w:p w14:paraId="754A7AC4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</w:p>
    <w:p w14:paraId="4554AA84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</w:p>
    <w:p w14:paraId="5C1E575A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130A09E4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032A1C6A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0190C4E9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29DECD2E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63722077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2C545C42" w14:textId="77777777" w:rsidR="000120BC" w:rsidRDefault="000120BC">
      <w:pPr>
        <w:spacing w:after="160" w:line="259" w:lineRule="auto"/>
        <w:jc w:val="right"/>
        <w:rPr>
          <w:sz w:val="19"/>
          <w:szCs w:val="19"/>
          <w:shd w:val="clear" w:color="auto" w:fill="FAF9F8"/>
        </w:rPr>
      </w:pPr>
    </w:p>
    <w:p w14:paraId="3B642073" w14:textId="77777777" w:rsidR="000120BC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Виконав:</w:t>
      </w:r>
    </w:p>
    <w:p w14:paraId="0B3DB8C4" w14:textId="18F5D8B6" w:rsidR="000120BC" w:rsidRPr="00E539C4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r w:rsidR="00E539C4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>Готюк Максим</w:t>
      </w:r>
    </w:p>
    <w:p w14:paraId="59E5FAA3" w14:textId="77777777" w:rsidR="000120BC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Група ПМі-23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br/>
      </w:r>
    </w:p>
    <w:p w14:paraId="66CD2B56" w14:textId="77777777" w:rsidR="000120BC" w:rsidRDefault="000120BC">
      <w:pPr>
        <w:spacing w:after="160" w:line="259" w:lineRule="auto"/>
        <w:ind w:left="4320"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68046033" w14:textId="77777777" w:rsidR="000120BC" w:rsidRDefault="000120BC">
      <w:pPr>
        <w:spacing w:after="160" w:line="259" w:lineRule="auto"/>
        <w:ind w:left="4320"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0AEB7C31" w14:textId="77777777" w:rsidR="000120BC" w:rsidRDefault="00000000">
      <w:pPr>
        <w:spacing w:after="160" w:line="259" w:lineRule="auto"/>
        <w:ind w:left="6480" w:firstLine="323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Викладач:</w:t>
      </w:r>
    </w:p>
    <w:p w14:paraId="07081A5A" w14:textId="77777777" w:rsidR="000120BC" w:rsidRDefault="00000000">
      <w:pPr>
        <w:spacing w:after="160" w:line="259" w:lineRule="auto"/>
        <w:ind w:left="5385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Квасниця Галина Андріївна</w:t>
      </w:r>
    </w:p>
    <w:p w14:paraId="2CA43D49" w14:textId="1AB41A4E" w:rsidR="00E539C4" w:rsidRPr="00E539C4" w:rsidRDefault="00E539C4">
      <w:pPr>
        <w:spacing w:after="160" w:line="259" w:lineRule="auto"/>
        <w:ind w:left="5385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ab/>
        <w:t xml:space="preserve">      Оцінка:</w:t>
      </w:r>
    </w:p>
    <w:p w14:paraId="3E9E3423" w14:textId="77777777" w:rsidR="000120BC" w:rsidRPr="00E539C4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5643004D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636F5ECA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shd w:val="clear" w:color="auto" w:fill="FAF9F8"/>
        </w:rPr>
      </w:pPr>
      <w:r>
        <w:rPr>
          <w:rFonts w:ascii="Times New Roman" w:eastAsia="Times New Roman" w:hAnsi="Times New Roman" w:cs="Times New Roman"/>
          <w:sz w:val="36"/>
          <w:szCs w:val="36"/>
          <w:shd w:val="clear" w:color="auto" w:fill="FAF9F8"/>
        </w:rPr>
        <w:t>2021</w:t>
      </w:r>
    </w:p>
    <w:p w14:paraId="42945CE6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50BCC483" w14:textId="77777777" w:rsidR="000120BC" w:rsidRPr="00E539C4" w:rsidRDefault="00000000">
      <w:pPr>
        <w:pStyle w:val="Heading2"/>
        <w:spacing w:before="200" w:after="200" w:line="240" w:lineRule="auto"/>
        <w:jc w:val="center"/>
        <w:rPr>
          <w:b/>
          <w:lang w:val="uk-UA"/>
        </w:rPr>
      </w:pPr>
      <w:bookmarkStart w:id="1" w:name="_gkrbk2hxdok2" w:colFirst="0" w:colLast="0"/>
      <w:bookmarkEnd w:id="1"/>
      <w:r w:rsidRPr="00E539C4">
        <w:rPr>
          <w:b/>
          <w:lang w:val="uk-UA"/>
        </w:rPr>
        <w:t>Постановка завдання:</w:t>
      </w:r>
    </w:p>
    <w:p w14:paraId="591B250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У поданих нижче задачах наведено результати досліджень вибірок з деяких</w:t>
      </w:r>
    </w:p>
    <w:p w14:paraId="016953AB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генеральних сукупностей.</w:t>
      </w:r>
    </w:p>
    <w:p w14:paraId="757D38AE" w14:textId="1E307D17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Зчитати дані з текстового файлу, побудувати полігон або гістограму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>частот;</w:t>
      </w:r>
    </w:p>
    <w:p w14:paraId="3EC2A5FE" w14:textId="2666C804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на основі графічного представлення сформулювати гіпотезу про закон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>розподілу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 xml:space="preserve">досліджуваної ознаки генеральної </w:t>
      </w:r>
      <w:proofErr w:type="spellStart"/>
      <w:r w:rsidRPr="00E539C4">
        <w:rPr>
          <w:color w:val="000000"/>
          <w:lang w:val="uk-UA"/>
        </w:rPr>
        <w:t>cукупнocтi</w:t>
      </w:r>
      <w:proofErr w:type="spellEnd"/>
      <w:r w:rsidRPr="00E539C4">
        <w:rPr>
          <w:color w:val="000000"/>
          <w:lang w:val="uk-UA"/>
        </w:rPr>
        <w:t xml:space="preserve"> (у задачах 1 </w:t>
      </w:r>
      <w:r w:rsidRPr="00E539C4">
        <w:rPr>
          <w:color w:val="000000"/>
          <w:lang w:val="uk-UA"/>
        </w:rPr>
        <w:t>–</w:t>
      </w:r>
      <w:r w:rsidRPr="00E539C4">
        <w:rPr>
          <w:color w:val="000000"/>
          <w:lang w:val="uk-UA"/>
        </w:rPr>
        <w:t xml:space="preserve"> 5</w:t>
      </w:r>
      <w:r w:rsidRPr="00E539C4">
        <w:rPr>
          <w:color w:val="000000"/>
          <w:lang w:val="uk-UA"/>
        </w:rPr>
        <w:t xml:space="preserve">) </w:t>
      </w:r>
      <w:r w:rsidRPr="00E539C4">
        <w:rPr>
          <w:color w:val="000000"/>
          <w:lang w:val="uk-UA"/>
        </w:rPr>
        <w:t>рекомендуємо перевіряти вибірки на нормальний закон, а в задачах 6 -10 —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 xml:space="preserve">на </w:t>
      </w:r>
      <w:proofErr w:type="spellStart"/>
      <w:r w:rsidRPr="00E539C4">
        <w:rPr>
          <w:color w:val="000000"/>
          <w:lang w:val="uk-UA"/>
        </w:rPr>
        <w:t>iншi</w:t>
      </w:r>
      <w:proofErr w:type="spellEnd"/>
      <w:r w:rsidRPr="00E539C4">
        <w:rPr>
          <w:color w:val="000000"/>
          <w:lang w:val="uk-UA"/>
        </w:rPr>
        <w:t>, наприклад,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 xml:space="preserve">рівномірний, </w:t>
      </w:r>
      <w:proofErr w:type="spellStart"/>
      <w:r w:rsidRPr="00E539C4">
        <w:rPr>
          <w:color w:val="000000"/>
          <w:lang w:val="uk-UA"/>
        </w:rPr>
        <w:t>показниковий</w:t>
      </w:r>
      <w:proofErr w:type="spellEnd"/>
      <w:r w:rsidRPr="00E539C4">
        <w:rPr>
          <w:color w:val="000000"/>
          <w:lang w:val="uk-UA"/>
        </w:rPr>
        <w:t>, біномний, закон розподілу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>Пуассона);</w:t>
      </w:r>
    </w:p>
    <w:p w14:paraId="1DEE5BDE" w14:textId="378875AD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передбачити можливість користувачу задати параметри розподілу вручну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>або оцінити на основі даних вибірки;</w:t>
      </w:r>
    </w:p>
    <w:p w14:paraId="306134D4" w14:textId="046658AB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для заданого користувачем рівня значущості перевірити сформульовану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 xml:space="preserve">гіпотезу за критерієм </w:t>
      </w:r>
      <w:r w:rsidRPr="00E539C4">
        <w:rPr>
          <w:rFonts w:ascii="Cambria Math" w:hAnsi="Cambria Math" w:cs="Cambria Math"/>
          <w:color w:val="000000"/>
          <w:lang w:val="uk-UA"/>
        </w:rPr>
        <w:t>𝜒</w:t>
      </w:r>
      <w:r w:rsidRPr="00E539C4">
        <w:rPr>
          <w:color w:val="000000"/>
          <w:lang w:val="uk-UA"/>
        </w:rPr>
        <w:t>2</w:t>
      </w:r>
    </w:p>
    <w:p w14:paraId="10E26E79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14:paraId="70052AD5" w14:textId="77777777" w:rsidR="00E539C4" w:rsidRPr="00E539C4" w:rsidRDefault="00000000">
      <w:pPr>
        <w:rPr>
          <w:b/>
          <w:lang w:val="uk-UA"/>
        </w:rPr>
      </w:pPr>
      <w:r w:rsidRPr="00E539C4">
        <w:rPr>
          <w:lang w:val="uk-UA"/>
        </w:rPr>
        <w:t xml:space="preserve">Варіант </w:t>
      </w:r>
      <w:r w:rsidRPr="00E539C4">
        <w:rPr>
          <w:b/>
          <w:lang w:val="uk-UA"/>
        </w:rPr>
        <w:t>№</w:t>
      </w:r>
      <w:r w:rsidR="00E539C4" w:rsidRPr="00E539C4">
        <w:rPr>
          <w:b/>
          <w:lang w:val="uk-UA"/>
        </w:rPr>
        <w:t>5</w:t>
      </w:r>
    </w:p>
    <w:p w14:paraId="3BF126B5" w14:textId="77777777" w:rsidR="00E539C4" w:rsidRPr="00E539C4" w:rsidRDefault="00E539C4">
      <w:pPr>
        <w:rPr>
          <w:b/>
          <w:lang w:val="uk-UA"/>
        </w:rPr>
      </w:pPr>
    </w:p>
    <w:p w14:paraId="26E2848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ЗАДАЧА 1 ( варіанти 1-6). Для вивчення технічних властивостей нової марки</w:t>
      </w:r>
    </w:p>
    <w:p w14:paraId="5B03EA1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бетону досліджувалися окремі його зразки. Розподіл кількості </w:t>
      </w:r>
      <w:r w:rsidRPr="00E539C4">
        <w:rPr>
          <w:rFonts w:ascii="Cambria Math" w:hAnsi="Cambria Math" w:cs="Cambria Math"/>
          <w:color w:val="000000"/>
          <w:lang w:val="uk-UA"/>
        </w:rPr>
        <w:t>𝑛𝑖</w:t>
      </w:r>
      <w:r w:rsidRPr="00E539C4">
        <w:rPr>
          <w:color w:val="000000"/>
          <w:lang w:val="uk-UA"/>
        </w:rPr>
        <w:t xml:space="preserve"> зразків бетону</w:t>
      </w:r>
    </w:p>
    <w:p w14:paraId="40395305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i відповідного їм стискування </w:t>
      </w:r>
      <w:r w:rsidRPr="00E539C4">
        <w:rPr>
          <w:rFonts w:ascii="Cambria Math" w:hAnsi="Cambria Math" w:cs="Cambria Math"/>
          <w:color w:val="000000"/>
          <w:lang w:val="uk-UA"/>
        </w:rPr>
        <w:t>𝑋</w:t>
      </w:r>
      <w:r w:rsidRPr="00E539C4">
        <w:rPr>
          <w:color w:val="000000"/>
          <w:lang w:val="uk-UA"/>
        </w:rPr>
        <w:t xml:space="preserve"> (тобто такого, що спричиняє руйнування</w:t>
      </w:r>
    </w:p>
    <w:p w14:paraId="5C7C72F3" w14:textId="7232C3A6" w:rsidR="00E539C4" w:rsidRPr="00E539C4" w:rsidRDefault="00E539C4" w:rsidP="00E539C4">
      <w:pPr>
        <w:rPr>
          <w:color w:val="000000"/>
          <w:lang w:val="uk-UA"/>
        </w:rPr>
      </w:pPr>
      <w:r w:rsidRPr="00E539C4">
        <w:rPr>
          <w:color w:val="000000"/>
          <w:lang w:val="uk-UA"/>
        </w:rPr>
        <w:t>зразка) наведено в таблиці</w:t>
      </w:r>
    </w:p>
    <w:p w14:paraId="3373E4F8" w14:textId="3F822BC0" w:rsidR="00E539C4" w:rsidRPr="00E539C4" w:rsidRDefault="00E539C4" w:rsidP="00E539C4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7FD5469A" wp14:editId="46114F46">
            <wp:extent cx="5731510" cy="1816735"/>
            <wp:effectExtent l="0" t="0" r="0" b="0"/>
            <wp:docPr id="1484760407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0407" name="Picture 2" descr="A table with numbers and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C21" w14:textId="77777777" w:rsidR="00E539C4" w:rsidRDefault="00E539C4">
      <w:pPr>
        <w:rPr>
          <w:b/>
          <w:lang w:val="uk-UA"/>
        </w:rPr>
      </w:pPr>
    </w:p>
    <w:p w14:paraId="45B38791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ЗАДАЧА 6 (</w:t>
      </w:r>
      <w:proofErr w:type="spellStart"/>
      <w:r w:rsidRPr="00E539C4">
        <w:rPr>
          <w:color w:val="000000"/>
          <w:lang w:val="uk-UA"/>
        </w:rPr>
        <w:t>вapiaнт</w:t>
      </w:r>
      <w:proofErr w:type="spellEnd"/>
      <w:r w:rsidRPr="00E539C4">
        <w:rPr>
          <w:color w:val="000000"/>
          <w:lang w:val="uk-UA"/>
        </w:rPr>
        <w:t xml:space="preserve"> 1 - 5). Для вироблення рекомендацій щодо покращення</w:t>
      </w:r>
    </w:p>
    <w:p w14:paraId="1364A836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роботи портів реєструвався час очікування кораблів на розвантаження в</w:t>
      </w:r>
    </w:p>
    <w:p w14:paraId="12215FD1" w14:textId="67AFAD21" w:rsidR="000120BC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декількох портах країни. Розподіл за один рік кількості кораблів </w:t>
      </w:r>
      <w:r w:rsidRPr="00E539C4">
        <w:rPr>
          <w:rFonts w:ascii="Cambria Math" w:hAnsi="Cambria Math" w:cs="Cambria Math"/>
          <w:color w:val="000000"/>
          <w:lang w:val="uk-UA"/>
        </w:rPr>
        <w:t>𝑛𝑖</w:t>
      </w:r>
      <w:r w:rsidRPr="00E539C4">
        <w:rPr>
          <w:color w:val="000000"/>
          <w:lang w:val="uk-UA"/>
        </w:rPr>
        <w:t xml:space="preserve"> залежно від</w:t>
      </w:r>
      <w:r w:rsidRPr="00E539C4">
        <w:rPr>
          <w:color w:val="000000"/>
          <w:lang w:val="uk-UA"/>
        </w:rPr>
        <w:t xml:space="preserve"> </w:t>
      </w:r>
      <w:r w:rsidRPr="00E539C4">
        <w:rPr>
          <w:color w:val="000000"/>
          <w:lang w:val="uk-UA"/>
        </w:rPr>
        <w:t>часу Т, який вони очікували на розвантаження, відображено в таблиці.</w:t>
      </w:r>
    </w:p>
    <w:p w14:paraId="0F208949" w14:textId="3A3E45B3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>
        <w:rPr>
          <w:b/>
          <w:noProof/>
        </w:rPr>
        <w:drawing>
          <wp:inline distT="0" distB="0" distL="0" distR="0" wp14:anchorId="0204AE10" wp14:editId="1949FA3A">
            <wp:extent cx="5731510" cy="1407160"/>
            <wp:effectExtent l="0" t="0" r="0" b="2540"/>
            <wp:docPr id="771811109" name="Picture 3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1109" name="Picture 3" descr="A table with numbers and a number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23F5" w14:textId="77777777" w:rsidR="00E539C4" w:rsidRDefault="00E539C4">
      <w:pPr>
        <w:pStyle w:val="Heading2"/>
        <w:spacing w:before="200" w:after="200" w:line="240" w:lineRule="auto"/>
        <w:jc w:val="center"/>
        <w:rPr>
          <w:b/>
          <w:lang w:val="uk-UA"/>
        </w:rPr>
      </w:pPr>
      <w:bookmarkStart w:id="2" w:name="_713dh3zhc3lr" w:colFirst="0" w:colLast="0"/>
      <w:bookmarkEnd w:id="2"/>
    </w:p>
    <w:p w14:paraId="2565881B" w14:textId="7CD513B6" w:rsidR="000120BC" w:rsidRDefault="00000000">
      <w:pPr>
        <w:pStyle w:val="Heading2"/>
        <w:spacing w:before="200" w:after="200" w:line="240" w:lineRule="auto"/>
        <w:jc w:val="center"/>
        <w:rPr>
          <w:b/>
        </w:rPr>
      </w:pPr>
      <w:r>
        <w:rPr>
          <w:b/>
        </w:rPr>
        <w:t>Короткі теоретичні відомості:</w:t>
      </w:r>
    </w:p>
    <w:p w14:paraId="4323299B" w14:textId="77777777" w:rsidR="000120BC" w:rsidRDefault="00000000">
      <w:r>
        <w:t>Зважаючи на знання із попереднього індивідуального завдання теоретичні відомості в цьому індивідуальному завданні будуть наступні :</w:t>
      </w:r>
    </w:p>
    <w:p w14:paraId="3700092F" w14:textId="77777777" w:rsidR="000120BC" w:rsidRDefault="000120BC"/>
    <w:p w14:paraId="176D1CCE" w14:textId="77777777" w:rsidR="000120BC" w:rsidRDefault="00000000">
      <w:pPr>
        <w:widowControl w:val="0"/>
        <w:spacing w:line="342" w:lineRule="auto"/>
        <w:ind w:left="13" w:right="1"/>
        <w:rPr>
          <w:b/>
          <w:i/>
        </w:rPr>
      </w:pPr>
      <w:r>
        <w:t>Однією з найбільш важливих задач математичної статистики є задача про  визначення закону розподілу ймовірностей випадкової величини (ознаки  генеральної сукупності) за даними вибірки</w:t>
      </w:r>
      <w:r>
        <w:rPr>
          <w:rFonts w:ascii="Times" w:eastAsia="Times" w:hAnsi="Times" w:cs="Times"/>
        </w:rPr>
        <w:t xml:space="preserve">.  </w:t>
      </w:r>
      <w:r>
        <w:t>Якщо закон розподілу випадкової величини невідомий, то формулюють  нульову гіпотезу про вигляд густини розподілу. Наприклад: „</w:t>
      </w:r>
      <w:r>
        <w:rPr>
          <w:i/>
        </w:rPr>
        <w:t>Випадкова  величина має густину нормального розподілу ймовірностей</w:t>
      </w:r>
      <w:r>
        <w:t xml:space="preserve">”. Для перевірки таких гіпотез часто застосовують критерій </w:t>
      </w:r>
      <w:proofErr w:type="spellStart"/>
      <w:r>
        <w:rPr>
          <w:b/>
          <w:i/>
        </w:rPr>
        <w:t>Пірсона</w:t>
      </w:r>
      <w:proofErr w:type="spellEnd"/>
      <w:r>
        <w:rPr>
          <w:b/>
          <w:i/>
        </w:rPr>
        <w:t xml:space="preserve"> :</w:t>
      </w:r>
    </w:p>
    <w:p w14:paraId="4FF6BE50" w14:textId="77777777" w:rsidR="000120BC" w:rsidRDefault="00000000">
      <w:pPr>
        <w:widowControl w:val="0"/>
        <w:spacing w:line="342" w:lineRule="auto"/>
        <w:ind w:left="13" w:right="1"/>
        <w:jc w:val="center"/>
      </w:pPr>
      <w:r>
        <w:rPr>
          <w:b/>
          <w:i/>
          <w:noProof/>
        </w:rPr>
        <w:drawing>
          <wp:inline distT="114300" distB="114300" distL="114300" distR="114300" wp14:anchorId="3A041057" wp14:editId="48F3B46B">
            <wp:extent cx="2705100" cy="79057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FD4BC" w14:textId="77777777" w:rsidR="000120BC" w:rsidRDefault="00000000">
      <w:pPr>
        <w:widowControl w:val="0"/>
        <w:spacing w:before="275" w:line="309" w:lineRule="auto"/>
        <w:ind w:left="13" w:right="-4"/>
      </w:pPr>
      <w:r>
        <w:t xml:space="preserve">де </w:t>
      </w:r>
      <w:proofErr w:type="spellStart"/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- емпіричні частоти, </w:t>
      </w:r>
      <w:proofErr w:type="spellStart"/>
      <w:r>
        <w:rPr>
          <w:i/>
        </w:rPr>
        <w:t>np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- теоретичні частоти,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– емпіричні відносні  частоти, </w:t>
      </w:r>
      <w:proofErr w:type="spellStart"/>
      <w:r>
        <w:rPr>
          <w:i/>
        </w:rPr>
        <w:t>p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– теоретичні ймовірності, </w:t>
      </w:r>
      <w:r>
        <w:rPr>
          <w:i/>
        </w:rPr>
        <w:t xml:space="preserve">n </w:t>
      </w:r>
      <w:r>
        <w:t xml:space="preserve">– обсяг вибірки. </w:t>
      </w:r>
    </w:p>
    <w:p w14:paraId="56C109AF" w14:textId="77777777" w:rsidR="000120BC" w:rsidRDefault="000120BC">
      <w:pPr>
        <w:widowControl w:val="0"/>
        <w:spacing w:before="44" w:line="240" w:lineRule="auto"/>
        <w:ind w:left="466"/>
      </w:pPr>
    </w:p>
    <w:p w14:paraId="469D732A" w14:textId="77777777" w:rsidR="000120BC" w:rsidRDefault="000120BC">
      <w:pPr>
        <w:widowControl w:val="0"/>
        <w:spacing w:before="44" w:line="240" w:lineRule="auto"/>
        <w:ind w:left="466"/>
      </w:pPr>
    </w:p>
    <w:p w14:paraId="2157DE03" w14:textId="77777777" w:rsidR="000120BC" w:rsidRDefault="00000000">
      <w:pPr>
        <w:widowControl w:val="0"/>
        <w:spacing w:before="44" w:line="240" w:lineRule="auto"/>
        <w:ind w:left="466"/>
      </w:pPr>
      <w:r>
        <w:t xml:space="preserve">Дана випадкова величина </w:t>
      </w:r>
      <w:r>
        <w:rPr>
          <w:i/>
        </w:rPr>
        <w:t xml:space="preserve">К </w:t>
      </w:r>
      <w:r>
        <w:t>має закон розподілу χ</w:t>
      </w:r>
      <w:r>
        <w:rPr>
          <w:vertAlign w:val="superscript"/>
        </w:rPr>
        <w:t>2</w:t>
      </w:r>
      <w:r>
        <w:t>, який описується густиною</w:t>
      </w:r>
    </w:p>
    <w:p w14:paraId="42ECE511" w14:textId="77777777" w:rsidR="000120BC" w:rsidRDefault="00000000">
      <w:pPr>
        <w:widowControl w:val="0"/>
        <w:spacing w:before="44" w:line="240" w:lineRule="auto"/>
        <w:ind w:left="466"/>
        <w:jc w:val="center"/>
      </w:pPr>
      <w:r>
        <w:rPr>
          <w:noProof/>
        </w:rPr>
        <w:drawing>
          <wp:inline distT="114300" distB="114300" distL="114300" distR="114300" wp14:anchorId="485D4C68" wp14:editId="3E48FBF6">
            <wp:extent cx="2419350" cy="10477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C9E10" w14:textId="77777777" w:rsidR="000120BC" w:rsidRDefault="00000000">
      <w:pPr>
        <w:widowControl w:val="0"/>
        <w:spacing w:before="275" w:line="341" w:lineRule="auto"/>
        <w:ind w:left="7" w:right="4" w:firstLine="10"/>
        <w:jc w:val="both"/>
      </w:pPr>
      <w:r>
        <w:t xml:space="preserve">і він не залежить від невідомого закону розподілу ймовірностей досліджуваної  випадкової величини, а залежить лише від </w:t>
      </w:r>
      <w:r>
        <w:rPr>
          <w:i/>
        </w:rPr>
        <w:t xml:space="preserve">k </w:t>
      </w:r>
      <w:r>
        <w:t xml:space="preserve">= </w:t>
      </w:r>
      <w:r>
        <w:rPr>
          <w:i/>
        </w:rPr>
        <w:t xml:space="preserve">m </w:t>
      </w:r>
      <w:r>
        <w:rPr>
          <w:rFonts w:ascii="Arial Unicode MS" w:eastAsia="Arial Unicode MS" w:hAnsi="Arial Unicode MS" w:cs="Arial Unicode MS"/>
        </w:rPr>
        <w:t xml:space="preserve">− </w:t>
      </w:r>
      <w:r>
        <w:rPr>
          <w:i/>
        </w:rPr>
        <w:t xml:space="preserve">s </w:t>
      </w:r>
      <w:r>
        <w:rPr>
          <w:rFonts w:ascii="Arial Unicode MS" w:eastAsia="Arial Unicode MS" w:hAnsi="Arial Unicode MS" w:cs="Arial Unicode MS"/>
        </w:rPr>
        <w:t xml:space="preserve">−1 ступенів вільності, де </w:t>
      </w:r>
      <w:r>
        <w:rPr>
          <w:i/>
        </w:rPr>
        <w:t xml:space="preserve">m </w:t>
      </w:r>
      <w:r>
        <w:t xml:space="preserve">– число інтервалів інтервального розподілу статистичних ймовірностей, </w:t>
      </w:r>
      <w:r>
        <w:rPr>
          <w:i/>
        </w:rPr>
        <w:t xml:space="preserve">s </w:t>
      </w:r>
      <w:r>
        <w:t xml:space="preserve">– число параметрів теоретичного розподілу. </w:t>
      </w:r>
    </w:p>
    <w:p w14:paraId="05E879F9" w14:textId="77777777" w:rsidR="000120BC" w:rsidRDefault="00000000">
      <w:pPr>
        <w:widowControl w:val="0"/>
        <w:spacing w:before="275" w:line="341" w:lineRule="auto"/>
        <w:ind w:left="7" w:right="4" w:firstLine="10"/>
        <w:jc w:val="both"/>
        <w:rPr>
          <w:b/>
        </w:rPr>
      </w:pPr>
      <w:r>
        <w:rPr>
          <w:b/>
        </w:rPr>
        <w:t xml:space="preserve">Перевірка гіпотези про вигляд густини розподілу ймовірностей неперервної випадкової величини за критерієм </w:t>
      </w:r>
      <w:proofErr w:type="spellStart"/>
      <w:r>
        <w:rPr>
          <w:b/>
        </w:rPr>
        <w:t>Пірсона</w:t>
      </w:r>
      <w:proofErr w:type="spellEnd"/>
      <w:r>
        <w:rPr>
          <w:b/>
        </w:rPr>
        <w:t xml:space="preserve"> має наступний вигляд:</w:t>
      </w:r>
    </w:p>
    <w:p w14:paraId="429BF4BD" w14:textId="77777777" w:rsidR="000120BC" w:rsidRDefault="00000000">
      <w:pPr>
        <w:widowControl w:val="0"/>
        <w:numPr>
          <w:ilvl w:val="0"/>
          <w:numId w:val="5"/>
        </w:numPr>
        <w:spacing w:before="275" w:line="341" w:lineRule="auto"/>
        <w:ind w:right="4"/>
        <w:jc w:val="both"/>
      </w:pPr>
      <w:r>
        <w:t xml:space="preserve">статистичні дані </w:t>
      </w:r>
      <w:proofErr w:type="spellStart"/>
      <w:r>
        <w:t>вносятся</w:t>
      </w:r>
      <w:proofErr w:type="spellEnd"/>
      <w:r>
        <w:t xml:space="preserve"> у таблицю вигляду:</w:t>
      </w:r>
      <w:r>
        <w:rPr>
          <w:noProof/>
        </w:rPr>
        <w:drawing>
          <wp:inline distT="114300" distB="114300" distL="114300" distR="114300" wp14:anchorId="10F6DF77" wp14:editId="69E79C90">
            <wp:extent cx="5133975" cy="5905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- число варіант вибірки що попадають в інтервал,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[z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- інтервал </w:t>
      </w:r>
    </w:p>
    <w:p w14:paraId="7408C1BC" w14:textId="77777777" w:rsidR="000120BC" w:rsidRDefault="00000000">
      <w:pPr>
        <w:widowControl w:val="0"/>
        <w:numPr>
          <w:ilvl w:val="0"/>
          <w:numId w:val="5"/>
        </w:numPr>
        <w:spacing w:line="341" w:lineRule="auto"/>
        <w:ind w:right="4"/>
        <w:jc w:val="both"/>
      </w:pPr>
      <w:r>
        <w:lastRenderedPageBreak/>
        <w:t xml:space="preserve">оскільки перевіряється гіпотеза про те, що генеральна сукупність задовольняє певному закону розподілу з густиною p(x), то для кожного інтервалу можна визначити теоретичні ймовірності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попадання значень випадкової величини в цей інтервал;</w:t>
      </w:r>
      <w:r>
        <w:rPr>
          <w:noProof/>
        </w:rPr>
        <w:drawing>
          <wp:inline distT="114300" distB="114300" distL="114300" distR="114300" wp14:anchorId="756E3353" wp14:editId="1FB3F063">
            <wp:extent cx="3086100" cy="44767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D49A7" w14:textId="77777777" w:rsidR="000120BC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одержані результати обчислень записуємо у таблицю: </w:t>
      </w:r>
    </w:p>
    <w:p w14:paraId="25FF44FD" w14:textId="77777777" w:rsidR="000120BC" w:rsidRDefault="00000000">
      <w:pPr>
        <w:widowControl w:val="0"/>
        <w:spacing w:before="275" w:line="341" w:lineRule="auto"/>
        <w:ind w:left="720" w:right="4"/>
        <w:jc w:val="center"/>
      </w:pPr>
      <w:r>
        <w:rPr>
          <w:noProof/>
        </w:rPr>
        <w:drawing>
          <wp:inline distT="114300" distB="114300" distL="114300" distR="114300" wp14:anchorId="5519DBC2" wp14:editId="5C107A7D">
            <wp:extent cx="4724400" cy="88582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67606" w14:textId="77777777" w:rsidR="000120BC" w:rsidRDefault="00000000">
      <w:pPr>
        <w:widowControl w:val="0"/>
        <w:numPr>
          <w:ilvl w:val="0"/>
          <w:numId w:val="3"/>
        </w:numPr>
        <w:spacing w:before="275" w:line="341" w:lineRule="auto"/>
        <w:ind w:right="4"/>
      </w:pPr>
      <w:r>
        <w:t xml:space="preserve">обчислюється емпіричне значення критерію </w:t>
      </w:r>
      <w:proofErr w:type="spellStart"/>
      <w:r>
        <w:t>Пірсона</w:t>
      </w:r>
      <w:proofErr w:type="spellEnd"/>
      <w:r>
        <w:rPr>
          <w:noProof/>
        </w:rPr>
        <w:drawing>
          <wp:inline distT="114300" distB="114300" distL="114300" distR="114300" wp14:anchorId="7F380584" wp14:editId="23389FAD">
            <wp:extent cx="1619250" cy="58102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AB566" w14:textId="77777777" w:rsidR="000120BC" w:rsidRDefault="00000000">
      <w:pPr>
        <w:widowControl w:val="0"/>
        <w:numPr>
          <w:ilvl w:val="0"/>
          <w:numId w:val="3"/>
        </w:numPr>
        <w:spacing w:line="341" w:lineRule="auto"/>
        <w:ind w:right="4"/>
      </w:pPr>
      <w:r>
        <w:rPr>
          <w:rFonts w:ascii="Arial Unicode MS" w:eastAsia="Arial Unicode MS" w:hAnsi="Arial Unicode MS" w:cs="Arial Unicode MS"/>
        </w:rPr>
        <w:t xml:space="preserve">за даним рівнем значущості α і кількістю k = m − s −1 ступенів вільності знаходимо критичну точку </w:t>
      </w:r>
      <w:r>
        <w:rPr>
          <w:noProof/>
        </w:rPr>
        <w:drawing>
          <wp:inline distT="114300" distB="114300" distL="114300" distR="114300" wp14:anchorId="4E5279F4" wp14:editId="4D1D51C4">
            <wp:extent cx="930744" cy="243981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744" cy="24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за таблицею критичних значень розподілу χ</w:t>
      </w:r>
      <w:r>
        <w:rPr>
          <w:vertAlign w:val="superscript"/>
        </w:rPr>
        <w:t>2</w:t>
      </w:r>
      <w:r>
        <w:t xml:space="preserve"> . (Додаток 5)</w:t>
      </w:r>
    </w:p>
    <w:p w14:paraId="463DCF23" w14:textId="77777777" w:rsidR="000120BC" w:rsidRDefault="00000000">
      <w:pPr>
        <w:widowControl w:val="0"/>
        <w:numPr>
          <w:ilvl w:val="0"/>
          <w:numId w:val="3"/>
        </w:numPr>
        <w:spacing w:line="341" w:lineRule="auto"/>
        <w:ind w:right="4"/>
      </w:pPr>
      <w:r>
        <w:t xml:space="preserve">Порівнюємо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і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: </w:t>
      </w:r>
    </w:p>
    <w:p w14:paraId="4C405DB0" w14:textId="77777777" w:rsidR="000120BC" w:rsidRDefault="00000000">
      <w:pPr>
        <w:widowControl w:val="0"/>
        <w:numPr>
          <w:ilvl w:val="1"/>
          <w:numId w:val="3"/>
        </w:numPr>
        <w:spacing w:line="341" w:lineRule="auto"/>
        <w:ind w:right="4"/>
      </w:pPr>
      <w:r>
        <w:t xml:space="preserve">якщо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≥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, то нашу гіпотезу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(про вигляд густини розподілу) відхиляють </w:t>
      </w:r>
    </w:p>
    <w:p w14:paraId="5C56F8F6" w14:textId="77777777" w:rsidR="000120BC" w:rsidRDefault="00000000">
      <w:pPr>
        <w:widowControl w:val="0"/>
        <w:numPr>
          <w:ilvl w:val="1"/>
          <w:numId w:val="3"/>
        </w:numPr>
        <w:spacing w:line="341" w:lineRule="auto"/>
        <w:ind w:right="4"/>
      </w:pPr>
      <w:r>
        <w:t xml:space="preserve">якщо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&lt;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, то гіпотезу приймають</w:t>
      </w:r>
    </w:p>
    <w:p w14:paraId="0F99CEE9" w14:textId="77777777" w:rsidR="000120BC" w:rsidRDefault="00000000">
      <w:pPr>
        <w:widowControl w:val="0"/>
        <w:spacing w:before="275" w:line="341" w:lineRule="auto"/>
        <w:ind w:right="4"/>
        <w:rPr>
          <w:b/>
        </w:rPr>
      </w:pPr>
      <w:r>
        <w:rPr>
          <w:b/>
        </w:rPr>
        <w:t>Перевірка гіпотези про вигляд закону розподілу ймовірностей дискретної випадкової величини має практично ідентичний план, але з незначними відмінностями:</w:t>
      </w:r>
    </w:p>
    <w:p w14:paraId="1AA37672" w14:textId="77777777" w:rsidR="000120BC" w:rsidRDefault="00000000">
      <w:pPr>
        <w:widowControl w:val="0"/>
        <w:numPr>
          <w:ilvl w:val="0"/>
          <w:numId w:val="2"/>
        </w:numPr>
        <w:spacing w:before="275" w:line="341" w:lineRule="auto"/>
        <w:ind w:right="4"/>
        <w:jc w:val="both"/>
      </w:pPr>
      <w:r>
        <w:t xml:space="preserve">статистичні дані </w:t>
      </w:r>
      <w:proofErr w:type="spellStart"/>
      <w:r>
        <w:t>вносятся</w:t>
      </w:r>
      <w:proofErr w:type="spellEnd"/>
      <w:r>
        <w:t xml:space="preserve"> у таблицю вигляду:</w:t>
      </w:r>
      <w:r>
        <w:rPr>
          <w:noProof/>
        </w:rPr>
        <w:drawing>
          <wp:inline distT="114300" distB="114300" distL="114300" distR="114300" wp14:anchorId="78D6BB05" wp14:editId="60D1A174">
            <wp:extent cx="5086350" cy="571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3B6EE" w14:textId="77777777" w:rsidR="000120BC" w:rsidRDefault="00000000">
      <w:pPr>
        <w:widowControl w:val="0"/>
        <w:numPr>
          <w:ilvl w:val="0"/>
          <w:numId w:val="2"/>
        </w:numPr>
        <w:spacing w:line="346" w:lineRule="auto"/>
        <w:ind w:right="-6"/>
      </w:pPr>
      <w:r>
        <w:t>на підставі гіпотетичного закону розподілу знаходимо теоретичні  ймовірності</w:t>
      </w:r>
      <w:r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того, що випадкова величина приймає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  Але тут є невелике зауваження: критерій Пірсона застосовують для великих обсягів вибірок, </w:t>
      </w:r>
      <w:r>
        <w:rPr>
          <w:i/>
        </w:rPr>
        <w:t xml:space="preserve">n </w:t>
      </w:r>
      <w:r>
        <w:rPr>
          <w:rFonts w:ascii="Arial Unicode MS" w:eastAsia="Arial Unicode MS" w:hAnsi="Arial Unicode MS" w:cs="Arial Unicode MS"/>
        </w:rPr>
        <w:t xml:space="preserve">≥100. Також мають виконуватись умови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≥5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≥10</m:t>
        </m:r>
      </m:oMath>
      <w:r>
        <w:t xml:space="preserve"> в окремих групах.  Якщо ці умови не виконуються, сусідні групи слід об’єднати. </w:t>
      </w:r>
    </w:p>
    <w:p w14:paraId="058D6ED4" w14:textId="77777777" w:rsidR="000120BC" w:rsidRDefault="000120BC">
      <w:pPr>
        <w:widowControl w:val="0"/>
        <w:spacing w:line="346" w:lineRule="auto"/>
        <w:ind w:right="-6"/>
      </w:pPr>
    </w:p>
    <w:p w14:paraId="1DE16E7E" w14:textId="77777777" w:rsidR="000120BC" w:rsidRDefault="00000000">
      <w:pPr>
        <w:widowControl w:val="0"/>
        <w:spacing w:line="346" w:lineRule="auto"/>
        <w:ind w:right="-6"/>
      </w:pPr>
      <w:r>
        <w:lastRenderedPageBreak/>
        <w:t>Гіпотетичний закон розподілу може містити невідомі параметри, тоді за їх  значення беруть їх точкові оцінки на основі даної вибірки.</w:t>
      </w:r>
    </w:p>
    <w:p w14:paraId="6C58A971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 xml:space="preserve">Біномний закон розподілу.  </w:t>
      </w:r>
    </w:p>
    <w:p w14:paraId="206953CE" w14:textId="77777777" w:rsidR="000120BC" w:rsidRDefault="00000000">
      <w:pPr>
        <w:widowControl w:val="0"/>
        <w:spacing w:before="33" w:line="240" w:lineRule="auto"/>
      </w:pPr>
      <w:r>
        <w:t xml:space="preserve">Випадкова величина </w:t>
      </w:r>
      <m:oMath>
        <m:r>
          <w:rPr>
            <w:rFonts w:ascii="Cambria Math" w:hAnsi="Cambria Math"/>
          </w:rPr>
          <m:t>ξ</m:t>
        </m:r>
      </m:oMath>
      <w:r>
        <w:t xml:space="preserve">може набувати цілих значень 0, 1, ...., N  з ймовірностями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=P(ξ=i)=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(1-p)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N-i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  , де </w:t>
      </w:r>
      <w:r>
        <w:rPr>
          <w:i/>
        </w:rPr>
        <w:t xml:space="preserve">p - </w:t>
      </w:r>
      <w:r>
        <w:t xml:space="preserve">параметр розподілу (0&lt;p&lt;1), який, якщо він відомий, можна оцінити на основі даних вибірки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</w:p>
    <w:p w14:paraId="03C0D424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>Закон розподілу Пуассона</w:t>
      </w:r>
    </w:p>
    <w:p w14:paraId="17971570" w14:textId="77777777" w:rsidR="000120BC" w:rsidRDefault="00000000">
      <w:pPr>
        <w:widowControl w:val="0"/>
        <w:spacing w:before="33" w:line="240" w:lineRule="auto"/>
        <w:ind w:left="720"/>
      </w:pPr>
      <w:r>
        <w:t xml:space="preserve">Випадкова величина </w:t>
      </w:r>
      <m:oMath>
        <m:r>
          <w:rPr>
            <w:rFonts w:ascii="Cambria Math" w:hAnsi="Cambria Math"/>
          </w:rPr>
          <m:t>ξ</m:t>
        </m:r>
      </m:oMath>
      <w:r>
        <w:t xml:space="preserve"> може набувати цілих значень 0, 1, ..., m, ...  з ймовірностями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=P(ξ=i)=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  <w:r>
        <w:t xml:space="preserve">,   де </w:t>
      </w:r>
      <m:oMath>
        <m:r>
          <w:rPr>
            <w:rFonts w:ascii="Cambria Math" w:hAnsi="Cambria Math"/>
          </w:rPr>
          <m:t>λ</m:t>
        </m:r>
      </m:oMath>
      <w:r>
        <w:t xml:space="preserve">&gt;0 - параметр розподілу, який, якщо він відомий, можна оцінити на основі даних вибірки </w:t>
      </w:r>
      <m:oMath>
        <m:r>
          <w:rPr>
            <w:rFonts w:ascii="Cambria Math" w:hAnsi="Cambria Math"/>
          </w:rPr>
          <m:t>λ=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х</m:t>
            </m:r>
          </m:e>
        </m:bar>
      </m:oMath>
    </w:p>
    <w:p w14:paraId="1A1E318C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>Рівномірний закон розподілу. Функція розподілу має вигляд:</w:t>
      </w:r>
      <w:r>
        <w:rPr>
          <w:noProof/>
        </w:rPr>
        <w:drawing>
          <wp:inline distT="114300" distB="114300" distL="114300" distR="114300" wp14:anchorId="652BDBE5" wp14:editId="5E9FCA97">
            <wp:extent cx="1914525" cy="1133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Тут </w:t>
      </w:r>
      <w:proofErr w:type="spellStart"/>
      <w:r>
        <w:t>a,b</w:t>
      </w:r>
      <w:proofErr w:type="spellEnd"/>
      <w:r>
        <w:t xml:space="preserve"> - параметри розподілу, можуть бути оцінені на основі даних вибірки </w:t>
      </w:r>
      <m:oMath>
        <m:r>
          <w:rPr>
            <w:rFonts w:ascii="Cambria Math" w:hAnsi="Cambria Math"/>
          </w:rPr>
          <m:t>a=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s  , b=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s</m:t>
        </m:r>
      </m:oMath>
    </w:p>
    <w:p w14:paraId="135F82C2" w14:textId="77777777" w:rsidR="000120BC" w:rsidRDefault="00000000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t>Показниковий</w:t>
      </w:r>
      <w:proofErr w:type="spellEnd"/>
      <w:r>
        <w:t xml:space="preserve"> закон розподілу. Функція розподілу має вигляд:</w:t>
      </w:r>
      <w:r>
        <w:rPr>
          <w:noProof/>
        </w:rPr>
        <w:drawing>
          <wp:inline distT="114300" distB="114300" distL="114300" distR="114300" wp14:anchorId="332BDA00" wp14:editId="3456EEFE">
            <wp:extent cx="5724525" cy="12477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7F71C" w14:textId="77777777" w:rsidR="000120BC" w:rsidRDefault="00000000">
      <w:pPr>
        <w:widowControl w:val="0"/>
        <w:numPr>
          <w:ilvl w:val="0"/>
          <w:numId w:val="4"/>
        </w:numPr>
        <w:spacing w:line="240" w:lineRule="auto"/>
      </w:pPr>
      <w:r>
        <w:t>Нормальний закон розподілу має вигляд :</w:t>
      </w:r>
      <w:r>
        <w:rPr>
          <w:noProof/>
        </w:rPr>
        <w:drawing>
          <wp:inline distT="114300" distB="114300" distL="114300" distR="114300" wp14:anchorId="061B5A92" wp14:editId="626E53C6">
            <wp:extent cx="1990725" cy="6477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FD492" w14:textId="77777777" w:rsidR="000120BC" w:rsidRDefault="00000000">
      <w:pPr>
        <w:widowControl w:val="0"/>
        <w:spacing w:before="33" w:line="240" w:lineRule="auto"/>
        <w:ind w:left="720"/>
      </w:pPr>
      <w:r>
        <w:t xml:space="preserve">параметри розподілу оцінюються на основі даних вибірки </w:t>
      </w:r>
      <m:oMath>
        <m:r>
          <w:rPr>
            <w:rFonts w:ascii="Cambria Math" w:hAnsi="Cambria Math"/>
          </w:rPr>
          <m:t>a=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,   σ=s</m:t>
        </m:r>
      </m:oMath>
    </w:p>
    <w:p w14:paraId="45CAD85B" w14:textId="77777777" w:rsidR="000120BC" w:rsidRDefault="000120BC">
      <w:pPr>
        <w:widowControl w:val="0"/>
        <w:spacing w:before="33" w:line="240" w:lineRule="auto"/>
        <w:ind w:left="720"/>
      </w:pPr>
    </w:p>
    <w:p w14:paraId="11DAE371" w14:textId="77777777" w:rsidR="000120BC" w:rsidRDefault="000120BC">
      <w:pPr>
        <w:widowControl w:val="0"/>
        <w:spacing w:before="33" w:line="240" w:lineRule="auto"/>
      </w:pPr>
    </w:p>
    <w:p w14:paraId="15542B5D" w14:textId="77777777" w:rsidR="000120BC" w:rsidRDefault="000120BC">
      <w:pPr>
        <w:widowControl w:val="0"/>
        <w:spacing w:before="275" w:line="341" w:lineRule="auto"/>
        <w:ind w:right="4"/>
      </w:pPr>
    </w:p>
    <w:p w14:paraId="591042EF" w14:textId="77777777" w:rsidR="000120BC" w:rsidRDefault="000120BC">
      <w:pPr>
        <w:widowControl w:val="0"/>
        <w:spacing w:before="44" w:line="240" w:lineRule="auto"/>
        <w:ind w:left="466"/>
      </w:pPr>
    </w:p>
    <w:p w14:paraId="5FE4B4D9" w14:textId="77777777" w:rsidR="000120BC" w:rsidRDefault="000120BC"/>
    <w:p w14:paraId="2D2BF7ED" w14:textId="77777777" w:rsidR="00E539C4" w:rsidRDefault="00E539C4">
      <w:pPr>
        <w:pStyle w:val="Heading2"/>
        <w:spacing w:before="240" w:after="160" w:line="254" w:lineRule="auto"/>
        <w:jc w:val="center"/>
        <w:rPr>
          <w:b/>
          <w:lang w:val="uk-UA"/>
        </w:rPr>
      </w:pPr>
      <w:bookmarkStart w:id="3" w:name="_g6o3cwbkjsat" w:colFirst="0" w:colLast="0"/>
      <w:bookmarkEnd w:id="3"/>
    </w:p>
    <w:p w14:paraId="5C6E2384" w14:textId="77777777" w:rsidR="00E539C4" w:rsidRDefault="00E539C4">
      <w:pPr>
        <w:pStyle w:val="Heading2"/>
        <w:spacing w:before="240" w:after="160" w:line="254" w:lineRule="auto"/>
        <w:jc w:val="center"/>
        <w:rPr>
          <w:b/>
          <w:lang w:val="uk-UA"/>
        </w:rPr>
      </w:pPr>
    </w:p>
    <w:p w14:paraId="4ECAEEB8" w14:textId="77777777" w:rsidR="000120BC" w:rsidRDefault="000120BC"/>
    <w:p w14:paraId="21DD15C8" w14:textId="77777777" w:rsidR="00E539C4" w:rsidRDefault="00E539C4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0E37A070" w14:textId="77777777" w:rsidR="00E539C4" w:rsidRDefault="00E539C4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72D7E814" w14:textId="01334296" w:rsidR="00E539C4" w:rsidRPr="00E539C4" w:rsidRDefault="00E539C4" w:rsidP="00E539C4">
      <w:pPr>
        <w:pStyle w:val="Heading2"/>
        <w:spacing w:before="240" w:after="160" w:line="254" w:lineRule="auto"/>
        <w:jc w:val="center"/>
        <w:rPr>
          <w:b/>
          <w:lang w:val="uk-UA"/>
        </w:rPr>
      </w:pPr>
      <w:r>
        <w:rPr>
          <w:b/>
        </w:rPr>
        <w:lastRenderedPageBreak/>
        <w:t>Програмна реалізація</w:t>
      </w:r>
    </w:p>
    <w:p w14:paraId="17FB4BE4" w14:textId="5779B9B5" w:rsidR="000120BC" w:rsidRPr="00FA0714" w:rsidRDefault="00E539C4">
      <w:pPr>
        <w:spacing w:before="240" w:after="160" w:line="254" w:lineRule="auto"/>
        <w:rPr>
          <w:rFonts w:eastAsia="Times New Roman"/>
          <w:shd w:val="clear" w:color="auto" w:fill="FAF9F8"/>
          <w:lang w:val="uk-UA"/>
        </w:rPr>
      </w:pPr>
      <w:r w:rsidRPr="00FA0714">
        <w:rPr>
          <w:rFonts w:eastAsia="Times New Roman"/>
          <w:shd w:val="clear" w:color="auto" w:fill="FAF9F8"/>
          <w:lang w:val="uk-UA"/>
        </w:rPr>
        <w:t xml:space="preserve">Програма реалізована на допомогою мови </w:t>
      </w:r>
      <w:r w:rsidRPr="00FA0714">
        <w:rPr>
          <w:rFonts w:eastAsia="Times New Roman"/>
          <w:shd w:val="clear" w:color="auto" w:fill="FAF9F8"/>
          <w:lang w:val="en-US"/>
        </w:rPr>
        <w:t xml:space="preserve">python </w:t>
      </w:r>
      <w:r w:rsidRPr="00FA0714">
        <w:rPr>
          <w:rFonts w:eastAsia="Times New Roman"/>
          <w:shd w:val="clear" w:color="auto" w:fill="FAF9F8"/>
          <w:lang w:val="uk-UA"/>
        </w:rPr>
        <w:t xml:space="preserve">в середовищі </w:t>
      </w:r>
      <w:proofErr w:type="spellStart"/>
      <w:r w:rsidRPr="00FA0714">
        <w:rPr>
          <w:rFonts w:eastAsia="Times New Roman"/>
          <w:shd w:val="clear" w:color="auto" w:fill="FAF9F8"/>
          <w:lang w:val="en-US"/>
        </w:rPr>
        <w:t>Jupyter</w:t>
      </w:r>
      <w:proofErr w:type="spellEnd"/>
      <w:r w:rsidRPr="00FA0714">
        <w:rPr>
          <w:rFonts w:eastAsia="Times New Roman"/>
          <w:shd w:val="clear" w:color="auto" w:fill="FAF9F8"/>
          <w:lang w:val="en-US"/>
        </w:rPr>
        <w:t xml:space="preserve"> Notebook. </w:t>
      </w:r>
      <w:r w:rsidRPr="00FA0714">
        <w:rPr>
          <w:rFonts w:eastAsia="Times New Roman"/>
          <w:shd w:val="clear" w:color="auto" w:fill="FAF9F8"/>
          <w:lang w:val="uk-UA"/>
        </w:rPr>
        <w:t xml:space="preserve">Спочатку я ввів дані з файлу, тоді побудував за допомогою них гістограму, щоб зрозуміти, на функцію якого розподілу вона схожа. Тоді, згідно з результатом, формулював гіпотезу, рахував умовні ймовірності, якщо це було необхідно для можливості перевірки критерієм </w:t>
      </w:r>
      <w:proofErr w:type="spellStart"/>
      <w:r w:rsidRPr="00FA0714">
        <w:rPr>
          <w:rFonts w:eastAsia="Times New Roman"/>
          <w:shd w:val="clear" w:color="auto" w:fill="FAF9F8"/>
          <w:lang w:val="uk-UA"/>
        </w:rPr>
        <w:t>Пірсона</w:t>
      </w:r>
      <w:proofErr w:type="spellEnd"/>
      <w:r w:rsidRPr="00FA0714">
        <w:rPr>
          <w:rFonts w:eastAsia="Times New Roman"/>
          <w:shd w:val="clear" w:color="auto" w:fill="FAF9F8"/>
          <w:lang w:val="uk-UA"/>
        </w:rPr>
        <w:t xml:space="preserve">, то </w:t>
      </w:r>
      <w:r w:rsidR="00FA0714" w:rsidRPr="00FA0714">
        <w:rPr>
          <w:rFonts w:eastAsia="Times New Roman"/>
          <w:shd w:val="clear" w:color="auto" w:fill="FAF9F8"/>
          <w:lang w:val="uk-UA"/>
        </w:rPr>
        <w:t xml:space="preserve">об’єднував деякі дані вибірки. Тоді рахував </w:t>
      </w:r>
      <w:r w:rsidR="00FA0714" w:rsidRPr="00FA0714">
        <w:rPr>
          <w:rFonts w:ascii="Cambria Math" w:hAnsi="Cambria Math" w:cs="Cambria Math"/>
          <w:color w:val="000000"/>
          <w:lang w:val="uk-UA"/>
        </w:rPr>
        <w:t>𝜒</w:t>
      </w:r>
      <w:r w:rsidR="00FA0714" w:rsidRPr="00FA0714">
        <w:rPr>
          <w:color w:val="000000"/>
          <w:lang w:val="uk-UA"/>
        </w:rPr>
        <w:t>2</w:t>
      </w:r>
      <w:r w:rsidR="00FA0714">
        <w:rPr>
          <w:color w:val="000000"/>
          <w:lang w:val="uk-UA"/>
        </w:rPr>
        <w:t xml:space="preserve"> критичне та емпіричне і на основі порівняння робив висновок щодо того, приймати гіпотезу, чи ні.</w:t>
      </w:r>
    </w:p>
    <w:p w14:paraId="1E9B3A87" w14:textId="77777777" w:rsidR="000120BC" w:rsidRDefault="000120BC"/>
    <w:p w14:paraId="44211892" w14:textId="77777777" w:rsidR="000120BC" w:rsidRDefault="000120BC"/>
    <w:p w14:paraId="44B8767A" w14:textId="77777777" w:rsidR="000120BC" w:rsidRDefault="00000000">
      <w:pPr>
        <w:pStyle w:val="Heading2"/>
        <w:spacing w:before="240" w:after="160" w:line="254" w:lineRule="auto"/>
        <w:jc w:val="center"/>
        <w:rPr>
          <w:b/>
        </w:rPr>
      </w:pPr>
      <w:bookmarkStart w:id="4" w:name="_nm85nsaj8o3m" w:colFirst="0" w:colLast="0"/>
      <w:bookmarkEnd w:id="4"/>
      <w:r>
        <w:rPr>
          <w:b/>
        </w:rPr>
        <w:t>Отримані результати</w:t>
      </w:r>
    </w:p>
    <w:p w14:paraId="2D1631E7" w14:textId="144A9059" w:rsidR="000120BC" w:rsidRDefault="00FA0714">
      <w:pPr>
        <w:rPr>
          <w:b/>
          <w:lang w:val="en-US"/>
        </w:rPr>
      </w:pPr>
      <w:r>
        <w:rPr>
          <w:b/>
          <w:lang w:val="uk-UA"/>
        </w:rPr>
        <w:t>Завдання 1</w:t>
      </w:r>
    </w:p>
    <w:p w14:paraId="24F0FED7" w14:textId="7BB932BA" w:rsidR="00FA0714" w:rsidRDefault="00FA071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ADC0F2C" wp14:editId="2CE568AF">
            <wp:extent cx="3681192" cy="2622431"/>
            <wp:effectExtent l="0" t="0" r="1905" b="0"/>
            <wp:docPr id="1498519518" name="Picture 6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9518" name="Picture 6" descr="A graph with blue square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71" cy="26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480" w14:textId="2F3430C1" w:rsidR="00FA0714" w:rsidRPr="00FA0714" w:rsidRDefault="00FA0714">
      <w:pPr>
        <w:rPr>
          <w:bCs/>
          <w:lang w:val="uk-UA"/>
        </w:rPr>
      </w:pPr>
      <w:r>
        <w:rPr>
          <w:bCs/>
          <w:lang w:val="uk-UA"/>
        </w:rPr>
        <w:t>На основі графіку можна зробити висновок, що перевіряти потрібно на нормальний закон розподілу.</w:t>
      </w:r>
    </w:p>
    <w:p w14:paraId="03D69418" w14:textId="6D283099" w:rsidR="00FA0714" w:rsidRPr="00FA0714" w:rsidRDefault="00FA0714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9DD5937" wp14:editId="04086153">
            <wp:extent cx="5731510" cy="816610"/>
            <wp:effectExtent l="0" t="0" r="0" b="0"/>
            <wp:docPr id="1787400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0775" name="Picture 178740077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C55" w14:textId="46C46B96" w:rsidR="000120BC" w:rsidRDefault="00FA0714">
      <w:pPr>
        <w:rPr>
          <w:lang w:val="uk-UA"/>
        </w:rPr>
      </w:pPr>
      <w:r>
        <w:rPr>
          <w:noProof/>
        </w:rPr>
        <w:drawing>
          <wp:inline distT="0" distB="0" distL="0" distR="0" wp14:anchorId="78602C49" wp14:editId="10B17CAB">
            <wp:extent cx="5731510" cy="354330"/>
            <wp:effectExtent l="0" t="0" r="0" b="1270"/>
            <wp:docPr id="69979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0135" name="Picture 6997901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CE6" w14:textId="77777777" w:rsidR="00FA0714" w:rsidRDefault="00FA0714">
      <w:pPr>
        <w:rPr>
          <w:lang w:val="uk-UA"/>
        </w:rPr>
      </w:pPr>
    </w:p>
    <w:p w14:paraId="586CF623" w14:textId="77777777" w:rsidR="00FA0714" w:rsidRDefault="00FA0714">
      <w:pPr>
        <w:rPr>
          <w:lang w:val="uk-UA"/>
        </w:rPr>
      </w:pPr>
    </w:p>
    <w:p w14:paraId="42F7B671" w14:textId="795E33CC" w:rsidR="00FA0714" w:rsidRPr="00FA0714" w:rsidRDefault="00FA0714">
      <w:pPr>
        <w:rPr>
          <w:lang w:val="uk-UA"/>
        </w:rPr>
      </w:pPr>
      <w:r>
        <w:rPr>
          <w:lang w:val="uk-UA"/>
        </w:rPr>
        <w:t>Об’єднання інтервалів привело до такого розподілу:</w:t>
      </w:r>
    </w:p>
    <w:p w14:paraId="5B02824F" w14:textId="6F4FA609" w:rsidR="000120BC" w:rsidRDefault="00FA0714">
      <w:pPr>
        <w:rPr>
          <w:lang w:val="uk-UA"/>
        </w:rPr>
      </w:pPr>
      <w:r>
        <w:rPr>
          <w:noProof/>
          <w:color w:val="212121"/>
          <w:lang w:val="uk-UA"/>
        </w:rPr>
        <w:drawing>
          <wp:inline distT="0" distB="0" distL="0" distR="0" wp14:anchorId="5DA1A73F" wp14:editId="5D333628">
            <wp:extent cx="5731510" cy="478790"/>
            <wp:effectExtent l="0" t="0" r="0" b="3810"/>
            <wp:docPr id="110525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827" name="Picture 1105258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E042" w14:textId="76204DDD" w:rsidR="00213D6B" w:rsidRPr="00213D6B" w:rsidRDefault="00FA071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AEE726" wp14:editId="61AA1ADE">
            <wp:extent cx="3632200" cy="800100"/>
            <wp:effectExtent l="0" t="0" r="0" b="0"/>
            <wp:docPr id="1534089945" name="Picture 9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89945" name="Picture 9" descr="A black number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2BF1" w14:textId="61A9677F" w:rsidR="00FA0714" w:rsidRDefault="00FA0714">
      <w:pPr>
        <w:rPr>
          <w:b/>
          <w:bCs/>
          <w:lang w:val="uk-UA"/>
        </w:rPr>
      </w:pPr>
      <w:r w:rsidRPr="00FA0714">
        <w:rPr>
          <w:b/>
          <w:bCs/>
          <w:lang w:val="uk-UA"/>
        </w:rPr>
        <w:lastRenderedPageBreak/>
        <w:t>Завдання 2</w:t>
      </w:r>
    </w:p>
    <w:p w14:paraId="5C9B7E66" w14:textId="544D01B2" w:rsidR="00213D6B" w:rsidRDefault="00213D6B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2946E00F" wp14:editId="035D49D0">
            <wp:extent cx="4089623" cy="2881222"/>
            <wp:effectExtent l="0" t="0" r="0" b="1905"/>
            <wp:docPr id="1811447520" name="Picture 10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7520" name="Picture 10" descr="A graph with blue square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83" cy="28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A3AD" w14:textId="79544724" w:rsidR="00FA0714" w:rsidRDefault="00FA0714">
      <w:pPr>
        <w:rPr>
          <w:bCs/>
          <w:lang w:val="uk-UA"/>
        </w:rPr>
      </w:pPr>
      <w:r>
        <w:rPr>
          <w:bCs/>
          <w:lang w:val="uk-UA"/>
        </w:rPr>
        <w:t xml:space="preserve">На основі графіку можна зробити висновок, що перевіряти потрібно на </w:t>
      </w:r>
      <w:r w:rsidR="00213D6B">
        <w:rPr>
          <w:bCs/>
          <w:lang w:val="uk-UA"/>
        </w:rPr>
        <w:t>експонентний</w:t>
      </w:r>
      <w:r>
        <w:rPr>
          <w:bCs/>
          <w:lang w:val="uk-UA"/>
        </w:rPr>
        <w:t xml:space="preserve"> закон розподілу.</w:t>
      </w:r>
      <w:r w:rsidR="00213D6B">
        <w:rPr>
          <w:bCs/>
          <w:noProof/>
          <w:lang w:val="uk-UA"/>
        </w:rPr>
        <w:drawing>
          <wp:inline distT="0" distB="0" distL="0" distR="0" wp14:anchorId="313A1B44" wp14:editId="70763F0A">
            <wp:extent cx="5731510" cy="826770"/>
            <wp:effectExtent l="0" t="0" r="0" b="0"/>
            <wp:docPr id="18213541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4189" name="Picture 182135418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CB3" w14:textId="7EC6A994" w:rsidR="00213D6B" w:rsidRDefault="00213D6B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66483E9" wp14:editId="7DE90BCA">
            <wp:extent cx="5731510" cy="394335"/>
            <wp:effectExtent l="0" t="0" r="0" b="0"/>
            <wp:docPr id="13012626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62691" name="Picture 130126269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C67" w14:textId="2094EABF" w:rsidR="00213D6B" w:rsidRDefault="00213D6B">
      <w:pPr>
        <w:rPr>
          <w:bCs/>
          <w:lang w:val="uk-UA"/>
        </w:rPr>
      </w:pPr>
      <w:r>
        <w:rPr>
          <w:bCs/>
          <w:lang w:val="uk-UA"/>
        </w:rPr>
        <w:t>Розподіл не потребував злиття.</w:t>
      </w:r>
    </w:p>
    <w:p w14:paraId="39187C4B" w14:textId="198C87DB" w:rsidR="00213D6B" w:rsidRPr="00213D6B" w:rsidRDefault="00213D6B">
      <w:pPr>
        <w:rPr>
          <w:bCs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3F44AD8E" wp14:editId="7D1641DC">
            <wp:extent cx="3581400" cy="800100"/>
            <wp:effectExtent l="0" t="0" r="0" b="0"/>
            <wp:docPr id="645555690" name="Picture 14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5690" name="Picture 14" descr="A black numbers on a white backgroun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AD7" w14:textId="77777777" w:rsidR="000120BC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  <w:t>Висновки</w:t>
      </w:r>
    </w:p>
    <w:p w14:paraId="2DBA9978" w14:textId="7D0AC6EA" w:rsidR="00E539C4" w:rsidRPr="00213D6B" w:rsidRDefault="00213D6B">
      <w:pPr>
        <w:spacing w:before="240" w:after="160" w:line="254" w:lineRule="auto"/>
        <w:rPr>
          <w:color w:val="212121"/>
          <w:highlight w:val="white"/>
          <w:lang w:val="uk-UA"/>
        </w:rPr>
      </w:pPr>
      <w:r>
        <w:rPr>
          <w:color w:val="212121"/>
          <w:highlight w:val="white"/>
          <w:lang w:val="uk-UA"/>
        </w:rPr>
        <w:t xml:space="preserve">За час виконання лабораторної роботи я навчився працювати з критерієм </w:t>
      </w:r>
      <w:proofErr w:type="spellStart"/>
      <w:r>
        <w:rPr>
          <w:color w:val="212121"/>
          <w:highlight w:val="white"/>
          <w:lang w:val="uk-UA"/>
        </w:rPr>
        <w:t>Пірсона</w:t>
      </w:r>
      <w:proofErr w:type="spellEnd"/>
      <w:r>
        <w:rPr>
          <w:color w:val="212121"/>
          <w:highlight w:val="white"/>
          <w:lang w:val="uk-UA"/>
        </w:rPr>
        <w:t>, а саме розуміти, як визначити тип розподілу, на який варто перевіряти, за допомогою графіку, обчислювати необхідні значення та робити висновок щодо правдивості гіпотези.</w:t>
      </w:r>
    </w:p>
    <w:sectPr w:rsidR="00E539C4" w:rsidRPr="00213D6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0085" w14:textId="77777777" w:rsidR="00013973" w:rsidRDefault="00013973" w:rsidP="00E539C4">
      <w:pPr>
        <w:spacing w:line="240" w:lineRule="auto"/>
      </w:pPr>
      <w:r>
        <w:separator/>
      </w:r>
    </w:p>
  </w:endnote>
  <w:endnote w:type="continuationSeparator" w:id="0">
    <w:p w14:paraId="4DE74699" w14:textId="77777777" w:rsidR="00013973" w:rsidRDefault="00013973" w:rsidP="00E53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5230" w14:textId="77777777" w:rsidR="00E539C4" w:rsidRDefault="00E53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7B4F" w14:textId="77777777" w:rsidR="00E539C4" w:rsidRDefault="00E53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6E17" w14:textId="77777777" w:rsidR="00E539C4" w:rsidRDefault="00E53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C499" w14:textId="77777777" w:rsidR="00013973" w:rsidRDefault="00013973" w:rsidP="00E539C4">
      <w:pPr>
        <w:spacing w:line="240" w:lineRule="auto"/>
      </w:pPr>
      <w:r>
        <w:separator/>
      </w:r>
    </w:p>
  </w:footnote>
  <w:footnote w:type="continuationSeparator" w:id="0">
    <w:p w14:paraId="70D61A02" w14:textId="77777777" w:rsidR="00013973" w:rsidRDefault="00013973" w:rsidP="00E53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4710" w14:textId="77777777" w:rsidR="00E539C4" w:rsidRDefault="00E53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B464" w14:textId="77777777" w:rsidR="00E539C4" w:rsidRDefault="00E53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A891" w14:textId="77777777" w:rsidR="00E539C4" w:rsidRDefault="00E53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EF8"/>
    <w:multiLevelType w:val="hybridMultilevel"/>
    <w:tmpl w:val="8A64B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FDA"/>
    <w:multiLevelType w:val="multilevel"/>
    <w:tmpl w:val="877C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A02C43"/>
    <w:multiLevelType w:val="multilevel"/>
    <w:tmpl w:val="84A2E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E7B6B"/>
    <w:multiLevelType w:val="multilevel"/>
    <w:tmpl w:val="2C229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73336"/>
    <w:multiLevelType w:val="multilevel"/>
    <w:tmpl w:val="C71E6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68093F"/>
    <w:multiLevelType w:val="multilevel"/>
    <w:tmpl w:val="E6446A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096603">
    <w:abstractNumId w:val="3"/>
  </w:num>
  <w:num w:numId="2" w16cid:durableId="1898083309">
    <w:abstractNumId w:val="1"/>
  </w:num>
  <w:num w:numId="3" w16cid:durableId="917593491">
    <w:abstractNumId w:val="4"/>
  </w:num>
  <w:num w:numId="4" w16cid:durableId="745883856">
    <w:abstractNumId w:val="5"/>
  </w:num>
  <w:num w:numId="5" w16cid:durableId="340164503">
    <w:abstractNumId w:val="2"/>
  </w:num>
  <w:num w:numId="6" w16cid:durableId="9120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BC"/>
    <w:rsid w:val="000120BC"/>
    <w:rsid w:val="00013973"/>
    <w:rsid w:val="00213D6B"/>
    <w:rsid w:val="008D6D1C"/>
    <w:rsid w:val="00E539C4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31258B"/>
  <w15:docId w15:val="{632B5458-B252-614D-9D50-ECF88E7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39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C4"/>
  </w:style>
  <w:style w:type="paragraph" w:styleId="Footer">
    <w:name w:val="footer"/>
    <w:basedOn w:val="Normal"/>
    <w:link w:val="FooterChar"/>
    <w:uiPriority w:val="99"/>
    <w:unhideWhenUsed/>
    <w:rsid w:val="00E539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C4"/>
  </w:style>
  <w:style w:type="paragraph" w:styleId="ListParagraph">
    <w:name w:val="List Paragraph"/>
    <w:basedOn w:val="Normal"/>
    <w:uiPriority w:val="34"/>
    <w:qFormat/>
    <w:rsid w:val="00E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Готюк Максим</cp:lastModifiedBy>
  <cp:revision>2</cp:revision>
  <dcterms:created xsi:type="dcterms:W3CDTF">2024-03-21T10:44:00Z</dcterms:created>
  <dcterms:modified xsi:type="dcterms:W3CDTF">2024-03-21T10:44:00Z</dcterms:modified>
</cp:coreProperties>
</file>