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4586" w14:textId="77777777" w:rsidR="009E1382" w:rsidRPr="0002491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0" w:name="Xa836ddfeefebea54dfded9dad58aefd584d8da2"/>
      <w:r w:rsidRPr="00024917">
        <w:rPr>
          <w:rFonts w:ascii="Times New Roman" w:hAnsi="Times New Roman" w:cs="Times New Roman"/>
          <w:lang w:val="ru-RU"/>
        </w:rPr>
        <w:t>Описание используемых метрик оценки качества сегментации изображений</w:t>
      </w:r>
    </w:p>
    <w:p w14:paraId="129EFB53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 xml:space="preserve">В рамках данного проекта для количественной оценки качества сегментации изображений применяются две ключевые метрики: </w:t>
      </w:r>
      <w:proofErr w:type="spellStart"/>
      <w:r w:rsidRPr="00024917">
        <w:rPr>
          <w:rFonts w:cs="Times New Roman"/>
          <w:lang w:val="ru-RU"/>
        </w:rPr>
        <w:t>попиксельная</w:t>
      </w:r>
      <w:proofErr w:type="spellEnd"/>
      <w:r w:rsidRPr="00024917">
        <w:rPr>
          <w:rFonts w:cs="Times New Roman"/>
          <w:lang w:val="ru-RU"/>
        </w:rPr>
        <w:t xml:space="preserve"> точность (</w:t>
      </w:r>
      <w:r w:rsidRPr="00024917">
        <w:rPr>
          <w:rFonts w:cs="Times New Roman"/>
        </w:rPr>
        <w:t>Pixel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Accuracy</w:t>
      </w:r>
      <w:r w:rsidRPr="00024917">
        <w:rPr>
          <w:rFonts w:cs="Times New Roman"/>
          <w:lang w:val="ru-RU"/>
        </w:rPr>
        <w:t>) и коэффициент пересечения над объединением (</w:t>
      </w:r>
      <w:r w:rsidRPr="00024917">
        <w:rPr>
          <w:rFonts w:cs="Times New Roman"/>
        </w:rPr>
        <w:t>Intersection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over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Union</w:t>
      </w:r>
      <w:r w:rsidRPr="00024917">
        <w:rPr>
          <w:rFonts w:cs="Times New Roman"/>
          <w:lang w:val="ru-RU"/>
        </w:rPr>
        <w:t xml:space="preserve">,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>). Данные метрики обеспечивают комплексную оценку производительности модели сегментации с различных методологических аспектов.</w:t>
      </w:r>
    </w:p>
    <w:p w14:paraId="781C6A3A" w14:textId="77777777" w:rsidR="009E1382" w:rsidRPr="00024917" w:rsidRDefault="00000000">
      <w:pPr>
        <w:pStyle w:val="3"/>
        <w:rPr>
          <w:rFonts w:cs="Times New Roman"/>
          <w:lang w:val="ru-RU"/>
        </w:rPr>
      </w:pPr>
      <w:bookmarkStart w:id="1" w:name="попиксельная-точность-pixel-accuracy"/>
      <w:r w:rsidRPr="00024917">
        <w:rPr>
          <w:rFonts w:cs="Times New Roman"/>
          <w:lang w:val="ru-RU"/>
        </w:rPr>
        <w:t xml:space="preserve">1. </w:t>
      </w:r>
      <w:proofErr w:type="spellStart"/>
      <w:r w:rsidRPr="00024917">
        <w:rPr>
          <w:rFonts w:cs="Times New Roman"/>
          <w:lang w:val="ru-RU"/>
        </w:rPr>
        <w:t>Попиксельная</w:t>
      </w:r>
      <w:proofErr w:type="spellEnd"/>
      <w:r w:rsidRPr="00024917">
        <w:rPr>
          <w:rFonts w:cs="Times New Roman"/>
          <w:lang w:val="ru-RU"/>
        </w:rPr>
        <w:t xml:space="preserve"> точность (</w:t>
      </w:r>
      <w:r w:rsidRPr="00024917">
        <w:rPr>
          <w:rFonts w:cs="Times New Roman"/>
        </w:rPr>
        <w:t>Pixel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Accuracy</w:t>
      </w:r>
      <w:r w:rsidRPr="00024917">
        <w:rPr>
          <w:rFonts w:cs="Times New Roman"/>
          <w:lang w:val="ru-RU"/>
        </w:rPr>
        <w:t>)</w:t>
      </w:r>
    </w:p>
    <w:p w14:paraId="7524336B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proofErr w:type="spellStart"/>
      <w:r w:rsidRPr="00024917">
        <w:rPr>
          <w:rFonts w:cs="Times New Roman"/>
          <w:lang w:val="ru-RU"/>
        </w:rPr>
        <w:t>Попиксельная</w:t>
      </w:r>
      <w:proofErr w:type="spellEnd"/>
      <w:r w:rsidRPr="00024917">
        <w:rPr>
          <w:rFonts w:cs="Times New Roman"/>
          <w:lang w:val="ru-RU"/>
        </w:rPr>
        <w:t xml:space="preserve"> точность представляет собой фундаментальную метрику, определяемую как отношение количества корректно классифицированных пикселей к общему числу пикселей в изображении. Для задачи сегментации с </w:t>
      </w:r>
      <w:r w:rsidRPr="00024917">
        <w:rPr>
          <w:rFonts w:cs="Times New Roman"/>
        </w:rPr>
        <w:t>K</w:t>
      </w:r>
      <w:r w:rsidRPr="00024917">
        <w:rPr>
          <w:rFonts w:cs="Times New Roman"/>
          <w:lang w:val="ru-RU"/>
        </w:rPr>
        <w:t xml:space="preserve"> классами данная метрика формально выражается следующим образом:</w:t>
      </w:r>
    </w:p>
    <w:p w14:paraId="08D595EC" w14:textId="77777777" w:rsidR="009E1382" w:rsidRPr="00024917" w:rsidRDefault="00000000">
      <w:pPr>
        <w:pStyle w:val="a0"/>
        <w:rPr>
          <w:rFonts w:cs="Times New Roman"/>
        </w:rPr>
      </w:pPr>
      <m:oMathPara>
        <m:oMath>
          <m:r>
            <m:rPr>
              <m:nor/>
            </m:rPr>
            <w:rPr>
              <w:rFonts w:cs="Times New Roman"/>
            </w:rPr>
            <m:t>Pixel Accuracy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</m:oMath>
      </m:oMathPara>
    </w:p>
    <w:p w14:paraId="04E53091" w14:textId="77777777" w:rsidR="009E1382" w:rsidRPr="00024917" w:rsidRDefault="00000000">
      <w:pPr>
        <w:pStyle w:val="a0"/>
        <w:rPr>
          <w:rFonts w:cs="Times New Roman"/>
        </w:rPr>
      </w:pPr>
      <w:r w:rsidRPr="00024917">
        <w:rPr>
          <w:rFonts w:cs="Times New Roman"/>
        </w:rPr>
        <w:t>где:</w:t>
      </w:r>
    </w:p>
    <w:p w14:paraId="6784D622" w14:textId="77777777" w:rsidR="009E1382" w:rsidRPr="00024917" w:rsidRDefault="00000000">
      <w:pPr>
        <w:pStyle w:val="Compact"/>
        <w:numPr>
          <w:ilvl w:val="0"/>
          <w:numId w:val="168"/>
        </w:numPr>
        <w:rPr>
          <w:rFonts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24917">
        <w:rPr>
          <w:rFonts w:cs="Times New Roman"/>
          <w:lang w:val="ru-RU"/>
        </w:rPr>
        <w:t xml:space="preserve"> — количество истинно положительных пикселей для класса </w:t>
      </w:r>
      <m:oMath>
        <m:r>
          <w:rPr>
            <w:rFonts w:ascii="Cambria Math" w:hAnsi="Cambria Math" w:cs="Times New Roman"/>
          </w:rPr>
          <m:t>i</m:t>
        </m:r>
      </m:oMath>
      <w:r w:rsidRPr="00024917">
        <w:rPr>
          <w:rFonts w:cs="Times New Roman"/>
          <w:lang w:val="ru-RU"/>
        </w:rPr>
        <w:t>,</w:t>
      </w:r>
    </w:p>
    <w:p w14:paraId="6E17BDAD" w14:textId="77777777" w:rsidR="009E1382" w:rsidRPr="00024917" w:rsidRDefault="00000000">
      <w:pPr>
        <w:pStyle w:val="Compact"/>
        <w:numPr>
          <w:ilvl w:val="0"/>
          <w:numId w:val="168"/>
        </w:numPr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</w:rPr>
          <m:t>N</m:t>
        </m:r>
      </m:oMath>
      <w:r w:rsidRPr="00024917">
        <w:rPr>
          <w:rFonts w:cs="Times New Roman"/>
          <w:lang w:val="ru-RU"/>
        </w:rPr>
        <w:t xml:space="preserve"> — общее количество пикселей в изображении,</w:t>
      </w:r>
    </w:p>
    <w:p w14:paraId="1FD48232" w14:textId="77777777" w:rsidR="009E1382" w:rsidRPr="00024917" w:rsidRDefault="00000000">
      <w:pPr>
        <w:pStyle w:val="Compact"/>
        <w:numPr>
          <w:ilvl w:val="0"/>
          <w:numId w:val="168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024917">
        <w:rPr>
          <w:rFonts w:cs="Times New Roman"/>
        </w:rPr>
        <w:t xml:space="preserve"> — количество классов сегментации.</w:t>
      </w:r>
    </w:p>
    <w:p w14:paraId="6CD29418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b/>
          <w:bCs/>
          <w:lang w:val="ru-RU"/>
        </w:rPr>
        <w:t>Методологические характеристики:</w:t>
      </w:r>
      <w:r w:rsidRPr="00024917">
        <w:rPr>
          <w:rFonts w:cs="Times New Roman"/>
          <w:lang w:val="ru-RU"/>
        </w:rPr>
        <w:t xml:space="preserve"> </w:t>
      </w:r>
      <w:proofErr w:type="spellStart"/>
      <w:r w:rsidRPr="00024917">
        <w:rPr>
          <w:rFonts w:cs="Times New Roman"/>
          <w:lang w:val="ru-RU"/>
        </w:rPr>
        <w:t>Попиксельная</w:t>
      </w:r>
      <w:proofErr w:type="spellEnd"/>
      <w:r w:rsidRPr="00024917">
        <w:rPr>
          <w:rFonts w:cs="Times New Roman"/>
          <w:lang w:val="ru-RU"/>
        </w:rPr>
        <w:t xml:space="preserve"> точность обладает высокой вычислительной эффективностью и интуитивной интерпретируемостью. Однако данная метрика демонстрирует повышенную чувствительность к дисбалансу классов, что может приводить к завышению оценки качества в случаях, когда один из классов доминирует в изображении. Вследствие этого, </w:t>
      </w:r>
      <w:proofErr w:type="spellStart"/>
      <w:r w:rsidRPr="00024917">
        <w:rPr>
          <w:rFonts w:cs="Times New Roman"/>
          <w:lang w:val="ru-RU"/>
        </w:rPr>
        <w:t>попиксельная</w:t>
      </w:r>
      <w:proofErr w:type="spellEnd"/>
      <w:r w:rsidRPr="00024917">
        <w:rPr>
          <w:rFonts w:cs="Times New Roman"/>
          <w:lang w:val="ru-RU"/>
        </w:rPr>
        <w:t xml:space="preserve"> точность рекомендуется к применению в качестве вспомогательной метрики в сочетании с другими показателями.</w:t>
      </w:r>
    </w:p>
    <w:p w14:paraId="65885294" w14:textId="77777777" w:rsidR="009E1382" w:rsidRPr="00024917" w:rsidRDefault="00000000">
      <w:pPr>
        <w:pStyle w:val="3"/>
        <w:rPr>
          <w:rFonts w:cs="Times New Roman"/>
          <w:lang w:val="ru-RU"/>
        </w:rPr>
      </w:pPr>
      <w:bookmarkStart w:id="2" w:name="X8ece257b85a11cc2e9ce4950821a38c56f1162e"/>
      <w:bookmarkEnd w:id="1"/>
      <w:r w:rsidRPr="00024917">
        <w:rPr>
          <w:rFonts w:cs="Times New Roman"/>
          <w:lang w:val="ru-RU"/>
        </w:rPr>
        <w:t>2. Коэффициент пересечения над объединением (</w:t>
      </w:r>
      <w:r w:rsidRPr="00024917">
        <w:rPr>
          <w:rFonts w:cs="Times New Roman"/>
        </w:rPr>
        <w:t>Intersection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over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Union</w:t>
      </w:r>
      <w:r w:rsidRPr="00024917">
        <w:rPr>
          <w:rFonts w:cs="Times New Roman"/>
          <w:lang w:val="ru-RU"/>
        </w:rPr>
        <w:t xml:space="preserve">,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>)</w:t>
      </w:r>
    </w:p>
    <w:p w14:paraId="096E2989" w14:textId="28684873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 xml:space="preserve">Коэффициент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, также известный как индекс </w:t>
      </w:r>
      <w:proofErr w:type="spellStart"/>
      <w:r w:rsidRPr="00024917">
        <w:rPr>
          <w:rFonts w:cs="Times New Roman"/>
          <w:lang w:val="ru-RU"/>
        </w:rPr>
        <w:t>Жаккара</w:t>
      </w:r>
      <w:proofErr w:type="spellEnd"/>
      <w:r w:rsidRPr="00024917">
        <w:rPr>
          <w:rFonts w:cs="Times New Roman"/>
          <w:lang w:val="ru-RU"/>
        </w:rPr>
        <w:t xml:space="preserve"> (</w:t>
      </w:r>
      <w:r w:rsidRPr="00024917">
        <w:rPr>
          <w:rFonts w:cs="Times New Roman"/>
        </w:rPr>
        <w:t>Jaccard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Index</w:t>
      </w:r>
      <w:r w:rsidRPr="00024917">
        <w:rPr>
          <w:rFonts w:cs="Times New Roman"/>
          <w:lang w:val="ru-RU"/>
        </w:rPr>
        <w:t xml:space="preserve">), является стандартной метрикой для оценки качества сегментации в компьютерном зрении. Данная метрика характеризует степень пространственного совпадения предсказанной и истинной масок сегментации. Геометрическая интерпретация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 выражается через отношения площадей:</w:t>
      </w:r>
    </w:p>
    <w:p w14:paraId="623C21AB" w14:textId="77777777" w:rsidR="009E1382" w:rsidRPr="00024917" w:rsidRDefault="00000000">
      <w:pPr>
        <w:pStyle w:val="a0"/>
        <w:rPr>
          <w:rFonts w:cs="Times New Roman"/>
        </w:rPr>
      </w:pPr>
      <w:proofErr w:type="spellStart"/>
      <m:oMathPara>
        <m:oMath>
          <m:r>
            <m:rPr>
              <m:nor/>
            </m:rPr>
            <w:rPr>
              <w:rFonts w:cs="Times New Roman"/>
            </w:rPr>
            <m:t>IoU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Area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pred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true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Area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pred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true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den>
          </m:f>
        </m:oMath>
      </m:oMathPara>
    </w:p>
    <w:p w14:paraId="37E4801A" w14:textId="77777777" w:rsidR="009E1382" w:rsidRPr="00024917" w:rsidRDefault="00000000">
      <w:pPr>
        <w:pStyle w:val="a0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</w:rPr>
              <m:t>pred</m:t>
            </m:r>
          </m:sub>
        </m:sSub>
      </m:oMath>
      <w:r w:rsidRPr="00024917">
        <w:rPr>
          <w:rFonts w:cs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</w:rPr>
              <m:t>true</m:t>
            </m:r>
          </m:sub>
        </m:sSub>
      </m:oMath>
      <w:r w:rsidRPr="00024917">
        <w:rPr>
          <w:rFonts w:cs="Times New Roman"/>
          <w:lang w:val="ru-RU"/>
        </w:rPr>
        <w:t xml:space="preserve"> соответственно предсказанная и истинная маски сегментации.</w:t>
      </w:r>
    </w:p>
    <w:p w14:paraId="54133D43" w14:textId="77777777" w:rsidR="009E1382" w:rsidRPr="00024917" w:rsidRDefault="00000000">
      <w:pPr>
        <w:pStyle w:val="a0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 xml:space="preserve">Для </w:t>
      </w:r>
      <w:proofErr w:type="spellStart"/>
      <w:r w:rsidRPr="00024917">
        <w:rPr>
          <w:rFonts w:cs="Times New Roman"/>
          <w:lang w:val="ru-RU"/>
        </w:rPr>
        <w:t>многоклассовой</w:t>
      </w:r>
      <w:proofErr w:type="spellEnd"/>
      <w:r w:rsidRPr="00024917">
        <w:rPr>
          <w:rFonts w:cs="Times New Roman"/>
          <w:lang w:val="ru-RU"/>
        </w:rPr>
        <w:t xml:space="preserve"> сегментации применяется средний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 (</w:t>
      </w:r>
      <w:r w:rsidRPr="00024917">
        <w:rPr>
          <w:rFonts w:cs="Times New Roman"/>
        </w:rPr>
        <w:t>mean</w:t>
      </w:r>
      <w:r w:rsidRPr="00024917">
        <w:rPr>
          <w:rFonts w:cs="Times New Roman"/>
          <w:lang w:val="ru-RU"/>
        </w:rPr>
        <w:t xml:space="preserve">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, </w:t>
      </w:r>
      <w:proofErr w:type="spellStart"/>
      <w:r w:rsidRPr="00024917">
        <w:rPr>
          <w:rFonts w:cs="Times New Roman"/>
        </w:rPr>
        <w:t>mIoU</w:t>
      </w:r>
      <w:proofErr w:type="spellEnd"/>
      <w:r w:rsidRPr="00024917">
        <w:rPr>
          <w:rFonts w:cs="Times New Roman"/>
          <w:lang w:val="ru-RU"/>
        </w:rPr>
        <w:t>):</w:t>
      </w:r>
    </w:p>
    <w:p w14:paraId="012208B0" w14:textId="77777777" w:rsidR="009E1382" w:rsidRPr="00024917" w:rsidRDefault="00000000">
      <w:pPr>
        <w:pStyle w:val="a0"/>
        <w:rPr>
          <w:rFonts w:cs="Times New Roman"/>
        </w:rPr>
      </w:pPr>
      <w:proofErr w:type="spellStart"/>
      <m:oMathPara>
        <m:oMath>
          <m:r>
            <m:rPr>
              <m:nor/>
            </m:rPr>
            <w:rPr>
              <w:rFonts w:cs="Times New Roman"/>
            </w:rPr>
            <w:lastRenderedPageBreak/>
            <m:t>mIoU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IoU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11B3F725" w14:textId="77777777" w:rsidR="009E1382" w:rsidRPr="00024917" w:rsidRDefault="00000000">
      <w:pPr>
        <w:pStyle w:val="a0"/>
        <w:rPr>
          <w:rFonts w:cs="Times New Roman"/>
          <w:lang w:val="ru-RU"/>
        </w:rPr>
      </w:pPr>
      <w:r w:rsidRPr="00024917">
        <w:rPr>
          <w:rFonts w:cs="Times New Roman"/>
          <w:b/>
          <w:bCs/>
          <w:lang w:val="ru-RU"/>
        </w:rPr>
        <w:t>Методологические характеристики:</w:t>
      </w:r>
      <w:r w:rsidRPr="00024917">
        <w:rPr>
          <w:rFonts w:cs="Times New Roman"/>
          <w:lang w:val="ru-RU"/>
        </w:rPr>
        <w:t xml:space="preserve">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 демонстрирует устойчивость к дисбалансу классов и учитывает пространственную конфигурацию сегментированных областей. Данная метрика является стандартом оценки в ведущих бенчмарках компьютерного зрения (</w:t>
      </w:r>
      <w:r w:rsidRPr="00024917">
        <w:rPr>
          <w:rFonts w:cs="Times New Roman"/>
        </w:rPr>
        <w:t>PASCAL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VOC</w:t>
      </w:r>
      <w:r w:rsidRPr="00024917">
        <w:rPr>
          <w:rFonts w:cs="Times New Roman"/>
          <w:lang w:val="ru-RU"/>
        </w:rPr>
        <w:t xml:space="preserve">, </w:t>
      </w:r>
      <w:r w:rsidRPr="00024917">
        <w:rPr>
          <w:rFonts w:cs="Times New Roman"/>
        </w:rPr>
        <w:t>MS</w:t>
      </w:r>
      <w:r w:rsidRPr="00024917">
        <w:rPr>
          <w:rFonts w:cs="Times New Roman"/>
          <w:lang w:val="ru-RU"/>
        </w:rPr>
        <w:t xml:space="preserve"> </w:t>
      </w:r>
      <w:r w:rsidRPr="00024917">
        <w:rPr>
          <w:rFonts w:cs="Times New Roman"/>
        </w:rPr>
        <w:t>COCO</w:t>
      </w:r>
      <w:r w:rsidRPr="00024917">
        <w:rPr>
          <w:rFonts w:cs="Times New Roman"/>
          <w:lang w:val="ru-RU"/>
        </w:rPr>
        <w:t xml:space="preserve">, </w:t>
      </w:r>
      <w:r w:rsidRPr="00024917">
        <w:rPr>
          <w:rFonts w:cs="Times New Roman"/>
        </w:rPr>
        <w:t>Cityscapes</w:t>
      </w:r>
      <w:r w:rsidRPr="00024917">
        <w:rPr>
          <w:rFonts w:cs="Times New Roman"/>
          <w:lang w:val="ru-RU"/>
        </w:rPr>
        <w:t xml:space="preserve">). Однако </w:t>
      </w:r>
      <w:proofErr w:type="spellStart"/>
      <w:r w:rsidRPr="00024917">
        <w:rPr>
          <w:rFonts w:cs="Times New Roman"/>
        </w:rPr>
        <w:t>IoU</w:t>
      </w:r>
      <w:proofErr w:type="spellEnd"/>
      <w:r w:rsidRPr="00024917">
        <w:rPr>
          <w:rFonts w:cs="Times New Roman"/>
          <w:lang w:val="ru-RU"/>
        </w:rPr>
        <w:t xml:space="preserve"> может проявлять избыточную строгость к незначительным смещениям границ сегментации, что требует внимательной интерпретации результатов.</w:t>
      </w:r>
    </w:p>
    <w:p w14:paraId="401D0A8D" w14:textId="77777777" w:rsidR="009E1382" w:rsidRPr="00024917" w:rsidRDefault="00000000">
      <w:pPr>
        <w:pStyle w:val="3"/>
        <w:rPr>
          <w:rFonts w:cs="Times New Roman"/>
          <w:lang w:val="ru-RU"/>
        </w:rPr>
      </w:pPr>
      <w:bookmarkStart w:id="3" w:name="сравнительный-анализ-метрик"/>
      <w:bookmarkEnd w:id="2"/>
      <w:r w:rsidRPr="00024917">
        <w:rPr>
          <w:rFonts w:cs="Times New Roman"/>
          <w:lang w:val="ru-RU"/>
        </w:rPr>
        <w:t>3. Сравнительный анализ метрик</w:t>
      </w:r>
    </w:p>
    <w:p w14:paraId="352AACD6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>Проведенный анализ метрик позволяет выявить их комплементарные свойства: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13"/>
        <w:gridCol w:w="2554"/>
        <w:gridCol w:w="2909"/>
      </w:tblGrid>
      <w:tr w:rsidR="009E1382" w:rsidRPr="00024917" w14:paraId="08EAE7D6" w14:textId="77777777" w:rsidTr="009E1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355539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proofErr w:type="spellStart"/>
            <w:r w:rsidRPr="00024917">
              <w:rPr>
                <w:rFonts w:cs="Times New Roman"/>
              </w:rPr>
              <w:t>Критерий</w:t>
            </w:r>
            <w:proofErr w:type="spellEnd"/>
            <w:r w:rsidRPr="00024917">
              <w:rPr>
                <w:rFonts w:cs="Times New Roman"/>
              </w:rPr>
              <w:t xml:space="preserve"> </w:t>
            </w:r>
            <w:proofErr w:type="spellStart"/>
            <w:r w:rsidRPr="00024917">
              <w:rPr>
                <w:rFonts w:cs="Times New Roman"/>
              </w:rPr>
              <w:t>оценки</w:t>
            </w:r>
            <w:proofErr w:type="spellEnd"/>
          </w:p>
        </w:tc>
        <w:tc>
          <w:tcPr>
            <w:tcW w:w="0" w:type="auto"/>
          </w:tcPr>
          <w:p w14:paraId="3613507D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Попиксельная точность</w:t>
            </w:r>
          </w:p>
        </w:tc>
        <w:tc>
          <w:tcPr>
            <w:tcW w:w="0" w:type="auto"/>
          </w:tcPr>
          <w:p w14:paraId="1E038AA7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IoU</w:t>
            </w:r>
          </w:p>
        </w:tc>
      </w:tr>
      <w:tr w:rsidR="009E1382" w:rsidRPr="00024917" w14:paraId="7FC82977" w14:textId="77777777">
        <w:tc>
          <w:tcPr>
            <w:tcW w:w="0" w:type="auto"/>
          </w:tcPr>
          <w:p w14:paraId="36CCB4F0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Чувствительность к дисбалансу классов</w:t>
            </w:r>
          </w:p>
        </w:tc>
        <w:tc>
          <w:tcPr>
            <w:tcW w:w="0" w:type="auto"/>
          </w:tcPr>
          <w:p w14:paraId="66463DDE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Высокая</w:t>
            </w:r>
          </w:p>
        </w:tc>
        <w:tc>
          <w:tcPr>
            <w:tcW w:w="0" w:type="auto"/>
          </w:tcPr>
          <w:p w14:paraId="2FC04FF5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Низкая</w:t>
            </w:r>
          </w:p>
        </w:tc>
      </w:tr>
      <w:tr w:rsidR="009E1382" w:rsidRPr="00024917" w14:paraId="6C844BEF" w14:textId="77777777">
        <w:tc>
          <w:tcPr>
            <w:tcW w:w="0" w:type="auto"/>
          </w:tcPr>
          <w:p w14:paraId="3CEBB4AA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Учет пространственных отношений</w:t>
            </w:r>
          </w:p>
        </w:tc>
        <w:tc>
          <w:tcPr>
            <w:tcW w:w="0" w:type="auto"/>
          </w:tcPr>
          <w:p w14:paraId="397EB01B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Отсутствует</w:t>
            </w:r>
          </w:p>
        </w:tc>
        <w:tc>
          <w:tcPr>
            <w:tcW w:w="0" w:type="auto"/>
          </w:tcPr>
          <w:p w14:paraId="4C36C730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Присутствует</w:t>
            </w:r>
          </w:p>
        </w:tc>
      </w:tr>
      <w:tr w:rsidR="009E1382" w:rsidRPr="00024917" w14:paraId="78C136BD" w14:textId="77777777">
        <w:tc>
          <w:tcPr>
            <w:tcW w:w="0" w:type="auto"/>
          </w:tcPr>
          <w:p w14:paraId="2A620550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Вычислительная сложность</w:t>
            </w:r>
          </w:p>
        </w:tc>
        <w:tc>
          <w:tcPr>
            <w:tcW w:w="0" w:type="auto"/>
          </w:tcPr>
          <w:p w14:paraId="0D72A0B6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Низкая</w:t>
            </w:r>
          </w:p>
        </w:tc>
        <w:tc>
          <w:tcPr>
            <w:tcW w:w="0" w:type="auto"/>
          </w:tcPr>
          <w:p w14:paraId="018C2702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Средняя</w:t>
            </w:r>
          </w:p>
        </w:tc>
      </w:tr>
      <w:tr w:rsidR="009E1382" w:rsidRPr="00024917" w14:paraId="2207C224" w14:textId="77777777">
        <w:tc>
          <w:tcPr>
            <w:tcW w:w="0" w:type="auto"/>
          </w:tcPr>
          <w:p w14:paraId="275DE7A6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Стандартизация в отрасли</w:t>
            </w:r>
          </w:p>
        </w:tc>
        <w:tc>
          <w:tcPr>
            <w:tcW w:w="0" w:type="auto"/>
          </w:tcPr>
          <w:p w14:paraId="588C9B67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Ограниченная</w:t>
            </w:r>
          </w:p>
        </w:tc>
        <w:tc>
          <w:tcPr>
            <w:tcW w:w="0" w:type="auto"/>
          </w:tcPr>
          <w:p w14:paraId="25329EED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Высокая (de facto стандарт)</w:t>
            </w:r>
          </w:p>
        </w:tc>
      </w:tr>
      <w:tr w:rsidR="009E1382" w:rsidRPr="00024917" w14:paraId="5F6CA4C7" w14:textId="77777777">
        <w:tc>
          <w:tcPr>
            <w:tcW w:w="0" w:type="auto"/>
          </w:tcPr>
          <w:p w14:paraId="1EAFA2F7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Диапазон значений</w:t>
            </w:r>
          </w:p>
        </w:tc>
        <w:tc>
          <w:tcPr>
            <w:tcW w:w="0" w:type="auto"/>
          </w:tcPr>
          <w:p w14:paraId="530BA6EF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[0, 1]</w:t>
            </w:r>
          </w:p>
        </w:tc>
        <w:tc>
          <w:tcPr>
            <w:tcW w:w="0" w:type="auto"/>
          </w:tcPr>
          <w:p w14:paraId="01100A6D" w14:textId="77777777" w:rsidR="009E1382" w:rsidRPr="00024917" w:rsidRDefault="00000000">
            <w:pPr>
              <w:pStyle w:val="Compact"/>
              <w:rPr>
                <w:rFonts w:cs="Times New Roman"/>
              </w:rPr>
            </w:pPr>
            <w:r w:rsidRPr="00024917">
              <w:rPr>
                <w:rFonts w:cs="Times New Roman"/>
              </w:rPr>
              <w:t>[0, 1]</w:t>
            </w:r>
          </w:p>
        </w:tc>
      </w:tr>
    </w:tbl>
    <w:p w14:paraId="65FA5470" w14:textId="77777777" w:rsidR="009E1382" w:rsidRPr="00024917" w:rsidRDefault="00000000">
      <w:pPr>
        <w:pStyle w:val="3"/>
        <w:rPr>
          <w:rFonts w:cs="Times New Roman"/>
        </w:rPr>
      </w:pPr>
      <w:bookmarkStart w:id="4" w:name="методология-применения-в-проекте"/>
      <w:bookmarkEnd w:id="3"/>
      <w:r w:rsidRPr="00024917">
        <w:rPr>
          <w:rFonts w:cs="Times New Roman"/>
        </w:rPr>
        <w:t>4. Методология применения в проекте</w:t>
      </w:r>
    </w:p>
    <w:p w14:paraId="4F863271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>В рамках данного исследования применяется комплексный подход к оценке качества сегментации:</w:t>
      </w:r>
    </w:p>
    <w:p w14:paraId="6A49E626" w14:textId="77777777" w:rsidR="009E1382" w:rsidRPr="00024917" w:rsidRDefault="00000000">
      <w:pPr>
        <w:numPr>
          <w:ilvl w:val="0"/>
          <w:numId w:val="171"/>
        </w:numPr>
        <w:rPr>
          <w:rFonts w:ascii="Times New Roman" w:hAnsi="Times New Roman" w:cs="Times New Roman"/>
          <w:lang w:val="ru-RU"/>
        </w:rPr>
      </w:pPr>
      <w:proofErr w:type="spellStart"/>
      <w:r w:rsidRPr="00024917">
        <w:rPr>
          <w:rFonts w:ascii="Times New Roman" w:hAnsi="Times New Roman" w:cs="Times New Roman"/>
          <w:b/>
          <w:bCs/>
          <w:lang w:val="ru-RU"/>
        </w:rPr>
        <w:t>Попиксельная</w:t>
      </w:r>
      <w:proofErr w:type="spellEnd"/>
      <w:r w:rsidRPr="00024917">
        <w:rPr>
          <w:rFonts w:ascii="Times New Roman" w:hAnsi="Times New Roman" w:cs="Times New Roman"/>
          <w:b/>
          <w:bCs/>
          <w:lang w:val="ru-RU"/>
        </w:rPr>
        <w:t xml:space="preserve"> точность</w:t>
      </w:r>
      <w:r w:rsidRPr="00024917">
        <w:rPr>
          <w:rFonts w:ascii="Times New Roman" w:hAnsi="Times New Roman" w:cs="Times New Roman"/>
          <w:lang w:val="ru-RU"/>
        </w:rPr>
        <w:t xml:space="preserve"> используется для оценки общей точности классификации пикселей и обеспечения базовой сравнительной характеристики моделей.</w:t>
      </w:r>
    </w:p>
    <w:p w14:paraId="300F3C7D" w14:textId="77777777" w:rsidR="009E1382" w:rsidRPr="00024917" w:rsidRDefault="00000000">
      <w:pPr>
        <w:numPr>
          <w:ilvl w:val="0"/>
          <w:numId w:val="171"/>
        </w:numPr>
        <w:rPr>
          <w:rFonts w:ascii="Times New Roman" w:hAnsi="Times New Roman" w:cs="Times New Roman"/>
          <w:lang w:val="ru-RU"/>
        </w:rPr>
      </w:pPr>
      <w:r w:rsidRPr="00024917">
        <w:rPr>
          <w:rFonts w:ascii="Times New Roman" w:hAnsi="Times New Roman" w:cs="Times New Roman"/>
          <w:b/>
          <w:bCs/>
          <w:lang w:val="ru-RU"/>
        </w:rPr>
        <w:t xml:space="preserve">Средний </w:t>
      </w:r>
      <w:proofErr w:type="spellStart"/>
      <w:r w:rsidRPr="00024917">
        <w:rPr>
          <w:rFonts w:ascii="Times New Roman" w:hAnsi="Times New Roman" w:cs="Times New Roman"/>
          <w:b/>
          <w:bCs/>
        </w:rPr>
        <w:t>IoU</w:t>
      </w:r>
      <w:proofErr w:type="spellEnd"/>
      <w:r w:rsidRPr="00024917">
        <w:rPr>
          <w:rFonts w:ascii="Times New Roman" w:hAnsi="Times New Roman" w:cs="Times New Roman"/>
          <w:b/>
          <w:bCs/>
          <w:lang w:val="ru-RU"/>
        </w:rPr>
        <w:t xml:space="preserve"> (</w:t>
      </w:r>
      <w:proofErr w:type="spellStart"/>
      <w:r w:rsidRPr="00024917">
        <w:rPr>
          <w:rFonts w:ascii="Times New Roman" w:hAnsi="Times New Roman" w:cs="Times New Roman"/>
          <w:b/>
          <w:bCs/>
        </w:rPr>
        <w:t>mIoU</w:t>
      </w:r>
      <w:proofErr w:type="spellEnd"/>
      <w:r w:rsidRPr="00024917">
        <w:rPr>
          <w:rFonts w:ascii="Times New Roman" w:hAnsi="Times New Roman" w:cs="Times New Roman"/>
          <w:b/>
          <w:bCs/>
          <w:lang w:val="ru-RU"/>
        </w:rPr>
        <w:t>)</w:t>
      </w:r>
      <w:r w:rsidRPr="00024917">
        <w:rPr>
          <w:rFonts w:ascii="Times New Roman" w:hAnsi="Times New Roman" w:cs="Times New Roman"/>
          <w:lang w:val="ru-RU"/>
        </w:rPr>
        <w:t xml:space="preserve"> применяется в качестве основной метрики для оценки качества сегментации, поскольку он обеспечивает объективную оценку независимо от распределения классов в данных.</w:t>
      </w:r>
    </w:p>
    <w:p w14:paraId="5390447A" w14:textId="77777777" w:rsidR="009E1382" w:rsidRPr="00024917" w:rsidRDefault="00000000">
      <w:pPr>
        <w:numPr>
          <w:ilvl w:val="0"/>
          <w:numId w:val="171"/>
        </w:numPr>
        <w:rPr>
          <w:rFonts w:ascii="Times New Roman" w:hAnsi="Times New Roman" w:cs="Times New Roman"/>
          <w:lang w:val="ru-RU"/>
        </w:rPr>
      </w:pPr>
      <w:r w:rsidRPr="00024917">
        <w:rPr>
          <w:rFonts w:ascii="Times New Roman" w:hAnsi="Times New Roman" w:cs="Times New Roman"/>
          <w:b/>
          <w:bCs/>
          <w:lang w:val="ru-RU"/>
        </w:rPr>
        <w:t xml:space="preserve">Класс-специфичные </w:t>
      </w:r>
      <w:proofErr w:type="spellStart"/>
      <w:r w:rsidRPr="00024917">
        <w:rPr>
          <w:rFonts w:ascii="Times New Roman" w:hAnsi="Times New Roman" w:cs="Times New Roman"/>
          <w:b/>
          <w:bCs/>
        </w:rPr>
        <w:t>IoU</w:t>
      </w:r>
      <w:proofErr w:type="spellEnd"/>
      <w:r w:rsidRPr="00024917">
        <w:rPr>
          <w:rFonts w:ascii="Times New Roman" w:hAnsi="Times New Roman" w:cs="Times New Roman"/>
          <w:lang w:val="ru-RU"/>
        </w:rPr>
        <w:t xml:space="preserve"> рассчитываются для анализа производительности модели по отдельным классам, что позволяет выявить систематические ошибки в сегментации конкретных объектов.</w:t>
      </w:r>
    </w:p>
    <w:p w14:paraId="609FD795" w14:textId="77777777" w:rsidR="009E1382" w:rsidRPr="00024917" w:rsidRDefault="00000000">
      <w:pPr>
        <w:numPr>
          <w:ilvl w:val="0"/>
          <w:numId w:val="171"/>
        </w:numPr>
        <w:rPr>
          <w:rFonts w:ascii="Times New Roman" w:hAnsi="Times New Roman" w:cs="Times New Roman"/>
          <w:lang w:val="ru-RU"/>
        </w:rPr>
      </w:pPr>
      <w:r w:rsidRPr="00024917">
        <w:rPr>
          <w:rFonts w:ascii="Times New Roman" w:hAnsi="Times New Roman" w:cs="Times New Roman"/>
          <w:b/>
          <w:bCs/>
          <w:lang w:val="ru-RU"/>
        </w:rPr>
        <w:t>Комбинированная интерпретация</w:t>
      </w:r>
      <w:r w:rsidRPr="00024917">
        <w:rPr>
          <w:rFonts w:ascii="Times New Roman" w:hAnsi="Times New Roman" w:cs="Times New Roman"/>
          <w:lang w:val="ru-RU"/>
        </w:rPr>
        <w:t xml:space="preserve"> результатов по обеим метрикам обеспечивает всесторонний анализ качества сегментации, учитывающий как общую точность классификации, так и пространственную согласованность предсказанных масок.</w:t>
      </w:r>
    </w:p>
    <w:p w14:paraId="6F1E521B" w14:textId="77777777" w:rsidR="009E1382" w:rsidRPr="00024917" w:rsidRDefault="00000000">
      <w:pPr>
        <w:pStyle w:val="FirstParagraph"/>
        <w:rPr>
          <w:rFonts w:cs="Times New Roman"/>
          <w:lang w:val="ru-RU"/>
        </w:rPr>
      </w:pPr>
      <w:r w:rsidRPr="00024917">
        <w:rPr>
          <w:rFonts w:cs="Times New Roman"/>
          <w:lang w:val="ru-RU"/>
        </w:rPr>
        <w:t>Данный подход соответствует методологическим стандартам современных исследований в области компьютерного зрения и обеспечивает репрезентативную оценку качества сегментации изображений.</w:t>
      </w:r>
      <w:bookmarkEnd w:id="0"/>
      <w:bookmarkEnd w:id="4"/>
    </w:p>
    <w:sectPr w:rsidR="009E1382" w:rsidRPr="000249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B9881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0545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F4F898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640615694">
    <w:abstractNumId w:val="10"/>
  </w:num>
  <w:num w:numId="168" w16cid:durableId="306252303">
    <w:abstractNumId w:val="11"/>
  </w:num>
  <w:num w:numId="169" w16cid:durableId="6490645">
    <w:abstractNumId w:val="11"/>
  </w:num>
  <w:num w:numId="170" w16cid:durableId="791561483">
    <w:abstractNumId w:val="11"/>
  </w:num>
  <w:num w:numId="171" w16cid:durableId="20872647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24917"/>
    <w:rsid w:val="000436E4"/>
    <w:rsid w:val="000A6B7E"/>
    <w:rsid w:val="002069BA"/>
    <w:rsid w:val="002811B4"/>
    <w:rsid w:val="004505D5"/>
    <w:rsid w:val="005926EF"/>
    <w:rsid w:val="005A056E"/>
    <w:rsid w:val="005A6B4E"/>
    <w:rsid w:val="0061129A"/>
    <w:rsid w:val="00654138"/>
    <w:rsid w:val="007803D7"/>
    <w:rsid w:val="008245C2"/>
    <w:rsid w:val="008E4D7E"/>
    <w:rsid w:val="009257D8"/>
    <w:rsid w:val="009E0377"/>
    <w:rsid w:val="009E1382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A143"/>
  <w15:docId w15:val="{C9936D14-E7D2-43DB-BCF7-6D68D5AB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26EF"/>
  </w:style>
  <w:style w:type="paragraph" w:styleId="1">
    <w:name w:val="heading 1"/>
    <w:basedOn w:val="a"/>
    <w:next w:val="a0"/>
    <w:link w:val="10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a9">
    <w:name w:val="Date"/>
    <w:next w:val="a0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a"/>
    <w:rsid w:val="002069BA"/>
    <w:rPr>
      <w:rFonts w:ascii="Times New Roman" w:hAnsi="Times New Roman"/>
    </w:rPr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  <w:rsid w:val="002069BA"/>
    <w:rPr>
      <w:rFonts w:ascii="Times New Roman" w:hAnsi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Основной текст Знак"/>
    <w:basedOn w:val="a1"/>
    <w:link w:val="a0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 Dubstepov</cp:lastModifiedBy>
  <cp:revision>2</cp:revision>
  <dcterms:created xsi:type="dcterms:W3CDTF">1970-01-01T00:00:00Z</dcterms:created>
  <dcterms:modified xsi:type="dcterms:W3CDTF">2025-11-12T12:10:00Z</dcterms:modified>
</cp:coreProperties>
</file>