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taker: Ethan Doyle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Asher - CSS style and the login/logout pages don’t split it into front and back end because it’s both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Yasir - SQL tables and home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 - Browse items page and another thing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Ivan - adding docker compose file and implementing package.json (these are the hardest ones)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Connor - look at the todos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Ethan - env file and profile page (how in depth do we want the profile page to be should we make an edit feature?)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Items: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wireframe for each page by Friday 3/21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clearly defining user stories (not front end vs back end because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Two user stories per person ready for the meeting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Try splitting up the entire project and see if the story points are doable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INFO/ FORMAT OF MEETINGS: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TeamMeetingLogs - The minutes of the meeting with your TA every week will be recorded in a file here. You will be updating the same file every week with the latest updates. Points to include in the minutes would be: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actions/options discussed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Follow-up items, including agreed-on roles and responsibilities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Upcoming labs: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Lab on testing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Lab on deployment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FINISH THE PROJECT BY APRIL 25th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