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snapToGrid w:val="1"/>
        <w:spacing w:line="240"/>
        <w:jc w:val="left"/>
        <w:rPr/>
      </w:pPr>
      <w:r>
        <w:rPr/>
        <w:t>拉丁语</w:t>
      </w:r>
      <w:r>
        <w:rPr/>
        <w:t>入门指南</w:t>
      </w:r>
    </w:p>
    <w:p>
      <w:pPr>
        <w:pBdr/>
        <w:rPr>
          <w:b w:val="1"/>
          <w:color w:val="333333"/>
          <w:kern w:val="2"/>
          <w:sz w:val="22"/>
          <w:szCs w:val="22"/>
        </w:rPr>
      </w:pPr>
    </w:p>
    <w:p>
      <w:pPr>
        <w:pStyle w:val="ablt93"/>
        <w:rPr>
          <w:color w:val="AE2E19"/>
          <w:kern w:val="2"/>
          <w:sz w:val="32"/>
          <w:szCs w:val="22"/>
        </w:rPr>
      </w:pPr>
      <w:r>
        <w:rPr>
          <w:color w:val="AE2E19"/>
          <w:sz w:val="32"/>
        </w:rPr>
        <w:t>小天才第一步:加Q群：167945336</w:t>
      </w:r>
    </w:p>
    <w:p>
      <w:pPr>
        <w:pStyle w:val="ablt93"/>
        <w:rPr>
          <w:color w:val="AE2E19"/>
          <w:kern w:val="2"/>
          <w:sz w:val="32"/>
          <w:szCs w:val="22"/>
        </w:rPr>
      </w:pPr>
      <w:r>
        <w:rPr>
          <w:color w:val="AE2E19"/>
          <w:sz w:val="32"/>
        </w:rPr>
        <w:t>小天才第二步:加百度网盘群！（拿海量资源！）</w:t>
      </w:r>
      <w:r>
        <w:rPr>
          <w:color w:val="AE2E19"/>
          <w:sz w:val="32"/>
        </w:rPr>
        <w:t>:点击链接即可加入「语言资料2」网盘群：https://pan.baidu.com/j/1QBBPLojBjn</w:t>
      </w:r>
    </w:p>
    <w:p>
      <w:pPr>
        <w:pStyle w:val="ablt93"/>
        <w:pBdr/>
        <w:rPr>
          <w:color w:val="AE2E19"/>
          <w:kern w:val="2"/>
          <w:sz w:val="32"/>
          <w:szCs w:val="22"/>
        </w:rPr>
      </w:pPr>
      <w:r>
        <w:rPr>
          <w:color w:val="AE2E19"/>
          <w:sz w:val="32"/>
        </w:rPr>
        <w:t>小天才第三步:加qq频道！（看经验贴）</w:t>
      </w:r>
      <w:r>
        <w:rPr>
          <w:color w:val="AE2E19"/>
          <w:sz w:val="32"/>
        </w:rPr>
        <w:t>:你直接频道搜"拉丁语"！</w:t>
      </w:r>
    </w:p>
    <w:p>
      <w:pPr>
        <w:pStyle w:val="ablt93"/>
        <w:pBdr/>
        <w:rPr>
          <w:color w:val="AE2E19"/>
          <w:kern w:val="2"/>
          <w:sz w:val="32"/>
          <w:szCs w:val="22"/>
        </w:rPr>
      </w:pPr>
      <w:r>
        <w:rPr>
          <w:color w:val="AE2E19"/>
          <w:sz w:val="32"/>
        </w:rPr>
        <w:t>小天才第四步:选择你的入门教材！看下面！</w:t>
      </w:r>
    </w:p>
    <w:p>
      <w:pPr>
        <w:pStyle w:val="ablt93"/>
        <w:rPr>
          <w:color w:val="AE2E19"/>
          <w:kern w:val="2"/>
          <w:sz w:val="32"/>
          <w:szCs w:val="22"/>
        </w:rPr>
      </w:pPr>
      <w:r>
        <w:rPr>
          <w:color w:val="AE2E19"/>
          <w:sz w:val="32"/>
        </w:rPr>
        <w:t>小天才第五步:终极语言学习方法，效率暴涨三倍！群里问群主！</w:t>
      </w:r>
    </w:p>
    <w:p>
      <w:pPr>
        <w:pStyle w:val="z2xbei"/>
        <w:numPr>
          <w:ilvl w:val="0"/>
          <w:numId w:val="1"/>
        </w:numPr>
        <w:rPr>
          <w:color w:val="333333"/>
          <w:kern w:val="2"/>
          <w:sz w:val="22"/>
          <w:szCs w:val="22"/>
        </w:rPr>
      </w:pPr>
      <w:r>
        <w:rPr/>
        <w:t>教材选择（教材排名不分先后，择一钻研即可）</w:t>
      </w:r>
    </w:p>
    <w:p>
      <w:pPr>
        <w:pBdr>
          <w:bottom/>
        </w:pBdr>
        <w:ind w:left="462"/>
        <w:rPr>
          <w:color w:val="333333"/>
          <w:kern w:val="2"/>
          <w:sz w:val="22"/>
          <w:szCs w:val="22"/>
        </w:rPr>
      </w:pPr>
      <w:r>
        <w:rPr/>
        <w:t>（你的情况是？）</w:t>
      </w:r>
    </w:p>
    <w:p>
      <w:pPr>
        <w:numPr>
          <w:ilvl w:val="1"/>
          <w:numId w:val="2"/>
        </w:numPr>
        <w:pBdr/>
        <w:ind/>
        <w:rPr>
          <w:color w:val="333333"/>
          <w:kern w:val="2"/>
          <w:sz w:val="22"/>
          <w:szCs w:val="22"/>
        </w:rPr>
      </w:pPr>
      <w:r>
        <w:rPr/>
        <w:t>只会汉语</w:t>
      </w:r>
      <w:r>
        <w:rPr>
          <w:i w:val="0"/>
          <w:strike w:val="0"/>
          <w:spacing w:val="0"/>
          <w:u w:val="none"/>
        </w:rPr>
        <w:t>→</w:t>
      </w:r>
      <w:r>
        <w:rPr/>
        <w:t>（一）</w:t>
      </w:r>
    </w:p>
    <w:p>
      <w:pPr>
        <w:numPr>
          <w:ilvl w:val="1"/>
          <w:numId w:val="2"/>
        </w:numPr>
        <w:pBdr/>
        <w:ind/>
        <w:rPr>
          <w:color w:val="333333"/>
          <w:kern w:val="2"/>
          <w:sz w:val="22"/>
          <w:szCs w:val="22"/>
        </w:rPr>
      </w:pPr>
      <w:r>
        <w:rPr>
          <w:i w:val="0"/>
          <w:strike w:val="0"/>
          <w:spacing w:val="0"/>
          <w:u w:val="none"/>
        </w:rPr>
        <w:t>高中英语→</w:t>
      </w:r>
      <w:r>
        <w:rPr/>
        <w:t>（二）</w:t>
      </w:r>
    </w:p>
    <w:p>
      <w:pPr>
        <w:numPr>
          <w:ilvl w:val="1"/>
          <w:numId w:val="2"/>
        </w:numPr>
        <w:pBdr>
          <w:bottom/>
        </w:pBdr>
        <w:ind/>
        <w:rPr>
          <w:color w:val="333333"/>
          <w:kern w:val="2"/>
          <w:sz w:val="22"/>
          <w:szCs w:val="22"/>
        </w:rPr>
      </w:pPr>
      <w:r>
        <w:rPr/>
        <w:t>喜欢挑战（纯拉丁语自然习得）</w:t>
      </w:r>
      <w:r>
        <w:rPr>
          <w:i w:val="0"/>
          <w:strike w:val="0"/>
          <w:spacing w:val="0"/>
          <w:u w:val="none"/>
        </w:rPr>
        <w:t>→</w:t>
      </w:r>
      <w:r>
        <w:rPr/>
        <w:t>（三）</w:t>
      </w:r>
    </w:p>
    <w:p>
      <w:pPr>
        <w:pBdr/>
        <w:snapToGrid w:val="1"/>
        <w:spacing w:line="240"/>
        <w:ind w:left="0"/>
        <w:rPr/>
      </w:pPr>
    </w:p>
    <w:p>
      <w:pPr>
        <w:pStyle w:val="i651nv"/>
        <w:rPr/>
      </w:pPr>
      <w:r>
        <w:rPr/>
        <w:t>（一）</w:t>
      </w:r>
    </w:p>
    <w:p>
      <w:pPr>
        <w:pStyle w:val="i651nv"/>
        <w:numPr>
          <w:ilvl w:val="1"/>
          <w:numId w:val="1"/>
        </w:numPr>
        <w:rPr/>
      </w:pPr>
      <w:r>
        <w:rPr/>
        <w:t>《韦洛克拉丁语教程》（第七版） 北京联合出版公司</w:t>
      </w:r>
    </w:p>
    <w:p>
      <w:pPr>
        <w:numPr/>
        <w:pBdr>
          <w:bottom/>
        </w:pBdr>
        <w:snapToGrid w:val="1"/>
        <w:spacing w:line="240"/>
        <w:rPr>
          <w:i w:val="0"/>
          <w:strike w:val="0"/>
          <w:spacing w:val="0"/>
          <w:u w:val="none"/>
        </w:rPr>
      </w:pPr>
      <w:r>
        <w:rPr>
          <w:rStyle w:val="4omzjh"/>
          <w:color/>
        </w:rPr>
        <w:fldChar w:fldCharType="begin"/>
      </w:r>
      <w:r>
        <w:rPr>
          <w:rStyle w:val="4omzjh"/>
          <w:color/>
        </w:rPr>
        <w:instrText>HYPERLINK https://book.douban.com/subject/26985131/ normalLink \tdkey ft739f \tdfe -10 \tdfn https%3A//book.douban.com/subject/26985131/ \tdfu https://book.douban.com/subject/26985131/ \tdlt inline \tdsub normalLink \tdindr 0</w:instrText>
      </w:r>
      <w:r>
        <w:rPr>
          <w:rStyle w:val="4omzjh"/>
          <w:color/>
        </w:rPr>
        <w:fldChar w:fldCharType="separate"/>
      </w:r>
      <w:r>
        <w:rPr>
          <w:rStyle w:val="4omzjh"/>
          <w:color/>
        </w:rPr>
        <w:t>https://book.douban.com/subject/26985131/</w:t>
      </w:r>
      <w:r>
        <w:rPr>
          <w:rStyle w:val="4omzjh"/>
          <w:color/>
        </w:rPr>
        <w:fldChar w:fldCharType="end"/>
      </w:r>
    </w:p>
    <w:p>
      <w:pPr>
        <w:pStyle w:val="7qkxdc"/>
        <w:numPr>
          <w:ilvl w:val="2"/>
          <w:numId w:val="1"/>
        </w:numPr>
        <w:rPr/>
      </w:pPr>
      <w:r>
        <w:rPr/>
        <w:t>构成：</w:t>
      </w:r>
    </w:p>
    <w:p>
      <w:pPr>
        <w:pBdr>
          <w:bottom/>
        </w:pBdr>
        <w:snapToGrid w:val="1"/>
        <w:spacing w:line="240"/>
        <w:ind w:left="776"/>
        <w:rPr>
          <w:i w:val="0"/>
          <w:strike w:val="0"/>
          <w:spacing w:val="0"/>
          <w:u w:val="none"/>
        </w:rPr>
      </w:pPr>
      <w:r>
        <w:rPr>
          <w:i w:val="0"/>
          <w:strike w:val="0"/>
          <w:spacing w:val="0"/>
          <w:u w:val="none"/>
        </w:rPr>
        <w:t>每课分为语法、词汇表、阅读与翻译（古代名言、墙上的书写）、欢乐拉丁语（拉丁语趣味知识，口语拉丁语）构成。课本中有古文选编（简化版）及古代文选（原文）栏目，可做拓展阅读。书末附有自测练习与答案，但每课后的阅读与翻译一栏的答案单独成册，目前有英文版可选用。</w:t>
      </w:r>
    </w:p>
    <w:p>
      <w:pPr>
        <w:pStyle w:val="7qkxdc"/>
        <w:numPr>
          <w:ilvl w:val="2"/>
          <w:numId w:val="1"/>
        </w:numPr>
        <w:rPr/>
      </w:pPr>
      <w:r>
        <w:rPr/>
        <w:t>评价：</w:t>
      </w:r>
    </w:p>
    <w:p>
      <w:pPr>
        <w:pBdr>
          <w:bottom/>
        </w:pBdr>
        <w:snapToGrid w:val="1"/>
        <w:spacing w:line="240"/>
        <w:ind w:left="776"/>
        <w:rPr>
          <w:i w:val="0"/>
          <w:strike w:val="0"/>
          <w:spacing w:val="0"/>
          <w:u w:val="none"/>
        </w:rPr>
      </w:pPr>
      <w:r>
        <w:rPr>
          <w:i w:val="0"/>
          <w:strike w:val="0"/>
          <w:spacing w:val="0"/>
          <w:u w:val="none"/>
        </w:rPr>
        <w:t>老牌引进教材，国内主流。语法讲解为主，面面俱到，兼有发音注解与易错提醒。但语法过多而课文过少，适合教师带学，或传统课堂方式自学。内容相对浅显，学后无法直接阅读古典原著。</w:t>
      </w:r>
    </w:p>
    <w:p>
      <w:pPr>
        <w:pStyle w:val="7qkxdc"/>
        <w:numPr>
          <w:ilvl w:val="2"/>
          <w:numId w:val="1"/>
        </w:numPr>
        <w:rPr/>
      </w:pPr>
      <w:r>
        <w:rPr/>
        <w:t>音频：</w:t>
      </w:r>
    </w:p>
    <w:p>
      <w:pPr>
        <w:pBdr/>
        <w:snapToGrid w:val="1"/>
        <w:spacing w:line="240"/>
        <w:ind w:left="776"/>
        <w:rPr>
          <w:i w:val="0"/>
          <w:strike w:val="0"/>
          <w:spacing w:val="0"/>
          <w:u w:val="none"/>
        </w:rPr>
      </w:pPr>
      <w:r>
        <w:rPr>
          <w:i w:val="0"/>
          <w:strike w:val="0"/>
          <w:spacing w:val="0"/>
          <w:u w:val="none"/>
        </w:rPr>
        <w:t>（古典偏美式）</w:t>
      </w:r>
      <w:r>
        <w:rPr>
          <w:rStyle w:val="4omzjh"/>
          <w:i w:val="0"/>
          <w:strike w:val="0"/>
          <w:spacing w:val="0"/>
        </w:rPr>
        <w:fldChar w:fldCharType="begin"/>
      </w:r>
      <w:r>
        <w:rPr>
          <w:rStyle w:val="4omzjh"/>
          <w:i w:val="0"/>
          <w:strike w:val="0"/>
          <w:spacing w:val="0"/>
        </w:rPr>
        <w:instrText>HYPERLINK https://y.music.163.com/m/playlist?id=651910580&amp;userid=132742889&amp;creatorId=424633252 normalLink \tdfe -10 \tdlt text \tdlf FromInput \tdsub normalLink \tdkey 1sxfju</w:instrText>
      </w:r>
      <w:r>
        <w:rPr>
          <w:rStyle w:val="4omzjh"/>
          <w:i w:val="0"/>
          <w:strike w:val="0"/>
          <w:spacing w:val="0"/>
        </w:rPr>
        <w:fldChar w:fldCharType="separate"/>
      </w:r>
      <w:r>
        <w:rPr>
          <w:rStyle w:val="4omzjh"/>
          <w:i w:val="0"/>
          <w:strike w:val="0"/>
          <w:spacing w:val="0"/>
        </w:rPr>
        <w:t>https://y.music.163.com/m/playlist?id=651910580&amp;userid=132742889&amp;creatorId=424633252</w:t>
      </w:r>
      <w:r>
        <w:rPr>
          <w:i w:val="0"/>
          <w:strike w:val="0"/>
          <w:spacing w:val="0"/>
          <w:u w:val="none"/>
        </w:rPr>
        <w:fldChar w:fldCharType="end"/>
      </w:r>
    </w:p>
    <w:p>
      <w:pPr>
        <w:pBdr/>
        <w:snapToGrid w:val="1"/>
        <w:spacing w:line="240"/>
        <w:ind w:left="0"/>
        <w:rPr>
          <w:i w:val="0"/>
          <w:strike w:val="0"/>
          <w:spacing w:val="0"/>
          <w:u w:val="none"/>
        </w:rPr>
      </w:pPr>
    </w:p>
    <w:p>
      <w:pPr>
        <w:pStyle w:val="i651nv"/>
        <w:numPr>
          <w:ilvl w:val="1"/>
          <w:numId w:val="1"/>
        </w:numPr>
        <w:rPr/>
      </w:pPr>
      <w:r>
        <w:rPr/>
        <w:t>《中国学生简明拉丁语入门》汕头大学出版社 雷立柏</w:t>
      </w:r>
    </w:p>
    <w:p>
      <w:pPr>
        <w:numPr/>
        <w:pBdr>
          <w:bottom/>
        </w:pBdr>
        <w:snapToGrid w:val="1"/>
        <w:spacing w:line="240"/>
        <w:rPr>
          <w:rStyle w:val="4omzjh"/>
          <w:color/>
        </w:rPr>
      </w:pPr>
      <w:r>
        <w:rPr>
          <w:rStyle w:val="4omzjh"/>
          <w:color/>
        </w:rPr>
        <w:fldChar w:fldCharType="begin"/>
      </w:r>
      <w:r>
        <w:rPr>
          <w:rStyle w:val="4omzjh"/>
          <w:color/>
        </w:rPr>
        <w:instrText xml:space="preserve">HYPERLINK https://book.douban.com/subject/35369857/ normalLink \tdkey kbptq5 \tdfe -10 \tdfn https%3A//book.douban.com/subject/35369857/ \tdfu https://book.douban.com/subject/35369857/ \tdlt inline </w:instrText>
      </w:r>
      <w:r>
        <w:rPr>
          <w:rStyle w:val="4omzjh"/>
          <w:color/>
        </w:rPr>
        <w:fldChar w:fldCharType="separate"/>
      </w:r>
      <w:r>
        <w:rPr>
          <w:rStyle w:val="4omzjh"/>
          <w:color/>
        </w:rPr>
        <w:t>https://book.douban.com/subject/35369857/</w:t>
      </w:r>
      <w:r>
        <w:rPr>
          <w:rStyle w:val="4omzjh"/>
          <w:color/>
        </w:rPr>
        <w:fldChar w:fldCharType="end"/>
      </w:r>
    </w:p>
    <w:p>
      <w:pPr>
        <w:pStyle w:val="7qkxdc"/>
        <w:numPr>
          <w:ilvl w:val="2"/>
          <w:numId w:val="1"/>
        </w:numPr>
        <w:rPr/>
      </w:pPr>
      <w:r>
        <w:rPr/>
        <w:t>构成：</w:t>
      </w:r>
    </w:p>
    <w:p>
      <w:pPr>
        <w:pBdr>
          <w:bottom/>
        </w:pBdr>
        <w:snapToGrid w:val="1"/>
        <w:spacing w:line="240"/>
        <w:ind w:left="776"/>
        <w:rPr>
          <w:i w:val="0"/>
          <w:strike w:val="0"/>
          <w:spacing w:val="0"/>
          <w:u w:val="none"/>
        </w:rPr>
      </w:pPr>
      <w:r>
        <w:rPr>
          <w:i w:val="0"/>
          <w:strike w:val="0"/>
          <w:spacing w:val="0"/>
          <w:u w:val="none"/>
        </w:rPr>
        <w:t>每课分为课文、单词表、发音说明、语法说明、句法、练习题、参考译文(第九课开始课文很简单，不再配译文)、成语等部分构成。本书不含总词汇表，但可参考《拉丁语语法速记表拉丁语基本词汇手册》和《拉丁语汉语简明词典》。每课课后词汇表以词性分类，便于查询，一目了然。</w:t>
      </w:r>
    </w:p>
    <w:p>
      <w:pPr>
        <w:pStyle w:val="7qkxdc"/>
        <w:numPr>
          <w:ilvl w:val="2"/>
          <w:numId w:val="1"/>
        </w:numPr>
        <w:rPr/>
      </w:pPr>
      <w:r>
        <w:rPr/>
        <w:t>评价：</w:t>
      </w:r>
    </w:p>
    <w:p>
      <w:pPr>
        <w:pBdr>
          <w:bottom/>
        </w:pBdr>
        <w:snapToGrid w:val="1"/>
        <w:spacing w:line="240"/>
        <w:ind w:left="776"/>
        <w:rPr>
          <w:i w:val="0"/>
          <w:strike w:val="0"/>
          <w:spacing w:val="0"/>
          <w:u w:val="none"/>
        </w:rPr>
      </w:pPr>
      <w:r>
        <w:rPr>
          <w:i w:val="0"/>
          <w:strike w:val="0"/>
          <w:spacing w:val="0"/>
          <w:u w:val="none"/>
        </w:rPr>
        <w:t>主要面向中学生，以三十多个故事来呈现。句式简单，注释精简，方便自学。可视为本土化的适合课堂教学的LLPSI。</w:t>
      </w:r>
    </w:p>
    <w:p>
      <w:pPr>
        <w:pStyle w:val="7qkxdc"/>
        <w:numPr>
          <w:ilvl w:val="2"/>
          <w:numId w:val="1"/>
        </w:numPr>
        <w:rPr/>
      </w:pPr>
      <w:r>
        <w:rPr/>
        <w:t>音频：</w:t>
      </w:r>
    </w:p>
    <w:p>
      <w:pPr>
        <w:pBdr/>
        <w:snapToGrid w:val="1"/>
        <w:spacing w:line="240"/>
        <w:ind w:left="776"/>
        <w:rPr>
          <w:i w:val="0"/>
          <w:strike w:val="0"/>
          <w:spacing w:val="0"/>
          <w:u w:val="none"/>
        </w:rPr>
      </w:pPr>
      <w:r>
        <w:rPr>
          <w:i w:val="0"/>
          <w:strike w:val="0"/>
          <w:spacing w:val="0"/>
          <w:u w:val="none"/>
        </w:rPr>
        <w:t>暂无（注：本书使用汉语注音，如ba巴，be贝，不能接受者请绕行。）</w:t>
      </w:r>
    </w:p>
    <w:p>
      <w:pPr>
        <w:pStyle w:val="7qkxdc"/>
        <w:numPr>
          <w:ilvl w:val="2"/>
          <w:numId w:val="1"/>
        </w:numPr>
        <w:pBdr>
          <w:bottom/>
        </w:pBdr>
        <w:rPr/>
      </w:pPr>
      <w:r>
        <w:rPr/>
        <w:t>书影：</w:t>
      </w:r>
    </w:p>
    <w:p>
      <w:pPr>
        <w:pBdr/>
        <w:snapToGrid w:val="1"/>
        <w:spacing w:line="240"/>
        <w:ind w:left="0"/>
        <w:rPr>
          <w:i w:val="0"/>
          <w:strike w:val="0"/>
          <w:spacing w:val="0"/>
          <w:u w:val="none"/>
        </w:rPr>
      </w:pPr>
    </w:p>
    <w:p>
      <w:pPr>
        <w:pBdr/>
        <w:snapToGrid w:val="1"/>
        <w:spacing w:line="240"/>
        <w:ind w:left="0"/>
        <w:rPr>
          <w:i w:val="0"/>
          <w:strike w:val="0"/>
          <w:spacing w:val="0"/>
          <w:u w:val="none"/>
        </w:rPr>
      </w:pPr>
      <w:r>
        <w:rPr>
          <w:i w:val="0"/>
          <w:strike w:val="0"/>
          <w:spacing w:val="0"/>
          <w:u w:val="none"/>
          <w:shd/>
        </w:rPr>
        <w:drawing>
          <wp:inline distT="0" distB="0" distL="0" distR="0">
            <wp:extent cx="5760085" cy="8771411"/>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760085" cy="8771411"/>
                    </a:xfrm>
                    <a:prstGeom prst="rect">
                      <a:avLst/>
                    </a:prstGeom>
                  </pic:spPr>
                </pic:pic>
              </a:graphicData>
            </a:graphic>
          </wp:inline>
        </w:drawing>
      </w:r>
    </w:p>
    <w:p>
      <w:pPr>
        <w:pBdr>
          <w:bottom/>
        </w:pBdr>
        <w:snapToGrid w:val="1"/>
        <w:spacing w:line="240"/>
        <w:ind w:left="0"/>
        <w:rPr>
          <w:i w:val="0"/>
          <w:strike w:val="0"/>
          <w:spacing w:val="0"/>
          <w:u w:val="none"/>
        </w:rPr>
      </w:pPr>
      <w:r>
        <w:rPr>
          <w:i w:val="0"/>
          <w:strike w:val="0"/>
          <w:spacing w:val="0"/>
          <w:u w:val="none"/>
          <w:shd/>
        </w:rPr>
        <w:drawing>
          <wp:inline distT="0" distB="0" distL="0" distR="0">
            <wp:extent cx="5752772" cy="8779826"/>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rcRect l="0" t="0" r="0" b="0"/>
                    <a:stretch/>
                  </pic:blipFill>
                  <pic:spPr>
                    <a:xfrm rot="0">
                      <a:off x="0" y="0"/>
                      <a:ext cx="5752772" cy="8779826"/>
                    </a:xfrm>
                    <a:prstGeom prst="rect">
                      <a:avLst/>
                    </a:prstGeom>
                  </pic:spPr>
                </pic:pic>
              </a:graphicData>
            </a:graphic>
          </wp:inline>
        </w:drawing>
      </w:r>
      <w:r>
        <w:rPr>
          <w:i w:val="0"/>
          <w:strike w:val="0"/>
          <w:spacing w:val="0"/>
          <w:u w:val="none"/>
        </w:rPr>
        <w:t>”</w:t>
      </w:r>
      <w:r>
        <w:rPr>
          <w:i w:val="0"/>
          <w:strike w:val="0"/>
          <w:spacing w:val="0"/>
          <w:u w:val="none"/>
          <w:shd/>
        </w:rPr>
        <w:drawing>
          <wp:inline distT="0" distB="0" distL="0" distR="0">
            <wp:extent cx="5807622" cy="8849710"/>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rcRect l="0" t="0" r="0" b="0"/>
                    <a:stretch/>
                  </pic:blipFill>
                  <pic:spPr>
                    <a:xfrm rot="0">
                      <a:off x="0" y="0"/>
                      <a:ext cx="5807622" cy="8849710"/>
                    </a:xfrm>
                    <a:prstGeom prst="rect">
                      <a:avLst/>
                    </a:prstGeom>
                  </pic:spPr>
                </pic:pic>
              </a:graphicData>
            </a:graphic>
          </wp:inline>
        </w:drawing>
      </w:r>
    </w:p>
    <w:p>
      <w:pPr>
        <w:pBdr>
          <w:bottom/>
        </w:pBdr>
        <w:snapToGrid w:val="1"/>
        <w:spacing w:line="240"/>
        <w:ind w:left="296"/>
        <w:rPr>
          <w:i w:val="0"/>
          <w:strike w:val="0"/>
          <w:spacing w:val="0"/>
          <w:u w:val="none"/>
        </w:rPr>
      </w:pPr>
    </w:p>
    <w:p>
      <w:pPr>
        <w:pStyle w:val="i651nv"/>
        <w:numPr>
          <w:ilvl w:val="1"/>
          <w:numId w:val="1"/>
        </w:numPr>
        <w:rPr/>
      </w:pPr>
      <w:r>
        <w:rPr/>
        <w:t>《简明拉丁语教程》商务印书馆 雷立柏</w:t>
      </w:r>
    </w:p>
    <w:p>
      <w:pPr>
        <w:numPr/>
        <w:pBdr>
          <w:bottom/>
        </w:pBdr>
        <w:snapToGrid w:val="1"/>
        <w:spacing w:line="240"/>
        <w:rPr>
          <w:rStyle w:val="4omzjh"/>
          <w:color/>
        </w:rPr>
      </w:pPr>
      <w:r>
        <w:rPr>
          <w:rStyle w:val="4omzjh"/>
          <w:color/>
        </w:rPr>
        <w:fldChar w:fldCharType="begin"/>
      </w:r>
      <w:r>
        <w:rPr>
          <w:rStyle w:val="4omzjh"/>
          <w:color/>
        </w:rPr>
        <w:instrText xml:space="preserve">HYPERLINK https://book.douban.com/subject/4919407/ normalLink \tdkey kvib8w \tdfe -10 \tdfn https%3A//book.douban.com/subject/4919407/ \tdfu https://book.douban.com/subject/4919407/ \tdlt inline </w:instrText>
      </w:r>
      <w:r>
        <w:rPr>
          <w:rStyle w:val="4omzjh"/>
          <w:color/>
        </w:rPr>
        <w:fldChar w:fldCharType="separate"/>
      </w:r>
      <w:r>
        <w:rPr>
          <w:rStyle w:val="4omzjh"/>
          <w:color/>
        </w:rPr>
        <w:t>https://book.douban.com/subject/4919407/</w:t>
      </w:r>
      <w:r>
        <w:rPr>
          <w:rStyle w:val="4omzjh"/>
          <w:color/>
        </w:rPr>
        <w:fldChar w:fldCharType="end"/>
      </w:r>
    </w:p>
    <w:p>
      <w:pPr>
        <w:pBdr>
          <w:bottom/>
        </w:pBdr>
        <w:snapToGrid w:val="1"/>
        <w:spacing w:line="240"/>
        <w:ind w:left="296"/>
        <w:rPr>
          <w:i w:val="0"/>
          <w:strike w:val="0"/>
          <w:spacing w:val="0"/>
          <w:u w:val="none"/>
        </w:rPr>
      </w:pPr>
      <w:r>
        <w:rPr>
          <w:i w:val="0"/>
          <w:strike w:val="0"/>
          <w:spacing w:val="0"/>
          <w:u w:val="none"/>
        </w:rPr>
        <w:t>本教材由语法表格、语法讲解、故事性课文及附录单词表(附录单词表较为全面，可以作微型词典)</w:t>
      </w:r>
    </w:p>
    <w:p>
      <w:pPr>
        <w:pStyle w:val="7qkxdc"/>
        <w:numPr>
          <w:ilvl w:val="2"/>
          <w:numId w:val="1"/>
        </w:numPr>
        <w:rPr/>
      </w:pPr>
      <w:r>
        <w:rPr/>
        <w:t>构成：</w:t>
      </w:r>
    </w:p>
    <w:p>
      <w:pPr>
        <w:pBdr>
          <w:bottom/>
        </w:pBdr>
        <w:snapToGrid w:val="1"/>
        <w:spacing w:line="240"/>
        <w:ind w:left="776"/>
        <w:rPr>
          <w:i w:val="0"/>
          <w:strike w:val="0"/>
          <w:spacing w:val="0"/>
          <w:u w:val="none"/>
        </w:rPr>
      </w:pPr>
      <w:r>
        <w:rPr>
          <w:i w:val="0"/>
          <w:strike w:val="0"/>
          <w:spacing w:val="0"/>
          <w:u w:val="none"/>
        </w:rPr>
        <w:t>前32页为语法变化表，第一讲33页正文开始，简单语法介绍，例句较多，重要语法黑体加粗，句后有简短注释及翻译。每个语法点有五个及以上例句，阅读性较高，亦适合传统方法教学。例句之间有一定关联，最后构成完整故事。课后练习多为短语翻译，书末附答案解析。</w:t>
      </w:r>
    </w:p>
    <w:p>
      <w:pPr>
        <w:pStyle w:val="7qkxdc"/>
        <w:numPr>
          <w:ilvl w:val="2"/>
          <w:numId w:val="1"/>
        </w:numPr>
        <w:rPr/>
      </w:pPr>
      <w:r>
        <w:rPr/>
        <w:t>评价：</w:t>
      </w:r>
    </w:p>
    <w:p>
      <w:pPr>
        <w:pBdr>
          <w:bottom/>
        </w:pBdr>
        <w:snapToGrid w:val="1"/>
        <w:spacing w:line="240"/>
        <w:ind w:left="776"/>
        <w:rPr>
          <w:i w:val="0"/>
          <w:strike w:val="0"/>
          <w:spacing w:val="0"/>
          <w:u w:val="none"/>
        </w:rPr>
      </w:pPr>
      <w:r>
        <w:rPr>
          <w:i w:val="0"/>
          <w:strike w:val="0"/>
          <w:spacing w:val="0"/>
          <w:u w:val="none"/>
        </w:rPr>
        <w:t>语法解释通俗易懂，后半部分课文可配合前半部分例句共同学习。可以视作《中国学生简明拉丁语入门》的补充版，课文难度更高，后有简化版古典文章。</w:t>
      </w:r>
    </w:p>
    <w:p>
      <w:pPr>
        <w:pStyle w:val="7qkxdc"/>
        <w:numPr>
          <w:ilvl w:val="2"/>
          <w:numId w:val="1"/>
        </w:numPr>
        <w:rPr/>
      </w:pPr>
      <w:r>
        <w:rPr/>
        <w:t>音频：</w:t>
      </w:r>
    </w:p>
    <w:p>
      <w:pPr>
        <w:pBdr/>
        <w:snapToGrid w:val="1"/>
        <w:spacing w:line="240"/>
        <w:ind w:left="776"/>
        <w:rPr>
          <w:i w:val="0"/>
          <w:strike w:val="0"/>
          <w:spacing w:val="0"/>
          <w:u w:val="none"/>
        </w:rPr>
      </w:pPr>
      <w:r>
        <w:rPr>
          <w:i w:val="0"/>
          <w:strike w:val="0"/>
          <w:spacing w:val="0"/>
          <w:u w:val="none"/>
        </w:rPr>
        <w:t>暂无（注：本书使用汉语注音，如ba巴，be贝，不能接受者请绕行。）</w:t>
      </w:r>
    </w:p>
    <w:p>
      <w:pPr>
        <w:pStyle w:val="7qkxdc"/>
        <w:numPr>
          <w:ilvl w:val="2"/>
          <w:numId w:val="1"/>
        </w:numPr>
        <w:pBdr>
          <w:bottom/>
        </w:pBdr>
        <w:rPr/>
      </w:pPr>
      <w:r>
        <w:rPr/>
        <w:t>书影：</w:t>
      </w:r>
    </w:p>
    <w:p>
      <w:pPr>
        <w:pBdr/>
        <w:snapToGrid w:val="1"/>
        <w:spacing w:line="240"/>
        <w:ind w:left="0"/>
        <w:rPr>
          <w:i w:val="0"/>
          <w:strike w:val="0"/>
          <w:spacing w:val="0"/>
          <w:u w:val="none"/>
        </w:rPr>
      </w:pPr>
      <w:r>
        <w:rPr>
          <w:i w:val="0"/>
          <w:strike w:val="0"/>
          <w:spacing w:val="0"/>
          <w:u w:val="none"/>
          <w:shd/>
        </w:rPr>
        <w:drawing>
          <wp:inline distT="0" distB="0" distL="0" distR="0">
            <wp:extent cx="5760085" cy="8217513"/>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5760085" cy="8217513"/>
                    </a:xfrm>
                    <a:prstGeom prst="rect">
                      <a:avLst/>
                    </a:prstGeom>
                  </pic:spPr>
                </pic:pic>
              </a:graphicData>
            </a:graphic>
          </wp:inline>
        </w:drawing>
      </w:r>
      <w:r>
        <w:rPr>
          <w:i w:val="0"/>
          <w:strike w:val="0"/>
          <w:spacing w:val="0"/>
          <w:u w:val="none"/>
          <w:shd/>
        </w:rPr>
        <w:drawing>
          <wp:inline distT="0" distB="0" distL="0" distR="0">
            <wp:extent cx="5760085" cy="8217513"/>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760085" cy="8217513"/>
                    </a:xfrm>
                    <a:prstGeom prst="rect">
                      <a:avLst/>
                    </a:prstGeom>
                  </pic:spPr>
                </pic:pic>
              </a:graphicData>
            </a:graphic>
          </wp:inline>
        </w:drawing>
      </w:r>
    </w:p>
    <w:p>
      <w:pPr>
        <w:pBdr>
          <w:bottom/>
        </w:pBdr>
        <w:snapToGrid w:val="1"/>
        <w:spacing w:line="240"/>
        <w:ind w:left="0"/>
        <w:rPr>
          <w:i w:val="0"/>
          <w:strike w:val="0"/>
          <w:spacing w:val="0"/>
          <w:u w:val="none"/>
        </w:rPr>
      </w:pPr>
      <w:r>
        <w:rPr>
          <w:i w:val="0"/>
          <w:strike w:val="0"/>
          <w:spacing w:val="0"/>
          <w:u w:val="none"/>
          <w:shd/>
        </w:rPr>
        <w:drawing>
          <wp:inline distT="0" distB="0" distL="0" distR="0">
            <wp:extent cx="5760085" cy="8232056"/>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760085" cy="8232056"/>
                    </a:xfrm>
                    <a:prstGeom prst="rect">
                      <a:avLst/>
                    </a:prstGeom>
                  </pic:spPr>
                </pic:pic>
              </a:graphicData>
            </a:graphic>
          </wp:inline>
        </w:drawing>
      </w:r>
      <w:r>
        <w:rPr>
          <w:i w:val="0"/>
          <w:strike w:val="0"/>
          <w:spacing w:val="0"/>
          <w:u w:val="none"/>
          <w:shd/>
        </w:rPr>
        <w:drawing>
          <wp:inline distT="0" distB="0" distL="0" distR="0">
            <wp:extent cx="5760085" cy="8220856"/>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1"/>
                    <a:stretch/>
                  </pic:blipFill>
                  <pic:spPr>
                    <a:xfrm>
                      <a:off x="0" y="0"/>
                      <a:ext cx="5760085" cy="8220856"/>
                    </a:xfrm>
                    <a:prstGeom prst="rect">
                      <a:avLst/>
                    </a:prstGeom>
                  </pic:spPr>
                </pic:pic>
              </a:graphicData>
            </a:graphic>
          </wp:inline>
        </w:drawing>
      </w:r>
      <w:r>
        <w:rPr>
          <w:i w:val="0"/>
          <w:strike w:val="0"/>
          <w:spacing w:val="0"/>
          <w:u w:val="none"/>
          <w:shd/>
        </w:rPr>
        <w:drawing>
          <wp:inline distT="0" distB="0" distL="0" distR="0">
            <wp:extent cx="5760085" cy="8213019"/>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2"/>
                    <a:stretch/>
                  </pic:blipFill>
                  <pic:spPr>
                    <a:xfrm>
                      <a:off x="0" y="0"/>
                      <a:ext cx="5760085" cy="8213019"/>
                    </a:xfrm>
                    <a:prstGeom prst="rect">
                      <a:avLst/>
                    </a:prstGeom>
                  </pic:spPr>
                </pic:pic>
              </a:graphicData>
            </a:graphic>
          </wp:inline>
        </w:drawing>
      </w:r>
      <w:r>
        <w:rPr>
          <w:i w:val="0"/>
          <w:strike w:val="0"/>
          <w:spacing w:val="0"/>
          <w:u w:val="none"/>
          <w:shd/>
        </w:rPr>
        <w:drawing>
          <wp:inline distT="0" distB="0" distL="0" distR="0">
            <wp:extent cx="5760085" cy="8206363"/>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3"/>
                    <a:stretch/>
                  </pic:blipFill>
                  <pic:spPr>
                    <a:xfrm>
                      <a:off x="0" y="0"/>
                      <a:ext cx="5760085" cy="8206363"/>
                    </a:xfrm>
                    <a:prstGeom prst="rect">
                      <a:avLst/>
                    </a:prstGeom>
                  </pic:spPr>
                </pic:pic>
              </a:graphicData>
            </a:graphic>
          </wp:inline>
        </w:drawing>
      </w:r>
    </w:p>
    <w:p>
      <w:pPr>
        <w:pBdr>
          <w:bottom/>
        </w:pBdr>
        <w:snapToGrid w:val="1"/>
        <w:spacing w:line="240"/>
        <w:ind w:left="296"/>
        <w:rPr>
          <w:i w:val="0"/>
          <w:strike w:val="0"/>
          <w:spacing w:val="0"/>
          <w:u w:val="none"/>
        </w:rPr>
      </w:pPr>
    </w:p>
    <w:p>
      <w:pPr>
        <w:pStyle w:val="i651nv"/>
        <w:rPr/>
      </w:pPr>
      <w:r>
        <w:rPr/>
        <w:t>（二）</w:t>
      </w:r>
    </w:p>
    <w:p>
      <w:pPr>
        <w:pStyle w:val="i651nv"/>
        <w:numPr>
          <w:ilvl w:val="0"/>
          <w:numId w:val="3"/>
        </w:numPr>
        <w:pBdr/>
        <w:rPr/>
      </w:pPr>
      <w:r>
        <w:rPr/>
        <w:t>《Learn to read latin》（第二版）(简称LTRL)</w:t>
      </w:r>
    </w:p>
    <w:p>
      <w:pPr>
        <w:pStyle w:val="i651nv"/>
        <w:ind w:left="0"/>
        <w:rPr/>
      </w:pPr>
      <w:r>
        <w:rPr/>
        <w:t>Yale University Press</w:t>
      </w:r>
    </w:p>
    <w:p>
      <w:pPr>
        <w:pBdr>
          <w:bottom/>
        </w:pBdr>
        <w:ind w:left="336"/>
        <w:rPr/>
      </w:pPr>
      <w:r>
        <w:rPr>
          <w:rStyle w:val="4omzjh"/>
          <w:color/>
        </w:rPr>
        <w:fldChar w:fldCharType="begin"/>
      </w:r>
      <w:r>
        <w:rPr>
          <w:rStyle w:val="4omzjh"/>
          <w:color/>
        </w:rPr>
        <w:instrText xml:space="preserve">HYPERLINK https://book.douban.com/subject/26731088/ normalLink \tdkey nsv15w \tdfe -10 \tdfn https%3A//book.douban.com/subject/26731088/ \tdfu https://book.douban.com/subject/26731088/ \tdlt inline </w:instrText>
      </w:r>
      <w:r>
        <w:rPr>
          <w:rStyle w:val="4omzjh"/>
          <w:color/>
        </w:rPr>
        <w:fldChar w:fldCharType="separate"/>
      </w:r>
      <w:r>
        <w:rPr>
          <w:rStyle w:val="4omzjh"/>
          <w:color/>
        </w:rPr>
        <w:t>https://book.douban.com/subject/26731088/</w:t>
      </w:r>
      <w:r>
        <w:rPr>
          <w:rStyle w:val="4omzjh"/>
          <w:color/>
        </w:rPr>
        <w:fldChar w:fldCharType="end"/>
      </w:r>
    </w:p>
    <w:p>
      <w:pPr>
        <w:pStyle w:val="7qkxdc"/>
        <w:numPr>
          <w:ilvl w:val="1"/>
          <w:numId w:val="3"/>
        </w:numPr>
        <w:rPr/>
      </w:pPr>
      <w:r>
        <w:rPr/>
        <w:t>构成：</w:t>
      </w:r>
    </w:p>
    <w:p>
      <w:pPr>
        <w:numPr/>
        <w:pBdr>
          <w:bottom/>
        </w:pBdr>
        <w:snapToGrid w:val="1"/>
        <w:spacing w:line="240"/>
        <w:ind w:left="0"/>
        <w:rPr>
          <w:i w:val="0"/>
          <w:strike w:val="0"/>
          <w:spacing w:val="0"/>
          <w:u w:val="none"/>
        </w:rPr>
      </w:pPr>
      <w:r>
        <w:rPr>
          <w:i w:val="0"/>
          <w:strike w:val="0"/>
          <w:spacing w:val="0"/>
          <w:u w:val="none"/>
        </w:rPr>
        <w:t>每课分为:单词表、词汇注解（篇幅较长，讲述单词来历及变化，有较好的辅助理解功能）、总结与概要表（多半是单词变格表）课后练习（单独成册）和短句/长篇阅读</w:t>
      </w:r>
    </w:p>
    <w:p>
      <w:pPr>
        <w:pStyle w:val="7qkxdc"/>
        <w:numPr>
          <w:ilvl w:val="1"/>
          <w:numId w:val="3"/>
        </w:numPr>
        <w:rPr/>
      </w:pPr>
      <w:r>
        <w:rPr/>
        <w:t>评价：</w:t>
      </w:r>
    </w:p>
    <w:p>
      <w:pPr>
        <w:numPr/>
        <w:pBdr>
          <w:bottom/>
        </w:pBdr>
        <w:snapToGrid w:val="1"/>
        <w:spacing w:line="240"/>
        <w:ind w:left="0"/>
        <w:rPr>
          <w:i w:val="0"/>
          <w:strike w:val="0"/>
          <w:spacing w:val="0"/>
          <w:u w:val="none"/>
        </w:rPr>
      </w:pPr>
      <w:r>
        <w:rPr>
          <w:i w:val="0"/>
          <w:strike w:val="0"/>
          <w:spacing w:val="0"/>
          <w:u w:val="none"/>
        </w:rPr>
        <w:t>语法知识点密集，内容细致（细到啰嗦）。如果只推荐一本教材那就是这本！平均一个知识点配有两个及以上的例句，说理更多，阅读较少（讲解中，不算练习，练习中阅读很多）。每章以单词表及其注释和语法概念开始，并且对新概念一次性阐释，适合对语法习惯追根求源的需求。第二章后每章末附古文选读；配套练习册量大管饱；部分琐碎知识点藏于练习册例句中，需要自己发现总结。</w:t>
      </w:r>
    </w:p>
    <w:p>
      <w:pPr>
        <w:pStyle w:val="7qkxdc"/>
        <w:numPr>
          <w:ilvl w:val="1"/>
          <w:numId w:val="3"/>
        </w:numPr>
        <w:pBdr/>
        <w:rPr/>
      </w:pPr>
      <w:r>
        <w:rPr/>
        <w:t>音频：</w:t>
      </w:r>
    </w:p>
    <w:p>
      <w:pPr>
        <w:pStyle w:val="ablt93"/>
        <w:pBdr/>
        <w:ind/>
        <w:rPr/>
      </w:pPr>
      <w:r>
        <w:rPr/>
        <w:t>暂无</w:t>
      </w:r>
    </w:p>
    <w:p>
      <w:pPr>
        <w:pStyle w:val="ablt93"/>
        <w:pBdr>
          <w:bottom/>
        </w:pBdr>
        <w:ind/>
        <w:rPr/>
      </w:pPr>
    </w:p>
    <w:p>
      <w:pPr>
        <w:pStyle w:val="i651nv"/>
        <w:rPr/>
      </w:pPr>
      <w:r>
        <w:rPr/>
        <w:t>（三）</w:t>
      </w:r>
    </w:p>
    <w:p>
      <w:pPr>
        <w:pStyle w:val="i651nv"/>
        <w:numPr>
          <w:ilvl w:val="0"/>
          <w:numId w:val="4"/>
        </w:numPr>
        <w:pBdr/>
        <w:rPr/>
      </w:pPr>
      <w:r>
        <w:rPr/>
        <w:t>Lingua latina per se illustrata（下称LLPSI或LL）（国内引进版为《拉丁语综合教程》，下称拉综）</w:t>
      </w:r>
    </w:p>
    <w:p>
      <w:pPr>
        <w:pStyle w:val="ablt93"/>
        <w:pBdr>
          <w:bottom/>
        </w:pBdr>
        <w:ind/>
        <w:rPr/>
      </w:pPr>
      <w:r>
        <w:rPr>
          <w:rStyle w:val="4omzjh"/>
          <w:color/>
        </w:rPr>
        <w:fldChar w:fldCharType="begin"/>
      </w:r>
      <w:r>
        <w:rPr>
          <w:rStyle w:val="4omzjh"/>
          <w:color/>
        </w:rPr>
        <w:instrText xml:space="preserve">HYPERLINK https://book.douban.com/subject/6692001/ normalLink \tdkey 1inqmq \tdfe -10 \tdfn https%3A//book.douban.com/subject/6692001/ \tdfu https://book.douban.com/subject/6692001/ \tdlt inline </w:instrText>
      </w:r>
      <w:r>
        <w:rPr>
          <w:rStyle w:val="4omzjh"/>
          <w:color/>
        </w:rPr>
        <w:fldChar w:fldCharType="separate"/>
      </w:r>
      <w:r>
        <w:rPr>
          <w:rStyle w:val="4omzjh"/>
          <w:color/>
        </w:rPr>
        <w:t>https://book.douban.com/subject/6692001/</w:t>
      </w:r>
      <w:r>
        <w:rPr>
          <w:rStyle w:val="4omzjh"/>
          <w:color/>
        </w:rPr>
        <w:fldChar w:fldCharType="end"/>
      </w:r>
    </w:p>
    <w:p>
      <w:pPr>
        <w:pBdr/>
        <w:rPr/>
      </w:pPr>
    </w:p>
    <w:p>
      <w:pPr>
        <w:pStyle w:val="7qkxdc"/>
        <w:numPr>
          <w:ilvl w:val="1"/>
          <w:numId w:val="4"/>
        </w:numPr>
        <w:rPr/>
      </w:pPr>
      <w:r>
        <w:rPr/>
        <w:t>构成：</w:t>
      </w:r>
    </w:p>
    <w:p>
      <w:pPr>
        <w:numPr/>
        <w:pBdr>
          <w:bottom/>
        </w:pBdr>
        <w:snapToGrid w:val="1"/>
        <w:spacing w:line="240"/>
        <w:ind w:left="0"/>
        <w:rPr>
          <w:i w:val="0"/>
          <w:strike w:val="0"/>
          <w:spacing w:val="0"/>
          <w:u w:val="none"/>
        </w:rPr>
      </w:pPr>
      <w:r>
        <w:rPr>
          <w:i w:val="0"/>
          <w:strike w:val="0"/>
          <w:spacing w:val="0"/>
          <w:u w:val="none"/>
        </w:rPr>
        <w:t>教材以纯拉丁语习得法教学，每章均为剧情连续的拉丁语故事，通过图画、符号等辅助联系拉丁语单词，循序渐进，以语境辅助单词理解（俗称看图猜单词）。</w:t>
      </w:r>
    </w:p>
    <w:p>
      <w:pPr>
        <w:numPr/>
        <w:pBdr>
          <w:bottom/>
        </w:pBdr>
        <w:snapToGrid w:val="1"/>
        <w:spacing w:line="240"/>
        <w:ind w:left="0"/>
        <w:rPr>
          <w:i w:val="0"/>
          <w:strike w:val="0"/>
          <w:spacing w:val="0"/>
          <w:u w:val="none"/>
        </w:rPr>
      </w:pPr>
    </w:p>
    <w:p>
      <w:pPr>
        <w:numPr/>
        <w:pBdr>
          <w:bottom/>
        </w:pBdr>
        <w:snapToGrid w:val="1"/>
        <w:spacing w:line="240"/>
        <w:ind w:left="0"/>
        <w:rPr>
          <w:i w:val="0"/>
          <w:strike w:val="0"/>
          <w:spacing w:val="0"/>
          <w:u w:val="none"/>
        </w:rPr>
      </w:pPr>
      <w:r>
        <w:rPr>
          <w:i w:val="0"/>
          <w:strike w:val="0"/>
          <w:spacing w:val="0"/>
          <w:u w:val="none"/>
        </w:rPr>
        <w:t>（主教材）每章由课文，侧边注释栏，课后语法简要说明，少量练习组成。适合想尝试自然习得法，自学能力强的同学。</w:t>
      </w:r>
    </w:p>
    <w:p>
      <w:pPr>
        <w:numPr/>
        <w:pBdr>
          <w:bottom/>
        </w:pBdr>
        <w:snapToGrid w:val="1"/>
        <w:spacing w:line="240"/>
        <w:ind w:left="0"/>
        <w:rPr>
          <w:i w:val="0"/>
          <w:strike w:val="0"/>
          <w:spacing w:val="0"/>
          <w:u w:val="none"/>
        </w:rPr>
      </w:pPr>
    </w:p>
    <w:p>
      <w:pPr>
        <w:numPr/>
        <w:pBdr>
          <w:bottom/>
        </w:pBdr>
        <w:snapToGrid w:val="1"/>
        <w:spacing w:line="240"/>
        <w:ind w:left="0"/>
        <w:rPr>
          <w:i w:val="0"/>
          <w:strike w:val="0"/>
          <w:spacing w:val="0"/>
          <w:u w:val="none"/>
        </w:rPr>
      </w:pPr>
      <w:r>
        <w:rPr>
          <w:i w:val="0"/>
          <w:strike w:val="0"/>
          <w:spacing w:val="0"/>
          <w:u w:val="none"/>
        </w:rPr>
        <w:t>（LL原版）主课本上下两册，每册配套有练习册，口语交际册，补充故事集，语法手册（纯拉丁），单词对照表（拉英翻译），名家选读，自学手册等等</w:t>
      </w:r>
      <w:r>
        <w:rPr>
          <w:b w:val="1"/>
          <w:i w:val="0"/>
          <w:strike w:val="0"/>
          <w:spacing w:val="0"/>
          <w:u w:val="single"/>
        </w:rPr>
        <w:t>附册读物（加起来十几本）</w:t>
      </w:r>
      <w:r>
        <w:rPr>
          <w:i w:val="0"/>
          <w:strike w:val="0"/>
          <w:spacing w:val="0"/>
          <w:u w:val="none"/>
        </w:rPr>
        <w:t>。（还有第三方《学习伴侣》，重新根据传统课堂学习法，链接见4补充部分。）</w:t>
      </w:r>
    </w:p>
    <w:p>
      <w:pPr>
        <w:numPr/>
        <w:pBdr>
          <w:bottom/>
        </w:pBdr>
        <w:snapToGrid w:val="1"/>
        <w:spacing w:line="240"/>
        <w:ind w:left="0"/>
        <w:rPr>
          <w:i w:val="0"/>
          <w:strike w:val="0"/>
          <w:spacing w:val="0"/>
          <w:u w:val="none"/>
        </w:rPr>
      </w:pPr>
    </w:p>
    <w:p>
      <w:pPr>
        <w:numPr/>
        <w:pBdr>
          <w:bottom/>
        </w:pBdr>
        <w:snapToGrid w:val="1"/>
        <w:spacing w:line="240"/>
        <w:ind w:left="0"/>
        <w:rPr>
          <w:i w:val="0"/>
          <w:strike w:val="0"/>
          <w:spacing w:val="0"/>
          <w:u w:val="none"/>
        </w:rPr>
      </w:pPr>
      <w:r>
        <w:rPr>
          <w:i w:val="0"/>
          <w:strike w:val="0"/>
          <w:spacing w:val="0"/>
          <w:u w:val="none"/>
        </w:rPr>
        <w:t>（拉综）（国内引进版本名为《拉丁语综合教程》，但正文无翻译，仅作中文学习引导）</w:t>
      </w:r>
    </w:p>
    <w:p>
      <w:pPr>
        <w:numPr/>
        <w:pBdr/>
        <w:snapToGrid w:val="1"/>
        <w:spacing w:line="240"/>
        <w:ind w:left="0"/>
        <w:rPr>
          <w:i w:val="0"/>
          <w:strike w:val="0"/>
          <w:spacing w:val="0"/>
          <w:u w:val="none"/>
        </w:rPr>
      </w:pPr>
      <w:r>
        <w:rPr>
          <w:i w:val="0"/>
          <w:strike w:val="0"/>
          <w:spacing w:val="0"/>
          <w:u w:val="none"/>
        </w:rPr>
        <w:t>原版配套</w:t>
      </w:r>
      <w:r>
        <w:rPr>
          <w:b w:val="1"/>
          <w:i w:val="0"/>
          <w:strike w:val="0"/>
          <w:spacing w:val="0"/>
          <w:u w:val="single"/>
        </w:rPr>
        <w:t>附册读物</w:t>
      </w:r>
      <w:r>
        <w:rPr>
          <w:i w:val="0"/>
          <w:strike w:val="0"/>
          <w:spacing w:val="0"/>
          <w:u w:val="none"/>
        </w:rPr>
        <w:t>未引进，建议购买原版彩插新版（旧版黑白插图）或引进版再补充购买补充读物</w:t>
      </w:r>
    </w:p>
    <w:p>
      <w:pPr>
        <w:numPr/>
        <w:pBdr>
          <w:bottom/>
        </w:pBdr>
        <w:snapToGrid w:val="1"/>
        <w:spacing w:line="240"/>
        <w:ind w:left="0"/>
        <w:rPr>
          <w:i w:val="0"/>
          <w:strike w:val="0"/>
          <w:spacing w:val="0"/>
          <w:u w:val="none"/>
        </w:rPr>
      </w:pPr>
    </w:p>
    <w:p>
      <w:pPr>
        <w:pStyle w:val="7qkxdc"/>
        <w:numPr>
          <w:ilvl w:val="1"/>
          <w:numId w:val="4"/>
        </w:numPr>
        <w:rPr/>
      </w:pPr>
      <w:r>
        <w:rPr/>
        <w:t>评价：</w:t>
      </w:r>
    </w:p>
    <w:p>
      <w:pPr>
        <w:numPr/>
        <w:pBdr/>
        <w:snapToGrid w:val="1"/>
        <w:spacing w:line="240"/>
        <w:ind w:left="0"/>
        <w:rPr>
          <w:i w:val="0"/>
          <w:strike w:val="0"/>
          <w:spacing w:val="0"/>
          <w:u w:val="none"/>
        </w:rPr>
      </w:pPr>
      <w:r>
        <w:rPr>
          <w:i w:val="0"/>
          <w:strike w:val="0"/>
          <w:spacing w:val="0"/>
          <w:u w:val="none"/>
        </w:rPr>
        <w:t>LLPSI使用指南：</w:t>
      </w:r>
    </w:p>
    <w:p>
      <w:pPr>
        <w:numPr/>
        <w:pBdr/>
        <w:snapToGrid w:val="1"/>
        <w:spacing w:line="240"/>
        <w:ind w:left="0"/>
        <w:rPr>
          <w:i w:val="0"/>
          <w:strike w:val="0"/>
          <w:spacing w:val="0"/>
          <w:u w:val="none"/>
        </w:rPr>
      </w:pPr>
      <w:r>
        <w:rPr>
          <w:rStyle w:val="4omzjh"/>
          <w:color/>
        </w:rPr>
        <w:fldChar w:fldCharType="begin"/>
      </w:r>
      <w:r>
        <w:rPr>
          <w:rStyle w:val="4omzjh"/>
          <w:color/>
        </w:rPr>
        <w:instrText xml:space="preserve">HYPERLINK https://qun.qq.com/qqweb/qunpro/share?_wv=3&amp;_wwv=128&amp;appChannel=share&amp;inviteCode=1ZA8wAhyF1N&amp;contentID=1sq2MS&amp;businessType=2&amp;from=181174&amp;shareSource=5&amp;biz=ka normalLink \tdkey e4hsyp \tdfe -10 \tdfn https%3A//qun.qq.com/qqweb/qunpro/share%3F_wv%3D3%26_wwv%3D128%26appChannel%3Dshare%26inviteCode%3D1ZA8wAhyF1N%26contentID%3D1sq2MS%26businessType%3D2%26from%3D181174%26shareSource%3D5%26biz%3Dka \tdfu https://qun.qq.com/qqweb/qunpro/share?_wv=3&amp;_wwv=128&amp;appChannel=share&amp;inviteCode=1ZA8wAhyF1N&amp;contentID=1sq2MS&amp;businessType=2&amp;from=181174&amp;shareSource=5&amp;biz=ka \tdlt inline </w:instrText>
      </w:r>
      <w:r>
        <w:rPr>
          <w:rStyle w:val="4omzjh"/>
          <w:color/>
        </w:rPr>
        <w:fldChar w:fldCharType="separate"/>
      </w:r>
      <w:r>
        <w:rPr>
          <w:rStyle w:val="4omzjh"/>
          <w:color/>
        </w:rPr>
        <w:t>https://qun.qq.com/qqweb/qunpro/share?_wv=3&amp;_wwv=128&amp;appChannel=share&amp;inviteCode=1ZA8wAhyF1N&amp;contentID=1sq2MS&amp;businessType=2&amp;from=181174&amp;shareSource=5&amp;biz=ka</w:t>
      </w:r>
      <w:r>
        <w:rPr>
          <w:rStyle w:val="4omzjh"/>
          <w:color/>
        </w:rPr>
        <w:fldChar w:fldCharType="end"/>
      </w:r>
    </w:p>
    <w:p>
      <w:pPr>
        <w:numPr/>
        <w:pBdr>
          <w:bottom/>
        </w:pBdr>
        <w:snapToGrid w:val="1"/>
        <w:spacing w:line="240"/>
        <w:ind w:left="0"/>
        <w:rPr>
          <w:i w:val="0"/>
          <w:strike w:val="0"/>
          <w:spacing w:val="0"/>
          <w:u w:val="none"/>
        </w:rPr>
      </w:pPr>
      <w:r>
        <w:rPr>
          <w:i w:val="0"/>
          <w:strike w:val="0"/>
          <w:spacing w:val="0"/>
          <w:u w:val="none"/>
        </w:rPr>
        <w:t>阅读量大，将一句话颠三倒四反复说强化语感，生词出现频率高，同时尽可能在重复的篇幅内将每个单词的变格展现。纯拉丁语避免其他语言干扰。缺点是难度曲线不够平稳（在学习完名词基本变格后进入动词部分），习得法特点，语法讲解不如其他教材详细，部分晦涩的语法概念，可以不完全按照习得法学习，以防出现对易混单词、变格出现不知所云的情况。油管博主倾情献声配音（古典式发音，饱满动听，新版音频正在录制（更流畅，更快，男女搭配。但感情不如下列旧版，资源见油管）</w:t>
      </w:r>
    </w:p>
    <w:p>
      <w:pPr>
        <w:pStyle w:val="7qkxdc"/>
        <w:numPr>
          <w:ilvl w:val="1"/>
          <w:numId w:val="4"/>
        </w:numPr>
        <w:rPr/>
      </w:pPr>
      <w:r>
        <w:rPr/>
        <w:t>音频：</w:t>
      </w:r>
    </w:p>
    <w:p>
      <w:pPr>
        <w:numPr/>
        <w:snapToGrid w:val="1"/>
        <w:spacing w:line="240"/>
        <w:rPr/>
      </w:pPr>
      <w:r>
        <w:rPr>
          <w:rStyle w:val="4omzjh"/>
          <w:color/>
        </w:rPr>
        <w:fldChar w:fldCharType="begin"/>
      </w:r>
      <w:r>
        <w:rPr>
          <w:rStyle w:val="4omzjh"/>
          <w:color/>
        </w:rPr>
        <w:instrText xml:space="preserve">HYPERLINK https://b23.tv/UjGbY4l normalLink \tdkey sm1f53 \tdfe -10 \tdfn https%3A//b23.tv/UjGbY4l \tdfu https://b23.tv/UjGbY4l \tdlt inline </w:instrText>
      </w:r>
      <w:r>
        <w:rPr>
          <w:rStyle w:val="4omzjh"/>
          <w:color/>
        </w:rPr>
        <w:fldChar w:fldCharType="separate"/>
      </w:r>
      <w:r>
        <w:rPr>
          <w:rStyle w:val="4omzjh"/>
          <w:color/>
        </w:rPr>
        <w:t>https://b23.tv/UjGbY4l</w:t>
      </w:r>
      <w:r>
        <w:rPr>
          <w:rStyle w:val="4omzjh"/>
          <w:color/>
        </w:rPr>
        <w:fldChar w:fldCharType="end"/>
      </w:r>
    </w:p>
    <w:p>
      <w:pPr>
        <w:numPr/>
        <w:snapToGrid w:val="1"/>
        <w:spacing w:line="240"/>
        <w:rPr/>
      </w:pPr>
      <w:r>
        <w:rPr>
          <w:rStyle w:val="4omzjh"/>
          <w:color/>
        </w:rPr>
        <w:fldChar w:fldCharType="begin"/>
      </w:r>
      <w:r>
        <w:rPr>
          <w:rStyle w:val="4omzjh"/>
          <w:color/>
        </w:rPr>
        <w:instrText xml:space="preserve">HYPERLINK https://b23.tv/ensd7e8 normalLink \tdkey qmduu9 \tdfe -10 \tdfn https%3A//b23.tv/ensd7e8 \tdfu https://b23.tv/ensd7e8 \tdlt inline </w:instrText>
      </w:r>
      <w:r>
        <w:rPr>
          <w:rStyle w:val="4omzjh"/>
          <w:color/>
        </w:rPr>
        <w:fldChar w:fldCharType="separate"/>
      </w:r>
      <w:r>
        <w:rPr>
          <w:rStyle w:val="4omzjh"/>
          <w:color/>
        </w:rPr>
        <w:t>https://b23.tv/ensd7e8</w:t>
      </w:r>
      <w:r>
        <w:rPr>
          <w:rStyle w:val="4omzjh"/>
          <w:color/>
        </w:rPr>
        <w:fldChar w:fldCharType="end"/>
      </w:r>
    </w:p>
    <w:p>
      <w:pPr>
        <w:numPr/>
        <w:pBdr>
          <w:bottom/>
        </w:pBdr>
        <w:snapToGrid w:val="1"/>
        <w:spacing w:line="240"/>
        <w:rPr/>
      </w:pPr>
      <w:r>
        <w:rPr>
          <w:rStyle w:val="4omzjh"/>
          <w:color/>
        </w:rPr>
        <w:fldChar w:fldCharType="begin"/>
      </w:r>
      <w:r>
        <w:rPr>
          <w:rStyle w:val="4omzjh"/>
          <w:color/>
        </w:rPr>
        <w:instrText xml:space="preserve">HYPERLINK https://b23.tv/y2QFd34 normalLink \tdkey hw03o1 \tdfe -10 \tdfn https%3A//b23.tv/y2QFd34 \tdfu https://b23.tv/y2QFd34 \tdlt inline </w:instrText>
      </w:r>
      <w:r>
        <w:rPr>
          <w:rStyle w:val="4omzjh"/>
          <w:color/>
        </w:rPr>
        <w:fldChar w:fldCharType="separate"/>
      </w:r>
      <w:r>
        <w:rPr>
          <w:rStyle w:val="4omzjh"/>
          <w:color/>
        </w:rPr>
        <w:t>https://b23.tv/y2QFd34</w:t>
      </w:r>
      <w:r>
        <w:rPr>
          <w:rStyle w:val="4omzjh"/>
          <w:color/>
        </w:rPr>
        <w:fldChar w:fldCharType="end"/>
      </w:r>
    </w:p>
    <w:p>
      <w:pPr>
        <w:numPr/>
        <w:pBdr/>
        <w:snapToGrid w:val="1"/>
        <w:spacing w:line="240"/>
        <w:rPr>
          <w:i w:val="0"/>
          <w:strike w:val="0"/>
          <w:spacing w:val="0"/>
          <w:u w:val="none"/>
        </w:rPr>
      </w:pPr>
      <w:r>
        <w:rPr>
          <w:i w:val="0"/>
          <w:strike w:val="0"/>
          <w:spacing w:val="0"/>
          <w:u w:val="none"/>
        </w:rPr>
        <w:t xml:space="preserve">另一版教材音频: </w:t>
      </w:r>
      <w:r>
        <w:rPr>
          <w:i w:val="0"/>
          <w:strike w:val="0"/>
          <w:spacing w:val="0"/>
          <w:u w:val="none"/>
        </w:rPr>
        <w:fldChar w:fldCharType="begin"/>
      </w:r>
      <w:r>
        <w:rPr>
          <w:i w:val="0"/>
          <w:strike w:val="0"/>
          <w:spacing w:val="0"/>
          <w:u w:val="none"/>
        </w:rPr>
        <w:instrText>HYPERLINK https://www.bilibili.com/video/BV1o54y177aW/?buvid=XXB346FB924551ECC379767FBDA47EC654ED3&amp;is_story_h5=false&amp;mid=ZS8Kp%2BJvcXsoH6za5Qe6GQ%3D%3D&amp;p=1&amp;share_from=ugc&amp;share_medium=android&amp;share_plat=android&amp;share_session_id=d7f3dc62-b887-46ac-8f3b-573077712a76&amp;share_source=COPY&amp;share_tag=s_i&amp;timestamp=1673428090&amp;unique_k=3UKvs0x&amp;up_id=12832910 addonLink \tdeu https://player.bilibili.com/player.html?bvid=BV1o54y177aW&amp;page=1&amp;autoplay=false \tdo https://www.bilibili.com/video/BV1o54y177aW/?buvid=XXB346FB924551ECC379767FBDA47EC654ED3&amp;is_story_h5=false&amp;mid=ZS8Kp%2BJvcXsoH6za5Qe6GQ%3D%3D&amp;p=1&amp;share_from=ugc&amp;share_medium=android&amp;share_plat=android&amp;share_session_id=d7f3dc62-b887-46ac-8f3b-573077712a76&amp;share_source=COPY&amp;share_tag=s_i&amp;timestamp=1673428090&amp;unique_k=3UKvs0x&amp;up_id=12832910 \tdw 9000 \tdh 6000 \tdid 0b69e1b9517e44a4aee35d33ee021b55 \tdext %220b69e1b9517e44a4aee35d33ee021b55%22 \tded %7B%22type%22%3A%222%22%7D \tdlt inline \tdkey f8kzrx</w:instrText>
      </w:r>
      <w:r>
        <w:rPr>
          <w:i w:val="0"/>
          <w:strike w:val="0"/>
          <w:spacing w:val="0"/>
          <w:u w:val="none"/>
        </w:rPr>
        <w:fldChar w:fldCharType="separate"/>
      </w:r>
      <w:r>
        <w:rPr>
          <w:rStyle w:val="4omzjh"/>
          <w:i w:val="0"/>
          <w:strike w:val="0"/>
          <w:spacing w:val="0"/>
        </w:rPr>
        <w:t>https://www.bilibili.com/video/BV1o54y177aW/?buvid=XXB346FB924551ECC379767FBDA47EC654ED3&amp;is_story_h5=false&amp;mid=ZS8Kp%2BJvcXsoH6za5Qe6GQ%3D%3D&amp;p=1&amp;share_from=ugc&amp;share_medium=android&amp;share_plat=android&amp;share_session_id=d7f3dc62-b887-46ac-8f3b-573077712a76&amp;share_source=COPY&amp;share_tag=s_i&amp;timestamp=1673428090&amp;unique_k=3UKvs0x&amp;up_id=12832910</w:t>
      </w:r>
      <w:r>
        <w:rPr>
          <w:i w:val="0"/>
          <w:strike w:val="0"/>
          <w:spacing w:val="0"/>
          <w:u w:val="none"/>
        </w:rPr>
        <w:fldChar w:fldCharType="end"/>
      </w:r>
    </w:p>
    <w:p>
      <w:pPr>
        <w:pStyle w:val="7qkxdc"/>
        <w:pBdr/>
        <w:ind w:left="336"/>
        <w:rPr/>
      </w:pPr>
    </w:p>
    <w:p>
      <w:pPr>
        <w:pStyle w:val="7qkxdc"/>
        <w:numPr>
          <w:ilvl w:val="1"/>
          <w:numId w:val="4"/>
        </w:numPr>
        <w:pBdr>
          <w:bottom/>
        </w:pBdr>
        <w:ind/>
        <w:rPr/>
      </w:pPr>
      <w:r>
        <w:rPr/>
        <w:t>补充：</w:t>
      </w:r>
    </w:p>
    <w:p>
      <w:pPr>
        <w:pBdr/>
        <w:rPr/>
      </w:pPr>
      <w:r>
        <w:rPr/>
        <w:t>下图为</w:t>
      </w:r>
      <w:r>
        <w:rPr>
          <w:b w:val="1"/>
          <w:i w:val="0"/>
          <w:strike w:val="0"/>
          <w:spacing w:val="0"/>
          <w:u w:val="single"/>
        </w:rPr>
        <w:t>附册读物</w:t>
      </w:r>
      <w:r>
        <w:rPr/>
        <w:t>难度注释，横线</w:t>
      </w:r>
      <w:r>
        <w:rPr/>
        <w:t>上是两本主教材，下面蓝色线是原版配套，绿线是第三方新增配套补充读物。</w:t>
      </w:r>
    </w:p>
    <w:p>
      <w:pPr>
        <w:pBdr/>
        <w:rPr/>
      </w:pPr>
      <w:r>
        <w:rPr/>
        <w:drawing>
          <wp:inline distT="0" distB="0" distL="0" distR="0">
            <wp:extent cx="5760085" cy="3805770"/>
            <wp:effectExtent l="0" t="0" r="0" b="0"/>
            <wp:docPr id="29" name="picture"/>
            <a:graphic>
              <a:graphicData uri="http://schemas.openxmlformats.org/drawingml/2006/picture">
                <pic:pic>
                  <pic:nvPicPr>
                    <pic:cNvPr id="30" name="picture"/>
                    <pic:cNvPicPr/>
                  </pic:nvPicPr>
                  <pic:blipFill rotWithShape="1">
                    <a:blip r:embed="rId14"/>
                    <a:srcRect/>
                    <a:stretch>
                      <a:fillRect/>
                    </a:stretch>
                  </pic:blipFill>
                  <pic:spPr>
                    <a:xfrm>
                      <a:off x="0" y="0"/>
                      <a:ext cx="5760085" cy="3805770"/>
                    </a:xfrm>
                    <a:prstGeom prst="rect">
                      <a:avLst/>
                    </a:prstGeom>
                    <a:ln/>
                  </pic:spPr>
                </pic:pic>
              </a:graphicData>
            </a:graphic>
          </wp:inline>
        </w:drawing>
      </w:r>
    </w:p>
    <w:p>
      <w:pPr>
        <w:numPr>
          <w:ilvl w:val="0"/>
          <w:numId w:val="5"/>
        </w:numPr>
        <w:pBdr/>
        <w:rPr/>
      </w:pPr>
      <w:r>
        <w:rPr/>
        <w:t>精神续作Via latina de lingua et vita romanorum，同习得法教学，</w:t>
      </w:r>
      <w:r>
        <w:rPr>
          <w:i w:val="0"/>
          <w:strike w:val="0"/>
          <w:spacing w:val="0"/>
          <w:u w:val="none"/>
        </w:rPr>
        <w:t>图文</w:t>
      </w:r>
      <w:r>
        <w:rPr/>
        <w:t>丰富，节奏更快，适合同步或补充学习）</w:t>
      </w:r>
    </w:p>
    <w:p>
      <w:pPr>
        <w:pBdr>
          <w:bottom/>
        </w:pBdr>
        <w:rPr/>
      </w:pPr>
      <w:r>
        <w:rPr>
          <w:rStyle w:val="4omzjh"/>
          <w:color/>
        </w:rPr>
        <w:fldChar w:fldCharType="begin"/>
      </w:r>
      <w:r>
        <w:rPr>
          <w:rStyle w:val="4omzjh"/>
          <w:color/>
        </w:rPr>
        <w:instrText xml:space="preserve">HYPERLINK https://book.douban.com/subject/36161066/ normalLink \tdkey rct9cc \tdfe -10 \tdfn https%3A//book.douban.com/subject/36161066/ \tdfu https://book.douban.com/subject/36161066/ \tdlt inline </w:instrText>
      </w:r>
      <w:r>
        <w:rPr>
          <w:rStyle w:val="4omzjh"/>
          <w:color/>
        </w:rPr>
        <w:fldChar w:fldCharType="separate"/>
      </w:r>
      <w:r>
        <w:rPr>
          <w:rStyle w:val="4omzjh"/>
          <w:color/>
        </w:rPr>
        <w:t>https://book.douban.com/subject/36161066/</w:t>
      </w:r>
      <w:r>
        <w:rPr>
          <w:rStyle w:val="4omzjh"/>
          <w:color/>
        </w:rPr>
        <w:fldChar w:fldCharType="end"/>
      </w:r>
    </w:p>
    <w:p>
      <w:pPr>
        <w:numPr>
          <w:ilvl w:val="0"/>
          <w:numId w:val="5"/>
        </w:numPr>
        <w:pBdr/>
        <w:snapToGrid w:val="1"/>
        <w:spacing w:line="240" w:lineRule="auto"/>
        <w:rPr/>
      </w:pPr>
      <w:r>
        <w:rPr/>
        <w:t>伴侣</w:t>
      </w:r>
      <w:r>
        <w:rPr>
          <w:rStyle w:val="4omzjh"/>
          <w:color/>
        </w:rPr>
        <w:fldChar w:fldCharType="begin"/>
      </w:r>
      <w:r>
        <w:rPr>
          <w:rStyle w:val="4omzjh"/>
          <w:color/>
        </w:rPr>
        <w:instrText xml:space="preserve">HYPERLINK https://book.douban.com/subject/27594815/ normalLink \tdkey i2xxrp \tdfe -10 \tdfn https%3A//book.douban.com/subject/27594815/ \tdfu https://book.douban.com/subject/27594815/ \tdlt inline </w:instrText>
      </w:r>
      <w:r>
        <w:rPr>
          <w:rStyle w:val="4omzjh"/>
          <w:color/>
        </w:rPr>
        <w:fldChar w:fldCharType="separate"/>
      </w:r>
      <w:r>
        <w:rPr>
          <w:rStyle w:val="4omzjh"/>
          <w:color/>
        </w:rPr>
        <w:t>https://book.douban.com/subject/27594815/</w:t>
      </w:r>
      <w:r>
        <w:rPr>
          <w:rStyle w:val="4omzjh"/>
          <w:color/>
        </w:rPr>
        <w:fldChar w:fldCharType="end"/>
      </w:r>
    </w:p>
    <w:p>
      <w:pPr>
        <w:pBdr/>
        <w:snapToGrid w:val="1"/>
        <w:spacing w:line="240" w:lineRule="auto"/>
        <w:rPr>
          <w:color w:val="333333"/>
          <w:kern w:val="2"/>
          <w:sz w:val="22"/>
          <w:szCs w:val="22"/>
        </w:rPr>
      </w:pPr>
    </w:p>
    <w:p>
      <w:pPr>
        <w:pStyle w:val="z2xbei"/>
        <w:rPr>
          <w:i w:val="1"/>
          <w:color w:val="FF0000"/>
          <w:kern w:val="2"/>
          <w:sz w:val="22"/>
          <w:szCs w:val="22"/>
          <w:u w:val="single"/>
          <w:shd w:val="clear" w:color="auto" w:fill="FFFF00"/>
        </w:rPr>
      </w:pPr>
      <w:r>
        <w:rPr>
          <w:i w:val="1"/>
          <w:color w:val="FF0000"/>
          <w:kern w:val="2"/>
          <w:szCs w:val="22"/>
          <w:u w:val="single"/>
          <w:shd w:val="clear" w:color="auto" w:fill="FFFF00"/>
        </w:rPr>
        <w:t>网盘：</w:t>
      </w:r>
    </w:p>
    <w:p>
      <w:pPr>
        <w:pBdr>
          <w:bottom/>
        </w:pBdr>
        <w:snapToGrid w:val="1"/>
        <w:spacing w:line="240" w:lineRule="auto"/>
        <w:rPr>
          <w:color w:val="333333"/>
          <w:kern w:val="2"/>
          <w:sz w:val="22"/>
          <w:szCs w:val="22"/>
        </w:rPr>
      </w:pPr>
      <w:r>
        <w:rPr>
          <w:color w:val="333333"/>
          <w:kern w:val="2"/>
          <w:sz w:val="22"/>
          <w:szCs w:val="22"/>
        </w:rPr>
        <w:t>加百度网盘群获取教材资源及其他资源。链接老挂。</w:t>
      </w:r>
    </w:p>
    <w:p>
      <w:pPr>
        <w:pBdr/>
        <w:snapToGrid w:val="1"/>
        <w:spacing w:line="240" w:lineRule="auto"/>
        <w:rPr>
          <w:color w:val="333333"/>
          <w:kern w:val="2"/>
          <w:sz w:val="22"/>
          <w:szCs w:val="22"/>
        </w:rPr>
      </w:pPr>
    </w:p>
    <w:p>
      <w:pPr>
        <w:pBdr/>
        <w:snapToGrid w:val="1"/>
        <w:spacing w:line="240" w:lineRule="auto"/>
        <w:rPr>
          <w:color w:val="333333"/>
          <w:kern w:val="2"/>
          <w:sz w:val="22"/>
          <w:szCs w:val="22"/>
        </w:rPr>
      </w:pPr>
      <w:r>
        <w:rPr>
          <w:color w:val="333333"/>
          <w:kern w:val="2"/>
          <w:sz w:val="22"/>
          <w:szCs w:val="22"/>
        </w:rPr>
        <w:drawing>
          <wp:inline distT="0" distB="0" distL="0" distR="0">
            <wp:extent cx="5760084" cy="3519206"/>
            <wp:effectExtent l="0" t="0" r="0" b="0"/>
            <wp:docPr id="32" name="picture"/>
            <a:graphic>
              <a:graphicData uri="http://schemas.openxmlformats.org/drawingml/2006/picture">
                <pic:pic>
                  <pic:nvPicPr>
                    <pic:cNvPr id="33" name="picture"/>
                    <pic:cNvPicPr/>
                  </pic:nvPicPr>
                  <pic:blipFill rotWithShape="1">
                    <a:blip r:embed="rId15"/>
                    <a:stretch>
                      <a:fillRect/>
                    </a:stretch>
                  </pic:blipFill>
                  <pic:spPr>
                    <a:xfrm>
                      <a:off x="0" y="0"/>
                      <a:ext cx="5760084" cy="3519206"/>
                    </a:xfrm>
                    <a:prstGeom prst="rect">
                      <a:avLst/>
                    </a:prstGeom>
                  </pic:spPr>
                </pic:pic>
              </a:graphicData>
            </a:graphic>
          </wp:inline>
        </w:drawing>
      </w:r>
    </w:p>
    <w:p>
      <w:pPr>
        <w:pBdr/>
        <w:snapToGrid w:val="1"/>
        <w:spacing w:line="240"/>
        <w:rPr>
          <w:i w:val="0"/>
          <w:strike w:val="0"/>
          <w:spacing w:val="0"/>
          <w:u w:val="none"/>
        </w:rPr>
      </w:pPr>
    </w:p>
    <w:p>
      <w:pPr>
        <w:pStyle w:val="z2xbei"/>
        <w:numPr>
          <w:ilvl w:val="0"/>
          <w:numId w:val="1"/>
        </w:numPr>
        <w:rPr>
          <w:color w:val="333333"/>
          <w:kern w:val="2"/>
          <w:sz w:val="22"/>
          <w:szCs w:val="22"/>
        </w:rPr>
      </w:pPr>
      <w:r>
        <w:rPr/>
        <w:t>拉丁语入门指导</w:t>
      </w:r>
    </w:p>
    <w:p>
      <w:pPr>
        <w:pStyle w:val="7qkxdc"/>
        <w:numPr>
          <w:ilvl w:val="2"/>
          <w:numId w:val="1"/>
        </w:numPr>
        <w:rPr>
          <w:color w:val="333333"/>
          <w:kern w:val="2"/>
          <w:sz w:val="22"/>
          <w:szCs w:val="22"/>
        </w:rPr>
      </w:pPr>
      <w:r>
        <w:rPr/>
        <w:t>拉丁语学习者的分类</w:t>
      </w:r>
    </w:p>
    <w:p>
      <w:pPr>
        <w:pBdr>
          <w:bottom/>
        </w:pBdr>
        <w:snapToGrid w:val="1"/>
        <w:spacing w:line="240"/>
        <w:rPr/>
      </w:pPr>
      <w:r>
        <w:rPr>
          <w:i w:val="0"/>
          <w:strike w:val="0"/>
          <w:spacing w:val="0"/>
          <w:u w:val="none"/>
        </w:rPr>
        <w:t>拉丁语是死语言，但在现代依然有人学习和使用，为方便讨论，现将拉丁文学习者分为三类：</w:t>
      </w:r>
    </w:p>
    <w:p>
      <w:pPr>
        <w:numPr>
          <w:ilvl w:val="2"/>
          <w:numId w:val="2"/>
        </w:numPr>
        <w:pBdr/>
        <w:rPr>
          <w:color w:val="333333"/>
          <w:kern w:val="2"/>
          <w:sz w:val="22"/>
          <w:szCs w:val="22"/>
        </w:rPr>
      </w:pPr>
      <w:r>
        <w:rPr>
          <w:i w:val="0"/>
          <w:strike w:val="0"/>
          <w:spacing w:val="0"/>
          <w:u w:val="none"/>
        </w:rPr>
        <w:t>一.宗教</w:t>
      </w:r>
      <w:r>
        <w:rPr/>
        <w:t>人士，大多为天主教徒，主要为了研读圣经及经书解读相关的文献，发音以意大利语发音或教会式发音为主。</w:t>
      </w:r>
    </w:p>
    <w:p>
      <w:pPr>
        <w:numPr>
          <w:ilvl w:val="2"/>
          <w:numId w:val="2"/>
        </w:numPr>
        <w:pBdr/>
        <w:rPr>
          <w:color w:val="333333"/>
          <w:kern w:val="2"/>
          <w:sz w:val="22"/>
          <w:szCs w:val="22"/>
        </w:rPr>
      </w:pPr>
      <w:r>
        <w:rPr/>
        <w:t>二.学者，也就是古典学教授或者学生，需要阅读大量古代文献作为课业要求。</w:t>
      </w:r>
    </w:p>
    <w:p>
      <w:pPr>
        <w:numPr>
          <w:ilvl w:val="2"/>
          <w:numId w:val="2"/>
        </w:numPr>
        <w:pBdr/>
        <w:rPr>
          <w:color w:val="333333"/>
          <w:kern w:val="2"/>
          <w:sz w:val="22"/>
          <w:szCs w:val="22"/>
        </w:rPr>
      </w:pPr>
      <w:r>
        <w:rPr/>
        <w:t>三.医学生或语言学生，前者主要以医学实践为主，熟悉各种缩写及拉丁生物学名词，后者多半因学习追根</w:t>
      </w:r>
      <w:r>
        <w:rPr>
          <w:i w:val="0"/>
          <w:strike w:val="0"/>
          <w:spacing w:val="0"/>
          <w:u w:val="none"/>
        </w:rPr>
        <w:t>溯源，希望从拉丁语中加深对当前专业语言学习的理解。</w:t>
      </w:r>
    </w:p>
    <w:p>
      <w:pPr>
        <w:snapToGrid w:val="1"/>
        <w:spacing w:line="240"/>
        <w:rPr/>
      </w:pPr>
    </w:p>
    <w:p>
      <w:pPr>
        <w:pStyle w:val="7qkxdc"/>
        <w:numPr>
          <w:ilvl w:val="2"/>
          <w:numId w:val="1"/>
        </w:numPr>
        <w:rPr>
          <w:color w:val="333333"/>
          <w:kern w:val="2"/>
          <w:sz w:val="22"/>
          <w:szCs w:val="22"/>
        </w:rPr>
      </w:pPr>
      <w:r>
        <w:rPr/>
        <w:t>本文主要辅助自学者学习</w:t>
      </w:r>
    </w:p>
    <w:p>
      <w:pPr>
        <w:snapToGrid w:val="1"/>
        <w:spacing w:line="240"/>
        <w:rPr/>
      </w:pPr>
      <w:r>
        <w:rPr>
          <w:i w:val="0"/>
          <w:strike w:val="0"/>
          <w:spacing w:val="0"/>
          <w:u w:val="none"/>
        </w:rPr>
        <w:t>首先明确所有语言学习的共性 即听和读，对于自学这是最基本的要求，而说和写在拉丁语中相对次要，原因有二：</w:t>
      </w:r>
    </w:p>
    <w:p>
      <w:pPr>
        <w:snapToGrid w:val="1"/>
        <w:spacing w:line="240"/>
        <w:rPr/>
      </w:pPr>
    </w:p>
    <w:p>
      <w:pPr>
        <w:snapToGrid w:val="1"/>
        <w:spacing w:line="240"/>
        <w:rPr/>
      </w:pPr>
      <w:r>
        <w:rPr>
          <w:i w:val="0"/>
          <w:strike w:val="0"/>
          <w:spacing w:val="0"/>
          <w:u w:val="none"/>
        </w:rPr>
        <w:t>①说:拉丁语作为死语言，最后一个可能以拉丁语为母语的罗马人已经去世五百年有余，因此现代的全部拉丁语发音均为拟音，无法做到完全准确，只能通过拉丁语的后代（意大利语 西班牙语 法语）等来反推和韵书的记录来重构。因此拉丁语口语对于仅要求能看懂古代文献的学习者来说几乎没有太多帮助。同时由于中国学生不可避免地会在外语中夹杂中式口音，因此对于选择拉丁语的古典式发音或教会式发音这个问题上不必太过纠结。</w:t>
      </w:r>
    </w:p>
    <w:p>
      <w:pPr>
        <w:snapToGrid w:val="1"/>
        <w:spacing w:line="240"/>
        <w:rPr/>
      </w:pPr>
      <w:r>
        <w:rPr>
          <w:i w:val="0"/>
          <w:strike w:val="0"/>
          <w:spacing w:val="0"/>
          <w:u w:val="none"/>
        </w:rPr>
        <w:t>②拉丁语是屈折度较高的语言，对于性数格配合要求严格，因此大多数拉丁语练习的形式为句子翻译或语法填空等，学生只需要被动使用即可。而真正要求自由创作或限题创作的情况极少，而且语言从学习性到文学性的跨越不是一蹴而就的，以上难度较高的任务不在本文讨论之列。</w:t>
      </w:r>
    </w:p>
    <w:p>
      <w:pPr>
        <w:snapToGrid w:val="1"/>
        <w:spacing w:line="240"/>
        <w:rPr/>
      </w:pPr>
    </w:p>
    <w:p>
      <w:pPr>
        <w:pStyle w:val="7qkxdc"/>
        <w:numPr>
          <w:ilvl w:val="2"/>
          <w:numId w:val="1"/>
        </w:numPr>
        <w:rPr>
          <w:color w:val="333333"/>
          <w:kern w:val="2"/>
          <w:sz w:val="22"/>
          <w:szCs w:val="22"/>
        </w:rPr>
      </w:pPr>
      <w:r>
        <w:rPr/>
        <w:t>关于拉丁语的学习方式</w:t>
      </w:r>
    </w:p>
    <w:p>
      <w:pPr>
        <w:snapToGrid w:val="1"/>
        <w:spacing w:line="240"/>
        <w:rPr/>
      </w:pPr>
      <w:r>
        <w:rPr>
          <w:i w:val="0"/>
          <w:strike w:val="0"/>
          <w:spacing w:val="0"/>
          <w:u w:val="none"/>
        </w:rPr>
        <w:t>对于中国学生，学习拉丁语大多数无外乎是从中文角度诠释或从英文角度看待，又或者是二者相互结合辅助，而从意大利语角度来学习拉丁语的学生少之又少，本文略去不谈。</w:t>
      </w:r>
    </w:p>
    <w:p>
      <w:pPr>
        <w:snapToGrid w:val="1"/>
        <w:spacing w:line="240"/>
        <w:rPr/>
      </w:pPr>
      <w:r>
        <w:rPr>
          <w:i w:val="0"/>
          <w:strike w:val="0"/>
          <w:spacing w:val="0"/>
          <w:u w:val="none"/>
        </w:rPr>
        <w:t>需要明确的是，拉丁语的学习成本和花费时间通常高于英语，因此对英语不能较好掌握的学生不建议轻易学习拉丁语，以免产生消极的厌学情绪。</w:t>
      </w:r>
    </w:p>
    <w:p>
      <w:pPr>
        <w:snapToGrid w:val="1"/>
        <w:spacing w:line="240"/>
        <w:rPr/>
      </w:pPr>
      <w:r>
        <w:rPr>
          <w:i w:val="0"/>
          <w:strike w:val="0"/>
          <w:spacing w:val="0"/>
          <w:u w:val="none"/>
        </w:rPr>
        <w:t>对于拉丁语首先要掌握的是其屈折变化，因此大多数外语都有一节先导课，不求深明其意，只需要大致了解，有一个具体印象即可，方便后续教学导入</w:t>
      </w:r>
    </w:p>
    <w:p>
      <w:pPr>
        <w:snapToGrid w:val="1"/>
        <w:spacing w:line="240"/>
        <w:rPr/>
      </w:pPr>
      <w:r>
        <w:rPr>
          <w:i w:val="0"/>
          <w:strike w:val="0"/>
          <w:spacing w:val="0"/>
          <w:u w:val="none"/>
        </w:rPr>
        <w:t>关于拉丁语，有以下前备知识需要了解：</w:t>
      </w:r>
    </w:p>
    <w:p>
      <w:pPr>
        <w:snapToGrid w:val="1"/>
        <w:spacing w:line="240"/>
        <w:rPr/>
      </w:pPr>
    </w:p>
    <w:p>
      <w:pPr>
        <w:pStyle w:val="pyxx00"/>
        <w:rPr/>
      </w:pPr>
      <w:r>
        <w:rPr/>
        <w:t>名词的六种变格，按照习惯顺序，排列如下：</w:t>
      </w:r>
    </w:p>
    <w:p>
      <w:pPr>
        <w:snapToGrid w:val="1"/>
        <w:spacing w:line="240"/>
        <w:rPr/>
      </w:pPr>
      <w:r>
        <w:rPr>
          <w:i w:val="0"/>
          <w:strike w:val="0"/>
          <w:spacing w:val="0"/>
          <w:u w:val="none"/>
        </w:rPr>
        <w:t>①主格（Nominative）作主语，是动词的发出者。</w:t>
      </w:r>
    </w:p>
    <w:p>
      <w:pPr>
        <w:snapToGrid w:val="1"/>
        <w:spacing w:line="240"/>
        <w:rPr/>
      </w:pPr>
      <w:r>
        <w:rPr>
          <w:i w:val="0"/>
          <w:strike w:val="0"/>
          <w:spacing w:val="0"/>
          <w:u w:val="none"/>
        </w:rPr>
        <w:t>②属格（Genitive）表示属有关系，类似于英语“’s”或介词“of”。</w:t>
      </w:r>
    </w:p>
    <w:p>
      <w:pPr>
        <w:snapToGrid w:val="1"/>
        <w:spacing w:line="240"/>
        <w:rPr/>
      </w:pPr>
      <w:r>
        <w:rPr>
          <w:i w:val="0"/>
          <w:strike w:val="0"/>
          <w:spacing w:val="0"/>
          <w:u w:val="none"/>
        </w:rPr>
        <w:t>③与格（Dative）作间接宾语，类似于于英语中的“to sb”，即“向某人，对于某人”。</w:t>
      </w:r>
    </w:p>
    <w:p>
      <w:pPr>
        <w:snapToGrid w:val="1"/>
        <w:spacing w:line="240"/>
        <w:rPr/>
      </w:pPr>
      <w:r>
        <w:rPr>
          <w:i w:val="0"/>
          <w:strike w:val="0"/>
          <w:spacing w:val="0"/>
          <w:u w:val="none"/>
        </w:rPr>
        <w:t>④宾格（Accusative）作宾语，是动词的接收者。</w:t>
      </w:r>
    </w:p>
    <w:p>
      <w:pPr>
        <w:snapToGrid w:val="1"/>
        <w:spacing w:line="240"/>
        <w:rPr/>
      </w:pPr>
      <w:r>
        <w:rPr>
          <w:i w:val="0"/>
          <w:strike w:val="0"/>
          <w:spacing w:val="0"/>
          <w:u w:val="none"/>
        </w:rPr>
        <w:t>⑤夺格（Ablative），亦称离格，融入了古代工具格和位格的功能，用法较多。</w:t>
      </w:r>
    </w:p>
    <w:p>
      <w:pPr>
        <w:snapToGrid w:val="1"/>
        <w:spacing w:line="240"/>
        <w:rPr/>
      </w:pPr>
      <w:r>
        <w:rPr>
          <w:i w:val="0"/>
          <w:strike w:val="0"/>
          <w:spacing w:val="0"/>
          <w:u w:val="none"/>
        </w:rPr>
        <w:t>夺格可以表示所使用的手段或工具，类似于英语的“by sth”。</w:t>
      </w:r>
    </w:p>
    <w:p>
      <w:pPr>
        <w:snapToGrid w:val="1"/>
        <w:spacing w:line="240"/>
        <w:rPr/>
      </w:pPr>
      <w:r>
        <w:rPr>
          <w:i w:val="0"/>
          <w:strike w:val="0"/>
          <w:spacing w:val="0"/>
          <w:u w:val="none"/>
        </w:rPr>
        <w:t>夺格可以表示一种分离/陪伴的状态。</w:t>
      </w:r>
    </w:p>
    <w:p>
      <w:pPr>
        <w:snapToGrid w:val="1"/>
        <w:spacing w:line="240"/>
        <w:rPr/>
      </w:pPr>
      <w:r>
        <w:rPr>
          <w:i w:val="0"/>
          <w:strike w:val="0"/>
          <w:spacing w:val="0"/>
          <w:u w:val="none"/>
        </w:rPr>
        <w:t>夺格也可以表示原因 方位等含义。</w:t>
      </w:r>
    </w:p>
    <w:p>
      <w:pPr>
        <w:snapToGrid w:val="1"/>
        <w:spacing w:line="240"/>
        <w:rPr/>
      </w:pPr>
      <w:r>
        <w:rPr>
          <w:i w:val="0"/>
          <w:strike w:val="0"/>
          <w:spacing w:val="0"/>
          <w:u w:val="none"/>
        </w:rPr>
        <w:t>⑥呼格（Vocative）用于呼唤，感叹等语气，大部分单词呼格与主格形式相同，除</w:t>
      </w:r>
    </w:p>
    <w:p>
      <w:pPr>
        <w:snapToGrid w:val="1"/>
        <w:spacing w:line="240"/>
        <w:rPr/>
      </w:pPr>
      <w:r>
        <w:rPr>
          <w:i w:val="0"/>
          <w:strike w:val="0"/>
          <w:spacing w:val="0"/>
          <w:u w:val="none"/>
        </w:rPr>
        <w:t>需要指出，名词的六格是指语法意义上的格，和名词的五种变格法并不相同，这一点易造成初学者的混乱。</w:t>
      </w:r>
    </w:p>
    <w:p>
      <w:pPr>
        <w:snapToGrid w:val="1"/>
        <w:spacing w:line="240"/>
        <w:rPr/>
      </w:pPr>
    </w:p>
    <w:p>
      <w:pPr>
        <w:pStyle w:val="pyxx00"/>
        <w:rPr/>
      </w:pPr>
      <w:r>
        <w:rPr/>
        <w:t>名词的性和数</w:t>
      </w:r>
    </w:p>
    <w:p>
      <w:pPr>
        <w:snapToGrid w:val="1"/>
        <w:spacing w:line="240"/>
        <w:rPr/>
      </w:pPr>
      <w:r>
        <w:rPr>
          <w:i w:val="0"/>
          <w:strike w:val="0"/>
          <w:spacing w:val="0"/>
          <w:u w:val="none"/>
        </w:rPr>
        <w:t>拉丁语的名词分为阴、阳、中三性，单数、复数二数。值得注意的是，许多欧洲语言对性的区分都只是一种对单词的分类，即语法性而非自然性，除表示人称、职业的单词外，许多情况下单词的语法性和自然性并不相同。名词的数则表示事物的数量，需要注意个别单词的复数和其单数的含义并不相同，可视作是两个相互独立的单词。</w:t>
      </w:r>
    </w:p>
    <w:p>
      <w:pPr>
        <w:snapToGrid w:val="1"/>
        <w:spacing w:line="240"/>
        <w:rPr/>
      </w:pPr>
    </w:p>
    <w:p>
      <w:pPr>
        <w:pStyle w:val="pyxx00"/>
        <w:rPr/>
      </w:pPr>
      <w:r>
        <w:rPr/>
        <w:t>动词分为六种时态（Tense）</w:t>
      </w:r>
    </w:p>
    <w:p>
      <w:pPr>
        <w:snapToGrid w:val="1"/>
        <w:spacing w:line="240"/>
        <w:rPr/>
      </w:pPr>
      <w:r>
        <w:rPr>
          <w:i w:val="0"/>
          <w:strike w:val="0"/>
          <w:spacing w:val="0"/>
          <w:u w:val="none"/>
        </w:rPr>
        <w:t>①现在时</w:t>
      </w:r>
    </w:p>
    <w:p>
      <w:pPr>
        <w:snapToGrid w:val="1"/>
        <w:spacing w:line="240"/>
        <w:rPr/>
      </w:pPr>
      <w:r>
        <w:rPr>
          <w:i w:val="0"/>
          <w:strike w:val="0"/>
          <w:spacing w:val="0"/>
          <w:u w:val="none"/>
        </w:rPr>
        <w:t>②未完成时</w:t>
      </w:r>
    </w:p>
    <w:p>
      <w:pPr>
        <w:snapToGrid w:val="1"/>
        <w:spacing w:line="240"/>
        <w:rPr/>
      </w:pPr>
      <w:r>
        <w:rPr>
          <w:i w:val="0"/>
          <w:strike w:val="0"/>
          <w:spacing w:val="0"/>
          <w:u w:val="none"/>
        </w:rPr>
        <w:t>③完成时</w:t>
      </w:r>
    </w:p>
    <w:p>
      <w:pPr>
        <w:snapToGrid w:val="1"/>
        <w:spacing w:line="240"/>
        <w:rPr/>
      </w:pPr>
      <w:r>
        <w:rPr>
          <w:i w:val="0"/>
          <w:strike w:val="0"/>
          <w:spacing w:val="0"/>
          <w:u w:val="none"/>
        </w:rPr>
        <w:t>④过去完成时</w:t>
      </w:r>
    </w:p>
    <w:p>
      <w:pPr>
        <w:snapToGrid w:val="1"/>
        <w:spacing w:line="240"/>
        <w:rPr/>
      </w:pPr>
      <w:r>
        <w:rPr>
          <w:i w:val="0"/>
          <w:strike w:val="0"/>
          <w:spacing w:val="0"/>
          <w:u w:val="none"/>
        </w:rPr>
        <w:t>⑤将来时</w:t>
      </w:r>
    </w:p>
    <w:p>
      <w:pPr>
        <w:snapToGrid w:val="1"/>
        <w:spacing w:line="240"/>
        <w:rPr/>
      </w:pPr>
      <w:r>
        <w:rPr>
          <w:i w:val="0"/>
          <w:strike w:val="0"/>
          <w:spacing w:val="0"/>
          <w:u w:val="none"/>
        </w:rPr>
        <w:t>⑥将来完成时</w:t>
      </w:r>
    </w:p>
    <w:p>
      <w:pPr>
        <w:snapToGrid w:val="1"/>
        <w:spacing w:line="240"/>
        <w:rPr/>
      </w:pPr>
      <w:r>
        <w:rPr>
          <w:i w:val="0"/>
          <w:strike w:val="0"/>
          <w:spacing w:val="0"/>
          <w:u w:val="none"/>
        </w:rPr>
        <w:t>由于英语也有较为丰富的时态变化，因此本文不多加赘述，类比加望文生义即可。</w:t>
      </w:r>
    </w:p>
    <w:p>
      <w:pPr>
        <w:snapToGrid w:val="1"/>
        <w:spacing w:line="240"/>
        <w:rPr/>
      </w:pPr>
    </w:p>
    <w:p>
      <w:pPr>
        <w:pStyle w:val="pyxx00"/>
        <w:rPr/>
      </w:pPr>
      <w:r>
        <w:rPr/>
        <w:t>三种语态（Voice）</w:t>
      </w:r>
    </w:p>
    <w:p>
      <w:pPr>
        <w:snapToGrid w:val="1"/>
        <w:spacing w:line="240"/>
        <w:rPr/>
      </w:pPr>
      <w:r>
        <w:rPr>
          <w:i w:val="0"/>
          <w:strike w:val="0"/>
          <w:spacing w:val="0"/>
          <w:u w:val="none"/>
        </w:rPr>
        <w:t>①主动态②被动态③异态</w:t>
      </w:r>
    </w:p>
    <w:p>
      <w:pPr>
        <w:snapToGrid w:val="1"/>
        <w:spacing w:line="240"/>
        <w:rPr/>
      </w:pPr>
    </w:p>
    <w:p>
      <w:pPr>
        <w:pStyle w:val="pyxx00"/>
        <w:rPr/>
      </w:pPr>
      <w:r>
        <w:rPr/>
        <w:t>四种语式（Mood）</w:t>
      </w:r>
    </w:p>
    <w:p>
      <w:pPr>
        <w:snapToGrid w:val="1"/>
        <w:spacing w:line="240"/>
        <w:rPr/>
      </w:pPr>
      <w:r>
        <w:rPr>
          <w:i w:val="0"/>
          <w:strike w:val="0"/>
          <w:spacing w:val="0"/>
          <w:u w:val="none"/>
        </w:rPr>
        <w:t>①直陈式</w:t>
      </w:r>
    </w:p>
    <w:p>
      <w:pPr>
        <w:snapToGrid w:val="1"/>
        <w:spacing w:line="240"/>
        <w:rPr/>
      </w:pPr>
      <w:r>
        <w:rPr>
          <w:i w:val="0"/>
          <w:strike w:val="0"/>
          <w:spacing w:val="0"/>
          <w:u w:val="none"/>
        </w:rPr>
        <w:t>②虚拟式</w:t>
      </w:r>
    </w:p>
    <w:p>
      <w:pPr>
        <w:snapToGrid w:val="1"/>
        <w:spacing w:line="240"/>
        <w:rPr/>
      </w:pPr>
      <w:r>
        <w:rPr>
          <w:i w:val="0"/>
          <w:strike w:val="0"/>
          <w:spacing w:val="0"/>
          <w:u w:val="none"/>
        </w:rPr>
        <w:t>③命令式</w:t>
      </w:r>
    </w:p>
    <w:p>
      <w:pPr>
        <w:snapToGrid w:val="1"/>
        <w:spacing w:line="240"/>
        <w:rPr/>
      </w:pPr>
      <w:r>
        <w:rPr>
          <w:i w:val="0"/>
          <w:strike w:val="0"/>
          <w:spacing w:val="0"/>
          <w:u w:val="none"/>
        </w:rPr>
        <w:t>④不定式</w:t>
      </w:r>
    </w:p>
    <w:p>
      <w:pPr>
        <w:snapToGrid w:val="1"/>
        <w:spacing w:line="240"/>
        <w:rPr/>
      </w:pPr>
    </w:p>
    <w:p>
      <w:pPr>
        <w:pStyle w:val="pyxx00"/>
        <w:rPr/>
      </w:pPr>
      <w:r>
        <w:rPr/>
        <w:t>三种动词性名词（Nominal form）</w:t>
      </w:r>
    </w:p>
    <w:p>
      <w:pPr>
        <w:snapToGrid w:val="1"/>
        <w:spacing w:line="240"/>
        <w:rPr/>
      </w:pPr>
      <w:r>
        <w:rPr>
          <w:i w:val="0"/>
          <w:strike w:val="0"/>
          <w:spacing w:val="0"/>
          <w:u w:val="none"/>
        </w:rPr>
        <w:t>①分词</w:t>
      </w:r>
    </w:p>
    <w:p>
      <w:pPr>
        <w:snapToGrid w:val="1"/>
        <w:spacing w:line="240"/>
        <w:rPr/>
      </w:pPr>
      <w:r>
        <w:rPr>
          <w:i w:val="0"/>
          <w:strike w:val="0"/>
          <w:spacing w:val="0"/>
          <w:u w:val="none"/>
        </w:rPr>
        <w:t>②动名词</w:t>
      </w:r>
    </w:p>
    <w:p>
      <w:pPr>
        <w:snapToGrid w:val="1"/>
        <w:spacing w:line="240"/>
        <w:rPr/>
      </w:pPr>
      <w:r>
        <w:rPr>
          <w:i w:val="0"/>
          <w:strike w:val="0"/>
          <w:spacing w:val="0"/>
          <w:u w:val="none"/>
        </w:rPr>
        <w:t>③目的动名词</w:t>
      </w:r>
    </w:p>
    <w:p>
      <w:pPr>
        <w:snapToGrid w:val="1"/>
        <w:spacing w:line="240"/>
        <w:rPr/>
      </w:pPr>
    </w:p>
    <w:p>
      <w:pPr>
        <w:pBdr/>
        <w:snapToGrid w:val="1"/>
        <w:spacing w:line="240"/>
        <w:rPr>
          <w:i w:val="0"/>
          <w:strike w:val="0"/>
          <w:spacing w:val="0"/>
          <w:u w:val="none"/>
        </w:rPr>
      </w:pPr>
      <w:r>
        <w:rPr>
          <w:i w:val="0"/>
          <w:strike w:val="0"/>
          <w:spacing w:val="0"/>
          <w:u w:val="none"/>
        </w:rPr>
        <w:t>以上语法现象暂且不要求初学者掌握，了解即可，但性数格概念的形成对于初学者是至关重要的。</w:t>
      </w:r>
    </w:p>
    <w:p>
      <w:pPr>
        <w:pBdr/>
        <w:snapToGrid w:val="1"/>
        <w:spacing w:line="240"/>
        <w:rPr>
          <w:i w:val="0"/>
          <w:strike w:val="0"/>
          <w:spacing w:val="0"/>
          <w:u w:val="none"/>
        </w:rPr>
      </w:pPr>
    </w:p>
    <w:p>
      <w:pPr>
        <w:pStyle w:val="z2xbei"/>
        <w:numPr>
          <w:ilvl w:val="0"/>
          <w:numId w:val="1"/>
        </w:numPr>
        <w:pBdr/>
        <w:rPr>
          <w:color w:val="333333"/>
          <w:kern w:val="2"/>
          <w:sz w:val="22"/>
          <w:szCs w:val="22"/>
        </w:rPr>
      </w:pPr>
      <w:r>
        <w:rPr/>
        <w:t>补充内容</w:t>
      </w:r>
    </w:p>
    <w:p>
      <w:pPr>
        <w:numPr/>
        <w:pBdr>
          <w:bottom/>
        </w:pBdr>
        <w:snapToGrid w:val="1"/>
        <w:spacing w:line="240"/>
        <w:ind w:left="0"/>
        <w:rPr>
          <w:i w:val="0"/>
          <w:strike w:val="0"/>
          <w:spacing w:val="0"/>
          <w:u w:val="none"/>
        </w:rPr>
      </w:pPr>
      <w:r>
        <w:rPr>
          <w:i w:val="0"/>
          <w:strike w:val="0"/>
          <w:spacing w:val="0"/>
          <w:u w:val="none"/>
        </w:rPr>
        <w:t>自学语言方法（含习得及相关建议）：</w:t>
      </w:r>
      <w:r>
        <w:rPr>
          <w:rStyle w:val="4omzjh"/>
          <w:color/>
        </w:rPr>
        <w:fldChar w:fldCharType="begin"/>
      </w:r>
      <w:r>
        <w:rPr>
          <w:rStyle w:val="4omzjh"/>
          <w:color/>
        </w:rPr>
        <w:instrText>HYPERLINK https://docs.qq.com/doc/DSGVnWW5DWnlPRGxv docLink \tdfe 0 \tdlt inline \tdlf FromPaste \l \tdsub docLink \tdkey 5bfkii</w:instrText>
      </w:r>
      <w:r>
        <w:rPr>
          <w:rStyle w:val="4omzjh"/>
          <w:color/>
        </w:rPr>
        <w:fldChar w:fldCharType="separate"/>
      </w:r>
      <w:r>
        <w:rPr>
          <w:rStyle w:val="4omzjh"/>
          <w:color/>
        </w:rPr>
        <w:t>终极语言学习模型</w:t>
      </w:r>
      <w:r>
        <w:rPr>
          <w:rStyle w:val="4omzjh"/>
          <w:color/>
        </w:rPr>
        <w:fldChar w:fldCharType="end"/>
      </w:r>
    </w:p>
    <w:p>
      <w:pPr>
        <w:pStyle w:val="ablt93"/>
        <w:pBdr/>
        <w:ind/>
        <w:rPr>
          <w:color w:val="333333"/>
          <w:kern w:val="2"/>
          <w:sz w:val="22"/>
          <w:szCs w:val="22"/>
        </w:rPr>
      </w:pPr>
    </w:p>
    <w:p>
      <w:pPr>
        <w:pStyle w:val="ablt93"/>
        <w:pBdr/>
        <w:ind/>
        <w:rPr>
          <w:color w:val="333333"/>
          <w:kern w:val="2"/>
          <w:sz w:val="22"/>
          <w:szCs w:val="22"/>
        </w:rPr>
      </w:pPr>
    </w:p>
    <w:p>
      <w:pPr>
        <w:pStyle w:val="ablt93"/>
        <w:pBdr/>
        <w:ind/>
        <w:rPr>
          <w:color w:val="333333"/>
          <w:kern w:val="2"/>
          <w:sz w:val="22"/>
          <w:szCs w:val="22"/>
        </w:rPr>
      </w:pPr>
      <w:r>
        <w:rPr/>
        <w:t>语法</w:t>
      </w:r>
    </w:p>
    <w:p>
      <w:pPr>
        <w:pStyle w:val="ablt93"/>
        <w:pBdr/>
        <w:ind/>
        <w:rPr>
          <w:color w:val="333333"/>
          <w:kern w:val="2"/>
          <w:sz w:val="22"/>
          <w:szCs w:val="22"/>
        </w:rPr>
      </w:pPr>
    </w:p>
    <w:p>
      <w:pPr>
        <w:pStyle w:val="ablt93"/>
        <w:pBdr/>
        <w:ind/>
        <w:rPr>
          <w:color w:val="333333"/>
          <w:kern w:val="2"/>
          <w:sz w:val="22"/>
          <w:szCs w:val="22"/>
        </w:rPr>
      </w:pPr>
      <w:r>
        <w:rPr/>
        <w:t>古典类：</w:t>
      </w:r>
    </w:p>
    <w:p>
      <w:pPr>
        <w:pStyle w:val="ablt93"/>
        <w:pBdr/>
        <w:ind/>
        <w:rPr>
          <w:color w:val="333333"/>
          <w:kern w:val="2"/>
          <w:sz w:val="22"/>
          <w:szCs w:val="22"/>
        </w:rPr>
      </w:pPr>
      <w:r>
        <w:rPr/>
        <w:t>古典阅读选编（拉丁语原文+汉英注释）</w:t>
      </w:r>
    </w:p>
    <w:p>
      <w:pPr>
        <w:pStyle w:val="ablt93"/>
        <w:pBdr>
          <w:bottom/>
        </w:pBdr>
        <w:ind/>
        <w:rPr>
          <w:color w:val="333333"/>
          <w:kern w:val="2"/>
          <w:sz w:val="22"/>
          <w:szCs w:val="22"/>
        </w:rPr>
      </w:pPr>
      <w:r>
        <w:rPr>
          <w:rStyle w:val="4omzjh"/>
          <w:color/>
        </w:rPr>
        <w:fldChar w:fldCharType="begin"/>
      </w:r>
      <w:r>
        <w:rPr>
          <w:rStyle w:val="4omzjh"/>
          <w:color/>
        </w:rPr>
        <w:instrText xml:space="preserve">HYPERLINK https://book.douban.com/subject/25847990/ normalLink \tdkey c8u3vv \tdfe -10 \tdfn https%3A//book.douban.com/subject/25847990/ \tdfu https://book.douban.com/subject/25847990/ \tdlt inline </w:instrText>
      </w:r>
      <w:r>
        <w:rPr>
          <w:rStyle w:val="4omzjh"/>
          <w:color/>
        </w:rPr>
        <w:fldChar w:fldCharType="separate"/>
      </w:r>
      <w:r>
        <w:rPr>
          <w:rStyle w:val="4omzjh"/>
          <w:color/>
        </w:rPr>
        <w:t>https://book.douban.com/subject/25847990/</w:t>
      </w:r>
      <w:r>
        <w:rPr>
          <w:rStyle w:val="4omzjh"/>
          <w:color/>
        </w:rPr>
        <w:fldChar w:fldCharType="end"/>
      </w:r>
    </w:p>
    <w:p>
      <w:pPr>
        <w:pStyle w:val="ablt93"/>
        <w:ind/>
        <w:rPr>
          <w:color w:val="333333"/>
          <w:kern w:val="2"/>
          <w:sz w:val="22"/>
          <w:szCs w:val="22"/>
        </w:rPr>
      </w:pP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abstractNum>
  <w:abstractNum w:abstractNumId="1">
    <w:lvl w:ilvl="2">
      <w:start w:val="1"/>
      <w:numFmt w:val="lowerLetter"/>
      <w:lvlText w:val="%3)"/>
      <w:lvlJc w:val="left"/>
      <w:pPr>
        <w:ind w:left="1216" w:hanging="336"/>
      </w:pPr>
      <w:rPr>
        <w:rFonts/>
      </w:rPr>
    </w:lvl>
    <w:lvl w:ilvl="6">
      <w:start w:val="1"/>
      <w:numFmt w:val="chineseCountingThousand"/>
      <w:lvlText w:val="%7、"/>
      <w:lvlJc w:val="left"/>
      <w:pPr>
        <w:ind w:left="3102" w:hanging="462"/>
      </w:pPr>
      <w:rPr>
        <w:rFonts/>
      </w:rPr>
    </w:lvl>
    <w:lvl w:ilvl="1">
      <w:start w:val="1"/>
      <w:numFmt w:val="decimal"/>
      <w:lvlText w:val="%2、"/>
      <w:lvlJc w:val="left"/>
      <w:pPr>
        <w:ind w:left="776" w:hanging="336"/>
      </w:pPr>
      <w:rPr>
        <w:rFonts/>
      </w:rPr>
    </w:lvl>
    <w:lvl w:ilvl="8">
      <w:start w:val="1"/>
      <w:numFmt w:val="lowerLetter"/>
      <w:lvlText w:val="%9)"/>
      <w:lvlJc w:val="left"/>
      <w:pPr>
        <w:ind w:left="3856" w:hanging="336"/>
      </w:pPr>
      <w:rPr>
        <w:rFonts/>
      </w:rPr>
    </w:lvl>
    <w:lvl w:ilvl="3">
      <w:start w:val="1"/>
      <w:numFmt w:val="chineseCountingThousand"/>
      <w:lvlText w:val="%4、"/>
      <w:lvlJc w:val="left"/>
      <w:pPr>
        <w:ind w:left="1782" w:hanging="462"/>
      </w:pPr>
      <w:rPr>
        <w:rFonts/>
      </w:rPr>
    </w:lvl>
    <w:lvl w:ilvl="0">
      <w:start w:val="1"/>
      <w:numFmt w:val="chineseCountingThousand"/>
      <w:lvlText w:val="%1、"/>
      <w:lvlJc w:val="left"/>
      <w:pPr>
        <w:ind w:left="462" w:hanging="462"/>
      </w:pPr>
      <w:rPr>
        <w:rFonts/>
      </w:rPr>
    </w:lvl>
    <w:lvl w:ilvl="4">
      <w:start w:val="1"/>
      <w:numFmt w:val="decimal"/>
      <w:lvlText w:val="%5、"/>
      <w:lvlJc w:val="left"/>
      <w:pPr>
        <w:ind w:left="2096" w:hanging="336"/>
      </w:pPr>
      <w:rPr>
        <w:rFonts/>
      </w:rPr>
    </w:lvl>
    <w:lvl w:ilvl="5">
      <w:start w:val="1"/>
      <w:numFmt w:val="lowerLetter"/>
      <w:lvlText w:val="%6)"/>
      <w:lvlJc w:val="left"/>
      <w:pPr>
        <w:ind w:left="2536" w:hanging="336"/>
      </w:pPr>
      <w:rPr>
        <w:rFonts/>
      </w:rPr>
    </w:lvl>
    <w:lvl w:ilvl="7">
      <w:start w:val="1"/>
      <w:numFmt w:val="decimal"/>
      <w:lvlText w:val="%8、"/>
      <w:lvlJc w:val="left"/>
      <w:pPr>
        <w:ind w:left="3416" w:hanging="336"/>
      </w:pPr>
      <w:rPr>
        <w:rFonts/>
      </w:rPr>
    </w:lvl>
  </w:abstractNum>
  <w:abstractNum w:abstractNumId="2">
    <w:lvl w:ilvl="2">
      <w:start w:val="1"/>
      <w:numFmt w:val="lowerLetter"/>
      <w:lvlText w:val="%3)"/>
      <w:lvlJc w:val="left"/>
      <w:pPr>
        <w:ind w:left="1216" w:hanging="336"/>
      </w:pPr>
      <w:rPr/>
    </w:lvl>
    <w:lvl w:ilvl="7">
      <w:start w:val="1"/>
      <w:numFmt w:val="decimal"/>
      <w:lvlText w:val="%8、"/>
      <w:lvlJc w:val="left"/>
      <w:pPr>
        <w:ind w:left="3416" w:hanging="336"/>
      </w:pPr>
    </w:lvl>
    <w:lvl w:ilvl="5">
      <w:start w:val="1"/>
      <w:numFmt w:val="lowerLetter"/>
      <w:lvlText w:val="%6)"/>
      <w:lvlJc w:val="left"/>
      <w:pPr>
        <w:ind w:left="253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1">
      <w:start w:val="1"/>
      <w:numFmt w:val="decimal"/>
      <w:lvlText w:val="%2、"/>
      <w:lvlJc w:val="left"/>
      <w:pPr>
        <w:ind w:left="776" w:hanging="336"/>
      </w:pPr>
      <w:rPr/>
    </w:lvl>
    <w:lvl w:ilvl="8">
      <w:start w:val="1"/>
      <w:numFmt w:val="lowerLetter"/>
      <w:lvlText w:val="%9)"/>
      <w:lvlJc w:val="left"/>
      <w:pPr>
        <w:ind w:left="3856" w:hanging="336"/>
      </w:pPr>
    </w:lvl>
    <w:lvl w:ilvl="0">
      <w:start w:val="1"/>
      <w:numFmt w:val="chineseCountingThousand"/>
      <w:lvlText w:val="%1、"/>
      <w:lvlJc w:val="left"/>
      <w:pPr>
        <w:ind w:left="462" w:hanging="462"/>
      </w:pPr>
      <w:rPr/>
    </w:lvl>
    <w:lvl w:ilvl="6">
      <w:start w:val="1"/>
      <w:numFmt w:val="chineseCountingThousand"/>
      <w:lvlText w:val="%7、"/>
      <w:lvlJc w:val="left"/>
      <w:pPr>
        <w:ind w:left="3102" w:hanging="462"/>
      </w:pPr>
    </w:lvl>
  </w:abstractNum>
  <w:abstractNum w:abstractNumId="3">
    <w:lvl w:ilvl="7">
      <w:start w:val="1"/>
      <w:numFmt w:val="decimal"/>
      <w:lvlText w:val="%8、"/>
      <w:lvlJc w:val="left"/>
      <w:pPr>
        <w:ind w:left="3416" w:hanging="336"/>
      </w:pPr>
      <w:rPr>
        <w:rFonts/>
      </w:rPr>
    </w:lvl>
    <w:lvl w:ilvl="5">
      <w:start w:val="1"/>
      <w:numFmt w:val="lowerLetter"/>
      <w:lvlText w:val="%6)"/>
      <w:lvlJc w:val="left"/>
      <w:pPr>
        <w:ind w:left="2536" w:hanging="336"/>
      </w:pPr>
      <w:rPr>
        <w:rFonts/>
      </w:rPr>
    </w:lvl>
    <w:lvl w:ilvl="8">
      <w:start w:val="1"/>
      <w:numFmt w:val="lowerLetter"/>
      <w:lvlText w:val="%9)"/>
      <w:lvlJc w:val="left"/>
      <w:pPr>
        <w:ind w:left="3856" w:hanging="336"/>
      </w:pPr>
      <w:rPr>
        <w:rFonts/>
      </w:rPr>
    </w:lvl>
    <w:lvl w:ilvl="2">
      <w:start w:val="1"/>
      <w:numFmt w:val="lowerLetter"/>
      <w:lvlText w:val="%3)"/>
      <w:lvlJc w:val="left"/>
      <w:pPr>
        <w:ind w:left="1216" w:hanging="336"/>
      </w:pPr>
      <w:rPr>
        <w:rFonts/>
      </w:rPr>
    </w:lvl>
    <w:lvl w:ilvl="6">
      <w:start w:val="1"/>
      <w:numFmt w:val="chineseCountingThousand"/>
      <w:lvlText w:val="%7、"/>
      <w:lvlJc w:val="left"/>
      <w:pPr>
        <w:ind w:left="3102" w:hanging="462"/>
      </w:pPr>
      <w:rPr>
        <w:rFonts/>
      </w:rPr>
    </w:lvl>
    <w:lvl w:ilvl="4">
      <w:start w:val="1"/>
      <w:numFmt w:val="decimal"/>
      <w:lvlText w:val="%5、"/>
      <w:lvlJc w:val="left"/>
      <w:pPr>
        <w:ind w:left="2096" w:hanging="336"/>
      </w:pPr>
      <w:rPr>
        <w:rFonts/>
      </w:rPr>
    </w:lvl>
    <w:lvl w:ilvl="3">
      <w:start w:val="1"/>
      <w:numFmt w:val="chineseCountingThousand"/>
      <w:lvlText w:val="%4、"/>
      <w:lvlJc w:val="left"/>
      <w:pPr>
        <w:ind w:left="1782" w:hanging="462"/>
      </w:pPr>
      <w:rPr>
        <w:rFonts/>
      </w:rPr>
    </w:lvl>
    <w:lvl w:ilvl="1">
      <w:start w:val="1"/>
      <w:numFmt w:val="decimal"/>
      <w:lvlText w:val="%2、"/>
      <w:lvlJc w:val="left"/>
      <w:pPr>
        <w:ind w:left="776" w:hanging="336"/>
      </w:pPr>
      <w:rPr>
        <w:rFonts/>
      </w:rPr>
    </w:lvl>
    <w:lvl w:ilvl="0">
      <w:start w:val="1"/>
      <w:numFmt w:val="chineseCountingThousand"/>
      <w:lvlText w:val="%1、"/>
      <w:lvlJc w:val="left"/>
      <w:pPr>
        <w:ind w:left="462" w:hanging="462"/>
      </w:pPr>
      <w:rPr>
        <w:rFonts/>
      </w:rPr>
    </w:lvl>
  </w:abstractNum>
  <w:abstractNum w:abstractNumId="4">
    <w:lvl w:ilvl="3">
      <w:start w:val="1"/>
      <w:numFmt w:val="chineseCountingThousand"/>
      <w:lvlText w:val="%4、"/>
      <w:lvlJc w:val="left"/>
      <w:pPr>
        <w:ind w:left="1782" w:hanging="462"/>
      </w:pPr>
      <w:rPr>
        <w:rFonts/>
      </w:rPr>
    </w:lvl>
    <w:lvl w:ilvl="6">
      <w:start w:val="1"/>
      <w:numFmt w:val="chineseCountingThousand"/>
      <w:lvlText w:val="%7、"/>
      <w:lvlJc w:val="left"/>
      <w:pPr>
        <w:ind w:left="3102" w:hanging="462"/>
      </w:pPr>
      <w:rPr>
        <w:rFonts/>
      </w:rPr>
    </w:lvl>
    <w:lvl w:ilvl="0">
      <w:start w:val="1"/>
      <w:numFmt w:val="chineseCountingThousand"/>
      <w:lvlText w:val="%1、"/>
      <w:lvlJc w:val="left"/>
      <w:pPr>
        <w:ind w:left="462" w:hanging="462"/>
      </w:pPr>
      <w:rPr>
        <w:rFonts/>
      </w:rPr>
    </w:lvl>
    <w:lvl w:ilvl="8">
      <w:start w:val="1"/>
      <w:numFmt w:val="lowerLetter"/>
      <w:lvlText w:val="%9)"/>
      <w:lvlJc w:val="left"/>
      <w:pPr>
        <w:ind w:left="3856" w:hanging="336"/>
      </w:pPr>
      <w:rPr>
        <w:rFonts/>
      </w:rPr>
    </w:lvl>
    <w:lvl w:ilvl="7">
      <w:start w:val="1"/>
      <w:numFmt w:val="decimal"/>
      <w:lvlText w:val="%8、"/>
      <w:lvlJc w:val="left"/>
      <w:pPr>
        <w:ind w:left="3416" w:hanging="336"/>
      </w:pPr>
      <w:rPr>
        <w:rFonts/>
      </w:rPr>
    </w:lvl>
    <w:lvl w:ilvl="4">
      <w:start w:val="1"/>
      <w:numFmt w:val="decimal"/>
      <w:lvlText w:val="%5、"/>
      <w:lvlJc w:val="left"/>
      <w:pPr>
        <w:ind w:left="2096" w:hanging="336"/>
      </w:pPr>
      <w:rPr>
        <w:rFonts/>
      </w:rPr>
    </w:lvl>
    <w:lvl w:ilvl="1">
      <w:start w:val="1"/>
      <w:numFmt w:val="decimal"/>
      <w:lvlText w:val="%2、"/>
      <w:lvlJc w:val="left"/>
      <w:pPr>
        <w:ind w:left="776" w:hanging="336"/>
      </w:pPr>
      <w:rPr>
        <w:rFonts/>
      </w:rPr>
    </w:lvl>
    <w:lvl w:ilvl="2">
      <w:start w:val="1"/>
      <w:numFmt w:val="lowerLetter"/>
      <w:lvlText w:val="%3)"/>
      <w:lvlJc w:val="left"/>
      <w:pPr>
        <w:ind w:left="1216" w:hanging="336"/>
      </w:pPr>
      <w:rPr>
        <w:rFonts/>
      </w:rPr>
    </w:lvl>
    <w:lvl w:ilvl="5">
      <w:start w:val="1"/>
      <w:numFmt w:val="lowerLetter"/>
      <w:lvlText w:val="%6)"/>
      <w:lvlJc w:val="left"/>
      <w:pPr>
        <w:ind w:left="2536" w:hanging="336"/>
      </w:pPr>
      <w:rPr>
        <w:rFonts/>
      </w:rPr>
    </w:lvl>
  </w:abstractNum>
  <w:num w:numId="5">
    <w:abstractNumId w:val="0"/>
  </w:num>
  <w:num w:numId="3">
    <w:abstractNumId w:val="4"/>
  </w:num>
  <w:num w:numId="2">
    <w:abstractNumId w:val="2"/>
  </w:num>
  <w:num w:numId="4">
    <w:abstractNumId w:val="3"/>
  </w: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240" w:lineRule="auto"/>
      </w:pPr>
    </w:pPrDefault>
  </w:docDefaults>
  <w:latentStyles w:defLockedState="0" w:defUIPriority="0" w:defSemiHidden="0" w:defUnhideWhenUsed="0" w:defQFormat="0" w:count="376">
    <w:lsdException w:name="Light Shading Accent 1" w:uiPriority="60"/>
    <w:lsdException w:name="Grid Table 7 Colorful Accent 3" w:uiPriority="52"/>
    <w:lsdException w:name="Grid Table 6 Colorful Accent 6" w:uiPriority="51"/>
    <w:lsdException w:name="heading 3" w:qFormat="1"/>
    <w:lsdException w:name="Dark List Accent 3" w:uiPriority="70"/>
    <w:lsdException w:name="Table Elegant" w:semiHidden="1" w:unhideWhenUsed="1"/>
    <w:lsdException w:name="Unresolved Mention" w:uiPriority="99" w:semiHidden="1" w:unhideWhenUsed="1"/>
    <w:lsdException w:name="Medium Shading 2 Accent 2" w:uiPriority="64"/>
    <w:lsdException w:name="List Table 2 Accent 4" w:uiPriority="47"/>
    <w:lsdException w:name="HTML Acronym" w:uiPriority="99"/>
    <w:lsdException w:name="Grid Table 6 Colorful Accent 3" w:uiPriority="51"/>
    <w:lsdException w:name="HTML Cite" w:uiPriority="99"/>
    <w:lsdException w:name="Medium List 1 Accent 6" w:uiPriority="65"/>
    <w:lsdException w:name="heading 2" w:qFormat="1"/>
    <w:lsdException w:name="Table Colorful 3" w:semiHidden="1" w:unhideWhenUsed="1"/>
    <w:lsdException w:name="Strong" w:qFormat="1"/>
    <w:lsdException w:name="Medium List 1" w:uiPriority="65"/>
    <w:lsdException w:name="Colorful List Accent 2" w:uiPriority="72"/>
    <w:lsdException w:name="Medium Shading 2 Accent 1" w:uiPriority="64"/>
    <w:lsdException w:name="List Table 4" w:uiPriority="49"/>
    <w:lsdException w:name="Medium List 2 Accent 5" w:uiPriority="66"/>
    <w:lsdException w:name="Outline List 2" w:uiPriority="99" w:semiHidden="1" w:unhideWhenUsed="1"/>
    <w:lsdException w:name="Subtitle" w:qFormat="1"/>
    <w:lsdException w:name="Grid Table 4 Accent 4" w:uiPriority="49"/>
    <w:lsdException w:name="toc 8" w:uiPriority="99"/>
    <w:lsdException w:name="Medium List 2 Accent 2" w:uiPriority="66"/>
    <w:lsdException w:name="Dark List Accent 4" w:uiPriority="70"/>
    <w:lsdException w:name="Grid Table 3 Accent 3" w:uiPriority="48"/>
    <w:lsdException w:name="Medium List 1 Accent 4" w:uiPriority="65"/>
    <w:lsdException w:name="Medium Grid 2 Accent 6" w:uiPriority="68"/>
    <w:lsdException w:name="Colorful Shading Accent 6" w:uiPriority="71"/>
    <w:lsdException w:name="Normal" w:qFormat="1"/>
    <w:lsdException w:name="Table Grid 5" w:semiHidden="1" w:unhideWhenUsed="1"/>
    <w:lsdException w:name="List Table 3 Accent 5" w:uiPriority="48"/>
    <w:lsdException w:name="List Table 2 Accent 6" w:uiPriority="47"/>
    <w:lsdException w:name="Default Paragraph Font" w:uiPriority="1" w:semiHidden="1" w:unhideWhenUsed="1"/>
    <w:lsdException w:name="Colorful Shading Accent 1" w:uiPriority="71"/>
    <w:lsdException w:name="List Table 1 Light Accent 6" w:uiPriority="46"/>
    <w:lsdException w:name="Table List 1" w:semiHidden="1" w:unhideWhenUsed="1"/>
    <w:lsdException w:name="Outline List 3" w:uiPriority="99" w:semiHidden="1" w:unhideWhenUsed="1"/>
    <w:lsdException w:name="Table Theme" w:semiHidden="1" w:unhideWhenUsed="1"/>
    <w:lsdException w:name="List Table 2 Accent 3" w:uiPriority="47"/>
    <w:lsdException w:name="List Table 4 Accent 2" w:uiPriority="49"/>
    <w:lsdException w:name="List Table 3 Accent 2" w:uiPriority="48"/>
    <w:lsdException w:name="Table Grid 7" w:semiHidden="1" w:unhideWhenUsed="1"/>
    <w:lsdException w:name="Subtle Emphasis" w:uiPriority="19" w:qFormat="1"/>
    <w:lsdException w:name="Grid Table 5 Dark Accent 1" w:uiPriority="50"/>
    <w:lsdException w:name="List Table 5 Dark Accent 4" w:uiPriority="50"/>
    <w:lsdException w:name="Table Web 1" w:semiHidden="1" w:unhideWhenUsed="1"/>
    <w:lsdException w:name="Smart Hyperlink" w:uiPriority="99" w:semiHidden="1" w:unhideWhenUsed="1"/>
    <w:lsdException w:name="Medium Grid 3 Accent 1" w:uiPriority="69"/>
    <w:lsdException w:name="heading 1" w:qFormat="1"/>
    <w:lsdException w:name="Colorful List Accent 4" w:uiPriority="72"/>
    <w:lsdException w:name="Medium Grid 3 Accent 3" w:uiPriority="69"/>
    <w:lsdException w:name="List Table 6 Colorful Accent 2" w:uiPriority="51"/>
    <w:lsdException w:name="Medium Grid 3 Accent 4" w:uiPriority="69"/>
    <w:lsdException w:name="Light Grid Accent 2" w:uiPriority="62"/>
    <w:lsdException w:name="List Table 1 Light" w:uiPriority="46"/>
    <w:lsdException w:name="List Table 7 Colorful Accent 1" w:uiPriority="52"/>
    <w:lsdException w:name="Table List 3" w:semiHidden="1" w:unhideWhenUsed="1"/>
    <w:lsdException w:name="Table Columns 5" w:semiHidden="1" w:unhideWhenUsed="1"/>
    <w:lsdException w:name="Table 3D effects 2" w:semiHidden="1" w:unhideWhenUsed="1"/>
    <w:lsdException w:name="Medium List 2" w:uiPriority="66"/>
    <w:lsdException w:name="Medium Grid 1 Accent 3" w:uiPriority="67"/>
    <w:lsdException w:name="Grid Table 7 Colorful Accent 6" w:uiPriority="52"/>
    <w:lsdException w:name="Grid Table 6 Colorful Accent 2" w:uiPriority="51"/>
    <w:lsdException w:name="Medium Shading 1 Accent 5" w:uiPriority="63"/>
    <w:lsdException w:name="Medium Shading 1 Accent 2" w:uiPriority="63"/>
    <w:lsdException w:name="toc 7" w:uiPriority="99"/>
    <w:lsdException w:name="Light Grid Accent 5" w:uiPriority="62"/>
    <w:lsdException w:name="Grid Table 5 Dark Accent 6" w:uiPriority="50"/>
    <w:lsdException w:name="Grid Table 7 Colorful Accent 2" w:uiPriority="52"/>
    <w:lsdException w:name="Grid Table 2 Accent 4" w:uiPriority="47"/>
    <w:lsdException w:name="Grid Table 4" w:uiPriority="49"/>
    <w:lsdException w:name="toc 9" w:uiPriority="99"/>
    <w:lsdException w:name="Table Subtle 2" w:semiHidden="1" w:unhideWhenUsed="1"/>
    <w:lsdException w:name="Medium Grid 3 Accent 5" w:uiPriority="69"/>
    <w:lsdException w:name="List Table 5 Dark Accent 2" w:uiPriority="50"/>
    <w:lsdException w:name="Medium Grid 1 Accent 2" w:uiPriority="67"/>
    <w:lsdException w:name="Plain Table 1" w:uiPriority="41"/>
    <w:lsdException w:name="List Table 1 Light Accent 1" w:uiPriority="46"/>
    <w:lsdException w:name="Colorful Shading" w:uiPriority="71"/>
    <w:lsdException w:name="Grid Table Light" w:uiPriority="40"/>
    <w:lsdException w:name="Normal Table" w:uiPriority="99" w:semiHidden="1" w:unhideWhenUsed="1"/>
    <w:lsdException w:name="Grid Table 6 Colorful" w:uiPriority="51"/>
    <w:lsdException w:name="heading 8" w:unhideWhenUsed="1" w:qFormat="1"/>
    <w:lsdException w:name="Dark List Accent 6" w:uiPriority="70"/>
    <w:lsdException w:name="Grid Table 1 Light Accent 5" w:uiPriority="46"/>
    <w:lsdException w:name="Grid Table 6 Colorful Accent 4" w:uiPriority="51"/>
    <w:lsdException w:name="Medium Grid 1 Accent 5" w:uiPriority="67"/>
    <w:lsdException w:name="Light List Accent 6" w:uiPriority="61"/>
    <w:lsdException w:name="Table Columns 4" w:semiHidden="1" w:unhideWhenUsed="1"/>
    <w:lsdException w:name="HTML Typewriter" w:uiPriority="99"/>
    <w:lsdException w:name="List Table 6 Colorful Accent 4" w:uiPriority="51"/>
    <w:lsdException w:name="Medium Grid 2" w:uiPriority="68"/>
    <w:lsdException w:name="Colorful Grid Accent 6" w:uiPriority="73"/>
    <w:lsdException w:name="List Table 4 Accent 6" w:uiPriority="49"/>
    <w:lsdException w:name="Light Shading Accent 5" w:uiPriority="60"/>
    <w:lsdException w:name="Light Shading" w:uiPriority="60"/>
    <w:lsdException w:name="HTML Code" w:uiPriority="99"/>
    <w:lsdException w:name="toc 3" w:uiPriority="99"/>
    <w:lsdException w:name="TOC Heading" w:uiPriority="39" w:semiHidden="1" w:unhideWhenUsed="1" w:qFormat="1"/>
    <w:lsdException w:name="Grid Table 7 Colorful" w:uiPriority="52"/>
    <w:lsdException w:name="Book Title" w:uiPriority="33" w:qFormat="1"/>
    <w:lsdException w:name="Grid Table 5 Dark Accent 3" w:uiPriority="50"/>
    <w:lsdException w:name="HTML Bottom of Form" w:uiPriority="99" w:semiHidden="1" w:unhideWhenUsed="1"/>
    <w:lsdException w:name="Table List 6" w:semiHidden="1" w:unhideWhenUsed="1"/>
    <w:lsdException w:name="Light Grid Accent 6" w:uiPriority="62"/>
    <w:lsdException w:name="HTML Keyboard" w:uiPriority="99"/>
    <w:lsdException w:name="Colorful Shading Accent 3" w:uiPriority="71"/>
    <w:lsdException w:name="Medium List 2 Accent 3" w:uiPriority="66"/>
    <w:lsdException w:name="Light Grid Accent 3" w:uiPriority="62"/>
    <w:lsdException w:name="Intense Reference" w:uiPriority="32" w:qFormat="1"/>
    <w:lsdException w:name="Table Professional" w:semiHidden="1" w:unhideWhenUsed="1"/>
    <w:lsdException w:name="Colorful Shading Accent 5" w:uiPriority="71"/>
    <w:lsdException w:name="toc 6" w:uiPriority="99"/>
    <w:lsdException w:name="Plain Table 3" w:uiPriority="43"/>
    <w:lsdException w:name="List Table 7 Colorful Accent 2" w:uiPriority="52"/>
    <w:lsdException w:name="Grid Table 2 Accent 5" w:uiPriority="47"/>
    <w:lsdException w:name="Plain Table 4" w:uiPriority="44"/>
    <w:lsdException w:name="Grid Table 1 Light Accent 3" w:uiPriority="46"/>
    <w:lsdException w:name="Grid Table 4 Accent 6" w:uiPriority="49"/>
    <w:lsdException w:name="List Table 7 Colorful" w:uiPriority="52"/>
    <w:lsdException w:name="Quote" w:uiPriority="99"/>
    <w:lsdException w:name="Grid Table 1 Light" w:uiPriority="46"/>
    <w:lsdException w:name="Light Shading Accent 3" w:uiPriority="60"/>
    <w:lsdException w:name="HTML Variable" w:uiPriority="99"/>
    <w:lsdException w:name="Subtle Reference" w:uiPriority="31" w:qFormat="1"/>
    <w:lsdException w:name="Grid Table 5 Dark Accent 4" w:uiPriority="50"/>
    <w:lsdException w:name="Medium Grid 2 Accent 5" w:uiPriority="68"/>
    <w:lsdException w:name="List Table 2 Accent 2" w:uiPriority="47"/>
    <w:lsdException w:name="Medium Grid 3" w:uiPriority="69"/>
    <w:lsdException w:name="Table Columns 2" w:semiHidden="1" w:unhideWhenUsed="1"/>
    <w:lsdException w:name="Medium Grid 2 Accent 2" w:uiPriority="68"/>
    <w:lsdException w:name="Placeholder Text" w:uiPriority="99" w:semiHidden="1"/>
    <w:lsdException w:name="Plain Table 5" w:uiPriority="45"/>
    <w:lsdException w:name="Revision" w:uiPriority="99" w:semiHidden="1"/>
    <w:lsdException w:name="toc 2" w:uiPriority="99"/>
    <w:lsdException w:name="Colorful Shading Accent 4" w:uiPriority="71"/>
    <w:lsdException w:name="HTML Address" w:uiPriority="99"/>
    <w:lsdException w:name="Table Classic 3" w:semiHidden="1" w:unhideWhenUsed="1"/>
    <w:lsdException w:name="Medium Shading 1 Accent 1" w:uiPriority="63"/>
    <w:lsdException w:name="Grid Table 2 Accent 1" w:uiPriority="47"/>
    <w:lsdException w:name="Table List 8" w:semiHidden="1" w:unhideWhenUsed="1"/>
    <w:lsdException w:name="Colorful List" w:uiPriority="72"/>
    <w:lsdException w:name="Outline List 1" w:uiPriority="99" w:semiHidden="1" w:unhideWhenUsed="1"/>
    <w:lsdException w:name="heading 6" w:qFormat="1"/>
    <w:lsdException w:name="Grid Table 3 Accent 4" w:uiPriority="48"/>
    <w:lsdException w:name="List Table 4 Accent 5" w:uiPriority="49"/>
    <w:lsdException w:name="Medium Shading 1 Accent 6" w:uiPriority="63"/>
    <w:lsdException w:name="Light List Accent 1" w:uiPriority="61"/>
    <w:lsdException w:name="Grid Table 4 Accent 2" w:uiPriority="49"/>
    <w:lsdException w:name="Grid Table 3 Accent 5" w:uiPriority="48"/>
    <w:lsdException w:name="No Spacing" w:uiPriority="99"/>
    <w:lsdException w:name="Grid Table 4 Accent 1" w:uiPriority="49"/>
    <w:lsdException w:name="HTML Definition" w:uiPriority="99"/>
    <w:lsdException w:name="Colorful Shading Accent 2" w:uiPriority="71"/>
    <w:lsdException w:name="Table 3D effects 3" w:semiHidden="1" w:unhideWhenUsed="1"/>
    <w:lsdException w:name="Medium Shading 2 Accent 5" w:uiPriority="64"/>
    <w:lsdException w:name="Colorful List Accent 5" w:uiPriority="72"/>
    <w:lsdException w:name="Light List Accent 5" w:uiPriority="61"/>
    <w:lsdException w:name="Colorful List Accent 1" w:uiPriority="72"/>
    <w:lsdException w:name="Medium Grid 1 Accent 6" w:uiPriority="67"/>
    <w:lsdException w:name="heading 4" w:qFormat="1"/>
    <w:lsdException w:name="Grid Table 3" w:uiPriority="48"/>
    <w:lsdException w:name="Table Classic 4" w:semiHidden="1" w:unhideWhenUsed="1"/>
    <w:lsdException w:name="Grid Table 7 Colorful Accent 5" w:uiPriority="52"/>
    <w:lsdException w:name="Medium Grid 1 Accent 4" w:uiPriority="67"/>
    <w:lsdException w:name="List Table 2" w:uiPriority="47"/>
    <w:lsdException w:name="Medium Shading 2" w:uiPriority="64"/>
    <w:lsdException w:name="Table Grid 1" w:semiHidden="1" w:unhideWhenUsed="1"/>
    <w:lsdException w:name="Dark List" w:uiPriority="70"/>
    <w:lsdException w:name="Table Colorful 2" w:semiHidden="1" w:unhideWhenUsed="1"/>
    <w:lsdException w:name="caption" w:semiHidden="1" w:unhideWhenUsed="1" w:qFormat="1"/>
    <w:lsdException w:name="Medium Grid 1" w:uiPriority="67"/>
    <w:lsdException w:name="List Table 6 Colorful Accent 6" w:uiPriority="51"/>
    <w:lsdException w:name="Medium Shading 2 Accent 6" w:uiPriority="64"/>
    <w:lsdException w:name="Grid Table 5 Dark" w:uiPriority="50"/>
    <w:lsdException w:name="Medium Shading 1" w:uiPriority="63"/>
    <w:lsdException w:name="heading 7" w:unhideWhenUsed="1" w:qFormat="1"/>
    <w:lsdException w:name="Plain Table 2" w:uiPriority="42"/>
    <w:lsdException w:name="Light Shading Accent 2" w:uiPriority="60"/>
    <w:lsdException w:name="Grid Table 3 Accent 6" w:uiPriority="48"/>
    <w:lsdException w:name="List Table 5 Dark Accent 1" w:uiPriority="50"/>
    <w:lsdException w:name="Table List 5" w:semiHidden="1" w:unhideWhenUsed="1"/>
    <w:lsdException w:name="Table Grid 8" w:semiHidden="1" w:unhideWhenUsed="1"/>
    <w:lsdException w:name="Emphasis" w:qFormat="1"/>
    <w:lsdException w:name="List Table 3" w:uiPriority="48"/>
    <w:lsdException w:name="List Table 2 Accent 1" w:uiPriority="47"/>
    <w:lsdException w:name="Table Simple 3" w:semiHidden="1" w:unhideWhenUsed="1"/>
    <w:lsdException w:name="Medium List 2 Accent 1" w:uiPriority="66"/>
    <w:lsdException w:name="Table Classic 2" w:semiHidden="1" w:unhideWhenUsed="1"/>
    <w:lsdException w:name="Colorful Grid Accent 4" w:uiPriority="73"/>
    <w:lsdException w:name="Medium List 1 Accent 3" w:uiPriority="65"/>
    <w:lsdException w:name="Table List 2" w:semiHidden="1" w:unhideWhenUsed="1"/>
    <w:lsdException w:name="List Table 1 Light Accent 4" w:uiPriority="46"/>
    <w:lsdException w:name="HTML Top of Form" w:uiPriority="99" w:semiHidden="1" w:unhideWhenUsed="1"/>
    <w:lsdException w:name="List Table 4 Accent 3" w:uiPriority="49"/>
    <w:lsdException w:name="Table Classic 1" w:semiHidden="1" w:unhideWhenUsed="1"/>
    <w:lsdException w:name="List Table 6 Colorful Accent 1" w:uiPriority="51"/>
    <w:lsdException w:name="Table Contemporary" w:semiHidden="1" w:unhideWhenUsed="1"/>
    <w:lsdException w:name="List Table 5 Dark Accent 6" w:uiPriority="50"/>
    <w:lsdException w:name="Medium List 2 Accent 4" w:uiPriority="66"/>
    <w:lsdException w:name="Table List 7" w:semiHidden="1" w:unhideWhenUsed="1"/>
    <w:lsdException w:name="Grid Table 2 Accent 6" w:uiPriority="47"/>
    <w:lsdException w:name="Table Columns 1" w:semiHidden="1" w:unhideWhenUsed="1"/>
    <w:lsdException w:name="List Table 6 Colorful" w:uiPriority="51"/>
    <w:lsdException w:name="Table Simple 1" w:semiHidden="1" w:unhideWhenUsed="1"/>
    <w:lsdException w:name="List Table 7 Colorful Accent 5" w:uiPriority="52"/>
    <w:lsdException w:name="Table Grid 4" w:semiHidden="1" w:unhideWhenUsed="1"/>
    <w:lsdException w:name="Grid Table 1 Light Accent 2" w:uiPriority="46"/>
    <w:lsdException w:name="List Table 4 Accent 4" w:uiPriority="49"/>
    <w:lsdException w:name="List Table 3 Accent 4" w:uiPriority="48"/>
    <w:lsdException w:name="Hashtag" w:uiPriority="99" w:semiHidden="1" w:unhideWhenUsed="1"/>
    <w:lsdException w:name="List Table 7 Colorful Accent 4" w:uiPriority="52"/>
    <w:lsdException w:name="Medium Grid 2 Accent 3" w:uiPriority="68"/>
    <w:lsdException w:name="Grid Table 2 Accent 3" w:uiPriority="47"/>
    <w:lsdException w:name="Grid Table 3 Accent 2" w:uiPriority="48"/>
    <w:lsdException w:name="Medium List 1 Accent 1" w:uiPriority="65"/>
    <w:lsdException w:name="List Paragraph" w:uiPriority="99"/>
    <w:lsdException w:name="Colorful List Accent 6" w:uiPriority="72"/>
    <w:lsdException w:name="List Table 5 Dark Accent 5" w:uiPriority="50"/>
    <w:lsdException w:name="Medium Grid 3 Accent 2" w:uiPriority="69"/>
    <w:lsdException w:name="toc 1" w:uiPriority="99"/>
    <w:lsdException w:name="Dark List Accent 2" w:uiPriority="70"/>
    <w:lsdException w:name="Table Grid" w:qFormat="1"/>
    <w:lsdException w:name="Medium Grid 2 Accent 1" w:uiPriority="68"/>
    <w:lsdException w:name="Grid Table 1 Light Accent 1" w:uiPriority="46"/>
    <w:lsdException w:name="Colorful Grid Accent 1" w:uiPriority="73"/>
    <w:lsdException w:name="List Table 1 Light Accent 2" w:uiPriority="46"/>
    <w:lsdException w:name="Grid Table 3 Accent 1" w:uiPriority="48"/>
    <w:lsdException w:name="Light Grid Accent 4" w:uiPriority="62"/>
    <w:lsdException w:name="Table Columns 3" w:semiHidden="1" w:unhideWhenUsed="1"/>
    <w:lsdException w:name="List Table 4 Accent 1" w:uiPriority="49"/>
    <w:lsdException w:name="Dark List Accent 1" w:uiPriority="70"/>
    <w:lsdException w:name="List Table 6 Colorful Accent 5" w:uiPriority="51"/>
    <w:lsdException w:name="Light List Accent 2" w:uiPriority="61"/>
    <w:lsdException w:name="Medium Shading 2 Accent 4" w:uiPriority="64"/>
    <w:lsdException w:name="Medium Grid 1 Accent 1" w:uiPriority="67"/>
    <w:lsdException w:name="Intense Emphasis" w:uiPriority="21" w:qFormat="1"/>
    <w:lsdException w:name="Colorful List Accent 3" w:uiPriority="72"/>
    <w:lsdException w:name="Table Web 2" w:semiHidden="1" w:unhideWhenUsed="1"/>
    <w:lsdException w:name="Table Grid 3" w:semiHidden="1" w:unhideWhenUsed="1"/>
    <w:lsdException w:name="toc 4" w:uiPriority="99"/>
    <w:lsdException w:name="Light Grid Accent 1" w:uiPriority="62"/>
    <w:lsdException w:name="Medium List 1 Accent 2" w:uiPriority="65"/>
    <w:lsdException w:name="List Table 1 Light Accent 3" w:uiPriority="46"/>
    <w:lsdException w:name="Light Shading Accent 4" w:uiPriority="60"/>
    <w:lsdException w:name="Medium List 1 Accent 5" w:uiPriority="65"/>
    <w:lsdException w:name="List Table 3 Accent 1" w:uiPriority="48"/>
    <w:lsdException w:name="footnote reference" w:uiPriority="99" w:semiHidden="1" w:unhideWhenUsed="1"/>
    <w:lsdException w:name="Grid Table 2 Accent 2" w:uiPriority="47"/>
    <w:lsdException w:name="Table Simple 2" w:semiHidden="1" w:unhideWhenUsed="1"/>
    <w:lsdException w:name="Bibliography" w:uiPriority="37" w:semiHidden="1" w:unhideWhenUsed="1"/>
    <w:lsdException w:name="List Table 3 Accent 6" w:uiPriority="48"/>
    <w:lsdException w:name="Light List Accent 3" w:uiPriority="61"/>
    <w:lsdException w:name="Light Shading Accent 6" w:uiPriority="60"/>
    <w:lsdException w:name="List Table 5 Dark" w:uiPriority="50"/>
    <w:lsdException w:name="List Table 1 Light Accent 5" w:uiPriority="46"/>
    <w:lsdException w:name="Table List 4" w:semiHidden="1" w:unhideWhenUsed="1"/>
    <w:lsdException w:name="List Table 7 Colorful Accent 6" w:uiPriority="52"/>
    <w:lsdException w:name="Light Grid" w:uiPriority="62"/>
    <w:lsdException w:name="Light List" w:uiPriority="61"/>
    <w:lsdException w:name="Grid Table 1 Light Accent 4" w:uiPriority="46"/>
    <w:lsdException w:name="Table Grid 6" w:semiHidden="1" w:unhideWhenUsed="1"/>
    <w:lsdException w:name="Medium Shading 1 Accent 3" w:uiPriority="63"/>
    <w:lsdException w:name="No List" w:uiPriority="99" w:semiHidden="1" w:unhideWhenUsed="1"/>
    <w:lsdException w:name="HTML Sample" w:uiPriority="99"/>
    <w:lsdException w:name="Medium Grid 2 Accent 4" w:uiPriority="68"/>
    <w:lsdException w:name="Table Colorful 1" w:semiHidden="1" w:unhideWhenUsed="1"/>
    <w:lsdException w:name="List Table 2 Accent 5" w:uiPriority="47"/>
    <w:lsdException w:name="Grid Table 7 Colorful Accent 4" w:uiPriority="52"/>
    <w:lsdException w:name="Grid Table 7 Colorful Accent 1" w:uiPriority="52"/>
    <w:lsdException w:name="Grid Table 6 Colorful Accent 1" w:uiPriority="51"/>
    <w:lsdException w:name="Medium Shading 2 Accent 3" w:uiPriority="64"/>
    <w:lsdException w:name="Grid Table 1 Light Accent 6" w:uiPriority="46"/>
    <w:lsdException w:name="List Table 7 Colorful Accent 3" w:uiPriority="52"/>
    <w:lsdException w:name="Table Subtle 1" w:semiHidden="1" w:unhideWhenUsed="1"/>
    <w:lsdException w:name="heading 5" w:qFormat="1"/>
    <w:lsdException w:name="Grid Table 5 Dark Accent 5" w:uiPriority="50"/>
    <w:lsdException w:name="Colorful Grid Accent 5" w:uiPriority="73"/>
    <w:lsdException w:name="Table 3D effects 1" w:semiHidden="1" w:unhideWhenUsed="1"/>
    <w:lsdException w:name="Table Grid 2" w:semiHidden="1" w:unhideWhenUsed="1"/>
    <w:lsdException w:name="Grid Table 5 Dark Accent 2" w:uiPriority="50"/>
    <w:lsdException w:name="Grid Table 4 Accent 3" w:uiPriority="49"/>
    <w:lsdException w:name="List Table 6 Colorful Accent 3" w:uiPriority="51"/>
    <w:lsdException w:name="Smart Link" w:uiPriority="99" w:semiHidden="1" w:unhideWhenUsed="1"/>
    <w:lsdException w:name="Colorful Grid Accent 2" w:uiPriority="73"/>
    <w:lsdException w:name="List Table 5 Dark Accent 3" w:uiPriority="50"/>
    <w:lsdException w:name="Dark List Accent 5" w:uiPriority="70"/>
    <w:lsdException w:name="Grid Table 6 Colorful Accent 5" w:uiPriority="51"/>
    <w:lsdException w:name="Intense Quote" w:uiPriority="99"/>
    <w:lsdException w:name="Title" w:qFormat="1"/>
    <w:lsdException w:name="Medium Grid 3 Accent 6" w:uiPriority="69"/>
    <w:lsdException w:name="Medium Shading 1 Accent 4" w:uiPriority="63"/>
    <w:lsdException w:name="toc 5" w:uiPriority="99"/>
    <w:lsdException w:name="Medium List 2 Accent 6" w:uiPriority="66"/>
    <w:lsdException w:name="Mention" w:uiPriority="99" w:semiHidden="1" w:unhideWhenUsed="1"/>
    <w:lsdException w:name="Grid Table 2" w:uiPriority="47"/>
    <w:lsdException w:name="Grid Table 4 Accent 5" w:uiPriority="49"/>
    <w:lsdException w:name="Colorful Grid" w:uiPriority="73"/>
    <w:lsdException w:name="heading 9" w:unhideWhenUsed="1" w:qFormat="1"/>
    <w:lsdException w:name="footnote text" w:uiPriority="99" w:semiHidden="1" w:unhideWhenUsed="1"/>
    <w:lsdException w:name="List Table 3 Accent 3" w:uiPriority="48"/>
    <w:lsdException w:name="Light List Accent 4" w:uiPriority="61"/>
    <w:lsdException w:name="HTML Preformatted" w:uiPriority="99"/>
    <w:lsdException w:name="Colorful Grid Accent 3" w:uiPriority="73"/>
    <w:lsdException w:name="Table Web 3" w:semiHidden="1" w:unhideWhenUsed="1"/>
  </w:latentStyles>
  <w:style w:type="paragraph" w:styleId="7qkxdc">
    <w:name w:val="heading 3"/>
    <w:basedOn w:val="ablt93"/>
    <w:next w:val="ablt93"/>
    <w:uiPriority w:val="9"/>
    <w:qFormat w:val="1"/>
    <w:pPr>
      <w:keepNext w:val="1"/>
      <w:keepLines w:val="1"/>
      <w:tabs/>
      <w:spacing w:before="0" w:after="0" w:line="408" w:lineRule="auto"/>
      <w:outlineLvl w:val="2"/>
    </w:pPr>
    <w:rPr>
      <w:b w:val="1"/>
      <w:bCs w:val="1"/>
      <w:color w:val="1A1A1A"/>
      <w:sz w:val="28"/>
      <w:szCs w:val="28"/>
    </w:rPr>
  </w:style>
  <w:style w:type="paragraph" w:styleId="i651nv">
    <w:name w:val="heading 2"/>
    <w:basedOn w:val="ablt93"/>
    <w:next w:val="ablt93"/>
    <w:uiPriority w:val="9"/>
    <w:qFormat w:val="1"/>
    <w:pPr>
      <w:keepNext w:val="1"/>
      <w:keepLines w:val="1"/>
      <w:tabs/>
      <w:spacing w:before="0" w:after="0" w:line="408" w:lineRule="auto"/>
      <w:outlineLvl w:val="1"/>
    </w:pPr>
    <w:rPr>
      <w:b w:val="1"/>
      <w:bCs w:val="1"/>
      <w:color w:val="1A1A1A"/>
      <w:sz w:val="32"/>
      <w:szCs w:val="32"/>
    </w:rPr>
  </w:style>
  <w:style w:type="character" w:styleId="cy8bde" w:default="1">
    <w:name w:val="Default Paragraph Font"/>
    <w:basedOn w:val=""/>
    <w:next w:val=""/>
    <w:uiPriority w:val="1"/>
    <w:semiHidden w:val="1"/>
    <w:unhideWhenUsed w:val="1"/>
  </w:style>
  <w:style w:type="character" w:styleId="3lkwia">
    <w:name w:val="melo-codeblock-Base-theme-char"/>
    <w:basedOn w:val=""/>
    <w:next w:val=""/>
    <w:rPr>
      <w:rFonts w:ascii="Monaco" w:hAnsi="Monaco" w:eastAsia="Monaco" w:cs="Monaco"/>
      <w:color w:val="000000"/>
      <w:sz w:val="21"/>
    </w:r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character" w:styleId="4omzjh">
    <w:name w:val="Hyperlink"/>
    <w:basedOn w:val=""/>
    <w:next w:val=""/>
    <w:uiPriority w:val="99"/>
    <w:unhideWhenUsed w:val="1"/>
    <w:pPr/>
    <w:rPr>
      <w:color w:val="1E6FFF" w:themeColor="hyperlink"/>
      <w:u w:val="single"/>
    </w:rPr>
  </w:style>
  <w:style w:type="paragraph" w:styleId="ablt93" w:default="1">
    <w:name w:val="Normal"/>
    <w:qFormat w:val="1"/>
    <w:pPr>
      <w:widowControl w:val="0"/>
      <w:jc w:val="left"/>
    </w:pPr>
  </w:style>
  <w:style w:type="paragraph" w:styleId="z2xbei">
    <w:name w:val="heading 1"/>
    <w:basedOn w:val="ablt93"/>
    <w:next w:val="ablt93"/>
    <w:uiPriority w:val="9"/>
    <w:qFormat w:val="1"/>
    <w:pPr>
      <w:keepNext w:val="1"/>
      <w:keepLines w:val="1"/>
      <w:tabs/>
      <w:spacing w:before="0" w:after="0" w:line="408" w:lineRule="auto"/>
      <w:outlineLvl w:val="0"/>
    </w:pPr>
    <w:rPr>
      <w:b w:val="1"/>
      <w:bCs w:val="1"/>
      <w:color w:val="1A1A1A"/>
      <w:sz w:val="36"/>
      <w:szCs w:val="36"/>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pyxx00">
    <w:name w:val="heading 4"/>
    <w:basedOn w:val="ablt93"/>
    <w:next w:val="ablt93"/>
    <w:uiPriority w:val="9"/>
    <w:qFormat w:val="1"/>
    <w:pPr>
      <w:keepNext w:val="1"/>
      <w:keepLines w:val="1"/>
      <w:spacing w:before="0" w:after="0" w:line="408" w:lineRule="auto"/>
      <w:outlineLvl w:val="3"/>
    </w:pPr>
    <w:rPr>
      <w:b w:val="1"/>
      <w:bCs w:val="1"/>
      <w:color w:val="1A1A1A"/>
      <w:sz w:val="24"/>
      <w:szCs w:val="24"/>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9" Type="http://schemas.openxmlformats.org/officeDocument/2006/relationships/image" Target="media/image5.png"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 Id="rId8" Type="http://schemas.openxmlformats.org/officeDocument/2006/relationships/image" Target="media/image4.png" /><Relationship Id="rId14" Type="http://schemas.openxmlformats.org/officeDocument/2006/relationships/image" Target="media/image10.png" /><Relationship Id="rId15" Type="http://schemas.openxmlformats.org/officeDocument/2006/relationships/image" Target="media/image11.jpg"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 Id="rId11" Type="http://schemas.openxmlformats.org/officeDocument/2006/relationships/image" Target="media/image7.png" /><Relationship Id="rId13" Type="http://schemas.openxmlformats.org/officeDocument/2006/relationships/image" Target="media/image9.png" /><Relationship Id="rId10" Type="http://schemas.openxmlformats.org/officeDocument/2006/relationships/image" Target="media/image6.png" /><Relationship Id="rId12" Type="http://schemas.openxmlformats.org/officeDocument/2006/relationships/image" Target="media/image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2026-03-04T11:14:04Z</dcterms:created>
  <dcterms:modified xsi:type="dcterms:W3CDTF">2026-03-04T11:14:04Z</dcterms:modified>
</cp:coreProperties>
</file>