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64AE5521" w:rsidP="019DA35A" w:rsidRDefault="64AE5521" w14:paraId="510F991B" w14:textId="4206457B">
      <w:pPr>
        <w:spacing w:before="0" w:beforeAutospacing="off" w:after="160" w:afterAutospacing="off" w:line="240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19DA35A" w:rsidR="64AE552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Referrals</w:t>
      </w:r>
    </w:p>
    <w:p w:rsidR="64AE5521" w:rsidP="019DA35A" w:rsidRDefault="64AE5521" w14:paraId="00EB97E7" w14:textId="155EB43B">
      <w:pPr>
        <w:spacing w:before="0" w:beforeAutospacing="off" w:after="160" w:afterAutospacing="off" w:line="240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19DA35A" w:rsidR="64AE552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Policy &amp; Procedure</w:t>
      </w:r>
    </w:p>
    <w:p w:rsidR="64AE5521" w:rsidP="019DA35A" w:rsidRDefault="64AE5521" w14:paraId="66B69F77" w14:textId="765CB480">
      <w:pPr>
        <w:spacing w:before="0" w:beforeAutospacing="off" w:after="16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19DA35A" w:rsidR="64AE552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Last Reviewed: 2/2025</w:t>
      </w:r>
    </w:p>
    <w:p w:rsidR="64AE5521" w:rsidP="019DA35A" w:rsidRDefault="64AE5521" w14:paraId="11FDEEC6" w14:textId="57C42DF5">
      <w:pPr>
        <w:spacing w:before="0" w:beforeAutospacing="off" w:after="16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19DA35A" w:rsidR="64AE552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Additional Authority:</w:t>
      </w:r>
    </w:p>
    <w:p w:rsidR="64AE5521" w:rsidP="019DA35A" w:rsidRDefault="64AE5521" w14:paraId="40B12FBA" w14:textId="7A870087">
      <w:pPr>
        <w:pStyle w:val="ListParagraph"/>
        <w:numPr>
          <w:ilvl w:val="0"/>
          <w:numId w:val="4"/>
        </w:numPr>
        <w:spacing w:before="0" w:beforeAutospacing="off" w:after="160" w:afterAutospacing="off" w:line="24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19DA35A" w:rsidR="64AE55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CARF Reference: Transition/Discharge 2.D.1</w:t>
      </w:r>
    </w:p>
    <w:p w:rsidR="64AE5521" w:rsidP="019DA35A" w:rsidRDefault="64AE5521" w14:paraId="18397CF8" w14:textId="58631ECA">
      <w:pPr>
        <w:pStyle w:val="ListParagraph"/>
        <w:numPr>
          <w:ilvl w:val="0"/>
          <w:numId w:val="4"/>
        </w:numPr>
        <w:spacing w:before="0" w:beforeAutospacing="off" w:after="160" w:afterAutospacing="off" w:line="240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19DA35A" w:rsidR="64AE55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Regulation: Sec. 19a-495-570(f)(3)(g)(i-ii)</w:t>
      </w:r>
    </w:p>
    <w:p w:rsidR="64AE5521" w:rsidP="019DA35A" w:rsidRDefault="64AE5521" w14:paraId="0F9DAA87" w14:textId="4EA065C6">
      <w:pPr>
        <w:spacing w:before="0" w:beforeAutospacing="off" w:after="160" w:afterAutospacing="off" w:line="24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19DA35A" w:rsidR="64AE552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Attachment(s):</w:t>
      </w:r>
    </w:p>
    <w:p w:rsidR="64AE5521" w:rsidP="019DA35A" w:rsidRDefault="64AE5521" w14:paraId="433EC3A9" w14:textId="1341827B">
      <w:pPr>
        <w:pStyle w:val="ListParagraph"/>
        <w:numPr>
          <w:ilvl w:val="0"/>
          <w:numId w:val="5"/>
        </w:numPr>
        <w:spacing w:before="0" w:beforeAutospacing="off" w:after="160" w:afterAutospacing="off" w:line="24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hyperlink r:id="Rd073db6e52cd4b4d">
        <w:r w:rsidRPr="019DA35A" w:rsidR="64AE5521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Discharge Referral Form</w:t>
        </w:r>
      </w:hyperlink>
    </w:p>
    <w:p w:rsidR="019DA35A" w:rsidP="019DA35A" w:rsidRDefault="019DA35A" w14:paraId="45B1288E" w14:textId="7E8AA8DE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64AE5521" w:rsidP="019DA35A" w:rsidRDefault="64AE5521" w14:paraId="5A6010C8" w14:textId="6F71EC81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19DA35A" w:rsidR="64AE552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POLICY:</w:t>
      </w:r>
    </w:p>
    <w:p w:rsidR="64AE5521" w:rsidP="019DA35A" w:rsidRDefault="64AE5521" w14:paraId="0B0ABC9B" w14:textId="1CB68DE8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19DA35A" w:rsidR="64AE55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Mulligan Recovery Centers of Connecticut (MRCCT) strives to ensure ongoing care for all clients.  MRCCT maintains a list of reputable inpatient and outpatient providers to in the case that no beds are available, or a client does meet the ASAM criteria for treatment at MRCCT.</w:t>
      </w:r>
    </w:p>
    <w:p w:rsidR="019DA35A" w:rsidP="019DA35A" w:rsidRDefault="019DA35A" w14:paraId="73F33841" w14:textId="5C9B87FB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4AE5521" w:rsidP="019DA35A" w:rsidRDefault="64AE5521" w14:paraId="36BFE0B0" w14:textId="488FB26E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19DA35A" w:rsidR="64AE552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PROCEDURE:</w:t>
      </w:r>
    </w:p>
    <w:p w:rsidR="64AE5521" w:rsidP="019DA35A" w:rsidRDefault="64AE5521" w14:paraId="07C58742" w14:textId="59ADDE07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19DA35A" w:rsidR="64AE55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Referrals Out of MRCCT</w:t>
      </w:r>
    </w:p>
    <w:p w:rsidR="64AE5521" w:rsidP="019DA35A" w:rsidRDefault="64AE5521" w14:paraId="26049F35" w14:textId="5BCA93BD">
      <w:pPr>
        <w:pStyle w:val="ListParagraph"/>
        <w:numPr>
          <w:ilvl w:val="0"/>
          <w:numId w:val="6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19DA35A" w:rsidR="64AE55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Prior to the completion of the discharge summary, the clinician and MRCCT staff will identify resources for the client for continued care.</w:t>
      </w:r>
    </w:p>
    <w:p w:rsidR="64AE5521" w:rsidP="019DA35A" w:rsidRDefault="64AE5521" w14:paraId="54B62A35" w14:textId="249FC4CB">
      <w:pPr>
        <w:pStyle w:val="ListParagraph"/>
        <w:numPr>
          <w:ilvl w:val="0"/>
          <w:numId w:val="6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19DA35A" w:rsidR="64AE55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Once resources are identified, clients will be advised of these resources and referred to an external provider or community resource for care.</w:t>
      </w:r>
    </w:p>
    <w:p w:rsidR="64AE5521" w:rsidP="019DA35A" w:rsidRDefault="64AE5521" w14:paraId="50230E65" w14:textId="2EC3A892">
      <w:pPr>
        <w:pStyle w:val="ListParagraph"/>
        <w:numPr>
          <w:ilvl w:val="0"/>
          <w:numId w:val="6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19DA35A" w:rsidR="64AE55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All identified resources after discharge for clients will be included in the discharge summary.</w:t>
      </w:r>
    </w:p>
    <w:p w:rsidR="64AE5521" w:rsidP="019DA35A" w:rsidRDefault="64AE5521" w14:paraId="0D667477" w14:textId="655481ED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19DA35A" w:rsidR="64AE55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Referrals to MRCCT</w:t>
      </w:r>
    </w:p>
    <w:p w:rsidR="64AE5521" w:rsidP="019DA35A" w:rsidRDefault="64AE5521" w14:paraId="3A8452E3" w14:textId="1B041346">
      <w:pPr>
        <w:pStyle w:val="ListParagraph"/>
        <w:numPr>
          <w:ilvl w:val="0"/>
          <w:numId w:val="7"/>
        </w:numPr>
        <w:tabs>
          <w:tab w:val="num" w:leader="none" w:pos="2520"/>
        </w:tabs>
        <w:spacing w:after="6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19DA35A" w:rsidR="64AE55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All requests for admission will be reviewed by the treatment team headed by the Clinical Director.</w:t>
      </w:r>
    </w:p>
    <w:p w:rsidR="64AE5521" w:rsidP="019DA35A" w:rsidRDefault="64AE5521" w14:paraId="1C66A979" w14:textId="61A90F33">
      <w:pPr>
        <w:pStyle w:val="ListParagraph"/>
        <w:numPr>
          <w:ilvl w:val="0"/>
          <w:numId w:val="7"/>
        </w:numPr>
        <w:tabs>
          <w:tab w:val="num" w:leader="none" w:pos="2520"/>
        </w:tabs>
        <w:spacing w:after="6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19DA35A" w:rsidR="64AE55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Initial information obtained from individual and/or referral source will identify any health care or dental needs if known.</w:t>
      </w:r>
    </w:p>
    <w:p w:rsidR="64AE5521" w:rsidP="019DA35A" w:rsidRDefault="64AE5521" w14:paraId="748D0816" w14:textId="028E716E">
      <w:pPr>
        <w:pStyle w:val="ListParagraph"/>
        <w:numPr>
          <w:ilvl w:val="0"/>
          <w:numId w:val="7"/>
        </w:numPr>
        <w:tabs>
          <w:tab w:val="num" w:leader="none" w:pos="2520"/>
        </w:tabs>
        <w:spacing w:after="6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19DA35A" w:rsidR="64AE55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Clinical Director will determine if MRCCT is the appropriate placement.</w:t>
      </w:r>
    </w:p>
    <w:p w:rsidR="64AE5521" w:rsidP="019DA35A" w:rsidRDefault="64AE5521" w14:paraId="7A461DF0" w14:textId="26F249B3">
      <w:pPr>
        <w:pStyle w:val="ListParagraph"/>
        <w:numPr>
          <w:ilvl w:val="0"/>
          <w:numId w:val="7"/>
        </w:numPr>
        <w:spacing w:after="6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19DA35A" w:rsidR="64AE55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If client has not yet received any medical or dental services, local services may be arranged within the first week of admission if necessary.</w:t>
      </w:r>
    </w:p>
    <w:p w:rsidR="64AE5521" w:rsidP="019DA35A" w:rsidRDefault="64AE5521" w14:paraId="7E43B7C1" w14:textId="18E92676">
      <w:pPr>
        <w:pStyle w:val="ListParagraph"/>
        <w:numPr>
          <w:ilvl w:val="0"/>
          <w:numId w:val="7"/>
        </w:numPr>
        <w:spacing w:after="6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19DA35A" w:rsidR="64AE55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 aspect of the patient’s treatment plan will include doctor appointments, compliance with medications and vitamins ordered, discontinuing smoking, and any recommendations for personal care and ongoing exercise.</w:t>
      </w:r>
    </w:p>
    <w:p w:rsidR="64AE5521" w:rsidP="019DA35A" w:rsidRDefault="64AE5521" w14:paraId="5766E50F" w14:textId="2E8F2608">
      <w:pPr>
        <w:pStyle w:val="ListParagraph"/>
        <w:numPr>
          <w:ilvl w:val="0"/>
          <w:numId w:val="7"/>
        </w:numPr>
        <w:spacing w:after="6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19DA35A" w:rsidR="64AE55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If the patient offers physical complaints regarding their medical or dental condition, the patient will be assisted in contacting the treating physician/dentist.</w:t>
      </w:r>
    </w:p>
    <w:p w:rsidR="64AE5521" w:rsidP="019DA35A" w:rsidRDefault="64AE5521" w14:paraId="70692EE5" w14:textId="1253A8F5">
      <w:pPr>
        <w:pStyle w:val="ListParagraph"/>
        <w:numPr>
          <w:ilvl w:val="0"/>
          <w:numId w:val="7"/>
        </w:numPr>
        <w:spacing w:after="6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19DA35A" w:rsidR="64AE55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 the case of an emergency, the staff will call 911 and get assistance from EMS workers.</w:t>
      </w:r>
    </w:p>
    <w:p w:rsidR="64AE5521" w:rsidP="019DA35A" w:rsidRDefault="64AE5521" w14:paraId="49C3D931" w14:textId="16A1D4CF">
      <w:pPr>
        <w:pStyle w:val="ListParagraph"/>
        <w:numPr>
          <w:ilvl w:val="0"/>
          <w:numId w:val="7"/>
        </w:numPr>
        <w:spacing w:after="6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19DA35A" w:rsidR="64AE55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If the patient is hospitalized during the time they are at MRCCT, return to the program will be contingent on their Physician’s release.</w:t>
      </w:r>
    </w:p>
    <w:p w:rsidR="64AE5521" w:rsidP="019DA35A" w:rsidRDefault="64AE5521" w14:paraId="47880E56" w14:textId="4C6FDEC1">
      <w:pPr>
        <w:pStyle w:val="ListParagraph"/>
        <w:numPr>
          <w:ilvl w:val="0"/>
          <w:numId w:val="7"/>
        </w:numPr>
        <w:spacing w:after="20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19DA35A" w:rsidR="64AE55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If a period of recuperation is needed, the patient can be reconsidered for program admission after a re-evaluation by the Clinical Director.</w:t>
      </w:r>
    </w:p>
    <w:p w:rsidR="019DA35A" w:rsidP="019DA35A" w:rsidRDefault="019DA35A" w14:paraId="225A751F" w14:textId="41FD10F2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d576236821ba4e00"/>
      <w:footerReference w:type="default" r:id="R4e2914d5c778430f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9220C8B" w:rsidTr="29220C8B" w14:paraId="603B71A0">
      <w:trPr>
        <w:trHeight w:val="300"/>
      </w:trPr>
      <w:tc>
        <w:tcPr>
          <w:tcW w:w="3120" w:type="dxa"/>
          <w:tcMar/>
        </w:tcPr>
        <w:p w:rsidR="29220C8B" w:rsidP="29220C8B" w:rsidRDefault="29220C8B" w14:paraId="2F5D53B4" w14:textId="7A0B096A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9220C8B" w:rsidP="29220C8B" w:rsidRDefault="29220C8B" w14:paraId="6C2872D6" w14:textId="00899024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9220C8B" w:rsidP="29220C8B" w:rsidRDefault="29220C8B" w14:paraId="6C60428E" w14:textId="472F9001">
          <w:pPr>
            <w:pStyle w:val="Header"/>
            <w:bidi w:val="0"/>
            <w:ind w:right="-115"/>
            <w:jc w:val="right"/>
          </w:pPr>
        </w:p>
      </w:tc>
    </w:tr>
  </w:tbl>
  <w:p w:rsidR="29220C8B" w:rsidP="29220C8B" w:rsidRDefault="29220C8B" w14:paraId="4340DB79" w14:textId="1DB865CC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9220C8B" w:rsidTr="29220C8B" w14:paraId="6D62B079">
      <w:trPr>
        <w:trHeight w:val="300"/>
      </w:trPr>
      <w:tc>
        <w:tcPr>
          <w:tcW w:w="3120" w:type="dxa"/>
          <w:tcMar/>
        </w:tcPr>
        <w:p w:rsidR="29220C8B" w:rsidP="29220C8B" w:rsidRDefault="29220C8B" w14:paraId="0F890633" w14:textId="03AD1B41">
          <w:pPr>
            <w:pStyle w:val="Header"/>
            <w:bidi w:val="0"/>
            <w:ind w:left="-115"/>
            <w:jc w:val="left"/>
            <w:rPr>
              <w:rFonts w:ascii="Times New Roman" w:hAnsi="Times New Roman" w:eastAsia="Times New Roman" w:cs="Times New Roman"/>
              <w:sz w:val="24"/>
              <w:szCs w:val="24"/>
            </w:rPr>
          </w:pPr>
          <w:r w:rsidRPr="29220C8B" w:rsidR="29220C8B">
            <w:rPr>
              <w:rFonts w:ascii="Times New Roman" w:hAnsi="Times New Roman" w:eastAsia="Times New Roman" w:cs="Times New Roman"/>
              <w:sz w:val="24"/>
              <w:szCs w:val="24"/>
            </w:rPr>
            <w:t>CC.MRC</w:t>
          </w:r>
          <w:r w:rsidRPr="29220C8B" w:rsidR="29220C8B">
            <w:rPr>
              <w:rFonts w:ascii="Times New Roman" w:hAnsi="Times New Roman" w:eastAsia="Times New Roman" w:cs="Times New Roman"/>
              <w:sz w:val="24"/>
              <w:szCs w:val="24"/>
            </w:rPr>
            <w:t>.CT</w:t>
          </w:r>
        </w:p>
      </w:tc>
      <w:tc>
        <w:tcPr>
          <w:tcW w:w="3120" w:type="dxa"/>
          <w:tcMar/>
        </w:tcPr>
        <w:p w:rsidR="29220C8B" w:rsidP="29220C8B" w:rsidRDefault="29220C8B" w14:paraId="6A41E58F" w14:textId="24B0C109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9220C8B" w:rsidP="29220C8B" w:rsidRDefault="29220C8B" w14:paraId="0374201E" w14:textId="4C16A8CC">
          <w:pPr>
            <w:pStyle w:val="Header"/>
            <w:bidi w:val="0"/>
            <w:ind w:right="-115"/>
            <w:jc w:val="right"/>
          </w:pPr>
        </w:p>
      </w:tc>
    </w:tr>
  </w:tbl>
  <w:p w:rsidR="29220C8B" w:rsidP="29220C8B" w:rsidRDefault="29220C8B" w14:paraId="66985C4B" w14:textId="26F65C9F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2c07b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0b1b3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f345a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008e5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513a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298da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103a1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B66098B"/>
    <w:rsid w:val="019DA35A"/>
    <w:rsid w:val="04B6803B"/>
    <w:rsid w:val="05F6BBF1"/>
    <w:rsid w:val="091DAA23"/>
    <w:rsid w:val="09A88707"/>
    <w:rsid w:val="0B66098B"/>
    <w:rsid w:val="0C03B46C"/>
    <w:rsid w:val="0EB1C8CA"/>
    <w:rsid w:val="11E9698C"/>
    <w:rsid w:val="11E9698C"/>
    <w:rsid w:val="138539ED"/>
    <w:rsid w:val="13C8E80D"/>
    <w:rsid w:val="13CF3B6E"/>
    <w:rsid w:val="1D48EB09"/>
    <w:rsid w:val="1FD0A8D5"/>
    <w:rsid w:val="244027AD"/>
    <w:rsid w:val="2760E614"/>
    <w:rsid w:val="29220C8B"/>
    <w:rsid w:val="2AC0FADE"/>
    <w:rsid w:val="2B060075"/>
    <w:rsid w:val="2D32E799"/>
    <w:rsid w:val="2E7B1C0F"/>
    <w:rsid w:val="30808CB9"/>
    <w:rsid w:val="3496B33E"/>
    <w:rsid w:val="355EAA72"/>
    <w:rsid w:val="37CBAA5F"/>
    <w:rsid w:val="38AB32FD"/>
    <w:rsid w:val="39677AC0"/>
    <w:rsid w:val="39677AC0"/>
    <w:rsid w:val="3A7BAFBA"/>
    <w:rsid w:val="3AABB63C"/>
    <w:rsid w:val="45040776"/>
    <w:rsid w:val="475CF4D2"/>
    <w:rsid w:val="4986D992"/>
    <w:rsid w:val="4E2E67CB"/>
    <w:rsid w:val="5736BC28"/>
    <w:rsid w:val="5AC5FE11"/>
    <w:rsid w:val="5AC66926"/>
    <w:rsid w:val="5B410B0B"/>
    <w:rsid w:val="5BCEF1AB"/>
    <w:rsid w:val="5D0B0C4B"/>
    <w:rsid w:val="5E27D9B9"/>
    <w:rsid w:val="60E95174"/>
    <w:rsid w:val="61179AF8"/>
    <w:rsid w:val="647057E3"/>
    <w:rsid w:val="64AE5521"/>
    <w:rsid w:val="668BAA27"/>
    <w:rsid w:val="679A9703"/>
    <w:rsid w:val="68277A88"/>
    <w:rsid w:val="6B82C135"/>
    <w:rsid w:val="731B3432"/>
    <w:rsid w:val="746FF82B"/>
    <w:rsid w:val="7D7A4DF1"/>
    <w:rsid w:val="7D841490"/>
    <w:rsid w:val="7ED56720"/>
    <w:rsid w:val="7F332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6098B"/>
  <w15:chartTrackingRefBased/>
  <w15:docId w15:val="{9866C644-9429-47D4-A0B0-7BC30077B8D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character" w:styleId="Hyperlink">
    <w:uiPriority w:val="99"/>
    <w:name w:val="Hyperlink"/>
    <w:basedOn w:val="DefaultParagraphFont"/>
    <w:unhideWhenUsed/>
    <w:rsid w:val="29220C8B"/>
    <w:rPr>
      <w:color w:val="0563C1"/>
      <w:u w:val="single"/>
    </w:rPr>
  </w:style>
  <w:style w:type="paragraph" w:styleId="Header">
    <w:uiPriority w:val="99"/>
    <w:name w:val="header"/>
    <w:basedOn w:val="Normal"/>
    <w:unhideWhenUsed/>
    <w:rsid w:val="29220C8B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9220C8B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2f5a3b7c6a4417a" /><Relationship Type="http://schemas.openxmlformats.org/officeDocument/2006/relationships/header" Target="header.xml" Id="Rd576236821ba4e00" /><Relationship Type="http://schemas.openxmlformats.org/officeDocument/2006/relationships/footer" Target="footer.xml" Id="R4e2914d5c778430f" /><Relationship Type="http://schemas.openxmlformats.org/officeDocument/2006/relationships/hyperlink" Target="https://mulliganrecoverycenters-my.sharepoint.com/:w:/p/hmccall/EVxeHLCYiD5CkPZjaY2VzbABc6d36iioanZVFMQuDssAXg?e=NLu20Y" TargetMode="External" Id="Rd073db6e52cd4b4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2023-08-15T15:51:26.8562862Z</dcterms:created>
  <dcterms:modified xsi:type="dcterms:W3CDTF">2025-05-15T18:08:23.4217917Z</dcterms:modified>
  <dc:creator>Rachael Dols</dc:creator>
  <lastModifiedBy>Hannah Berkowitz</lastModifiedBy>
</coreProperties>
</file>