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5CBD041" w:rsidP="1A1E53B5" w:rsidRDefault="75CBD041" w14:paraId="366F4780" w14:textId="07B4E7F4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2FD3CC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Treatment Planning</w:t>
      </w:r>
    </w:p>
    <w:p w:rsidR="75CBD041" w:rsidP="1A1E53B5" w:rsidRDefault="75CBD041" w14:paraId="65B4D7CD" w14:textId="73D0CB46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2FD3CC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75CBD041" w:rsidP="1A1E53B5" w:rsidRDefault="75CBD041" w14:paraId="162706E5" w14:textId="3C31246A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2FD3CC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 2/2025</w:t>
      </w:r>
    </w:p>
    <w:p w:rsidR="75CBD041" w:rsidP="1A1E53B5" w:rsidRDefault="75CBD041" w14:paraId="55D5A76F" w14:textId="6347F1C7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2FD3CC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75CBD041" w:rsidP="1A1E53B5" w:rsidRDefault="75CBD041" w14:paraId="00805320" w14:textId="26FA3747">
      <w:pPr>
        <w:pStyle w:val="ListParagraph"/>
        <w:numPr>
          <w:ilvl w:val="0"/>
          <w:numId w:val="26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2FD3C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 Reference: Person-Centered Plan 2.C.3</w:t>
      </w:r>
    </w:p>
    <w:p w:rsidR="75CBD041" w:rsidP="2924F247" w:rsidRDefault="75CBD041" w14:paraId="7264FA4D" w14:textId="7B9409EE">
      <w:pPr>
        <w:pStyle w:val="ListParagraph"/>
        <w:numPr>
          <w:ilvl w:val="0"/>
          <w:numId w:val="26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2FD3C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Regulation: Sec. 19a-495-570(3)(F), Sec. 19a-495-570(6)(A)</w:t>
      </w:r>
    </w:p>
    <w:p xmlns:wp14="http://schemas.microsoft.com/office/word/2010/wordml" w:rsidP="4B12EA27" wp14:paraId="5ECA7DFB" wp14:textId="55172892">
      <w:pPr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924F247" w:rsidR="44D418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2924F247" w:rsidR="6A7A2C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2924F247" w:rsidR="44D418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</w:p>
    <w:p xmlns:wp14="http://schemas.microsoft.com/office/word/2010/wordml" w:rsidP="75CBD041" wp14:paraId="1580E7B2" wp14:textId="2198D2BD">
      <w:pPr>
        <w:spacing w:after="160" w:line="259" w:lineRule="auto"/>
        <w:ind w:left="0" w:firstLine="0"/>
      </w:pPr>
      <w:r w:rsidRPr="2924F247" w:rsidR="118F3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Mulligan Recovery Centers of Connecticut (MRCCT) will ensure each client receives treatment that is appropriate to the client's needs recognizing changing needs and progress.</w:t>
      </w:r>
      <w:r w:rsidRPr="2924F247" w:rsidR="118F3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2924F247" wp14:paraId="64F7DCEB" wp14:textId="3B13DA8E">
      <w:pPr>
        <w:spacing w:after="160" w:line="259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924F247" w:rsidR="118F3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clients are to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receive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complete and 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service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planning assuring that treatment is 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appropriate to</w:t>
      </w:r>
      <w:r w:rsidRPr="2924F24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client needs.</w:t>
      </w:r>
    </w:p>
    <w:p w:rsidR="44D4183A" w:rsidP="75CBD041" w:rsidRDefault="44D4183A" w14:paraId="22C90646" w14:textId="340DAB9E">
      <w:pPr>
        <w:keepNext w:val="1"/>
        <w:spacing w:before="240" w:after="6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5CBD041" w:rsidR="44D418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xmlns:wp14="http://schemas.microsoft.com/office/word/2010/wordml" w:rsidP="4B12EA27" wp14:paraId="1BFF0BD6" wp14:textId="418C8CDD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admission, the Primary Counselor will ask the client what his/her goals/plans for treatment are and will reflect that information in the admission note</w:t>
      </w:r>
      <w:r w:rsidRPr="4B12EA27" w:rsidR="2A79A1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A1E53B5" wp14:paraId="533A899A" wp14:textId="7ACD853D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client’s primary counselor will </w:t>
      </w: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and/or coordinate the individualized treatment plan</w:t>
      </w:r>
      <w:r w:rsidRPr="1A1E53B5" w:rsidR="165F6F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later than 30 days after admission.</w:t>
      </w:r>
    </w:p>
    <w:p xmlns:wp14="http://schemas.microsoft.com/office/word/2010/wordml" w:rsidP="4B12EA27" wp14:paraId="2A57870E" wp14:textId="319C9006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primary counselor will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utilize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referral sources, family members, clinical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client interview in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determining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client’s needs and the development of goals for services</w:t>
      </w:r>
      <w:r w:rsidRPr="4B12EA27" w:rsidR="4FD195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6B373B09" wp14:textId="70E62A94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treatment planning process will be holistic in approach focusing on all domains that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client (i.e.</w:t>
      </w:r>
      <w:r w:rsidRPr="4B12EA27" w:rsidR="0EC852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recovery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issues, vocational, educational, housing, relationships,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4B12EA27" w:rsidR="61F5C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13146606" wp14:textId="71CA9B35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developing a client’s treatment plan, the primary counselor will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utilize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 input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ascertained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during focused interviews, as well as the input of family members via phone conversations, family therapy and informal interviews</w:t>
      </w:r>
      <w:r w:rsidRPr="4B12EA27" w:rsidR="1F3694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06FFD17D" wp14:textId="363E357F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 and family will receive education and be provided with information regarding symptoms, effects, and treatment of mental illness, medications, substance abuse; co-dependency and its effect on substance abuse treatment; the implementation of self-care rehabilitation (including, but not limited to, Alcoholics Anonymous, Al-Anon, Narcotics Anonymous, Nar-Anon, Alateen) and community agencies/resources available during treatment services. Clinical team will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above mentioned education and information</w:t>
      </w:r>
      <w:r w:rsidRPr="4B12EA27" w:rsidR="418E0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4E1D993E" wp14:textId="0AADE611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treatment plan will include goals,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timeframes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measurable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relate to the goals and specific criteria for termination or reduction in services</w:t>
      </w:r>
      <w:r w:rsidRPr="4B12EA27" w:rsidR="7162D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3DB3B836" wp14:textId="51CDCE22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treatment plan will be completed by the 3rd face-to-face visit not to exceed </w:t>
      </w:r>
      <w:r w:rsidRPr="4B12EA27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 days</w:t>
      </w:r>
      <w:r w:rsidRPr="4B12EA27" w:rsidR="573F6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4A136E41" wp14:textId="3F43E587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Client’s treatment plan will be evaluated </w:t>
      </w: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a monthly basis</w:t>
      </w:r>
      <w:r w:rsidRPr="1A1E53B5" w:rsidR="44D41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 multidisciplinary team during Case Review and in Clinical Supervision</w:t>
      </w:r>
      <w:r w:rsidRPr="1A1E53B5" w:rsidR="534FD7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B12EA27" wp14:paraId="16A50996" wp14:textId="3AEB220B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2EA27" w:rsidR="17DD9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clients who are receiving medication monitoring, that is to be included in the treatment plan</w:t>
      </w:r>
      <w:r w:rsidRPr="4B12EA27" w:rsidR="62966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5CBD041" wp14:paraId="416F1011" wp14:textId="66E29B3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7DD9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 is to sign the treatment plan as </w:t>
      </w:r>
      <w:r w:rsidRPr="2924F247" w:rsidR="17DD9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indication</w:t>
      </w:r>
      <w:r w:rsidRPr="2924F247" w:rsidR="17DD9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client’s participation in the development of the treatment plan.</w:t>
      </w:r>
    </w:p>
    <w:p w:rsidR="1D315143" w:rsidP="2924F247" w:rsidRDefault="1D315143" w14:paraId="77CDD434" w14:textId="275DFA00">
      <w:pPr>
        <w:pStyle w:val="Normal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Treatment Planning Review</w:t>
      </w:r>
    </w:p>
    <w:p w:rsidR="1D315143" w:rsidP="2924F247" w:rsidRDefault="1D315143" w14:paraId="6E4922A0" w14:textId="2C99CE26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treatment plan will include goals, timeframes, and measurable objectives that relate to the goals and specific criteria for termination or reduction in services.</w:t>
      </w:r>
    </w:p>
    <w:p w:rsidR="1D315143" w:rsidP="2924F247" w:rsidRDefault="1D315143" w14:paraId="5D4A73E0" w14:textId="1BAA57F3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treatment plan will be completed by the 3rd face-to-face visit, not to exceed 30 days after client’s admission.</w:t>
      </w:r>
    </w:p>
    <w:p w:rsidR="1D315143" w:rsidP="2924F247" w:rsidRDefault="1D315143" w14:paraId="05BBE38F" w14:textId="2510A202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Clients' treatment plan will be reviewed at each individual session to evaluate the progress of the client.</w:t>
      </w:r>
    </w:p>
    <w:p w:rsidR="1D315143" w:rsidP="2924F247" w:rsidRDefault="1D315143" w14:paraId="2DB3776E" w14:textId="401CC091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client’s treatment plan will also be evaluated on a monthly basis by the multidisciplinary team during Case Review and in Clinical Supervision.</w:t>
      </w:r>
    </w:p>
    <w:p w:rsidR="1D315143" w:rsidP="2924F247" w:rsidRDefault="1D315143" w14:paraId="525D7185" w14:textId="7386F354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progress notes will reflect progress or lack of progress in the accomplishment of the goals.</w:t>
      </w:r>
    </w:p>
    <w:p w:rsidR="1D315143" w:rsidP="2924F247" w:rsidRDefault="1D315143" w14:paraId="0B303EAE" w14:textId="399AE8BA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treatment plan review meeting, the team will determine if there has been sufficient progress in the identified goal area.</w:t>
      </w:r>
    </w:p>
    <w:p w:rsidR="1D315143" w:rsidP="2924F247" w:rsidRDefault="1D315143" w14:paraId="0AF542AC" w14:textId="31EA1AAC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client is having difficulty with progressing in any goal area, the primary counselor and the client will discuss if the interventions/methods need to be adjusted or if the goal needs to be modified or discontinued.</w:t>
      </w:r>
    </w:p>
    <w:p w:rsidR="1D315143" w:rsidP="2924F247" w:rsidRDefault="1D315143" w14:paraId="33B8706E" w14:textId="513FB1D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will develop new goals as requested by the client, suggested by the team and agreed to by the client and in response to a changing situation.</w:t>
      </w:r>
    </w:p>
    <w:p w:rsidR="1D315143" w:rsidP="2924F247" w:rsidRDefault="1D315143" w14:paraId="257BBBBD" w14:textId="6296EC5B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Criteria for a clients decrease in services or discharge include: </w:t>
      </w:r>
    </w:p>
    <w:p w:rsidR="1D315143" w:rsidP="2924F247" w:rsidRDefault="1D315143" w14:paraId="506190A9" w14:textId="5C03C114">
      <w:pPr>
        <w:pStyle w:val="ListParagraph"/>
        <w:numPr>
          <w:ilvl w:val="1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 has achieved the goals articulated in his/her treatment plan, thus resolving the problem(s) that justified admission to the present level of care.</w:t>
      </w:r>
    </w:p>
    <w:p w:rsidR="1D315143" w:rsidP="2924F247" w:rsidRDefault="1D315143" w14:paraId="77C63BE7" w14:textId="7FAF92C7">
      <w:pPr>
        <w:pStyle w:val="ListParagraph"/>
        <w:numPr>
          <w:ilvl w:val="1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client has been unable to resolve the problem(s) that justified admission to the present level of care, despite amendments to treatment plan. </w:t>
      </w:r>
    </w:p>
    <w:p w:rsidR="1D315143" w:rsidP="2924F247" w:rsidRDefault="1D315143" w14:paraId="5D2ECCA4" w14:textId="55C241A7">
      <w:pPr>
        <w:pStyle w:val="ListParagraph"/>
        <w:numPr>
          <w:ilvl w:val="1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 has demonstrated a lack of capacity to resolve his/her problem(s). Or the client has experienced an intensification of his/her problem(s), or has developed a new problem(s), and can be treated effectively only at a more intensive level of care.</w:t>
      </w:r>
    </w:p>
    <w:p w:rsidR="1D315143" w:rsidP="2924F247" w:rsidRDefault="1D315143" w14:paraId="134DAFA2" w14:textId="4E4C26C5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24F247" w:rsidR="1D3151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completion of treatment and discharge from facility, primary counselor will secure referrals to community agencies and resources for aftercare, as assessed and developed by multidisciplinary team.</w:t>
      </w:r>
    </w:p>
    <w:p w:rsidR="2924F247" w:rsidP="2924F247" w:rsidRDefault="2924F247" w14:paraId="4125EADE" w14:textId="2B32A772">
      <w:pPr>
        <w:pStyle w:val="Normal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5CBD041" wp14:paraId="446A2206" wp14:textId="07FDF3C9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5CBD041" wp14:paraId="2C078E63" wp14:textId="6CE6705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1c018e0d94d422a"/>
      <w:footerReference w:type="default" r:id="R542ce7c704bc49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1E53B5" w:rsidTr="1A1E53B5" w14:paraId="41FBD8E1">
      <w:trPr>
        <w:trHeight w:val="300"/>
      </w:trPr>
      <w:tc>
        <w:tcPr>
          <w:tcW w:w="3120" w:type="dxa"/>
          <w:tcMar/>
        </w:tcPr>
        <w:p w:rsidR="1A1E53B5" w:rsidP="1A1E53B5" w:rsidRDefault="1A1E53B5" w14:paraId="1E6370A3" w14:textId="5B2E5F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1E53B5" w:rsidP="1A1E53B5" w:rsidRDefault="1A1E53B5" w14:paraId="17230DBF" w14:textId="4F97E49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1E53B5" w:rsidP="1A1E53B5" w:rsidRDefault="1A1E53B5" w14:paraId="41AA7FFC" w14:textId="5CCFD6DD">
          <w:pPr>
            <w:pStyle w:val="Header"/>
            <w:bidi w:val="0"/>
            <w:ind w:right="-115"/>
            <w:jc w:val="right"/>
          </w:pPr>
        </w:p>
      </w:tc>
    </w:tr>
  </w:tbl>
  <w:p w:rsidR="1A1E53B5" w:rsidP="1A1E53B5" w:rsidRDefault="1A1E53B5" w14:paraId="60852196" w14:textId="0C13453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1E53B5" w:rsidTr="1A1E53B5" w14:paraId="31ADB282">
      <w:trPr>
        <w:trHeight w:val="300"/>
      </w:trPr>
      <w:tc>
        <w:tcPr>
          <w:tcW w:w="3120" w:type="dxa"/>
          <w:tcMar/>
        </w:tcPr>
        <w:p w:rsidR="1A1E53B5" w:rsidP="1A1E53B5" w:rsidRDefault="1A1E53B5" w14:paraId="408854B7" w14:textId="1C7BD2E2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1A1E53B5" w:rsidR="1A1E53B5">
            <w:rPr>
              <w:rFonts w:ascii="Times New Roman" w:hAnsi="Times New Roman" w:eastAsia="Times New Roman" w:cs="Times New Roman"/>
              <w:sz w:val="24"/>
              <w:szCs w:val="24"/>
            </w:rPr>
            <w:t>CC.MRC.CT</w:t>
          </w:r>
        </w:p>
      </w:tc>
      <w:tc>
        <w:tcPr>
          <w:tcW w:w="3120" w:type="dxa"/>
          <w:tcMar/>
        </w:tcPr>
        <w:p w:rsidR="1A1E53B5" w:rsidP="1A1E53B5" w:rsidRDefault="1A1E53B5" w14:paraId="4D7F1D4D" w14:textId="47D9F2A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1E53B5" w:rsidP="1A1E53B5" w:rsidRDefault="1A1E53B5" w14:paraId="694B0F63" w14:textId="2134E2AF">
          <w:pPr>
            <w:pStyle w:val="Header"/>
            <w:bidi w:val="0"/>
            <w:ind w:right="-115"/>
            <w:jc w:val="right"/>
          </w:pPr>
        </w:p>
      </w:tc>
    </w:tr>
  </w:tbl>
  <w:p w:rsidR="1A1E53B5" w:rsidP="1A1E53B5" w:rsidRDefault="1A1E53B5" w14:paraId="4F0F0A24" w14:textId="3F501B1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4bbce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6f5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da2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e2c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e575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b3d4e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d9eb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ba935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b8a9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7cfff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c5ac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5d993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d804cc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dfd0a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7bca5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e4896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eb401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05be0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2436e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d062c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572d6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8f82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da082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9491e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92475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78592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d35b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87d9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0E6EE8"/>
    <w:rsid w:val="05FCCEF2"/>
    <w:rsid w:val="092B3B9F"/>
    <w:rsid w:val="0CEFC735"/>
    <w:rsid w:val="0EC852D6"/>
    <w:rsid w:val="118F38FD"/>
    <w:rsid w:val="165F6F80"/>
    <w:rsid w:val="17DD902D"/>
    <w:rsid w:val="1A1E53B5"/>
    <w:rsid w:val="1B687B94"/>
    <w:rsid w:val="1D315143"/>
    <w:rsid w:val="1F36945F"/>
    <w:rsid w:val="2270842E"/>
    <w:rsid w:val="233931A5"/>
    <w:rsid w:val="233931A5"/>
    <w:rsid w:val="24D50206"/>
    <w:rsid w:val="24F6357D"/>
    <w:rsid w:val="2924F247"/>
    <w:rsid w:val="2A79A194"/>
    <w:rsid w:val="2B2B1B2D"/>
    <w:rsid w:val="2E608F88"/>
    <w:rsid w:val="2FD3CC12"/>
    <w:rsid w:val="3078E1D0"/>
    <w:rsid w:val="320AB188"/>
    <w:rsid w:val="33362D12"/>
    <w:rsid w:val="418E0FB6"/>
    <w:rsid w:val="44D4183A"/>
    <w:rsid w:val="4560639A"/>
    <w:rsid w:val="4B12EA27"/>
    <w:rsid w:val="4FD195D7"/>
    <w:rsid w:val="5051BC43"/>
    <w:rsid w:val="50FF421F"/>
    <w:rsid w:val="534FD779"/>
    <w:rsid w:val="573F6A9D"/>
    <w:rsid w:val="5AB43E46"/>
    <w:rsid w:val="5CC0637E"/>
    <w:rsid w:val="5F87AF69"/>
    <w:rsid w:val="61F5CAB3"/>
    <w:rsid w:val="625E942E"/>
    <w:rsid w:val="629662F3"/>
    <w:rsid w:val="63BA955A"/>
    <w:rsid w:val="6A0E6EE8"/>
    <w:rsid w:val="6A7A2C49"/>
    <w:rsid w:val="70C2FD21"/>
    <w:rsid w:val="7162D52C"/>
    <w:rsid w:val="75CBD041"/>
    <w:rsid w:val="763698B9"/>
    <w:rsid w:val="7797A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6EE8"/>
  <w15:chartTrackingRefBased/>
  <w15:docId w15:val="{65AF53FA-13F0-407C-9B0A-C6C034E8C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1A1E53B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1E53B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de8634cca4a4830" /><Relationship Type="http://schemas.openxmlformats.org/officeDocument/2006/relationships/header" Target="header.xml" Id="R61c018e0d94d422a" /><Relationship Type="http://schemas.openxmlformats.org/officeDocument/2006/relationships/footer" Target="footer.xml" Id="R542ce7c704bc49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2023-07-31T23:36:38.4645006Z</dcterms:created>
  <dcterms:modified xsi:type="dcterms:W3CDTF">2025-05-15T18:17:45.1677529Z</dcterms:modified>
  <dc:creator>Rachael Dols</dc:creator>
  <lastModifiedBy>Hannah Berkowitz</lastModifiedBy>
</coreProperties>
</file>