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7700FF"/>
          <w:sz w:val="36"/>
        </w:rPr>
        <w:t>Ростелеком</w:t>
      </w:r>
    </w:p>
    <w:p>
      <w:pPr>
        <w:jc w:val="center"/>
      </w:pPr>
      <w:r>
        <w:rPr>
          <w:b/>
          <w:color w:val="101828"/>
          <w:sz w:val="28"/>
        </w:rPr>
        <w:t>Коммерческое предложение №2026-10-25</w:t>
      </w:r>
    </w:p>
    <w:p>
      <w:pPr>
        <w:jc w:val="right"/>
      </w:pPr>
      <w:r>
        <w:rPr>
          <w:sz w:val="20"/>
        </w:rPr>
        <w:t>Дата: 25.10.2026</w:t>
      </w:r>
      <w:r>
        <w:rPr>
          <w:sz w:val="8"/>
        </w:rPr>
        <w:br/>
      </w:r>
    </w:p>
    <w:p/>
    <w:p>
      <w:r>
        <w:rPr>
          <w:b/>
          <w:color w:val="7700FF"/>
        </w:rPr>
        <w:t>Позиции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Наименование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Ед.изм.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Кол-во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Цена за ед.</w:t>
            </w:r>
          </w:p>
        </w:tc>
        <w:tc>
          <w:tcPr>
            <w:tcW w:type="dxa" w:w="1440"/>
            <w:shd w:fill="7700FF" w:val="clear"/>
          </w:tcPr>
          <w:p>
            <w:r>
              <w:rPr>
                <w:b/>
                <w:color w:val="FFFFFF"/>
                <w:sz w:val="18"/>
              </w:rPr>
              <w:t>Сумма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Смарт-счетчик (3-фазный)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шт.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8X500.00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102X000.00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Тепловычислитель (узел учета)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шт.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22X000.00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61X600.00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Датчик CO2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шт.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7X500.00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72X000.00</w:t>
            </w:r>
          </w:p>
        </w:tc>
      </w:tr>
    </w:tbl>
    <w:p/>
    <w:p>
      <w:r>
        <w:rPr>
          <w:b/>
          <w:color w:val="7700FF"/>
        </w:rPr>
        <w:t>Этапы работ и стоимость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Шаг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Сумма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Прямые затраты (себестоимость)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306X280.00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Регион: Южный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30X628.00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Уровень: Продвинутый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101X072.40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Срочность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Уникальное решение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Финансирование (prepay, 12 мес)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21X899.02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Скидка за объём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0.00</w:t>
            </w:r>
          </w:p>
        </w:tc>
      </w:tr>
    </w:tbl>
    <w:p/>
    <w:p>
      <w:r>
        <w:rPr>
          <w:b/>
          <w:color w:val="7700FF"/>
        </w:rPr>
        <w:t>Условия расчёта</w:t>
      </w:r>
    </w:p>
    <w:p>
      <w:r>
        <w:t>Регион: —</w:t>
      </w:r>
    </w:p>
    <w:p>
      <w:r>
        <w:t>Уровень: —</w:t>
      </w:r>
    </w:p>
    <w:p>
      <w:r>
        <w:t>Срочность: Нет</w:t>
      </w:r>
    </w:p>
    <w:p>
      <w:r>
        <w:t>Уникальное решение: Нет</w:t>
      </w:r>
    </w:p>
    <w:p>
      <w:r>
        <w:t>Финансирование: prepay, срок: 12 мес</w:t>
      </w:r>
    </w:p>
    <w:p/>
    <w:p>
      <w:r>
        <w:rPr>
          <w:b/>
          <w:color w:val="7700FF"/>
          <w:sz w:val="28"/>
        </w:rPr>
        <w:t>Итого</w:t>
      </w:r>
    </w:p>
    <w:p>
      <w:r>
        <w:t>Минимум: 436X885.45 руб.</w:t>
      </w:r>
    </w:p>
    <w:p>
      <w:r>
        <w:t>Оптимум: 459X879.42 руб.</w:t>
      </w:r>
    </w:p>
    <w:p>
      <w:r>
        <w:t>Максимум: 528X861.33 руб.</w:t>
      </w:r>
    </w:p>
    <w:p>
      <w:r>
        <w:t>Маржа: мин 29.9%, опт 33.4%, макс 42.1%</w:t>
      </w:r>
    </w:p>
    <w:p/>
    <w:p>
      <w:r>
        <w:rPr>
          <w:i/>
          <w:color w:val="9AA4B2"/>
          <w:sz w:val="18"/>
        </w:rPr>
        <w:t>Расчёт предварительный. Для точного расчёта обратитесь к менеджеру.</w:t>
      </w:r>
    </w:p>
    <w:p>
      <w:r>
        <w:rPr>
          <w:b/>
          <w:sz w:val="18"/>
        </w:rPr>
        <w:t>Допущения:</w:t>
      </w:r>
    </w:p>
    <w:p>
      <w:pPr>
        <w:pStyle w:val="ListBullet"/>
      </w:pPr>
      <w:r>
        <w:t>Максимальная цена: optimal × 1.15 (допущение)</w:t>
      </w:r>
    </w:p>
    <w:p>
      <w:pPr>
        <w:pStyle w:val="ListBullet"/>
      </w:pPr>
      <w:r>
        <w:t>Наценка за нестандарт: 20.0%</w:t>
      </w:r>
    </w:p>
    <w:p>
      <w:pPr>
        <w:pStyle w:val="ListBullet"/>
      </w:pPr>
      <w:r>
        <w:t>Наценка за уникальное решение: 15.0%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