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Разрешается пребывание на territories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Область, район, объект: Брагинский район(ы), кладбище о.н.п. Пучин; кладбище о.н.п. Сувиды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Фамилия: Петров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Собственное имя: Пётр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Отчество (если таковое имеется): Петрович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Цель въезда: благоустройство места захоронения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Срок действия: с 01.09.2026 по 30.09.2026</w:t>
      </w:r>
    </w:p>
    <w:p>
      <w:pPr>
        <w:spacing w:before="120"/>
      </w:pP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  <w:u w:val="single"/>
        </w:rPr>
        <w:t>Заместитель начальника отдела Путькова Т.М.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sz w:val="18"/>
        </w:rPr>
        <w:t>(должность, фамилия, инициалы лица, выдавшего пропуск)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_________________________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18"/>
        </w:rPr>
        <w:t>(подпись)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М.П.</w:t>
      </w:r>
    </w:p>
    <w:sectPr w:rsidR="00FC693F" w:rsidRPr="0006063C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