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color w:val="2A6099"/>
        </w:rPr>
        <w:t>Vidéo 8 : Les tâches (3:57)</w:t>
      </w:r>
    </w:p>
    <w:p>
      <w:pPr>
        <w:pStyle w:val="TextBody"/>
        <w:jc w:val="center"/>
        <w:rPr/>
      </w:pPr>
      <w:r>
        <w:rPr/>
      </w:r>
    </w:p>
    <w:p>
      <w:pPr>
        <w:pStyle w:val="Heading5"/>
        <w:rPr/>
      </w:pPr>
      <w:r>
        <w:rPr/>
        <w:t>Synthèse.</w:t>
      </w:r>
    </w:p>
    <w:p>
      <w:pPr>
        <w:pStyle w:val="TextBody"/>
        <w:rPr/>
      </w:pPr>
      <w:r>
        <w:rPr/>
        <w:t>Compléter votre fiche synthèse BPMN en abordant les points suivants :</w:t>
      </w:r>
    </w:p>
    <w:p>
      <w:pPr>
        <w:pStyle w:val="TextBody"/>
        <w:numPr>
          <w:ilvl w:val="0"/>
          <w:numId w:val="1"/>
        </w:numPr>
        <w:tabs>
          <w:tab w:val="clear" w:pos="709"/>
          <w:tab w:val="left" w:pos="0" w:leader="none"/>
        </w:tabs>
        <w:ind w:start="709" w:hanging="283"/>
        <w:rPr/>
      </w:pPr>
      <w:r>
        <w:rPr/>
        <w:t>Quelles différence faites vous entre une activité, une tâche et un processus ?</w:t>
      </w:r>
    </w:p>
    <w:p>
      <w:pPr>
        <w:pStyle w:val="TextBody"/>
        <w:numPr>
          <w:ilvl w:val="0"/>
          <w:numId w:val="0"/>
        </w:numPr>
        <w:ind w:start="0" w:hanging="0"/>
        <w:rPr>
          <w:color w:val="2A6099"/>
        </w:rPr>
      </w:pPr>
      <w:r>
        <w:rPr>
          <w:color w:val="2A6099"/>
        </w:rPr>
        <w:t>Activité → Action à réaliser à un instant T dans notre système</w:t>
      </w:r>
    </w:p>
    <w:p>
      <w:pPr>
        <w:pStyle w:val="TextBody"/>
        <w:numPr>
          <w:ilvl w:val="0"/>
          <w:numId w:val="0"/>
        </w:numPr>
        <w:ind w:start="0" w:hanging="0"/>
        <w:rPr>
          <w:color w:val="2A6099"/>
        </w:rPr>
      </w:pPr>
      <w:r>
        <w:rPr>
          <w:color w:val="2A6099"/>
        </w:rPr>
        <w:t>Tâche → type d’activité qui ne peut être décomposé en sous processus (pas de niveau de détail plus fin (atomique) fait par une personne, machine ou application). On peut préciser sa nature en haut à gauche, cette action est réalisé au cours de l’activité et elle se termine quand la tâche est réalisée.</w:t>
      </w:r>
    </w:p>
    <w:p>
      <w:pPr>
        <w:pStyle w:val="TextBody"/>
        <w:numPr>
          <w:ilvl w:val="0"/>
          <w:numId w:val="0"/>
        </w:numPr>
        <w:ind w:start="0" w:hanging="0"/>
        <w:rPr>
          <w:color w:val="2A6099"/>
        </w:rPr>
      </w:pPr>
      <w:r>
        <w:rPr>
          <w:color w:val="2A6099"/>
        </w:rPr>
        <w:t>Processus → Activité qui peut être divisée en plusieurs sous processus (terme souvent large)</w:t>
      </w:r>
    </w:p>
    <w:p>
      <w:pPr>
        <w:pStyle w:val="TextBody"/>
        <w:numPr>
          <w:ilvl w:val="0"/>
          <w:numId w:val="1"/>
        </w:numPr>
        <w:tabs>
          <w:tab w:val="clear" w:pos="709"/>
          <w:tab w:val="left" w:pos="0" w:leader="none"/>
        </w:tabs>
        <w:ind w:start="709" w:hanging="283"/>
        <w:rPr/>
      </w:pPr>
      <w:r>
        <w:rPr/>
        <w:t> </w:t>
      </w:r>
      <w:r>
        <w:rPr/>
        <w:t>Construire un tableau qui indique le nom, le rôle et la représentation graphique des différentes tâches présentées dans la vidéo.</w:t>
      </w:r>
    </w:p>
    <w:tbl>
      <w:tblPr>
        <w:tblW w:w="5000" w:type="pct"/>
        <w:jc w:val="start"/>
        <w:tblInd w:w="0" w:type="dxa"/>
        <w:tblLayout w:type="fixed"/>
        <w:tblCellMar>
          <w:top w:w="0" w:type="dxa"/>
          <w:start w:w="0" w:type="dxa"/>
          <w:bottom w:w="0" w:type="dxa"/>
          <w:end w:w="0" w:type="dxa"/>
        </w:tblCellMar>
      </w:tblPr>
      <w:tblGrid>
        <w:gridCol w:w="3212"/>
        <w:gridCol w:w="3213"/>
        <w:gridCol w:w="3213"/>
      </w:tblGrid>
      <w:tr>
        <w:trPr/>
        <w:tc>
          <w:tcPr>
            <w:tcW w:w="3212" w:type="dxa"/>
            <w:tcBorders/>
          </w:tcPr>
          <w:p>
            <w:pPr>
              <w:pStyle w:val="TableContents"/>
              <w:widowControl w:val="false"/>
              <w:rPr/>
            </w:pPr>
            <w:r>
              <w:rPr/>
              <w:t>Nom</w:t>
            </w:r>
          </w:p>
        </w:tc>
        <w:tc>
          <w:tcPr>
            <w:tcW w:w="3213" w:type="dxa"/>
            <w:tcBorders/>
          </w:tcPr>
          <w:p>
            <w:pPr>
              <w:pStyle w:val="TableContents"/>
              <w:widowControl w:val="false"/>
              <w:rPr/>
            </w:pPr>
            <w:r>
              <w:rPr/>
              <w:t xml:space="preserve">Rôle </w:t>
            </w:r>
          </w:p>
        </w:tc>
        <w:tc>
          <w:tcPr>
            <w:tcW w:w="3213" w:type="dxa"/>
            <w:tcBorders/>
          </w:tcPr>
          <w:p>
            <w:pPr>
              <w:pStyle w:val="TableContents"/>
              <w:widowControl w:val="false"/>
              <w:rPr/>
            </w:pPr>
            <w:r>
              <w:rPr/>
              <w:t>Représentation Graphique</w:t>
            </w:r>
          </w:p>
        </w:tc>
      </w:tr>
      <w:tr>
        <w:trPr/>
        <w:tc>
          <w:tcPr>
            <w:tcW w:w="3212" w:type="dxa"/>
            <w:tcBorders/>
          </w:tcPr>
          <w:p>
            <w:pPr>
              <w:pStyle w:val="TableContents"/>
              <w:widowControl w:val="false"/>
              <w:rPr/>
            </w:pPr>
            <w:r>
              <w:rPr/>
              <w:t>Réception Message (catch)</w:t>
            </w:r>
          </w:p>
        </w:tc>
        <w:tc>
          <w:tcPr>
            <w:tcW w:w="3213" w:type="dxa"/>
            <w:tcBorders/>
          </w:tcPr>
          <w:p>
            <w:pPr>
              <w:pStyle w:val="TableContents"/>
              <w:widowControl w:val="false"/>
              <w:rPr/>
            </w:pPr>
            <w:r>
              <w:rPr/>
              <w:t>Se termine quand le msg est reçu</w:t>
            </w:r>
          </w:p>
        </w:tc>
        <w:tc>
          <w:tcPr>
            <w:tcW w:w="3213" w:type="dxa"/>
            <w:tcBorders/>
          </w:tcPr>
          <w:p>
            <w:pPr>
              <w:pStyle w:val="TableContents"/>
              <w:widowControl w:val="false"/>
              <w:rPr/>
            </w:pPr>
            <w:r>
              <w:rPr/>
              <w:t>Lettre vide</w:t>
            </w:r>
          </w:p>
        </w:tc>
      </w:tr>
      <w:tr>
        <w:trPr/>
        <w:tc>
          <w:tcPr>
            <w:tcW w:w="3212" w:type="dxa"/>
            <w:tcBorders/>
          </w:tcPr>
          <w:p>
            <w:pPr>
              <w:pStyle w:val="TableContents"/>
              <w:widowControl w:val="false"/>
              <w:rPr/>
            </w:pPr>
            <w:r>
              <w:rPr/>
              <w:t>Envoi Message (throw)</w:t>
            </w:r>
          </w:p>
        </w:tc>
        <w:tc>
          <w:tcPr>
            <w:tcW w:w="3213" w:type="dxa"/>
            <w:tcBorders/>
          </w:tcPr>
          <w:p>
            <w:pPr>
              <w:pStyle w:val="TableContents"/>
              <w:widowControl w:val="false"/>
              <w:rPr/>
            </w:pPr>
            <w:r>
              <w:rPr/>
              <w:t>Se termine quand msg envoyer</w:t>
            </w:r>
          </w:p>
        </w:tc>
        <w:tc>
          <w:tcPr>
            <w:tcW w:w="3213" w:type="dxa"/>
            <w:tcBorders/>
          </w:tcPr>
          <w:p>
            <w:pPr>
              <w:pStyle w:val="TableContents"/>
              <w:widowControl w:val="false"/>
              <w:rPr/>
            </w:pPr>
            <w:r>
              <w:rPr/>
              <w:t xml:space="preserve"> </w:t>
            </w:r>
            <w:r>
              <w:rPr/>
              <w:t>Lettre pleine</w:t>
            </w:r>
          </w:p>
        </w:tc>
      </w:tr>
      <w:tr>
        <w:trPr/>
        <w:tc>
          <w:tcPr>
            <w:tcW w:w="3212" w:type="dxa"/>
            <w:tcBorders/>
          </w:tcPr>
          <w:p>
            <w:pPr>
              <w:pStyle w:val="TableContents"/>
              <w:widowControl w:val="false"/>
              <w:rPr/>
            </w:pPr>
            <w:r>
              <w:rPr/>
              <w:t>Utilisateur</w:t>
            </w:r>
          </w:p>
        </w:tc>
        <w:tc>
          <w:tcPr>
            <w:tcW w:w="3213" w:type="dxa"/>
            <w:tcBorders/>
          </w:tcPr>
          <w:p>
            <w:pPr>
              <w:pStyle w:val="TableContents"/>
              <w:widowControl w:val="false"/>
              <w:rPr/>
            </w:pPr>
            <w:r>
              <w:rPr/>
              <w:t>Réaliser par un acteur humain mais qui intéragit avec application informatique</w:t>
            </w:r>
          </w:p>
        </w:tc>
        <w:tc>
          <w:tcPr>
            <w:tcW w:w="3213" w:type="dxa"/>
            <w:tcBorders/>
          </w:tcPr>
          <w:p>
            <w:pPr>
              <w:pStyle w:val="TableContents"/>
              <w:widowControl w:val="false"/>
              <w:rPr/>
            </w:pPr>
            <w:r>
              <w:rPr/>
              <w:t>bonhomme</w:t>
            </w:r>
          </w:p>
        </w:tc>
      </w:tr>
      <w:tr>
        <w:trPr/>
        <w:tc>
          <w:tcPr>
            <w:tcW w:w="3212" w:type="dxa"/>
            <w:tcBorders/>
          </w:tcPr>
          <w:p>
            <w:pPr>
              <w:pStyle w:val="TableContents"/>
              <w:widowControl w:val="false"/>
              <w:rPr/>
            </w:pPr>
            <w:r>
              <w:rPr/>
              <w:t>Manuelle</w:t>
            </w:r>
          </w:p>
        </w:tc>
        <w:tc>
          <w:tcPr>
            <w:tcW w:w="3213" w:type="dxa"/>
            <w:tcBorders/>
          </w:tcPr>
          <w:p>
            <w:pPr>
              <w:pStyle w:val="TableContents"/>
              <w:widowControl w:val="false"/>
              <w:rPr/>
            </w:pPr>
            <w:r>
              <w:rPr/>
              <w:t>Humain seul sans application</w:t>
            </w:r>
          </w:p>
        </w:tc>
        <w:tc>
          <w:tcPr>
            <w:tcW w:w="3213" w:type="dxa"/>
            <w:tcBorders/>
          </w:tcPr>
          <w:p>
            <w:pPr>
              <w:pStyle w:val="TableContents"/>
              <w:widowControl w:val="false"/>
              <w:rPr/>
            </w:pPr>
            <w:r>
              <w:rPr/>
              <w:t>Une main</w:t>
            </w:r>
          </w:p>
        </w:tc>
      </w:tr>
      <w:tr>
        <w:trPr/>
        <w:tc>
          <w:tcPr>
            <w:tcW w:w="3212" w:type="dxa"/>
            <w:tcBorders/>
          </w:tcPr>
          <w:p>
            <w:pPr>
              <w:pStyle w:val="TableContents"/>
              <w:widowControl w:val="false"/>
              <w:rPr/>
            </w:pPr>
            <w:r>
              <w:rPr/>
              <w:t>Service</w:t>
            </w:r>
          </w:p>
        </w:tc>
        <w:tc>
          <w:tcPr>
            <w:tcW w:w="3213" w:type="dxa"/>
            <w:tcBorders/>
          </w:tcPr>
          <w:p>
            <w:pPr>
              <w:pStyle w:val="TableContents"/>
              <w:widowControl w:val="false"/>
              <w:rPr/>
            </w:pPr>
            <w:r>
              <w:rPr/>
              <w:t>Automatique donc sans intervention humaine mais qui agit avec le système</w:t>
            </w:r>
          </w:p>
        </w:tc>
        <w:tc>
          <w:tcPr>
            <w:tcW w:w="3213" w:type="dxa"/>
            <w:tcBorders/>
          </w:tcPr>
          <w:p>
            <w:pPr>
              <w:pStyle w:val="TableContents"/>
              <w:widowControl w:val="false"/>
              <w:rPr/>
            </w:pPr>
            <w:r>
              <w:rPr/>
              <w:t xml:space="preserve">Engrenage </w:t>
            </w:r>
          </w:p>
        </w:tc>
      </w:tr>
      <w:tr>
        <w:trPr>
          <w:trHeight w:val="303" w:hRule="atLeast"/>
        </w:trPr>
        <w:tc>
          <w:tcPr>
            <w:tcW w:w="3212" w:type="dxa"/>
            <w:tcBorders/>
          </w:tcPr>
          <w:p>
            <w:pPr>
              <w:pStyle w:val="TableContents"/>
              <w:widowControl w:val="false"/>
              <w:rPr/>
            </w:pPr>
            <w:r>
              <w:rPr/>
              <w:t>Script</w:t>
            </w:r>
          </w:p>
        </w:tc>
        <w:tc>
          <w:tcPr>
            <w:tcW w:w="3213" w:type="dxa"/>
            <w:tcBorders/>
          </w:tcPr>
          <w:p>
            <w:pPr>
              <w:pStyle w:val="TableContents"/>
              <w:widowControl w:val="false"/>
              <w:rPr/>
            </w:pPr>
            <w:r>
              <w:rPr/>
              <w:t>Automatique mais gestion de processus (utilisation d’un moteur pour la gestion)</w:t>
            </w:r>
          </w:p>
        </w:tc>
        <w:tc>
          <w:tcPr>
            <w:tcW w:w="3213" w:type="dxa"/>
            <w:tcBorders/>
          </w:tcPr>
          <w:p>
            <w:pPr>
              <w:pStyle w:val="TableContents"/>
              <w:widowControl w:val="false"/>
              <w:rPr/>
            </w:pPr>
            <w:r>
              <w:rPr/>
              <w:t>Page script</w:t>
            </w:r>
          </w:p>
        </w:tc>
      </w:tr>
      <w:tr>
        <w:trPr>
          <w:trHeight w:val="303" w:hRule="atLeast"/>
        </w:trPr>
        <w:tc>
          <w:tcPr>
            <w:tcW w:w="3212" w:type="dxa"/>
            <w:tcBorders/>
          </w:tcPr>
          <w:p>
            <w:pPr>
              <w:pStyle w:val="TableContents"/>
              <w:widowControl w:val="false"/>
              <w:rPr/>
            </w:pPr>
            <w:r>
              <w:rPr/>
              <w:t>Règle métier</w:t>
            </w:r>
          </w:p>
        </w:tc>
        <w:tc>
          <w:tcPr>
            <w:tcW w:w="3213" w:type="dxa"/>
            <w:tcBorders/>
          </w:tcPr>
          <w:p>
            <w:pPr>
              <w:pStyle w:val="TableContents"/>
              <w:widowControl w:val="false"/>
              <w:rPr/>
            </w:pPr>
            <w:r>
              <w:rPr/>
              <w:t>L’activité est de perndre une décision, faire le lien avec un moteur de lien métier</w:t>
            </w:r>
          </w:p>
        </w:tc>
        <w:tc>
          <w:tcPr>
            <w:tcW w:w="3213" w:type="dxa"/>
            <w:tcBorders/>
          </w:tcPr>
          <w:p>
            <w:pPr>
              <w:pStyle w:val="TableContents"/>
              <w:widowControl w:val="false"/>
              <w:rPr/>
            </w:pPr>
            <w:r>
              <w:rPr/>
              <w:t xml:space="preserve">Tableur </w:t>
            </w:r>
          </w:p>
        </w:tc>
      </w:tr>
    </w:tbl>
    <w:p>
      <w:pPr>
        <w:pStyle w:val="TextBody"/>
        <w:bidi w:val="0"/>
        <w:spacing w:before="140" w:after="120"/>
        <w:jc w:val="start"/>
        <w:rPr>
          <w:color w:val="2A6099"/>
        </w:rPr>
      </w:pPr>
      <w:r>
        <w:rPr>
          <w:color w:val="2A6099"/>
        </w:rPr>
      </w:r>
    </w:p>
    <w:p>
      <w:pPr>
        <w:pStyle w:val="Heading3"/>
        <w:bidi w:val="0"/>
        <w:spacing w:before="140" w:after="120"/>
        <w:jc w:val="start"/>
        <w:rPr>
          <w:color w:val="2A6099"/>
        </w:rPr>
      </w:pPr>
      <w:r>
        <w:rPr>
          <w:color w:val="2A6099"/>
        </w:rPr>
      </w:r>
      <w:r>
        <w:br w:type="page"/>
      </w:r>
    </w:p>
    <w:p>
      <w:pPr>
        <w:pStyle w:val="Heading3"/>
        <w:bidi w:val="0"/>
        <w:spacing w:before="140" w:after="120"/>
        <w:jc w:val="start"/>
        <w:rPr>
          <w:color w:val="2A6099"/>
        </w:rPr>
      </w:pPr>
      <w:r>
        <w:rPr/>
        <w:t>Vidéo 9 : Les sous processus (4:33)</w:t>
      </w:r>
    </w:p>
    <w:p>
      <w:pPr>
        <w:pStyle w:val="TextBody"/>
        <w:jc w:val="center"/>
        <w:rPr>
          <w:color w:val="2A6099"/>
        </w:rPr>
      </w:pPr>
      <w:r>
        <w:rPr>
          <w:color w:val="2A6099"/>
        </w:rPr>
      </w:r>
    </w:p>
    <w:p>
      <w:pPr>
        <w:pStyle w:val="Heading5"/>
        <w:rPr>
          <w:color w:val="2A6099"/>
        </w:rPr>
      </w:pPr>
      <w:r>
        <w:rPr/>
        <w:t>Synthèse.</w:t>
      </w:r>
    </w:p>
    <w:p>
      <w:pPr>
        <w:pStyle w:val="TextBody"/>
        <w:rPr>
          <w:color w:val="2A6099"/>
        </w:rPr>
      </w:pPr>
      <w:r>
        <w:rPr/>
        <w:t>Compléter votre fiche synthèse BPMN en abordant les points suivants :</w:t>
      </w:r>
    </w:p>
    <w:p>
      <w:pPr>
        <w:pStyle w:val="TextBody"/>
        <w:numPr>
          <w:ilvl w:val="0"/>
          <w:numId w:val="2"/>
        </w:numPr>
        <w:tabs>
          <w:tab w:val="clear" w:pos="709"/>
          <w:tab w:val="left" w:pos="0" w:leader="none"/>
        </w:tabs>
        <w:spacing w:before="0" w:after="0"/>
        <w:ind w:start="709" w:hanging="283"/>
        <w:rPr>
          <w:color w:val="2A6099"/>
        </w:rPr>
      </w:pPr>
      <w:r>
        <w:rPr/>
        <w:t>Quelles sont les deux façons de présenter un processus ? </w:t>
      </w:r>
    </w:p>
    <w:p>
      <w:pPr>
        <w:pStyle w:val="TextBody"/>
        <w:numPr>
          <w:ilvl w:val="0"/>
          <w:numId w:val="0"/>
        </w:numPr>
        <w:spacing w:before="0" w:after="0"/>
        <w:ind w:start="0" w:hanging="0"/>
        <w:rPr>
          <w:color w:val="2A6099"/>
        </w:rPr>
      </w:pPr>
      <w:r>
        <w:rPr>
          <w:color w:val="2A6099"/>
        </w:rPr>
      </w:r>
    </w:p>
    <w:p>
      <w:pPr>
        <w:pStyle w:val="TextBody"/>
        <w:numPr>
          <w:ilvl w:val="0"/>
          <w:numId w:val="0"/>
        </w:numPr>
        <w:spacing w:before="0" w:after="0"/>
        <w:ind w:start="0" w:hanging="0"/>
        <w:rPr>
          <w:color w:val="2A6099"/>
        </w:rPr>
      </w:pPr>
      <w:r>
        <w:rPr>
          <w:color w:val="2A6099"/>
        </w:rPr>
        <w:t xml:space="preserve">- Format réduit (en bas et au milieu avec le symbole + dans un carré, indiquateur de composition). Permet de préciser qu’un niveau de détail supplémentaire est disponible </w:t>
      </w:r>
    </w:p>
    <w:p>
      <w:pPr>
        <w:pStyle w:val="TextBody"/>
        <w:spacing w:before="0" w:after="0"/>
        <w:rPr>
          <w:color w:val="2A6099"/>
        </w:rPr>
      </w:pPr>
      <w:r>
        <w:rPr>
          <w:color w:val="2A6099"/>
        </w:rPr>
        <w:t>- Format étendu (séquence entière du processus) peut contenir lui même des sous processus</w:t>
      </w:r>
    </w:p>
    <w:p>
      <w:pPr>
        <w:pStyle w:val="TextBody"/>
        <w:spacing w:before="0" w:after="0"/>
        <w:rPr>
          <w:color w:val="2A6099"/>
        </w:rPr>
      </w:pPr>
      <w:r>
        <w:rPr>
          <w:color w:val="2A6099"/>
        </w:rPr>
      </w:r>
    </w:p>
    <w:p>
      <w:pPr>
        <w:pStyle w:val="TextBody"/>
        <w:numPr>
          <w:ilvl w:val="0"/>
          <w:numId w:val="2"/>
        </w:numPr>
        <w:tabs>
          <w:tab w:val="clear" w:pos="709"/>
          <w:tab w:val="left" w:pos="0" w:leader="none"/>
        </w:tabs>
        <w:spacing w:before="0" w:after="0"/>
        <w:ind w:start="709" w:hanging="283"/>
        <w:rPr>
          <w:color w:val="2A6099"/>
        </w:rPr>
      </w:pPr>
      <w:r>
        <w:rPr/>
        <w:t>Quel élément graphique permet de distinguer une tâche d'un sous processus réduit ?</w:t>
      </w:r>
    </w:p>
    <w:p>
      <w:pPr>
        <w:pStyle w:val="TextBody"/>
        <w:numPr>
          <w:ilvl w:val="0"/>
          <w:numId w:val="0"/>
        </w:numPr>
        <w:spacing w:before="0" w:after="0"/>
        <w:ind w:start="0" w:hanging="0"/>
        <w:rPr>
          <w:color w:val="2A6099"/>
        </w:rPr>
      </w:pPr>
      <w:r>
        <w:rPr>
          <w:color w:val="2A6099"/>
        </w:rPr>
      </w:r>
    </w:p>
    <w:p>
      <w:pPr>
        <w:pStyle w:val="TextBody"/>
        <w:numPr>
          <w:ilvl w:val="0"/>
          <w:numId w:val="0"/>
        </w:numPr>
        <w:spacing w:before="0" w:after="0"/>
        <w:ind w:start="0" w:hanging="0"/>
        <w:rPr>
          <w:color w:val="2A6099"/>
        </w:rPr>
      </w:pPr>
      <w:r>
        <w:rPr>
          <w:color w:val="2A6099"/>
        </w:rPr>
        <w:t>Un + dans un carré placé en bas et au centre de l’activité</w:t>
      </w:r>
    </w:p>
    <w:p>
      <w:pPr>
        <w:pStyle w:val="TextBody"/>
        <w:numPr>
          <w:ilvl w:val="0"/>
          <w:numId w:val="0"/>
        </w:numPr>
        <w:spacing w:before="0" w:after="0"/>
        <w:ind w:start="0" w:hanging="0"/>
        <w:rPr>
          <w:color w:val="2A6099"/>
        </w:rPr>
      </w:pPr>
      <w:r>
        <w:rPr>
          <w:color w:val="2A6099"/>
        </w:rPr>
      </w:r>
    </w:p>
    <w:p>
      <w:pPr>
        <w:pStyle w:val="TextBody"/>
        <w:numPr>
          <w:ilvl w:val="0"/>
          <w:numId w:val="2"/>
        </w:numPr>
        <w:tabs>
          <w:tab w:val="clear" w:pos="709"/>
          <w:tab w:val="left" w:pos="0" w:leader="none"/>
        </w:tabs>
        <w:spacing w:before="0" w:after="0"/>
        <w:ind w:start="709" w:hanging="283"/>
        <w:rPr>
          <w:color w:val="2A6099"/>
        </w:rPr>
      </w:pPr>
      <w:r>
        <w:rPr/>
        <w:t>Quel conseil donne la présentatrice pour nommer les sous processus ?</w:t>
      </w:r>
    </w:p>
    <w:p>
      <w:pPr>
        <w:pStyle w:val="TextBody"/>
        <w:numPr>
          <w:ilvl w:val="0"/>
          <w:numId w:val="0"/>
        </w:numPr>
        <w:spacing w:before="0" w:after="0"/>
        <w:ind w:start="0" w:hanging="0"/>
        <w:rPr>
          <w:color w:val="2A6099"/>
        </w:rPr>
      </w:pPr>
      <w:r>
        <w:rPr>
          <w:color w:val="2A6099"/>
        </w:rPr>
      </w:r>
    </w:p>
    <w:p>
      <w:pPr>
        <w:pStyle w:val="TextBody"/>
        <w:numPr>
          <w:ilvl w:val="0"/>
          <w:numId w:val="0"/>
        </w:numPr>
        <w:spacing w:before="0" w:after="0"/>
        <w:ind w:start="0" w:hanging="0"/>
        <w:rPr>
          <w:color w:val="2A6099"/>
        </w:rPr>
      </w:pPr>
      <w:r>
        <w:rPr>
          <w:color w:val="2A6099"/>
        </w:rPr>
        <w:t xml:space="preserve">De préférence un nom (Préparer commande =&gt; Préparation de la commande) </w:t>
      </w:r>
    </w:p>
    <w:p>
      <w:pPr>
        <w:pStyle w:val="TextBody"/>
        <w:numPr>
          <w:ilvl w:val="0"/>
          <w:numId w:val="0"/>
        </w:numPr>
        <w:spacing w:before="0" w:after="0"/>
        <w:ind w:start="0" w:hanging="0"/>
        <w:rPr>
          <w:color w:val="2A6099"/>
        </w:rPr>
      </w:pPr>
      <w:r>
        <w:rPr>
          <w:color w:val="2A6099"/>
        </w:rPr>
      </w:r>
    </w:p>
    <w:p>
      <w:pPr>
        <w:pStyle w:val="TextBody"/>
        <w:numPr>
          <w:ilvl w:val="0"/>
          <w:numId w:val="2"/>
        </w:numPr>
        <w:tabs>
          <w:tab w:val="clear" w:pos="709"/>
          <w:tab w:val="left" w:pos="0" w:leader="none"/>
        </w:tabs>
        <w:spacing w:before="0" w:after="0"/>
        <w:ind w:start="709" w:hanging="283"/>
        <w:rPr>
          <w:color w:val="2A6099"/>
        </w:rPr>
      </w:pPr>
      <w:r>
        <w:rPr/>
        <w:t>Quelles sont les règles graphiques à respecter lors de la modélisation d’un sous processus développé ?</w:t>
      </w:r>
    </w:p>
    <w:p>
      <w:pPr>
        <w:pStyle w:val="TextBody"/>
        <w:numPr>
          <w:ilvl w:val="0"/>
          <w:numId w:val="2"/>
        </w:numPr>
        <w:tabs>
          <w:tab w:val="clear" w:pos="709"/>
          <w:tab w:val="left" w:pos="0" w:leader="none"/>
        </w:tabs>
        <w:spacing w:before="0" w:after="0"/>
        <w:ind w:start="709" w:hanging="283"/>
        <w:rPr>
          <w:color w:val="2A6099"/>
        </w:rPr>
      </w:pPr>
      <w:r>
        <w:rPr/>
        <w:t>Qu’est-ce qu’un sous processus parent ?</w:t>
      </w:r>
    </w:p>
    <w:p>
      <w:pPr>
        <w:pStyle w:val="TextBody"/>
        <w:numPr>
          <w:ilvl w:val="0"/>
          <w:numId w:val="0"/>
        </w:numPr>
        <w:spacing w:before="0" w:after="0"/>
        <w:ind w:start="0" w:hanging="0"/>
        <w:rPr>
          <w:color w:val="2A6099"/>
        </w:rPr>
      </w:pPr>
      <w:r>
        <w:rPr>
          <w:color w:val="2A6099"/>
        </w:rPr>
      </w:r>
    </w:p>
    <w:p>
      <w:pPr>
        <w:pStyle w:val="TextBody"/>
        <w:numPr>
          <w:ilvl w:val="0"/>
          <w:numId w:val="0"/>
        </w:numPr>
        <w:spacing w:before="0" w:after="0"/>
        <w:ind w:start="0" w:hanging="0"/>
        <w:rPr>
          <w:color w:val="2A6099"/>
        </w:rPr>
      </w:pPr>
      <w:r>
        <w:rPr>
          <w:color w:val="2A6099"/>
        </w:rPr>
        <w:t>Processus directement supérieur au sous processus</w:t>
      </w:r>
    </w:p>
    <w:p>
      <w:pPr>
        <w:pStyle w:val="TextBody"/>
        <w:numPr>
          <w:ilvl w:val="0"/>
          <w:numId w:val="0"/>
        </w:numPr>
        <w:spacing w:before="0" w:after="0"/>
        <w:ind w:start="0" w:hanging="0"/>
        <w:rPr>
          <w:color w:val="2A6099"/>
        </w:rPr>
      </w:pPr>
      <w:r>
        <w:rPr>
          <w:color w:val="2A6099"/>
        </w:rPr>
      </w:r>
    </w:p>
    <w:p>
      <w:pPr>
        <w:pStyle w:val="TextBody"/>
        <w:numPr>
          <w:ilvl w:val="0"/>
          <w:numId w:val="2"/>
        </w:numPr>
        <w:tabs>
          <w:tab w:val="clear" w:pos="709"/>
          <w:tab w:val="left" w:pos="0" w:leader="none"/>
        </w:tabs>
        <w:spacing w:before="0" w:after="0"/>
        <w:ind w:start="709" w:hanging="283"/>
        <w:rPr>
          <w:color w:val="2A6099"/>
        </w:rPr>
      </w:pPr>
      <w:r>
        <w:rPr/>
        <w:t>Quelle approche de modélisation les sous processus permettent il de mettre en place ?</w:t>
      </w:r>
    </w:p>
    <w:p>
      <w:pPr>
        <w:pStyle w:val="TextBody"/>
        <w:numPr>
          <w:ilvl w:val="0"/>
          <w:numId w:val="2"/>
        </w:numPr>
        <w:tabs>
          <w:tab w:val="clear" w:pos="709"/>
          <w:tab w:val="left" w:pos="0" w:leader="none"/>
        </w:tabs>
        <w:ind w:start="709" w:hanging="283"/>
        <w:rPr>
          <w:color w:val="2A6099"/>
        </w:rPr>
      </w:pPr>
      <w:r>
        <w:rPr/>
        <w:t>Quel est l’intérêt de placer un événement de frontière sur un sous processus ?</w:t>
      </w:r>
    </w:p>
    <w:p>
      <w:pPr>
        <w:pStyle w:val="TextBody"/>
        <w:bidi w:val="0"/>
        <w:spacing w:before="140" w:after="120"/>
        <w:jc w:val="start"/>
        <w:rPr>
          <w:color w:val="2A6099"/>
        </w:rPr>
      </w:pPr>
      <w:r>
        <w:rPr/>
      </w:r>
      <w:r>
        <w:br w:type="page"/>
      </w:r>
    </w:p>
    <w:p>
      <w:pPr>
        <w:pStyle w:val="Heading3"/>
        <w:bidi w:val="0"/>
        <w:spacing w:before="140" w:after="120"/>
        <w:jc w:val="start"/>
        <w:rPr/>
      </w:pPr>
      <w:r>
        <w:rPr/>
        <w:t>Vidéo 10 : Les types de sous processus (5:36)</w:t>
      </w:r>
    </w:p>
    <w:p>
      <w:pPr>
        <w:pStyle w:val="TextBody"/>
        <w:jc w:val="center"/>
        <w:rPr/>
      </w:pPr>
      <w:r>
        <w:rPr/>
      </w:r>
    </w:p>
    <w:p>
      <w:pPr>
        <w:pStyle w:val="Heading5"/>
        <w:rPr/>
      </w:pPr>
      <w:r>
        <w:rPr/>
        <w:t>Synthès</w:t>
      </w:r>
      <w:r>
        <w:rPr/>
        <w:t>e</w:t>
      </w:r>
    </w:p>
    <w:p>
      <w:pPr>
        <w:pStyle w:val="TextBody"/>
        <w:rPr/>
      </w:pPr>
      <w:bookmarkStart w:id="0" w:name="yui_3_17_2_1_1708426559741_597"/>
      <w:bookmarkEnd w:id="0"/>
      <w:r>
        <w:rPr/>
        <w:t>Construire un tableau qui récapitule le nom, le rôle et la représentation graphique des différents sous processus présentés.</w:t>
      </w:r>
    </w:p>
    <w:p>
      <w:pPr>
        <w:pStyle w:val="TextBody"/>
        <w:bidi w:val="0"/>
        <w:spacing w:before="140" w:after="120"/>
        <w:jc w:val="start"/>
        <w:rPr/>
      </w:pPr>
      <w:r>
        <w:rPr/>
      </w:r>
    </w:p>
    <w:tbl>
      <w:tblPr>
        <w:tblW w:w="5000" w:type="pct"/>
        <w:jc w:val="start"/>
        <w:tblInd w:w="0" w:type="dxa"/>
        <w:tblLayout w:type="fixed"/>
        <w:tblCellMar>
          <w:top w:w="0" w:type="dxa"/>
          <w:start w:w="0" w:type="dxa"/>
          <w:bottom w:w="0" w:type="dxa"/>
          <w:end w:w="0" w:type="dxa"/>
        </w:tblCellMar>
      </w:tblPr>
      <w:tblGrid>
        <w:gridCol w:w="3212"/>
        <w:gridCol w:w="3213"/>
        <w:gridCol w:w="3213"/>
      </w:tblGrid>
      <w:tr>
        <w:trPr/>
        <w:tc>
          <w:tcPr>
            <w:tcW w:w="3212" w:type="dxa"/>
            <w:tcBorders/>
          </w:tcPr>
          <w:p>
            <w:pPr>
              <w:pStyle w:val="TableContents"/>
              <w:rPr/>
            </w:pPr>
            <w:r>
              <w:rPr/>
              <w:t>Nom</w:t>
            </w:r>
          </w:p>
        </w:tc>
        <w:tc>
          <w:tcPr>
            <w:tcW w:w="3213" w:type="dxa"/>
            <w:tcBorders/>
          </w:tcPr>
          <w:p>
            <w:pPr>
              <w:pStyle w:val="TableContents"/>
              <w:rPr/>
            </w:pPr>
            <w:r>
              <w:rPr/>
              <w:t>Rôle</w:t>
            </w:r>
          </w:p>
        </w:tc>
        <w:tc>
          <w:tcPr>
            <w:tcW w:w="3213" w:type="dxa"/>
            <w:tcBorders/>
          </w:tcPr>
          <w:p>
            <w:pPr>
              <w:pStyle w:val="TableContents"/>
              <w:rPr/>
            </w:pPr>
            <w:r>
              <w:rPr/>
              <w:t>Représentation</w:t>
            </w:r>
          </w:p>
        </w:tc>
      </w:tr>
      <w:tr>
        <w:trPr/>
        <w:tc>
          <w:tcPr>
            <w:tcW w:w="3212" w:type="dxa"/>
            <w:tcBorders/>
          </w:tcPr>
          <w:p>
            <w:pPr>
              <w:pStyle w:val="TableContents"/>
              <w:rPr/>
            </w:pPr>
            <w:r>
              <w:rPr/>
              <w:t>Activités appelées</w:t>
            </w:r>
          </w:p>
        </w:tc>
        <w:tc>
          <w:tcPr>
            <w:tcW w:w="3213" w:type="dxa"/>
            <w:tcBorders/>
          </w:tcPr>
          <w:p>
            <w:pPr>
              <w:pStyle w:val="TableContents"/>
              <w:rPr/>
            </w:pPr>
            <w:r>
              <w:rPr/>
              <w:t>Réutilisé n’est pas a usage unique (marche aussi pour les tâches)</w:t>
            </w:r>
          </w:p>
        </w:tc>
        <w:tc>
          <w:tcPr>
            <w:tcW w:w="3213" w:type="dxa"/>
            <w:tcBorders/>
          </w:tcPr>
          <w:p>
            <w:pPr>
              <w:pStyle w:val="TableContents"/>
              <w:rPr/>
            </w:pPr>
            <w:r>
              <w:rPr/>
              <w:t>Usage unique contoure simple</w:t>
            </w:r>
          </w:p>
          <w:p>
            <w:pPr>
              <w:pStyle w:val="TableContents"/>
              <w:rPr/>
            </w:pPr>
            <w:r>
              <w:rPr/>
              <w:t>réutilisable contoure épaisse</w:t>
            </w:r>
          </w:p>
        </w:tc>
      </w:tr>
      <w:tr>
        <w:trPr/>
        <w:tc>
          <w:tcPr>
            <w:tcW w:w="3212" w:type="dxa"/>
            <w:tcBorders/>
          </w:tcPr>
          <w:p>
            <w:pPr>
              <w:pStyle w:val="TableContents"/>
              <w:rPr/>
            </w:pPr>
            <w:r>
              <w:rPr/>
              <w:t xml:space="preserve">Ssp parllèles </w:t>
            </w:r>
          </w:p>
        </w:tc>
        <w:tc>
          <w:tcPr>
            <w:tcW w:w="3213" w:type="dxa"/>
            <w:tcBorders/>
          </w:tcPr>
          <w:p>
            <w:pPr>
              <w:pStyle w:val="TableContents"/>
              <w:rPr/>
            </w:pPr>
            <w:r>
              <w:rPr/>
              <w:t>N’ont pas de tâches de début et de fin. Toutes les activitées démarrent en parallèles et peuvent être réalises dans n’importe  qu’elle ordre mais doivent attendre que toute soit fini pour continuer</w:t>
            </w:r>
          </w:p>
        </w:tc>
        <w:tc>
          <w:tcPr>
            <w:tcW w:w="3213" w:type="dxa"/>
            <w:tcBorders/>
          </w:tcPr>
          <w:p>
            <w:pPr>
              <w:pStyle w:val="TableContents"/>
              <w:rPr/>
            </w:pPr>
            <w:r>
              <w:rPr/>
              <w:t xml:space="preserve">Les activitées qui le composentne sont pas relié par un flux </w:t>
            </w:r>
          </w:p>
        </w:tc>
      </w:tr>
      <w:tr>
        <w:trPr/>
        <w:tc>
          <w:tcPr>
            <w:tcW w:w="3212" w:type="dxa"/>
            <w:tcBorders/>
          </w:tcPr>
          <w:p>
            <w:pPr>
              <w:pStyle w:val="TableContents"/>
              <w:rPr/>
            </w:pPr>
            <w:r>
              <w:rPr/>
              <w:t>ad-hoc</w:t>
            </w:r>
          </w:p>
        </w:tc>
        <w:tc>
          <w:tcPr>
            <w:tcW w:w="3213" w:type="dxa"/>
            <w:tcBorders/>
          </w:tcPr>
          <w:p>
            <w:pPr>
              <w:pStyle w:val="TableContents"/>
              <w:rPr/>
            </w:pPr>
            <w:r>
              <w:rPr/>
              <w:t xml:space="preserve">Toutes les activités n’ont pas besoin de finir toutes les activités c’est l’acteur qui choisi quand ca se termine permettant la flexibilité </w:t>
            </w:r>
          </w:p>
        </w:tc>
        <w:tc>
          <w:tcPr>
            <w:tcW w:w="3213" w:type="dxa"/>
            <w:tcBorders/>
          </w:tcPr>
          <w:p>
            <w:pPr>
              <w:pStyle w:val="TableContents"/>
              <w:rPr/>
            </w:pPr>
            <w:r>
              <w:rPr/>
              <w:t>Avec un marqueur ~ à coté du +</w:t>
            </w:r>
          </w:p>
        </w:tc>
      </w:tr>
      <w:tr>
        <w:trPr/>
        <w:tc>
          <w:tcPr>
            <w:tcW w:w="3212" w:type="dxa"/>
            <w:tcBorders/>
          </w:tcPr>
          <w:p>
            <w:pPr>
              <w:pStyle w:val="TableContents"/>
              <w:rPr/>
            </w:pPr>
            <w:r>
              <w:rPr/>
              <w:t>Ssp évènementiel</w:t>
            </w:r>
          </w:p>
        </w:tc>
        <w:tc>
          <w:tcPr>
            <w:tcW w:w="3213" w:type="dxa"/>
            <w:tcBorders/>
          </w:tcPr>
          <w:p>
            <w:pPr>
              <w:pStyle w:val="TableContents"/>
              <w:rPr/>
            </w:pPr>
            <w:r>
              <w:rPr/>
              <w:t>Instancier grâce a un évènement donnée (timer, …). Pas de flux entrant ni sortant et est déclanché par un évènement unique. Il peut ou pas intérrompre le processus principale et peut être appelé 0, 1 ou plusieurs fois</w:t>
            </w:r>
          </w:p>
        </w:tc>
        <w:tc>
          <w:tcPr>
            <w:tcW w:w="3213" w:type="dxa"/>
            <w:tcBorders/>
          </w:tcPr>
          <w:p>
            <w:pPr>
              <w:pStyle w:val="TableContents"/>
              <w:rPr/>
            </w:pPr>
            <w:r>
              <w:rPr/>
              <w:t>Bordure en pointillé avec en haut à gauche évènement déclencheur</w:t>
            </w:r>
          </w:p>
        </w:tc>
      </w:tr>
      <w:tr>
        <w:trPr/>
        <w:tc>
          <w:tcPr>
            <w:tcW w:w="3212" w:type="dxa"/>
            <w:tcBorders/>
          </w:tcPr>
          <w:p>
            <w:pPr>
              <w:pStyle w:val="TableContents"/>
              <w:rPr/>
            </w:pPr>
            <w:r>
              <w:rPr/>
            </w:r>
          </w:p>
        </w:tc>
        <w:tc>
          <w:tcPr>
            <w:tcW w:w="3213" w:type="dxa"/>
            <w:tcBorders/>
          </w:tcPr>
          <w:p>
            <w:pPr>
              <w:pStyle w:val="TableContents"/>
              <w:rPr/>
            </w:pPr>
            <w:r>
              <w:rPr/>
            </w:r>
          </w:p>
        </w:tc>
        <w:tc>
          <w:tcPr>
            <w:tcW w:w="3213" w:type="dxa"/>
            <w:tcBorders/>
          </w:tcPr>
          <w:p>
            <w:pPr>
              <w:pStyle w:val="TableContents"/>
              <w:rPr/>
            </w:pPr>
            <w:r>
              <w:rPr/>
            </w:r>
          </w:p>
        </w:tc>
      </w:tr>
      <w:tr>
        <w:trPr/>
        <w:tc>
          <w:tcPr>
            <w:tcW w:w="3212" w:type="dxa"/>
            <w:tcBorders/>
          </w:tcPr>
          <w:p>
            <w:pPr>
              <w:pStyle w:val="TableContents"/>
              <w:rPr/>
            </w:pPr>
            <w:r>
              <w:rPr/>
            </w:r>
          </w:p>
        </w:tc>
        <w:tc>
          <w:tcPr>
            <w:tcW w:w="3213" w:type="dxa"/>
            <w:tcBorders/>
          </w:tcPr>
          <w:p>
            <w:pPr>
              <w:pStyle w:val="TableContents"/>
              <w:rPr/>
            </w:pPr>
            <w:r>
              <w:rPr/>
            </w:r>
          </w:p>
        </w:tc>
        <w:tc>
          <w:tcPr>
            <w:tcW w:w="3213" w:type="dxa"/>
            <w:tcBorders/>
          </w:tcPr>
          <w:p>
            <w:pPr>
              <w:pStyle w:val="TableContents"/>
              <w:rPr/>
            </w:pPr>
            <w:r>
              <w:rPr/>
            </w:r>
          </w:p>
        </w:tc>
      </w:tr>
    </w:tbl>
    <w:p>
      <w:pPr>
        <w:pStyle w:val="TextBody"/>
        <w:bidi w:val="0"/>
        <w:spacing w:before="140" w:after="12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Noto Sans Devanagari"/>
      <w:b/>
      <w:bCs/>
      <w:sz w:val="28"/>
      <w:szCs w:val="28"/>
    </w:rPr>
  </w:style>
  <w:style w:type="paragraph" w:styleId="Heading5">
    <w:name w:val="Heading 5"/>
    <w:basedOn w:val="Heading"/>
    <w:next w:val="TextBody"/>
    <w:qFormat/>
    <w:pPr>
      <w:spacing w:before="120" w:after="60"/>
      <w:outlineLvl w:val="4"/>
    </w:pPr>
    <w:rPr>
      <w:rFonts w:ascii="Liberation Serif" w:hAnsi="Liberation Serif" w:eastAsia="Noto Serif CJK SC" w:cs="Noto Sans Devanagari"/>
      <w:b/>
      <w:bCs/>
      <w:sz w:val="20"/>
      <w:szCs w:val="2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4310</TotalTime>
  <Application>LibreOffice/7.4.7.2$Linux_X86_64 LibreOffice_project/40$Build-2</Application>
  <AppVersion>15.0000</AppVersion>
  <Pages>3</Pages>
  <Words>582</Words>
  <Characters>3005</Characters>
  <CharactersWithSpaces>3524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2024-02-12T16:37:47Z</dcterms:created>
  <dc:creator/>
  <dc:description/>
  <dc:language>fr-FR</dc:language>
  <cp:lastModifiedBy/>
  <dcterms:modified xsi:type="dcterms:W3CDTF">2024-02-20T12:13:27Z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