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ru-RU"/>
        </w:rPr>
        <w:t>Инвестиционная Недвижимость в Раменках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</w:rPr>
        <w:t xml:space="preserve"> Основными преимуществами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>этого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</w:rPr>
        <w:t xml:space="preserve"> район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</w:rPr>
        <w:t xml:space="preserve"> являются близость к центру, хорошая транспортная доступность, большое количество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 xml:space="preserve"> проектов-застройщиков и вторичного жилья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en-US"/>
        </w:rPr>
        <w:t>;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</w:rPr>
        <w:t>развитая инфраструктура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>Согласно показателям востребованности съёма жилья - этот район можно охарактеризовать как максимально усреднённый, при котором цены на любой метраж являются средними, что позволяет инвестировать</w:t>
      </w:r>
      <w:bookmarkStart w:id="0" w:name="_GoBack"/>
      <w:bookmarkEnd w:id="0"/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 xml:space="preserve"> в квартиры разной степени престижности.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>Раменки является одним из самых зеленых и комфортных для проживания районов. Ощутимыми плюсами данного района также являются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en-US"/>
        </w:rPr>
        <w:t>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 xml:space="preserve"> развитая транспортная и социальная инфраструктура,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>отсутствие промышленных предприятий - данные факторы оказывают положительное влияние оборотность и ареал поглощения недвижимости.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8"/>
          <w:szCs w:val="28"/>
          <w:shd w:val="clear" w:color="auto" w:fill="auto"/>
        </w:rPr>
        <w:t>Раменки находятся на территории Западного административного округа (ЗАО). На севере граница района проходит по оси Третьего транспортного кольца, на западе — по колее Киевского направления Московской железной дороги и по оси улицы Лобачевского, на юге район ограничен зеленым массивом парка им. 50-летия Октября, на востоке — проспектом Вернадского. Это один из самых зеленых районов Москвы. Примерно четвертую часть его площади занимает крупный лесной массив — Ботанический сад МГУ и лесопарковая зона Воробьевых гор. Кроме того, на территории района находится парк имени 50-летия Октября, а на границе с соседним Фили-Давыдково расположены парк Победы, Матвеевский лес, природный заказник «Долина реки Сетунь».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8"/>
          <w:szCs w:val="28"/>
          <w:shd w:val="clear" w:color="auto" w:fill="auto"/>
        </w:rPr>
        <w:br w:type="textWrapping"/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8"/>
          <w:szCs w:val="28"/>
          <w:shd w:val="clear" w:color="auto" w:fill="auto"/>
        </w:rPr>
        <w:t>Среди главных достопримечательностей Раменок — старинный храм Живоначальной Троицы в Троице-Голенищеве, Ботанический сад МГУ и киноконцерн «Мосфильм». В районе действуют Культурный центр МГУ, дома культуры, выставочный зал «Галерея Раменки», Центр семейного чтения и досуга, гольф-клуб, мотоцентр, физкультурно-оздоровительный комплекс. Здесь множество необходимых для повседневной жизни объектов: магазины, поликлиники и аптеки, фитнес-центры, кафе и рестораны, ТРЦ и пр.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22222"/>
          <w:spacing w:val="0"/>
          <w:sz w:val="28"/>
          <w:szCs w:val="28"/>
          <w:shd w:val="clear" w:color="auto" w:fill="auto"/>
        </w:rPr>
        <w:br w:type="textWrapping"/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>Основными типами квартир данного района, являются квартиры бизнес-класса и комфорт, на данный момент в качестве новостроек для инвестиций в строительстве находятся более 10 различных проектов данных направлений, при этом средняя цена за кв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en-US"/>
        </w:rPr>
        <w:t>/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 xml:space="preserve">м = 630тыс. </w:t>
      </w:r>
      <w:r>
        <w:rPr>
          <w:rFonts w:hint="default" w:ascii="Times New Roman" w:hAnsi="Times New Roman" w:eastAsia="Arial" w:cs="Times New Roman"/>
          <w:i w:val="0"/>
          <w:iCs w:val="0"/>
          <w:color w:val="111111"/>
          <w:spacing w:val="0"/>
          <w:sz w:val="28"/>
          <w:szCs w:val="28"/>
          <w:shd w:val="clear" w:color="auto" w:fill="auto"/>
          <w:lang w:val="ru-RU"/>
        </w:rPr>
        <w:t>Р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>уб.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>Основная группа съёмщиков - обеспеченные люди, занятые в различных отраслях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en-US"/>
        </w:rPr>
        <w:t xml:space="preserve">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>экономической, политической и информационной.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  <w:t xml:space="preserve">Раменки — один из самых перспективных районов для дальнейшего развития рынка высокобюджетных новостроек, отмечают риелторы. </w:t>
      </w: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111111"/>
          <w:spacing w:val="0"/>
          <w:sz w:val="28"/>
          <w:szCs w:val="28"/>
          <w:shd w:val="clear" w:color="auto" w:fill="auto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E4594"/>
    <w:rsid w:val="0AE443EE"/>
    <w:rsid w:val="13ED1A3D"/>
    <w:rsid w:val="177C4845"/>
    <w:rsid w:val="1B485552"/>
    <w:rsid w:val="20ED2C82"/>
    <w:rsid w:val="256D7E76"/>
    <w:rsid w:val="279B2689"/>
    <w:rsid w:val="2D3609D5"/>
    <w:rsid w:val="2D85340F"/>
    <w:rsid w:val="2F885442"/>
    <w:rsid w:val="4BC30B5B"/>
    <w:rsid w:val="4F3E18F3"/>
    <w:rsid w:val="4F797B19"/>
    <w:rsid w:val="56C53D76"/>
    <w:rsid w:val="58C3061C"/>
    <w:rsid w:val="59BB2A6E"/>
    <w:rsid w:val="5A897C95"/>
    <w:rsid w:val="638169AB"/>
    <w:rsid w:val="685D0B22"/>
    <w:rsid w:val="6B792062"/>
    <w:rsid w:val="725E4594"/>
    <w:rsid w:val="7B3D5E4A"/>
    <w:rsid w:val="7E3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2023-09-04T09:48:00Z</dcterms:created>
  <dc:creator>Hollow Shadow</dc:creator>
  <cp:lastModifiedBy>Hollow Shadow</cp:lastModifiedBy>
  <dcterms:modified xsi:type="dcterms:W3CDTF">2023-10-06T10:31:20Z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AB4CD566028840729EA64E95B1D18221</vt:lpwstr>
  </property>
</Properties>
</file>