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544185971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0E5B77CB" w14:textId="3B024052" w:rsidR="00325E21" w:rsidRDefault="00325E2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60F642F" wp14:editId="77835D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C8C7C7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9E9CC2" wp14:editId="216ECA7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E22E52" w14:textId="215D31F9" w:rsidR="00325E21" w:rsidRDefault="00EE57E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25E2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Global Food Prices and population Trends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17E59E" w14:textId="3E6D213C" w:rsidR="00325E21" w:rsidRDefault="00325E2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Data Science 2 – Statistics for Data Science    Summary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09E9CC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52E22E52" w14:textId="215D31F9" w:rsidR="00325E21" w:rsidRDefault="00EE57E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25E2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Global Food Prices and population Trends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A17E59E" w14:textId="3E6D213C" w:rsidR="00325E21" w:rsidRDefault="00325E2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Data Science 2 – Statistics for Data Science    Summary 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810B1EE" w14:textId="606A4EDF" w:rsidR="00325E21" w:rsidRDefault="00325E2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9A7C17" wp14:editId="16EED976">
                    <wp:simplePos x="0" y="0"/>
                    <wp:positionH relativeFrom="page">
                      <wp:posOffset>229235</wp:posOffset>
                    </wp:positionH>
                    <wp:positionV relativeFrom="page">
                      <wp:posOffset>6980786</wp:posOffset>
                    </wp:positionV>
                    <wp:extent cx="7315200" cy="1650365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6503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2E1EA2" w14:textId="226553FA" w:rsidR="00325E21" w:rsidRPr="00325E21" w:rsidRDefault="00325E21" w:rsidP="00325E21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325E21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Submitted by: Group 2</w:t>
                                </w:r>
                              </w:p>
                              <w:p w14:paraId="2582097C" w14:textId="77777777" w:rsidR="00325E21" w:rsidRDefault="00325E21" w:rsidP="00325E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325E2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Jobbin</w:t>
                                </w:r>
                                <w:proofErr w:type="spellEnd"/>
                                <w:r w:rsidRPr="00325E2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Samuel</w:t>
                                </w:r>
                              </w:p>
                              <w:p w14:paraId="09FC6A87" w14:textId="77777777" w:rsidR="00325E21" w:rsidRDefault="00325E21" w:rsidP="00325E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325E2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Ricky Lam</w:t>
                                </w:r>
                              </w:p>
                              <w:p w14:paraId="052D6B79" w14:textId="1100BB0A" w:rsidR="00325E21" w:rsidRDefault="00325E21" w:rsidP="00325E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325E2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Maxim Smet</w:t>
                                </w:r>
                                <w:r w:rsidR="001C192C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an</w:t>
                                </w:r>
                                <w:r w:rsidRPr="00325E2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i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n</w:t>
                                </w:r>
                              </w:p>
                              <w:p w14:paraId="73D6E9BF" w14:textId="7D962C46" w:rsidR="00325E21" w:rsidRDefault="00325E21" w:rsidP="00325E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325E2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Ramila</w:t>
                                </w:r>
                                <w:proofErr w:type="spellEnd"/>
                                <w:r w:rsidRPr="00325E2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325E2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Mudarth</w:t>
                                </w:r>
                                <w:proofErr w:type="spellEnd"/>
                              </w:p>
                              <w:p w14:paraId="3CD2C939" w14:textId="77777777" w:rsidR="00325E21" w:rsidRDefault="00325E21" w:rsidP="00325E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325E2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325E2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Lizhong</w:t>
                                </w:r>
                                <w:proofErr w:type="spellEnd"/>
                                <w:r w:rsidRPr="00325E2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Wang </w:t>
                                </w:r>
                              </w:p>
                              <w:p w14:paraId="50953A92" w14:textId="7D7E69B1" w:rsidR="00325E21" w:rsidRDefault="00325E21" w:rsidP="00325E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325E2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James </w:t>
                                </w:r>
                                <w:proofErr w:type="spellStart"/>
                                <w:r w:rsidRPr="00325E2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Lising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9A7C17" id="Text Box 152" o:spid="_x0000_s1027" type="#_x0000_t202" style="position:absolute;margin-left:18.05pt;margin-top:549.65pt;width:8in;height:129.9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" filled="f" stroked="f" strokeweight=".5pt">
                    <v:textbox inset="126pt,0,54pt,0">
                      <w:txbxContent>
                        <w:p w14:paraId="452E1EA2" w14:textId="226553FA" w:rsidR="00325E21" w:rsidRPr="00325E21" w:rsidRDefault="00325E21" w:rsidP="00325E21">
                          <w:pPr>
                            <w:pStyle w:val="NoSpacing"/>
                            <w:jc w:val="right"/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325E21"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t>Submitted by: Group 2</w:t>
                          </w:r>
                        </w:p>
                        <w:p w14:paraId="2582097C" w14:textId="77777777" w:rsidR="00325E21" w:rsidRDefault="00325E21" w:rsidP="00325E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325E2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Jobbin</w:t>
                          </w:r>
                          <w:proofErr w:type="spellEnd"/>
                          <w:r w:rsidRPr="00325E2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Samuel</w:t>
                          </w:r>
                        </w:p>
                        <w:p w14:paraId="09FC6A87" w14:textId="77777777" w:rsidR="00325E21" w:rsidRDefault="00325E21" w:rsidP="00325E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325E2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Ricky Lam</w:t>
                          </w:r>
                        </w:p>
                        <w:p w14:paraId="052D6B79" w14:textId="1100BB0A" w:rsidR="00325E21" w:rsidRDefault="00325E21" w:rsidP="00325E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325E2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Maxim Smet</w:t>
                          </w:r>
                          <w:r w:rsidR="001C192C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an</w:t>
                          </w:r>
                          <w:r w:rsidRPr="00325E2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i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n</w:t>
                          </w:r>
                        </w:p>
                        <w:p w14:paraId="73D6E9BF" w14:textId="7D962C46" w:rsidR="00325E21" w:rsidRDefault="00325E21" w:rsidP="00325E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325E2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Ramila</w:t>
                          </w:r>
                          <w:proofErr w:type="spellEnd"/>
                          <w:r w:rsidRPr="00325E2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325E2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Mudarth</w:t>
                          </w:r>
                          <w:proofErr w:type="spellEnd"/>
                        </w:p>
                        <w:p w14:paraId="3CD2C939" w14:textId="77777777" w:rsidR="00325E21" w:rsidRDefault="00325E21" w:rsidP="00325E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325E2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325E2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Lizhong</w:t>
                          </w:r>
                          <w:proofErr w:type="spellEnd"/>
                          <w:r w:rsidRPr="00325E2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Wang </w:t>
                          </w:r>
                        </w:p>
                        <w:p w14:paraId="50953A92" w14:textId="7D7E69B1" w:rsidR="00325E21" w:rsidRDefault="00325E21" w:rsidP="00325E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 w:rsidRPr="00325E2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James </w:t>
                          </w:r>
                          <w:proofErr w:type="spellStart"/>
                          <w:r w:rsidRPr="00325E2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Lising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caps/>
            </w:rPr>
            <w:br w:type="page"/>
          </w:r>
        </w:p>
      </w:sdtContent>
    </w:sdt>
    <w:p w14:paraId="375F5DB4" w14:textId="77777777" w:rsidR="00325E21" w:rsidRDefault="00325E21" w:rsidP="00325E21">
      <w:pPr>
        <w:pStyle w:val="Subtitle"/>
        <w:spacing w:before="120" w:after="120"/>
      </w:pPr>
    </w:p>
    <w:p w14:paraId="50CA2FD7" w14:textId="4D2319A6" w:rsidR="009C76EB" w:rsidRDefault="007562A4" w:rsidP="00E84B5C">
      <w:pPr>
        <w:pStyle w:val="Heading1"/>
      </w:pPr>
      <w:r w:rsidRPr="00E84B5C">
        <w:t xml:space="preserve">Objective </w:t>
      </w:r>
    </w:p>
    <w:p w14:paraId="4CB77E45" w14:textId="77777777" w:rsidR="00E84B5C" w:rsidRDefault="00E84B5C" w:rsidP="00E84B5C">
      <w:pPr>
        <w:spacing w:line="240" w:lineRule="auto"/>
        <w:rPr>
          <w:sz w:val="24"/>
          <w:szCs w:val="24"/>
        </w:rPr>
      </w:pPr>
      <w:r w:rsidRPr="00E84B5C">
        <w:rPr>
          <w:sz w:val="24"/>
          <w:szCs w:val="24"/>
        </w:rPr>
        <w:t xml:space="preserve">The objective </w:t>
      </w:r>
      <w:r>
        <w:rPr>
          <w:sz w:val="24"/>
          <w:szCs w:val="24"/>
        </w:rPr>
        <w:t xml:space="preserve">in our </w:t>
      </w:r>
      <w:r w:rsidRPr="00E84B5C">
        <w:rPr>
          <w:sz w:val="24"/>
          <w:szCs w:val="24"/>
        </w:rPr>
        <w:t>assignment was to determine the impact of food prices of specific commodity in</w:t>
      </w:r>
      <w:r>
        <w:rPr>
          <w:sz w:val="24"/>
          <w:szCs w:val="24"/>
        </w:rPr>
        <w:t xml:space="preserve"> </w:t>
      </w:r>
      <w:r w:rsidRPr="00E84B5C">
        <w:rPr>
          <w:sz w:val="24"/>
          <w:szCs w:val="24"/>
        </w:rPr>
        <w:t xml:space="preserve">developing countries </w:t>
      </w:r>
      <w:r>
        <w:rPr>
          <w:sz w:val="24"/>
          <w:szCs w:val="24"/>
        </w:rPr>
        <w:t>against its</w:t>
      </w:r>
      <w:r w:rsidRPr="00E84B5C">
        <w:rPr>
          <w:sz w:val="24"/>
          <w:szCs w:val="24"/>
        </w:rPr>
        <w:t xml:space="preserve"> GDP</w:t>
      </w:r>
      <w:r>
        <w:rPr>
          <w:sz w:val="24"/>
          <w:szCs w:val="24"/>
        </w:rPr>
        <w:t xml:space="preserve"> and Population Trends – Birth Rate, Death Rate and Child Mortality </w:t>
      </w:r>
      <w:r w:rsidRPr="00E84B5C">
        <w:rPr>
          <w:sz w:val="24"/>
          <w:szCs w:val="24"/>
        </w:rPr>
        <w:t>to determine any kind of correlation that might exists using last twenty years of data.</w:t>
      </w:r>
    </w:p>
    <w:p w14:paraId="6DEB236E" w14:textId="44C74529" w:rsidR="00E84B5C" w:rsidRPr="00E84B5C" w:rsidRDefault="00E84B5C" w:rsidP="00E84B5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 predefined the two hypotheses prior to our analysis as follows </w:t>
      </w:r>
    </w:p>
    <w:p w14:paraId="70BB27D9" w14:textId="2C725AE0" w:rsidR="00E84B5C" w:rsidRPr="00E84B5C" w:rsidRDefault="00E84B5C" w:rsidP="00E84B5C">
      <w:pPr>
        <w:spacing w:line="240" w:lineRule="auto"/>
        <w:rPr>
          <w:sz w:val="24"/>
          <w:szCs w:val="24"/>
        </w:rPr>
      </w:pPr>
      <w:r w:rsidRPr="00E84B5C">
        <w:rPr>
          <w:b/>
          <w:bCs/>
          <w:sz w:val="24"/>
          <w:szCs w:val="24"/>
        </w:rPr>
        <w:t xml:space="preserve">Hypothesis 1: </w:t>
      </w:r>
      <w:r w:rsidRPr="00E84B5C">
        <w:rPr>
          <w:sz w:val="24"/>
          <w:szCs w:val="24"/>
        </w:rPr>
        <w:t xml:space="preserve">How much food price influence Population? Null Hypothesis is food price isn’t a key driver of population. The alternative Hypothesis is that food price somewhat affect population. </w:t>
      </w:r>
    </w:p>
    <w:p w14:paraId="569BD690" w14:textId="55B5A82C" w:rsidR="00E84B5C" w:rsidRPr="00E84B5C" w:rsidRDefault="00E84B5C" w:rsidP="00E84B5C">
      <w:pPr>
        <w:spacing w:line="240" w:lineRule="auto"/>
        <w:rPr>
          <w:sz w:val="24"/>
          <w:szCs w:val="24"/>
        </w:rPr>
      </w:pPr>
      <w:r w:rsidRPr="00E84B5C">
        <w:rPr>
          <w:b/>
          <w:bCs/>
          <w:sz w:val="24"/>
          <w:szCs w:val="24"/>
        </w:rPr>
        <w:t xml:space="preserve">Hypothesis 2: </w:t>
      </w:r>
      <w:r w:rsidRPr="00E84B5C">
        <w:rPr>
          <w:sz w:val="24"/>
          <w:szCs w:val="24"/>
        </w:rPr>
        <w:t xml:space="preserve">How much do food prices impact all </w:t>
      </w:r>
      <w:r>
        <w:rPr>
          <w:sz w:val="24"/>
          <w:szCs w:val="24"/>
        </w:rPr>
        <w:t xml:space="preserve">population trends and GDP </w:t>
      </w:r>
      <w:r w:rsidRPr="00E84B5C">
        <w:rPr>
          <w:sz w:val="24"/>
          <w:szCs w:val="24"/>
        </w:rPr>
        <w:t>parameters? Null Hypothesis is that food prices impact all parameters equally. The alternative hypothesis is that there are some differences between some parameters affected by food prices.</w:t>
      </w:r>
    </w:p>
    <w:p w14:paraId="3AE019E5" w14:textId="2E5B677C" w:rsidR="007562A4" w:rsidRDefault="007562A4" w:rsidP="00E84B5C">
      <w:pPr>
        <w:pStyle w:val="Heading1"/>
      </w:pPr>
      <w:r w:rsidRPr="00E84B5C">
        <w:t>Data Source</w:t>
      </w:r>
    </w:p>
    <w:p w14:paraId="039DC2AA" w14:textId="264223BF" w:rsidR="00D52B8B" w:rsidRPr="00D52B8B" w:rsidRDefault="001631EA" w:rsidP="00D52B8B">
      <w:r>
        <w:t xml:space="preserve">The preparation of the data set for modelling required combination of Global Food Prices </w:t>
      </w:r>
      <w:proofErr w:type="gramStart"/>
      <w:r>
        <w:t>Data  from</w:t>
      </w:r>
      <w:proofErr w:type="gramEnd"/>
      <w:r>
        <w:t xml:space="preserve"> </w:t>
      </w:r>
      <w:hyperlink r:id="rId9" w:history="1">
        <w:r w:rsidRPr="00142E51">
          <w:t>WFP</w:t>
        </w:r>
        <w:r>
          <w:t xml:space="preserve"> </w:t>
        </w:r>
        <w:r w:rsidRPr="00142E51">
          <w:t>(The World Food Program)</w:t>
        </w:r>
      </w:hyperlink>
      <w:r>
        <w:t xml:space="preserve">, </w:t>
      </w:r>
      <w:r w:rsidRPr="00142E51">
        <w:t> </w:t>
      </w:r>
      <w:r>
        <w:t xml:space="preserve">GDP Trends, Unit of Measure Equivalization Table, Exchange Rate, Birth Rate, Death Rate and Child Mortality. The final table had twenty years </w:t>
      </w:r>
      <w:r w:rsidR="00B3038C">
        <w:t>of Food</w:t>
      </w:r>
      <w:r>
        <w:t xml:space="preserve"> prices in US dollars as well as the </w:t>
      </w:r>
      <w:r w:rsidR="00C6276D">
        <w:t>corresponding Birth</w:t>
      </w:r>
      <w:r>
        <w:t xml:space="preserve">, </w:t>
      </w:r>
      <w:r w:rsidR="00C6276D">
        <w:t>Death,</w:t>
      </w:r>
      <w:r>
        <w:t xml:space="preserve"> Child Mortality and GDP. The US dollar conversion we used the current rate for simplicity.  </w:t>
      </w:r>
    </w:p>
    <w:p w14:paraId="725FB51F" w14:textId="0DFDB858" w:rsidR="007562A4" w:rsidRDefault="00D214D7" w:rsidP="00E84B5C">
      <w:pPr>
        <w:pStyle w:val="Heading1"/>
      </w:pPr>
      <w:r>
        <w:t xml:space="preserve">Data Analysis </w:t>
      </w:r>
    </w:p>
    <w:p w14:paraId="4F33555C" w14:textId="04F2436B" w:rsidR="001631EA" w:rsidRDefault="001631EA" w:rsidP="001631EA">
      <w:r>
        <w:t xml:space="preserve">When a categorical correlation matrix was </w:t>
      </w:r>
      <w:proofErr w:type="gramStart"/>
      <w:r>
        <w:t>ran</w:t>
      </w:r>
      <w:proofErr w:type="gramEnd"/>
      <w:r>
        <w:t xml:space="preserve"> for different commodities type, the values were close to zero as a result, the conclusion was that there could be no relationship between the different commodities. </w:t>
      </w:r>
    </w:p>
    <w:p w14:paraId="00A60B43" w14:textId="591026D4" w:rsidR="00B3038C" w:rsidRDefault="001E37CF" w:rsidP="00292B1B">
      <w:r>
        <w:t xml:space="preserve">When a correlation matrix was run using </w:t>
      </w:r>
      <w:r w:rsidR="00B3038C">
        <w:t xml:space="preserve">one commodity – Rice, </w:t>
      </w:r>
      <w:r w:rsidR="00292B1B">
        <w:t>i</w:t>
      </w:r>
      <w:r w:rsidR="00B3038C">
        <w:t xml:space="preserve">nitial high-level observations from the Heat Map shows </w:t>
      </w:r>
      <w:r w:rsidR="00B3038C" w:rsidRPr="00D84BA4">
        <w:t>strong positive correlation</w:t>
      </w:r>
      <w:r w:rsidR="00B3038C">
        <w:t xml:space="preserve"> between the following parameters</w:t>
      </w:r>
    </w:p>
    <w:p w14:paraId="6CC60EAB" w14:textId="77777777" w:rsidR="001517AE" w:rsidRDefault="001517AE" w:rsidP="001517AE">
      <w:pPr>
        <w:pStyle w:val="ListParagraph"/>
        <w:numPr>
          <w:ilvl w:val="0"/>
          <w:numId w:val="3"/>
        </w:numPr>
        <w:spacing w:before="120" w:after="120"/>
        <w:jc w:val="both"/>
      </w:pPr>
      <w:r>
        <w:t>Birth Rate, Fertility, Death Rate and Child Mortality – suggesting that they are colinear. This is a natural observation, for example, we would expect birth rate to depend on fertility.</w:t>
      </w:r>
    </w:p>
    <w:p w14:paraId="77491207" w14:textId="77777777" w:rsidR="00B3038C" w:rsidRDefault="00B3038C" w:rsidP="00B3038C">
      <w:pPr>
        <w:spacing w:before="120" w:after="120"/>
        <w:jc w:val="both"/>
      </w:pPr>
      <w:r>
        <w:t xml:space="preserve">The negative correlation exists in the following parameters </w:t>
      </w:r>
    </w:p>
    <w:p w14:paraId="42D2C144" w14:textId="77777777" w:rsidR="001517AE" w:rsidRDefault="001517AE" w:rsidP="001517AE">
      <w:pPr>
        <w:pStyle w:val="ListParagraph"/>
        <w:numPr>
          <w:ilvl w:val="0"/>
          <w:numId w:val="3"/>
        </w:numPr>
        <w:spacing w:before="120" w:after="120"/>
        <w:jc w:val="both"/>
      </w:pPr>
      <w:r>
        <w:t xml:space="preserve">GDP per capita and birth rate, child mortality, fertility, death rate  </w:t>
      </w:r>
    </w:p>
    <w:p w14:paraId="0E5E8795" w14:textId="2AD30EC2" w:rsidR="00B3038C" w:rsidRDefault="00B3038C" w:rsidP="00B3038C">
      <w:pPr>
        <w:pStyle w:val="ListParagraph"/>
        <w:numPr>
          <w:ilvl w:val="0"/>
          <w:numId w:val="3"/>
        </w:numPr>
        <w:spacing w:before="120" w:after="120"/>
        <w:jc w:val="both"/>
      </w:pPr>
      <w:r>
        <w:t>Price of Rice versus Child Mortality, Birth</w:t>
      </w:r>
      <w:r w:rsidR="001517AE">
        <w:t>, Fertility</w:t>
      </w:r>
      <w:r>
        <w:t xml:space="preserve"> and Death </w:t>
      </w:r>
      <w:r w:rsidR="001517AE">
        <w:t>rates</w:t>
      </w:r>
    </w:p>
    <w:p w14:paraId="006F8AD1" w14:textId="77777777" w:rsidR="001517AE" w:rsidRDefault="00B3038C" w:rsidP="001517AE">
      <w:pPr>
        <w:pStyle w:val="Heading1"/>
      </w:pPr>
      <w:r>
        <w:t xml:space="preserve"> </w:t>
      </w:r>
      <w:r w:rsidR="001517AE">
        <w:t>Modelling</w:t>
      </w:r>
    </w:p>
    <w:p w14:paraId="1ED57CCF" w14:textId="321FB8A6" w:rsidR="00B3038C" w:rsidRDefault="001517AE" w:rsidP="00EE57E9">
      <w:pPr>
        <w:pStyle w:val="Heading2"/>
      </w:pPr>
      <w:r w:rsidRPr="001517AE">
        <w:t>Linear Regression ana</w:t>
      </w:r>
      <w:r>
        <w:t>lysis was used to analyze relationship between rice price and birth rate</w:t>
      </w:r>
      <w:r w:rsidR="00EE57E9">
        <w:t>.</w:t>
      </w:r>
    </w:p>
    <w:p w14:paraId="69962EE6" w14:textId="77777777" w:rsidR="00EE57E9" w:rsidRDefault="001517AE" w:rsidP="00C6276D">
      <w:pPr>
        <w:spacing w:before="120" w:after="120"/>
        <w:jc w:val="both"/>
      </w:pPr>
      <w:r>
        <w:t>S</w:t>
      </w:r>
      <w:r w:rsidR="00C6276D">
        <w:t>catter</w:t>
      </w:r>
      <w:r>
        <w:t xml:space="preserve"> </w:t>
      </w:r>
      <w:r w:rsidR="00C6276D">
        <w:t xml:space="preserve">plot </w:t>
      </w:r>
      <w:r>
        <w:t>of</w:t>
      </w:r>
      <w:r w:rsidR="00C6276D">
        <w:t xml:space="preserve"> Rice </w:t>
      </w:r>
      <w:r w:rsidR="00292B1B">
        <w:t>prices and</w:t>
      </w:r>
      <w:r w:rsidR="00C6276D">
        <w:t xml:space="preserve"> birth rate</w:t>
      </w:r>
      <w:r>
        <w:t xml:space="preserve"> shows</w:t>
      </w:r>
      <w:r w:rsidR="00C6276D">
        <w:t xml:space="preserve"> no correlation </w:t>
      </w:r>
      <w:r>
        <w:t>on global and continent levels (</w:t>
      </w:r>
      <w:r w:rsidR="00EE57E9">
        <w:fldChar w:fldCharType="begin"/>
      </w:r>
      <w:r w:rsidR="00EE57E9">
        <w:instrText xml:space="preserve"> REF _Ref90148124 \h </w:instrText>
      </w:r>
      <w:r w:rsidR="00EE57E9">
        <w:fldChar w:fldCharType="separate"/>
      </w:r>
      <w:r w:rsidR="00EE57E9">
        <w:t xml:space="preserve">Figure </w:t>
      </w:r>
      <w:r w:rsidR="00EE57E9">
        <w:rPr>
          <w:noProof/>
        </w:rPr>
        <w:t>1</w:t>
      </w:r>
      <w:r w:rsidR="00EE57E9">
        <w:fldChar w:fldCharType="end"/>
      </w:r>
      <w:r w:rsidR="00EE57E9">
        <w:t>A</w:t>
      </w:r>
      <w:r>
        <w:t>)</w:t>
      </w:r>
      <w:r w:rsidR="00292B1B">
        <w:t>.</w:t>
      </w:r>
      <w:r w:rsidR="00C6276D">
        <w:t xml:space="preserve"> </w:t>
      </w:r>
      <w:r w:rsidR="00EE57E9">
        <w:t>Linear regression analysis shows no relationship between birth rate and rice on the continent level. Pearson squared coefficient is equal to 0.07, p-value for rice coefficient is 20%. We fail to reject null hypothesis – there are no influence of rice price on the continent level.</w:t>
      </w:r>
      <w:r w:rsidR="00EE57E9">
        <w:t xml:space="preserve"> </w:t>
      </w:r>
    </w:p>
    <w:p w14:paraId="54CDA31B" w14:textId="5D81DF0A" w:rsidR="00EE57E9" w:rsidRPr="009077B1" w:rsidRDefault="00EE57E9" w:rsidP="00EE57E9">
      <w:pPr>
        <w:spacing w:before="120" w:after="120"/>
        <w:jc w:val="both"/>
      </w:pPr>
      <w:r>
        <w:t xml:space="preserve">However, </w:t>
      </w:r>
      <w:r w:rsidR="00C6276D">
        <w:t xml:space="preserve">when </w:t>
      </w:r>
      <w:r>
        <w:t>we increase granularity and examine by Asian regions (</w:t>
      </w:r>
      <w:r>
        <w:fldChar w:fldCharType="begin"/>
      </w:r>
      <w:r>
        <w:instrText xml:space="preserve"> REF _Ref90148124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B</w:t>
      </w:r>
      <w:proofErr w:type="gramStart"/>
      <w:r>
        <w:t xml:space="preserve">), </w:t>
      </w:r>
      <w:r w:rsidR="00C6276D">
        <w:t xml:space="preserve"> countries</w:t>
      </w:r>
      <w:proofErr w:type="gramEnd"/>
      <w:r>
        <w:t xml:space="preserve"> (</w:t>
      </w:r>
      <w:r>
        <w:fldChar w:fldCharType="begin"/>
      </w:r>
      <w:r>
        <w:instrText xml:space="preserve"> REF _Ref90148124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C)</w:t>
      </w:r>
      <w:r w:rsidR="00292B1B">
        <w:t xml:space="preserve"> and </w:t>
      </w:r>
      <w:r>
        <w:t>country level (</w:t>
      </w:r>
      <w:r>
        <w:fldChar w:fldCharType="begin"/>
      </w:r>
      <w:r>
        <w:instrText xml:space="preserve"> REF _Ref90148124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D)</w:t>
      </w:r>
      <w:r w:rsidR="00C6276D">
        <w:t xml:space="preserve">, the correlations </w:t>
      </w:r>
      <w:r>
        <w:t>becomes</w:t>
      </w:r>
      <w:r w:rsidR="00292B1B">
        <w:t xml:space="preserve"> more defined</w:t>
      </w:r>
      <w:r>
        <w:t>.</w:t>
      </w:r>
      <w:r w:rsidR="00C6276D">
        <w:t xml:space="preserve"> </w:t>
      </w:r>
      <w:r>
        <w:t>For example, Afghanistan (</w:t>
      </w:r>
      <w:r>
        <w:fldChar w:fldCharType="begin"/>
      </w:r>
      <w:r>
        <w:instrText xml:space="preserve"> REF _Ref90148124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D) R squared is equal to 0.62, the coefficient is -45.2 and p-value 1%. Therefore, with 99% confidence we reject null hypothesis and conclude that there is an impact of the food price on the birth rate in Afghanistan. </w:t>
      </w:r>
    </w:p>
    <w:p w14:paraId="17CD81B1" w14:textId="6FF73419" w:rsidR="00C6276D" w:rsidRDefault="00C6276D" w:rsidP="00C6276D">
      <w:pPr>
        <w:spacing w:before="120" w:after="120"/>
        <w:jc w:val="both"/>
      </w:pPr>
    </w:p>
    <w:p w14:paraId="59DAF6E0" w14:textId="2E0A51AB" w:rsidR="001C192C" w:rsidRDefault="00FD4AB0" w:rsidP="001C192C">
      <w:pPr>
        <w:keepNext/>
        <w:spacing w:before="120" w:after="120"/>
        <w:jc w:val="both"/>
      </w:pPr>
      <w:r w:rsidRPr="005D016D">
        <w:lastRenderedPageBreak/>
        <w:drawing>
          <wp:inline distT="0" distB="0" distL="0" distR="0" wp14:anchorId="5CEBC6AA" wp14:editId="5C3154C7">
            <wp:extent cx="6848475" cy="1660525"/>
            <wp:effectExtent l="0" t="0" r="9525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A9D420A-8D3A-47E5-B378-02B5FE4AD1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A9D420A-8D3A-47E5-B378-02B5FE4AD1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D947" w14:textId="7EC43FB5" w:rsidR="001C192C" w:rsidRDefault="001C192C" w:rsidP="001C192C">
      <w:pPr>
        <w:pStyle w:val="Caption"/>
        <w:jc w:val="center"/>
      </w:pPr>
      <w:bookmarkStart w:id="0" w:name="_Ref9014812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>. Average rice price and birth rate in Asia</w:t>
      </w:r>
      <w:r w:rsidR="00FD4AB0">
        <w:t xml:space="preserve"> (A)</w:t>
      </w:r>
      <w:r>
        <w:t>, Asia regions</w:t>
      </w:r>
      <w:r w:rsidR="00FD4AB0">
        <w:t xml:space="preserve"> (B),</w:t>
      </w:r>
      <w:r>
        <w:t xml:space="preserve"> Asian countries</w:t>
      </w:r>
      <w:r w:rsidR="00FD4AB0">
        <w:t xml:space="preserve"> (C) and Afghanistan(D)</w:t>
      </w:r>
    </w:p>
    <w:p w14:paraId="0583A18E" w14:textId="52C8E7C0" w:rsidR="005408D8" w:rsidRPr="005408D8" w:rsidRDefault="005408D8" w:rsidP="00292B1B">
      <w:pPr>
        <w:rPr>
          <w:b/>
          <w:bCs/>
        </w:rPr>
      </w:pPr>
    </w:p>
    <w:p w14:paraId="78A188B5" w14:textId="02A39544" w:rsidR="00292B1B" w:rsidRPr="00292B1B" w:rsidRDefault="00292B1B" w:rsidP="00EE57E9">
      <w:pPr>
        <w:pStyle w:val="Heading2"/>
      </w:pPr>
      <w:r>
        <w:t>Multi Variate Linear regression</w:t>
      </w:r>
      <w:r w:rsidR="001517AE">
        <w:t xml:space="preserve"> </w:t>
      </w:r>
      <w:r>
        <w:t xml:space="preserve">modelling was conducted for the Rice commodity Price </w:t>
      </w:r>
      <w:r w:rsidR="00D5002E">
        <w:t>against</w:t>
      </w:r>
      <w:r>
        <w:t xml:space="preserve"> </w:t>
      </w:r>
    </w:p>
    <w:p w14:paraId="7EAADDB1" w14:textId="6D7E6DEA" w:rsidR="00B3038C" w:rsidRPr="005408D8" w:rsidRDefault="005408D8" w:rsidP="001631EA">
      <w:pPr>
        <w:rPr>
          <w:b/>
          <w:bCs/>
        </w:rPr>
      </w:pPr>
      <w:r w:rsidRPr="005408D8">
        <w:rPr>
          <w:b/>
          <w:bCs/>
        </w:rPr>
        <w:t xml:space="preserve">Boot strapping </w:t>
      </w:r>
      <w:r>
        <w:rPr>
          <w:b/>
          <w:bCs/>
        </w:rPr>
        <w:t>Results</w:t>
      </w:r>
    </w:p>
    <w:p w14:paraId="5AC8211F" w14:textId="64BA2A71" w:rsidR="007562A4" w:rsidRPr="00E84B5C" w:rsidRDefault="007562A4" w:rsidP="00E84B5C">
      <w:pPr>
        <w:pStyle w:val="Heading1"/>
      </w:pPr>
      <w:r w:rsidRPr="00E84B5C">
        <w:t xml:space="preserve">Conclusion </w:t>
      </w:r>
    </w:p>
    <w:sectPr w:rsidR="007562A4" w:rsidRPr="00E84B5C" w:rsidSect="00AB3803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32600"/>
    <w:multiLevelType w:val="hybridMultilevel"/>
    <w:tmpl w:val="309A0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83045"/>
    <w:multiLevelType w:val="hybridMultilevel"/>
    <w:tmpl w:val="17D83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9258A"/>
    <w:multiLevelType w:val="hybridMultilevel"/>
    <w:tmpl w:val="D2BE5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21"/>
    <w:rsid w:val="000F6213"/>
    <w:rsid w:val="001428AE"/>
    <w:rsid w:val="001517AE"/>
    <w:rsid w:val="00160B89"/>
    <w:rsid w:val="001631EA"/>
    <w:rsid w:val="001C192C"/>
    <w:rsid w:val="001E37CF"/>
    <w:rsid w:val="00292B1B"/>
    <w:rsid w:val="00325E21"/>
    <w:rsid w:val="005408D8"/>
    <w:rsid w:val="007562A4"/>
    <w:rsid w:val="009C76EB"/>
    <w:rsid w:val="00AB3803"/>
    <w:rsid w:val="00B3038C"/>
    <w:rsid w:val="00C6276D"/>
    <w:rsid w:val="00C80A7E"/>
    <w:rsid w:val="00D214D7"/>
    <w:rsid w:val="00D5002E"/>
    <w:rsid w:val="00D52B8B"/>
    <w:rsid w:val="00E84B5C"/>
    <w:rsid w:val="00EE57E9"/>
    <w:rsid w:val="00FD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7D8B7"/>
  <w15:chartTrackingRefBased/>
  <w15:docId w15:val="{CFB759D2-EE16-4803-84AB-9019FDD7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B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7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25E21"/>
    <w:pPr>
      <w:numPr>
        <w:ilvl w:val="1"/>
      </w:numPr>
      <w:spacing w:after="0" w:line="240" w:lineRule="auto"/>
    </w:pPr>
    <w:rPr>
      <w:rFonts w:asciiTheme="majorHAnsi" w:eastAsiaTheme="minorEastAsia" w:hAnsiTheme="majorHAnsi"/>
      <w:caps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25E21"/>
    <w:rPr>
      <w:rFonts w:asciiTheme="majorHAnsi" w:eastAsiaTheme="minorEastAsia" w:hAnsiTheme="majorHAnsi"/>
      <w:caps/>
      <w:sz w:val="32"/>
    </w:rPr>
  </w:style>
  <w:style w:type="paragraph" w:styleId="NoSpacing">
    <w:name w:val="No Spacing"/>
    <w:link w:val="NoSpacingChar"/>
    <w:uiPriority w:val="1"/>
    <w:qFormat/>
    <w:rsid w:val="00325E2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25E2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84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038C"/>
    <w:pPr>
      <w:spacing w:after="0" w:line="240" w:lineRule="auto"/>
      <w:ind w:left="720"/>
      <w:contextualSpacing/>
    </w:pPr>
    <w:rPr>
      <w:rFonts w:eastAsiaTheme="minorEastAsia"/>
      <w:sz w:val="24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1C19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E57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82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https://www.wf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2021-12-13T00:00:00</PublishDate>
  <Abstract>linear regression models for food prices in developing countries versus on population trends and gdp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B56DC2-8028-483E-BABC-15BB6B94B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Global Food Prices and population Trends</vt:lpstr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Food Prices and population Trends</dc:title>
  <dc:subject>Data Science 2 – Statistics for Data Science    Summary Report</dc:subject>
  <dc:creator>Group 2 – Ramila Mudarth,</dc:creator>
  <cp:keywords/>
  <dc:description/>
  <cp:lastModifiedBy>Maxim Smetanin</cp:lastModifiedBy>
  <cp:revision>16</cp:revision>
  <dcterms:created xsi:type="dcterms:W3CDTF">2021-12-11T22:55:00Z</dcterms:created>
  <dcterms:modified xsi:type="dcterms:W3CDTF">2021-12-12T16:29:00Z</dcterms:modified>
</cp:coreProperties>
</file>