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汉中天然谷生物科技有限公司简介</w:t>
      </w:r>
    </w:p>
    <w:p>
      <w:r>
        <w:t>欢迎访问公司网站：HTTP://WWW.TRGBIO.COM</w:t>
      </w:r>
    </w:p>
    <w:p>
      <w:r>
        <w:t>汉中 生物科技有限公司</w:t>
      </w:r>
    </w:p>
    <w:p>
      <w:r>
        <w:t>HANZHONG TRG BIOTECH CO.,LTD.</w:t>
      </w:r>
    </w:p>
    <w:p>
      <w:r>
        <w:t>Tel:+86-029-89382035 88335057 Fax:+86-029-88332668</w:t>
      </w:r>
    </w:p>
    <w:p>
      <w:pPr>
        <w:pStyle w:val="Heading1"/>
      </w:pPr>
      <w:r>
        <w:t>SPECIFICATION</w:t>
      </w:r>
    </w:p>
    <w:p>
      <w:r>
        <w:t>Product Name Shiitake Extract   Extract Ratio 3:1</w:t>
      </w:r>
    </w:p>
    <w:p>
      <w:r>
        <w:t>Botanical Name Lentinus edodes   Carrier Maltodextrin</w:t>
      </w:r>
    </w:p>
    <w:p>
      <w:r>
        <w:t>Extract Solvent 100% Water   Country of Manufacturer China</w:t>
      </w:r>
    </w:p>
    <w:p>
      <w:r>
        <w:t>Part Used Fruiting body   Country of Origin China</w:t>
      </w:r>
    </w:p>
    <w:p>
      <w:pPr>
        <w:pStyle w:val="Heading2"/>
      </w:pPr>
      <w:r>
        <w:t>Assay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Item</w:t>
            </w:r>
          </w:p>
        </w:tc>
        <w:tc>
          <w:tcPr>
            <w:tcW w:type="dxa" w:w="2880"/>
          </w:tcPr>
          <w:p>
            <w:r>
              <w:t>Specification</w:t>
            </w:r>
          </w:p>
        </w:tc>
        <w:tc>
          <w:tcPr>
            <w:tcW w:type="dxa" w:w="2880"/>
          </w:tcPr>
          <w:p>
            <w:r>
              <w:t>Method</w:t>
            </w:r>
          </w:p>
        </w:tc>
      </w:tr>
      <w:tr>
        <w:tc>
          <w:tcPr>
            <w:tcW w:type="dxa" w:w="2880"/>
          </w:tcPr>
          <w:p>
            <w:r>
              <w:t>Assay (Polysaccharides)</w:t>
            </w:r>
          </w:p>
        </w:tc>
        <w:tc>
          <w:tcPr>
            <w:tcW w:type="dxa" w:w="2880"/>
          </w:tcPr>
          <w:p>
            <w:r>
              <w:t>≥40%</w:t>
            </w:r>
          </w:p>
        </w:tc>
        <w:tc>
          <w:tcPr>
            <w:tcW w:type="dxa" w:w="2880"/>
          </w:tcPr>
          <w:p>
            <w:r>
              <w:t>UV</w:t>
            </w:r>
          </w:p>
        </w:tc>
      </w:tr>
    </w:tbl>
    <w:p>
      <w:pPr>
        <w:pStyle w:val="Heading2"/>
      </w:pPr>
      <w:r>
        <w:t>Physical Analysis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Item</w:t>
            </w:r>
          </w:p>
        </w:tc>
        <w:tc>
          <w:tcPr>
            <w:tcW w:type="dxa" w:w="2880"/>
          </w:tcPr>
          <w:p>
            <w:r>
              <w:t>Specification</w:t>
            </w:r>
          </w:p>
        </w:tc>
        <w:tc>
          <w:tcPr>
            <w:tcW w:type="dxa" w:w="2880"/>
          </w:tcPr>
          <w:p>
            <w:r>
              <w:t>Method</w:t>
            </w:r>
          </w:p>
        </w:tc>
      </w:tr>
      <w:tr>
        <w:tc>
          <w:tcPr>
            <w:tcW w:type="dxa" w:w="2880"/>
          </w:tcPr>
          <w:p>
            <w:r>
              <w:t>Appearance</w:t>
            </w:r>
          </w:p>
        </w:tc>
        <w:tc>
          <w:tcPr>
            <w:tcW w:type="dxa" w:w="2880"/>
          </w:tcPr>
          <w:p>
            <w:r>
              <w:t>Brown yellow fine powder</w:t>
            </w:r>
          </w:p>
        </w:tc>
        <w:tc>
          <w:tcPr>
            <w:tcW w:type="dxa" w:w="2880"/>
          </w:tcPr>
          <w:p>
            <w:r>
              <w:t>Visual</w:t>
            </w:r>
          </w:p>
        </w:tc>
      </w:tr>
      <w:tr>
        <w:tc>
          <w:tcPr>
            <w:tcW w:type="dxa" w:w="2880"/>
          </w:tcPr>
          <w:p>
            <w:r>
              <w:t>Odor/Taste</w:t>
            </w:r>
          </w:p>
        </w:tc>
        <w:tc>
          <w:tcPr>
            <w:tcW w:type="dxa" w:w="2880"/>
          </w:tcPr>
          <w:p>
            <w:r>
              <w:t>Characteristic</w:t>
            </w:r>
          </w:p>
        </w:tc>
        <w:tc>
          <w:tcPr>
            <w:tcW w:type="dxa" w:w="2880"/>
          </w:tcPr>
          <w:p>
            <w:r>
              <w:t>Organoleptic</w:t>
            </w:r>
          </w:p>
        </w:tc>
      </w:tr>
      <w:tr>
        <w:tc>
          <w:tcPr>
            <w:tcW w:type="dxa" w:w="2880"/>
          </w:tcPr>
          <w:p>
            <w:r>
              <w:t>Identification</w:t>
            </w:r>
          </w:p>
        </w:tc>
        <w:tc>
          <w:tcPr>
            <w:tcW w:type="dxa" w:w="2880"/>
          </w:tcPr>
          <w:p>
            <w:r>
              <w:t>(+)</w:t>
            </w:r>
          </w:p>
        </w:tc>
        <w:tc>
          <w:tcPr>
            <w:tcW w:type="dxa" w:w="2880"/>
          </w:tcPr>
          <w:p>
            <w:r>
              <w:t>TLC</w:t>
            </w:r>
          </w:p>
        </w:tc>
      </w:tr>
      <w:tr>
        <w:tc>
          <w:tcPr>
            <w:tcW w:type="dxa" w:w="2880"/>
          </w:tcPr>
          <w:p>
            <w:r>
              <w:t>Particle Size</w:t>
            </w:r>
          </w:p>
        </w:tc>
        <w:tc>
          <w:tcPr>
            <w:tcW w:type="dxa" w:w="2880"/>
          </w:tcPr>
          <w:p>
            <w:r>
              <w:t>NLT95%pass 80 mesh</w:t>
            </w:r>
          </w:p>
        </w:tc>
        <w:tc>
          <w:tcPr>
            <w:tcW w:type="dxa" w:w="2880"/>
          </w:tcPr>
          <w:p>
            <w:r>
              <w:t>80 mesh screen</w:t>
            </w:r>
          </w:p>
        </w:tc>
      </w:tr>
      <w:tr>
        <w:tc>
          <w:tcPr>
            <w:tcW w:type="dxa" w:w="2880"/>
          </w:tcPr>
          <w:p>
            <w:r>
              <w:t>Loss on Drying</w:t>
            </w:r>
          </w:p>
        </w:tc>
        <w:tc>
          <w:tcPr>
            <w:tcW w:type="dxa" w:w="2880"/>
          </w:tcPr>
          <w:p>
            <w:r>
              <w:t>≤5.0%</w:t>
            </w:r>
          </w:p>
        </w:tc>
        <w:tc>
          <w:tcPr>
            <w:tcW w:type="dxa" w:w="2880"/>
          </w:tcPr>
          <w:p>
            <w:r>
              <w:t>GB 5009.3</w:t>
            </w:r>
          </w:p>
        </w:tc>
      </w:tr>
      <w:tr>
        <w:tc>
          <w:tcPr>
            <w:tcW w:type="dxa" w:w="2880"/>
          </w:tcPr>
          <w:p>
            <w:r>
              <w:t>Ash content</w:t>
            </w:r>
          </w:p>
        </w:tc>
        <w:tc>
          <w:tcPr>
            <w:tcW w:type="dxa" w:w="2880"/>
          </w:tcPr>
          <w:p>
            <w:r>
              <w:t>≤5.0%</w:t>
            </w:r>
          </w:p>
        </w:tc>
        <w:tc>
          <w:tcPr>
            <w:tcW w:type="dxa" w:w="2880"/>
          </w:tcPr>
          <w:p>
            <w:r>
              <w:t>GB 5009.4</w:t>
            </w:r>
          </w:p>
        </w:tc>
      </w:tr>
    </w:tbl>
    <w:p>
      <w:pPr>
        <w:pStyle w:val="Heading2"/>
      </w:pPr>
      <w:r>
        <w:t>Contaminant Control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Item</w:t>
            </w:r>
          </w:p>
        </w:tc>
        <w:tc>
          <w:tcPr>
            <w:tcW w:type="dxa" w:w="2880"/>
          </w:tcPr>
          <w:p>
            <w:r>
              <w:t>Specification</w:t>
            </w:r>
          </w:p>
        </w:tc>
        <w:tc>
          <w:tcPr>
            <w:tcW w:type="dxa" w:w="2880"/>
          </w:tcPr>
          <w:p>
            <w:r>
              <w:t>Method</w:t>
            </w:r>
          </w:p>
        </w:tc>
      </w:tr>
      <w:tr>
        <w:tc>
          <w:tcPr>
            <w:tcW w:type="dxa" w:w="2880"/>
          </w:tcPr>
          <w:p>
            <w:r>
              <w:t>Total Heavy Metals</w:t>
            </w:r>
          </w:p>
        </w:tc>
        <w:tc>
          <w:tcPr>
            <w:tcW w:type="dxa" w:w="2880"/>
          </w:tcPr>
          <w:p>
            <w:r>
              <w:t>≤10ppm</w:t>
            </w:r>
          </w:p>
        </w:tc>
        <w:tc>
          <w:tcPr>
            <w:tcW w:type="dxa" w:w="2880"/>
          </w:tcPr>
          <w:p>
            <w:r>
              <w:t>Colorimetry</w:t>
            </w:r>
          </w:p>
        </w:tc>
      </w:tr>
      <w:tr>
        <w:tc>
          <w:tcPr>
            <w:tcW w:type="dxa" w:w="2880"/>
          </w:tcPr>
          <w:p>
            <w:r>
              <w:t>Lead</w:t>
            </w:r>
          </w:p>
        </w:tc>
        <w:tc>
          <w:tcPr>
            <w:tcW w:type="dxa" w:w="2880"/>
          </w:tcPr>
          <w:p>
            <w:r>
              <w:t>≤3ppm</w:t>
            </w:r>
          </w:p>
        </w:tc>
        <w:tc>
          <w:tcPr>
            <w:tcW w:type="dxa" w:w="2880"/>
          </w:tcPr>
          <w:p>
            <w:r>
              <w:t>AAS</w:t>
            </w:r>
          </w:p>
        </w:tc>
      </w:tr>
      <w:tr>
        <w:tc>
          <w:tcPr>
            <w:tcW w:type="dxa" w:w="2880"/>
          </w:tcPr>
          <w:p>
            <w:r>
              <w:t>Arsenic</w:t>
            </w:r>
          </w:p>
        </w:tc>
        <w:tc>
          <w:tcPr>
            <w:tcW w:type="dxa" w:w="2880"/>
          </w:tcPr>
          <w:p>
            <w:r>
              <w:t>≤2ppm</w:t>
            </w:r>
          </w:p>
        </w:tc>
        <w:tc>
          <w:tcPr>
            <w:tcW w:type="dxa" w:w="2880"/>
          </w:tcPr>
          <w:p>
            <w:r>
              <w:t>AAS</w:t>
            </w:r>
          </w:p>
        </w:tc>
      </w:tr>
      <w:tr>
        <w:tc>
          <w:tcPr>
            <w:tcW w:type="dxa" w:w="2880"/>
          </w:tcPr>
          <w:p>
            <w:r>
              <w:t>Mercury</w:t>
            </w:r>
          </w:p>
        </w:tc>
        <w:tc>
          <w:tcPr>
            <w:tcW w:type="dxa" w:w="2880"/>
          </w:tcPr>
          <w:p>
            <w:r>
              <w:t>≤0.1ppm</w:t>
            </w:r>
          </w:p>
        </w:tc>
        <w:tc>
          <w:tcPr>
            <w:tcW w:type="dxa" w:w="2880"/>
          </w:tcPr>
          <w:p>
            <w:r>
              <w:t>AAS</w:t>
            </w:r>
          </w:p>
        </w:tc>
      </w:tr>
      <w:tr>
        <w:tc>
          <w:tcPr>
            <w:tcW w:type="dxa" w:w="2880"/>
          </w:tcPr>
          <w:p>
            <w:r>
              <w:t>Cadmium</w:t>
            </w:r>
          </w:p>
        </w:tc>
        <w:tc>
          <w:tcPr>
            <w:tcW w:type="dxa" w:w="2880"/>
          </w:tcPr>
          <w:p>
            <w:r>
              <w:t>≤1ppm</w:t>
            </w:r>
          </w:p>
        </w:tc>
        <w:tc>
          <w:tcPr>
            <w:tcW w:type="dxa" w:w="2880"/>
          </w:tcPr>
          <w:p>
            <w:r>
              <w:t>AAS</w:t>
            </w:r>
          </w:p>
        </w:tc>
      </w:tr>
      <w:tr>
        <w:tc>
          <w:tcPr>
            <w:tcW w:type="dxa" w:w="2880"/>
          </w:tcPr>
          <w:p>
            <w:r>
              <w:t>BAP</w:t>
            </w:r>
          </w:p>
        </w:tc>
        <w:tc>
          <w:tcPr>
            <w:tcW w:type="dxa" w:w="2880"/>
          </w:tcPr>
          <w:p>
            <w:r>
              <w:t>Meet EU 2023/915</w:t>
            </w:r>
          </w:p>
        </w:tc>
        <w:tc>
          <w:tcPr>
            <w:tcW w:type="dxa" w:w="2880"/>
          </w:tcPr>
          <w:p>
            <w:r>
              <w:t>Confirms (German Lab)</w:t>
            </w:r>
          </w:p>
        </w:tc>
      </w:tr>
      <w:tr>
        <w:tc>
          <w:tcPr>
            <w:tcW w:type="dxa" w:w="2880"/>
          </w:tcPr>
          <w:p>
            <w:r>
              <w:t>PAH 4</w:t>
            </w:r>
          </w:p>
        </w:tc>
        <w:tc>
          <w:tcPr>
            <w:tcW w:type="dxa" w:w="2880"/>
          </w:tcPr>
          <w:p>
            <w:r>
              <w:t>Meet EU 2023/915</w:t>
            </w:r>
          </w:p>
        </w:tc>
        <w:tc>
          <w:tcPr>
            <w:tcW w:type="dxa" w:w="2880"/>
          </w:tcPr>
          <w:p>
            <w:r>
              <w:t>Confirms (German Lab)</w:t>
            </w:r>
          </w:p>
        </w:tc>
      </w:tr>
      <w:tr>
        <w:tc>
          <w:tcPr>
            <w:tcW w:type="dxa" w:w="2880"/>
          </w:tcPr>
          <w:p>
            <w:r>
              <w:t>PAs</w:t>
            </w:r>
          </w:p>
        </w:tc>
        <w:tc>
          <w:tcPr>
            <w:tcW w:type="dxa" w:w="2880"/>
          </w:tcPr>
          <w:p>
            <w:r>
              <w:t>Meet EU 2020/2040</w:t>
            </w:r>
          </w:p>
        </w:tc>
        <w:tc>
          <w:tcPr>
            <w:tcW w:type="dxa" w:w="2880"/>
          </w:tcPr>
          <w:p>
            <w:r>
              <w:t>Confirms (German Lab)</w:t>
            </w:r>
          </w:p>
        </w:tc>
      </w:tr>
      <w:tr>
        <w:tc>
          <w:tcPr>
            <w:tcW w:type="dxa" w:w="2880"/>
          </w:tcPr>
          <w:p>
            <w:r>
              <w:t>Pesticides Residue</w:t>
            </w:r>
          </w:p>
        </w:tc>
        <w:tc>
          <w:tcPr>
            <w:tcW w:type="dxa" w:w="2880"/>
          </w:tcPr>
          <w:p>
            <w:r>
              <w:t>Meet EC 396/2005</w:t>
            </w:r>
          </w:p>
        </w:tc>
        <w:tc>
          <w:tcPr>
            <w:tcW w:type="dxa" w:w="2880"/>
          </w:tcPr>
          <w:p>
            <w:r>
              <w:t>Confirms (German Lab)</w:t>
            </w:r>
          </w:p>
        </w:tc>
      </w:tr>
      <w:tr>
        <w:tc>
          <w:tcPr>
            <w:tcW w:type="dxa" w:w="2880"/>
          </w:tcPr>
          <w:p>
            <w:r>
              <w:t>Ethylene oxide</w:t>
            </w:r>
          </w:p>
        </w:tc>
        <w:tc>
          <w:tcPr>
            <w:tcW w:type="dxa" w:w="2880"/>
          </w:tcPr>
          <w:p>
            <w:r>
              <w:t>Meet EC 396/2005</w:t>
            </w:r>
          </w:p>
        </w:tc>
        <w:tc>
          <w:tcPr>
            <w:tcW w:type="dxa" w:w="2880"/>
          </w:tcPr>
          <w:p>
            <w:r>
              <w:t>Confirms (German Lab)</w:t>
            </w:r>
          </w:p>
        </w:tc>
      </w:tr>
      <w:tr>
        <w:tc>
          <w:tcPr>
            <w:tcW w:type="dxa" w:w="2880"/>
          </w:tcPr>
          <w:p>
            <w:r>
              <w:t>MOSH/ MOAH</w:t>
            </w:r>
          </w:p>
        </w:tc>
        <w:tc>
          <w:tcPr>
            <w:tcW w:type="dxa" w:w="2880"/>
          </w:tcPr>
          <w:p>
            <w:r>
              <w:t>&lt;0.5ppm</w:t>
            </w:r>
          </w:p>
        </w:tc>
        <w:tc>
          <w:tcPr>
            <w:tcW w:type="dxa" w:w="2880"/>
          </w:tcPr>
          <w:p>
            <w:r>
              <w:t>Confirms (German Lab)</w:t>
            </w:r>
          </w:p>
        </w:tc>
      </w:tr>
    </w:tbl>
    <w:p>
      <w:pPr>
        <w:pStyle w:val="Heading2"/>
      </w:pPr>
      <w:r>
        <w:t>Microbiological Control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Item</w:t>
            </w:r>
          </w:p>
        </w:tc>
        <w:tc>
          <w:tcPr>
            <w:tcW w:type="dxa" w:w="2880"/>
          </w:tcPr>
          <w:p>
            <w:r>
              <w:t>Specification</w:t>
            </w:r>
          </w:p>
        </w:tc>
        <w:tc>
          <w:tcPr>
            <w:tcW w:type="dxa" w:w="2880"/>
          </w:tcPr>
          <w:p>
            <w:r>
              <w:t>Method</w:t>
            </w:r>
          </w:p>
        </w:tc>
      </w:tr>
      <w:tr>
        <w:tc>
          <w:tcPr>
            <w:tcW w:type="dxa" w:w="2880"/>
          </w:tcPr>
          <w:p>
            <w:r>
              <w:t>Total Plate Count</w:t>
            </w:r>
          </w:p>
        </w:tc>
        <w:tc>
          <w:tcPr>
            <w:tcW w:type="dxa" w:w="2880"/>
          </w:tcPr>
          <w:p>
            <w:r>
              <w:t>≤10000 cfu/g</w:t>
            </w:r>
          </w:p>
        </w:tc>
        <w:tc>
          <w:tcPr>
            <w:tcW w:type="dxa" w:w="2880"/>
          </w:tcPr>
          <w:p>
            <w:r>
              <w:t>GB 4789.2</w:t>
            </w:r>
          </w:p>
        </w:tc>
      </w:tr>
      <w:tr>
        <w:tc>
          <w:tcPr>
            <w:tcW w:type="dxa" w:w="2880"/>
          </w:tcPr>
          <w:p>
            <w:r>
              <w:t>Yeast &amp; Mold</w:t>
            </w:r>
          </w:p>
        </w:tc>
        <w:tc>
          <w:tcPr>
            <w:tcW w:type="dxa" w:w="2880"/>
          </w:tcPr>
          <w:p>
            <w:r>
              <w:t>≤500 cfu/g</w:t>
            </w:r>
          </w:p>
        </w:tc>
        <w:tc>
          <w:tcPr>
            <w:tcW w:type="dxa" w:w="2880"/>
          </w:tcPr>
          <w:p>
            <w:r>
              <w:t>GB 4789.15</w:t>
            </w:r>
          </w:p>
        </w:tc>
      </w:tr>
      <w:tr>
        <w:tc>
          <w:tcPr>
            <w:tcW w:type="dxa" w:w="2880"/>
          </w:tcPr>
          <w:p>
            <w:r>
              <w:t>E.Coli</w:t>
            </w:r>
          </w:p>
        </w:tc>
        <w:tc>
          <w:tcPr>
            <w:tcW w:type="dxa" w:w="2880"/>
          </w:tcPr>
          <w:p>
            <w:r>
              <w:t>Negative</w:t>
            </w:r>
          </w:p>
        </w:tc>
        <w:tc>
          <w:tcPr>
            <w:tcW w:type="dxa" w:w="2880"/>
          </w:tcPr>
          <w:p>
            <w:r>
              <w:t>GB 4789.38</w:t>
            </w:r>
          </w:p>
        </w:tc>
      </w:tr>
      <w:tr>
        <w:tc>
          <w:tcPr>
            <w:tcW w:type="dxa" w:w="2880"/>
          </w:tcPr>
          <w:p>
            <w:r>
              <w:t>Salmonella</w:t>
            </w:r>
          </w:p>
        </w:tc>
        <w:tc>
          <w:tcPr>
            <w:tcW w:type="dxa" w:w="2880"/>
          </w:tcPr>
          <w:p>
            <w:r>
              <w:t>Negative</w:t>
            </w:r>
          </w:p>
        </w:tc>
        <w:tc>
          <w:tcPr>
            <w:tcW w:type="dxa" w:w="2880"/>
          </w:tcPr>
          <w:p>
            <w:r>
              <w:t>GB 4789.4</w:t>
            </w:r>
          </w:p>
        </w:tc>
      </w:tr>
      <w:tr>
        <w:tc>
          <w:tcPr>
            <w:tcW w:type="dxa" w:w="2880"/>
          </w:tcPr>
          <w:p>
            <w:r>
              <w:t>S. aureus</w:t>
            </w:r>
          </w:p>
        </w:tc>
        <w:tc>
          <w:tcPr>
            <w:tcW w:type="dxa" w:w="2880"/>
          </w:tcPr>
          <w:p>
            <w:r>
              <w:t>Negative</w:t>
            </w:r>
          </w:p>
        </w:tc>
        <w:tc>
          <w:tcPr>
            <w:tcW w:type="dxa" w:w="2880"/>
          </w:tcPr>
          <w:p>
            <w:r>
              <w:t>GB 4789.10</w:t>
            </w:r>
          </w:p>
        </w:tc>
      </w:tr>
    </w:tbl>
    <w:p>
      <w:r>
        <w:t>Composition 70–100% Shiitake Extract, 0–30% maltodextrin</w:t>
      </w:r>
    </w:p>
    <w:p>
      <w:r>
        <w:t>Conclusion Conform to the Specification.</w:t>
      </w:r>
    </w:p>
    <w:p>
      <w:r>
        <w:t>Packing &amp; Storage Packed in paper-drums and two plastic-bags inside. N.W.:25kgs</w:t>
      </w:r>
    </w:p>
    <w:p>
      <w:r>
        <w:t>Store in a well-closed container Away from moisture.</w:t>
      </w:r>
    </w:p>
    <w:p>
      <w:r>
        <w:t>Shelf Life Two years if sealed and stored away from direct sun light and heat.</w:t>
      </w:r>
    </w:p>
    <w:p>
      <w:r>
        <w:t>Analysis: Mr. Lu    Inspector: Mrs. Yang    Director: Mrs. Yang</w:t>
      </w:r>
    </w:p>
    <w:p>
      <w:r>
        <w:br w:type="page"/>
      </w:r>
    </w:p>
    <w:p>
      <w:pPr>
        <w:pStyle w:val="Heading2"/>
      </w:pPr>
      <w:r>
        <w:t>Additional Information about Food Safety</w:t>
      </w:r>
    </w:p>
    <w:p>
      <w:r>
        <w:t>Allergen Status Product is free of allergens according to Regulation (EU) No. 1169/2011 Annex II.</w:t>
      </w:r>
    </w:p>
    <w:p>
      <w:r>
        <w:t>Irradiation Status Product is irradiation free according to Directive EC 1999/2/EG and 1169/2011.</w:t>
      </w:r>
    </w:p>
    <w:p>
      <w:r>
        <w:t>GMO Status Product is GMO free and complies to Regulations (EC) No. 1829/2003 and 1830/2003.</w:t>
      </w:r>
    </w:p>
    <w:p>
      <w:r>
        <w:t>Vegan Status Product is suitable for vegetarian and vegan diets.</w:t>
      </w:r>
    </w:p>
    <w:p>
      <w:r>
        <w:t>TSE-BSE Status Product conforms to TSE/BSE regulation EC No. 999/2001.</w:t>
      </w:r>
    </w:p>
    <w:p>
      <w:r>
        <w:t>Food Grade Status Product is suitable and safe for human consumption according to Regulation EC 178/2002.</w:t>
      </w:r>
    </w:p>
    <w:p>
      <w:r>
        <w:t>Kosher &amp; Halal Status Kosher &amp; Halal certified.</w:t>
      </w:r>
    </w:p>
    <w:p>
      <w:r>
        <w:t>Food Hygiene Status Product conforms to Food Hygiene regulation EC 852/2004.</w:t>
      </w:r>
    </w:p>
    <w:p>
      <w:r>
        <w:t>Packaging Statement The packaging complies with regulation (EU) No 10/2011 and 1935/2004.</w:t>
      </w:r>
    </w:p>
    <w:p>
      <w:r>
        <w:t>Anti-Doping Status Product does not contain any substances listed on the WADA List.</w:t>
      </w:r>
    </w:p>
    <w:p>
      <w:r>
        <w:t>No Animal Testing Status Product is not tested on animals.</w:t>
      </w:r>
    </w:p>
    <w:p>
      <w:r>
        <w:t>Nanomaterials Status Product is not considered an engineered nanomaterial under Regulation 2015/2283.</w:t>
      </w:r>
    </w:p>
    <w:p>
      <w:r>
        <w:t>Non-Dangerous Product Status Not classified as dangerous under Regulation (EC) No 1272/2008.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