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AF3A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0B772E8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64168AE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659C16A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C5DD00D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6038D0B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1469E7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D39E8F0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1AA1162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469C068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8072D85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266A3C0E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48EBEC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03399C08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4239A2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4DE7DD3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168DF17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E74B4E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E4CB984" w14:textId="77777777" w:rsidR="004D20CD" w:rsidRPr="00520DBF" w:rsidRDefault="004D20CD" w:rsidP="004D20CD">
      <w:pPr>
        <w:tabs>
          <w:tab w:val="left" w:pos="5954"/>
        </w:tabs>
        <w:ind w:left="4678"/>
        <w:jc w:val="both"/>
        <w:rPr>
          <w:b/>
          <w:sz w:val="28"/>
          <w:szCs w:val="28"/>
        </w:rPr>
      </w:pPr>
      <w:r w:rsidRPr="00520DBF">
        <w:rPr>
          <w:b/>
          <w:sz w:val="28"/>
          <w:szCs w:val="28"/>
        </w:rPr>
        <w:t>Для службового користування</w:t>
      </w:r>
    </w:p>
    <w:p w14:paraId="2075CE41" w14:textId="77777777" w:rsidR="004D20CD" w:rsidRPr="002072C5" w:rsidRDefault="004D20CD" w:rsidP="004D20CD">
      <w:pPr>
        <w:tabs>
          <w:tab w:val="left" w:pos="5954"/>
        </w:tabs>
        <w:ind w:left="4678"/>
        <w:jc w:val="both"/>
        <w:rPr>
          <w:sz w:val="28"/>
          <w:szCs w:val="28"/>
        </w:rPr>
      </w:pPr>
      <w:r w:rsidRPr="002072C5">
        <w:rPr>
          <w:sz w:val="28"/>
          <w:szCs w:val="28"/>
        </w:rPr>
        <w:t>Примірник № ___</w:t>
      </w:r>
    </w:p>
    <w:p w14:paraId="62764A29" w14:textId="77777777" w:rsidR="004D20CD" w:rsidRPr="002072C5" w:rsidRDefault="004D20CD" w:rsidP="004D20CD">
      <w:pPr>
        <w:tabs>
          <w:tab w:val="left" w:pos="5954"/>
          <w:tab w:val="left" w:pos="6615"/>
        </w:tabs>
        <w:ind w:left="4678"/>
        <w:jc w:val="both"/>
      </w:pPr>
      <w:r w:rsidRPr="002072C5">
        <w:tab/>
      </w:r>
    </w:p>
    <w:p w14:paraId="6F07E9B9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>Управління Служби безпеки України в Рожицькій області</w:t>
      </w:r>
    </w:p>
    <w:p w14:paraId="1D9E4E74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>Начальнику</w:t>
      </w:r>
    </w:p>
    <w:p w14:paraId="5D346F83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>А. Хомину</w:t>
      </w:r>
    </w:p>
    <w:p w14:paraId="3FA6D758" w14:textId="77777777" w:rsidR="004D20CD" w:rsidRPr="007008F3" w:rsidRDefault="004D20CD" w:rsidP="004D20CD">
      <w:pPr>
        <w:tabs>
          <w:tab w:val="left" w:pos="5387"/>
        </w:tabs>
        <w:ind w:left="4678"/>
        <w:rPr>
          <w:b/>
        </w:rPr>
      </w:pPr>
    </w:p>
    <w:p w14:paraId="7EA0343D" w14:textId="77777777" w:rsidR="004D20CD" w:rsidRPr="007008F3" w:rsidRDefault="004D20CD" w:rsidP="004D20CD">
      <w:pPr>
        <w:tabs>
          <w:tab w:val="left" w:pos="5387"/>
        </w:tabs>
        <w:ind w:left="4678"/>
        <w:rPr>
          <w:sz w:val="28"/>
          <w:szCs w:val="28"/>
        </w:rPr>
      </w:pPr>
      <w:r w:rsidRPr="007008F3">
        <w:rPr>
          <w:sz w:val="28"/>
          <w:szCs w:val="28"/>
        </w:rPr>
        <w:t>вул. Антонова, 78,</w:t>
      </w:r>
    </w:p>
    <w:p w14:paraId="6301103A" w14:textId="77777777" w:rsidR="004D20CD" w:rsidRPr="00DF3AC2" w:rsidRDefault="004D20CD" w:rsidP="004D20CD">
      <w:pPr>
        <w:tabs>
          <w:tab w:val="left" w:pos="5387"/>
        </w:tabs>
        <w:ind w:left="4678"/>
        <w:rPr>
          <w:b/>
          <w:sz w:val="28"/>
          <w:szCs w:val="28"/>
          <w:highlight w:val="yellow"/>
        </w:rPr>
      </w:pPr>
      <w:r w:rsidRPr="007008F3">
        <w:rPr>
          <w:sz w:val="28"/>
          <w:szCs w:val="28"/>
        </w:rPr>
        <w:t>м. Житомир, 78856</w:t>
      </w:r>
    </w:p>
    <w:p w14:paraId="3AD87BE1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sz w:val="16"/>
          <w:szCs w:val="16"/>
          <w:highlight w:val="yellow"/>
        </w:rPr>
      </w:pPr>
    </w:p>
    <w:p w14:paraId="1E15356A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i/>
          <w:sz w:val="25"/>
          <w:szCs w:val="25"/>
        </w:rPr>
      </w:pPr>
      <w:r w:rsidRPr="00DF3AC2">
        <w:rPr>
          <w:i/>
          <w:sz w:val="25"/>
          <w:szCs w:val="25"/>
        </w:rPr>
        <w:t>Щодо надання інформації</w:t>
      </w:r>
    </w:p>
    <w:p w14:paraId="2EAEF2B5" w14:textId="77777777" w:rsidR="004D20CD" w:rsidRPr="00DF3AC2" w:rsidRDefault="004D20CD" w:rsidP="004D20CD">
      <w:pPr>
        <w:spacing w:line="259" w:lineRule="auto"/>
        <w:ind w:left="5529" w:hanging="5529"/>
        <w:rPr>
          <w:sz w:val="16"/>
          <w:szCs w:val="16"/>
        </w:rPr>
      </w:pPr>
    </w:p>
    <w:p w14:paraId="08A1E35F" w14:textId="77777777" w:rsidR="004D20CD" w:rsidRPr="00124D06" w:rsidRDefault="004D20CD" w:rsidP="004D20CD">
      <w:pPr>
        <w:tabs>
          <w:tab w:val="left" w:pos="5670"/>
        </w:tabs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 xml:space="preserve">Національне агентство України з питань виявлення, розшуку та управління активами, одержаними від корупційних та інших злочинів розглянуло звернення від </w:t>
      </w:r>
      <w:r w:rsidR="000A0D58" w:rsidRPr="000A0D58">
        <w:rPr>
          <w:sz w:val="28"/>
          <w:szCs w:val="28"/>
        </w:rPr>
        <w:t xml:space="preserve">01.01.2021 № 99/99/9999 (вх. № 9999/99-99 від 01.01.2022) </w:t>
      </w:r>
      <w:r w:rsidRPr="00DF3AC2">
        <w:rPr>
          <w:sz w:val="28"/>
          <w:szCs w:val="28"/>
        </w:rPr>
        <w:t xml:space="preserve">щодо здійснення заходів з виявлення та розшуку </w:t>
      </w:r>
      <w:bookmarkStart w:id="0" w:name="_Hlk499226153"/>
      <w:r w:rsidRPr="00DF3AC2">
        <w:rPr>
          <w:sz w:val="28"/>
          <w:szCs w:val="28"/>
        </w:rPr>
        <w:t xml:space="preserve">активів </w:t>
      </w:r>
      <w:bookmarkEnd w:id="0"/>
      <w:r w:rsidRPr="00DF3AC2">
        <w:rPr>
          <w:sz w:val="28"/>
          <w:szCs w:val="28"/>
        </w:rPr>
        <w:t xml:space="preserve">зазначених у зверненні осіб та надає наявну інформацію, </w:t>
      </w:r>
      <w:r w:rsidRPr="00124D06">
        <w:rPr>
          <w:sz w:val="28"/>
          <w:szCs w:val="28"/>
        </w:rPr>
        <w:t>отриману з:</w:t>
      </w:r>
    </w:p>
    <w:p w14:paraId="459C7047" w14:textId="77777777" w:rsidR="0047455D" w:rsidRDefault="00000000">
      <w:pPr>
        <w:ind w:firstLine="570"/>
        <w:jc w:val="both"/>
      </w:pPr>
      <w:r>
        <w:rPr>
          <w:sz w:val="28"/>
        </w:rPr>
        <w:t>1) Державного реєстру речових прав на нерухоме майно, Реєстру прав власності на нерухоме майно, Державного реєстру Іпотек, Єдиного реєстру заборон відчуження об’єктів нерухомого майна (додаток 1)</w:t>
      </w:r>
    </w:p>
    <w:p w14:paraId="1D8C398C" w14:textId="77777777" w:rsidR="0047455D" w:rsidRDefault="00000000">
      <w:pPr>
        <w:ind w:firstLine="570"/>
        <w:jc w:val="both"/>
      </w:pPr>
      <w:r>
        <w:rPr>
          <w:sz w:val="28"/>
        </w:rPr>
        <w:t>2) Державного земельного кадастру України (додаток 2)</w:t>
      </w:r>
    </w:p>
    <w:p w14:paraId="27887CF6" w14:textId="77777777" w:rsidR="0047455D" w:rsidRDefault="00000000">
      <w:pPr>
        <w:ind w:firstLine="570"/>
        <w:jc w:val="both"/>
      </w:pPr>
      <w:r>
        <w:rPr>
          <w:sz w:val="28"/>
        </w:rPr>
        <w:t>3) Єдиного державного реєстру МВС України «НАІС ДДАІ» (додаток 3)</w:t>
      </w:r>
    </w:p>
    <w:p w14:paraId="3A2EBFAF" w14:textId="77777777" w:rsidR="0047455D" w:rsidRDefault="00000000">
      <w:pPr>
        <w:ind w:firstLine="570"/>
        <w:jc w:val="both"/>
      </w:pPr>
      <w:r>
        <w:rPr>
          <w:sz w:val="28"/>
        </w:rPr>
        <w:t>4) Єдиного реєстру довіреностей (додаток 4)</w:t>
      </w:r>
    </w:p>
    <w:p w14:paraId="2E7C8001" w14:textId="77777777" w:rsidR="0047455D" w:rsidRDefault="00000000">
      <w:pPr>
        <w:ind w:firstLine="570"/>
        <w:jc w:val="both"/>
      </w:pPr>
      <w:r>
        <w:rPr>
          <w:sz w:val="28"/>
        </w:rPr>
        <w:t>5) Єдиного державного реєстру юридичних осіб, фізичних осіб-підприємців та громадських формувань (додаток 5)</w:t>
      </w:r>
    </w:p>
    <w:p w14:paraId="7947819F" w14:textId="77777777" w:rsidR="0047455D" w:rsidRDefault="00000000">
      <w:pPr>
        <w:ind w:firstLine="570"/>
        <w:jc w:val="both"/>
      </w:pPr>
      <w:r>
        <w:rPr>
          <w:sz w:val="28"/>
        </w:rPr>
        <w:t>6) ІТС «Податковий блок» (додаток 6)</w:t>
      </w:r>
    </w:p>
    <w:p w14:paraId="4744BA1B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додаємо схематичне відображення інформації щодо зазначених осіб (додаток 7-14).</w:t>
      </w:r>
    </w:p>
    <w:p w14:paraId="32A475B3" w14:textId="77777777" w:rsidR="004D20CD" w:rsidRPr="004D20CD" w:rsidRDefault="004D20CD" w:rsidP="00C15DEC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Інформація щодо зазначених осіб відсутня в:</w:t>
      </w:r>
    </w:p>
    <w:p w14:paraId="6A443056" w14:textId="77777777" w:rsidR="0047455D" w:rsidRDefault="00000000">
      <w:pPr>
        <w:ind w:firstLine="570"/>
        <w:jc w:val="both"/>
      </w:pPr>
      <w:r>
        <w:rPr>
          <w:sz w:val="28"/>
        </w:rPr>
        <w:lastRenderedPageBreak/>
        <w:t>- Державному реєстру речових прав на нерухоме майно, Реєстру прав власності на нерухоме майно, Державного реєстру Іпотек, Єдиного реєстру заборон відчуження об’єктів нерухомого майна</w:t>
      </w:r>
    </w:p>
    <w:p w14:paraId="54FF4B0D" w14:textId="77777777" w:rsidR="0047455D" w:rsidRDefault="00000000">
      <w:pPr>
        <w:ind w:firstLine="570"/>
        <w:jc w:val="both"/>
      </w:pPr>
      <w:r>
        <w:rPr>
          <w:sz w:val="28"/>
        </w:rPr>
        <w:t>- Державному земельного кадастру України</w:t>
      </w:r>
    </w:p>
    <w:p w14:paraId="60EF1C92" w14:textId="77777777" w:rsidR="0047455D" w:rsidRDefault="00000000">
      <w:pPr>
        <w:ind w:firstLine="570"/>
        <w:jc w:val="both"/>
      </w:pPr>
      <w:r>
        <w:rPr>
          <w:sz w:val="28"/>
        </w:rPr>
        <w:t>- Єдиному державному реєстру МВС України «НАІС ДДАІ»</w:t>
      </w:r>
    </w:p>
    <w:p w14:paraId="5027E7A0" w14:textId="77777777" w:rsidR="0047455D" w:rsidRDefault="00000000">
      <w:pPr>
        <w:ind w:firstLine="570"/>
        <w:jc w:val="both"/>
      </w:pPr>
      <w:r>
        <w:rPr>
          <w:sz w:val="28"/>
        </w:rPr>
        <w:t>- Єдиному реєстру довіреностей</w:t>
      </w:r>
    </w:p>
    <w:p w14:paraId="25EDD61E" w14:textId="77777777" w:rsidR="0047455D" w:rsidRDefault="00000000">
      <w:pPr>
        <w:ind w:firstLine="570"/>
        <w:jc w:val="both"/>
      </w:pPr>
      <w:r>
        <w:rPr>
          <w:sz w:val="28"/>
        </w:rPr>
        <w:t>- Єдиному державному реєстру юридичних осіб, фізичних осіб-підприємців та громадських формувань</w:t>
      </w:r>
    </w:p>
    <w:p w14:paraId="303C1371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з метою виявлення та розшуку активів зазначених осіб, АРМА направлено відповідні запити, про результати розгляду яких буде повідомлено додатково.</w:t>
      </w:r>
    </w:p>
    <w:p w14:paraId="0BC2A807" w14:textId="77777777" w:rsidR="004D20CD" w:rsidRPr="00DF3AC2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8B4728">
        <w:rPr>
          <w:sz w:val="28"/>
          <w:szCs w:val="28"/>
        </w:rPr>
        <w:t>Згідно з пунктом 8 розділу ІІ Порядку надання АРМА інформації на запити Міністерства юстиції України при реалізації державної політики у сфері стягнення в дохід держави активів осіб, щодо яких застосовано санкції, затвердженого наказом Міністерства юстиції України, АРМА від 29.06.2022 № 2703/5/140, зареєстрованого в Міністерстві юстиції України 29.06.2022  за № 710/38046 (далі – Порядок), АРМА здійснює заходи з виявлення, розшуку активів, виходячи зі змісту запиту, у межах повноважень, визначених Законом України «Про Національне агентство України з питань виявлення, розшуку та управління активами, одержаними від корупційних та інших злочинів», та з урахуванням ступеня фактичного доступу до джерел даних, що перебувають у розпорядженні третіх осіб.</w:t>
      </w:r>
    </w:p>
    <w:p w14:paraId="45B4BD14" w14:textId="77777777" w:rsidR="004D20CD" w:rsidRPr="00DF3AC2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>Разом із цим,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</w:t>
      </w:r>
    </w:p>
    <w:p w14:paraId="41C68C5F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color w:val="000000"/>
          <w:sz w:val="28"/>
          <w:szCs w:val="28"/>
          <w:shd w:val="clear" w:color="auto" w:fill="FFFFFF"/>
        </w:rPr>
        <w:t>Керуючись положеннями законодавства про інформацію, ст. 222 КПК України та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Наказом Голови АРМА від 17.08.2017 № 77, АРМА надає згоду на ознайомлення зі змістом цього листа та додатків до нього сторонам кримінального провадження, слідчому судді, суду під час розгляду клопотання про накладення арешту на активи.</w:t>
      </w:r>
    </w:p>
    <w:p w14:paraId="7903E5C2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25924E19" w14:textId="77777777" w:rsidR="004D20CD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801DCE">
        <w:rPr>
          <w:sz w:val="28"/>
          <w:szCs w:val="28"/>
        </w:rPr>
        <w:t>Додаток: диск для лазерних систем зчитування № _________ від ___ _________ 202</w:t>
      </w:r>
      <w:r w:rsidRPr="001B292E">
        <w:rPr>
          <w:sz w:val="28"/>
          <w:szCs w:val="28"/>
          <w:lang w:val="ru-RU"/>
        </w:rPr>
        <w:t>2</w:t>
      </w:r>
      <w:r w:rsidRPr="00801DCE">
        <w:rPr>
          <w:sz w:val="28"/>
          <w:szCs w:val="28"/>
        </w:rPr>
        <w:t xml:space="preserve"> ( _____________ байт).</w:t>
      </w:r>
    </w:p>
    <w:p w14:paraId="78CACA0E" w14:textId="77777777" w:rsidR="004D20CD" w:rsidRPr="0094710F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16B6650A" w14:textId="0CA3C6A3" w:rsidR="004D20CD" w:rsidRPr="004D20CD" w:rsidRDefault="004D20CD" w:rsidP="004D20CD">
      <w:pPr>
        <w:tabs>
          <w:tab w:val="left" w:pos="709"/>
        </w:tabs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Заступник Голови  </w:t>
      </w:r>
      <w:r w:rsidRPr="00427E5F">
        <w:rPr>
          <w:b/>
          <w:sz w:val="28"/>
          <w:szCs w:val="28"/>
        </w:rPr>
        <w:tab/>
      </w:r>
      <w:r w:rsidRPr="00427E5F">
        <w:rPr>
          <w:b/>
          <w:sz w:val="28"/>
          <w:szCs w:val="28"/>
        </w:rPr>
        <w:tab/>
        <w:t xml:space="preserve">                           </w:t>
      </w:r>
      <w:r>
        <w:rPr>
          <w:b/>
          <w:sz w:val="28"/>
          <w:szCs w:val="28"/>
        </w:rPr>
        <w:t xml:space="preserve">         </w:t>
      </w:r>
      <w:r w:rsidRPr="00427E5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</w:t>
      </w:r>
      <w:r w:rsidR="00DC2432">
        <w:rPr>
          <w:b/>
          <w:sz w:val="28"/>
          <w:szCs w:val="28"/>
          <w:lang w:val="ru-UA"/>
        </w:rPr>
        <w:t xml:space="preserve">      </w:t>
      </w:r>
      <w:r>
        <w:rPr>
          <w:b/>
          <w:sz w:val="28"/>
          <w:szCs w:val="28"/>
        </w:rPr>
        <w:t xml:space="preserve">   Ф. ПРОНІН</w:t>
      </w:r>
      <w:r>
        <w:rPr>
          <w:color w:val="000000" w:themeColor="text1"/>
          <w:sz w:val="20"/>
        </w:rPr>
        <w:br w:type="page"/>
      </w:r>
    </w:p>
    <w:p w14:paraId="6E4EDE1D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2ABE23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113BC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B2E3FA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84D53F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99B2AA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0BF650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9930E1D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991493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5B1FB2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7FBCD1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1F8F79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73EB00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AF3A60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03649B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DB5E6A4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65DE52B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B2D5E5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689008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0E61B7B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6B8E878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EBB129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9C43B3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821DE1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651078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D9A4EF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3D3FE7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6D5356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C6E900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8982DB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11DAE5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AB67E6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61AEDE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224DC1B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B1CCBF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AC928C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22F468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AB1346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B35512D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77816D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51235A9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Надруковано два примірники</w:t>
      </w:r>
    </w:p>
    <w:p w14:paraId="06A18DA2" w14:textId="77777777" w:rsidR="004D20CD" w:rsidRPr="0094710F" w:rsidRDefault="004D20CD" w:rsidP="004D20CD">
      <w:pPr>
        <w:tabs>
          <w:tab w:val="left" w:pos="709"/>
        </w:tabs>
        <w:spacing w:line="259" w:lineRule="auto"/>
        <w:jc w:val="both"/>
        <w:rPr>
          <w:lang w:val="en-US"/>
        </w:rPr>
      </w:pPr>
      <w:r w:rsidRPr="00F94C3B">
        <w:t>Примірник № 1 –</w:t>
      </w:r>
      <w:r>
        <w:t xml:space="preserve"> </w:t>
      </w:r>
      <w:r>
        <w:rPr>
          <w:lang w:val="en-US"/>
        </w:rPr>
        <w:t>________________</w:t>
      </w:r>
    </w:p>
    <w:p w14:paraId="7EC32F47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 xml:space="preserve">Примірник № 2 – до справи </w:t>
      </w:r>
      <w:r>
        <w:t>АРМА</w:t>
      </w:r>
      <w:r w:rsidRPr="00F94C3B">
        <w:t xml:space="preserve"> № 5-10 ДСК</w:t>
      </w:r>
    </w:p>
    <w:p w14:paraId="20F9B62C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Пункт 4 переліку відомостей</w:t>
      </w:r>
    </w:p>
    <w:p w14:paraId="26CE87BC" w14:textId="77777777" w:rsidR="004D20CD" w:rsidRPr="0094710F" w:rsidRDefault="004D20CD" w:rsidP="004D20CD">
      <w:pPr>
        <w:rPr>
          <w:lang w:val="en-US"/>
        </w:rPr>
      </w:pPr>
      <w:r w:rsidRPr="00A265E4">
        <w:t>АРМ інвентарний номер № </w:t>
      </w:r>
      <w:r>
        <w:rPr>
          <w:lang w:val="en-US"/>
        </w:rPr>
        <w:t>_______</w:t>
      </w:r>
    </w:p>
    <w:p w14:paraId="5C39F14A" w14:textId="77777777" w:rsidR="004D20CD" w:rsidRPr="0094710F" w:rsidRDefault="004D20CD" w:rsidP="004D20CD">
      <w:pPr>
        <w:rPr>
          <w:lang w:val="en-US"/>
        </w:rPr>
      </w:pPr>
      <w:r w:rsidRPr="00A265E4">
        <w:t xml:space="preserve">Виконавець: </w:t>
      </w:r>
      <w:r>
        <w:rPr>
          <w:lang w:val="en-US"/>
        </w:rPr>
        <w:t>____________</w:t>
      </w:r>
      <w:r w:rsidRPr="00A265E4">
        <w:t xml:space="preserve">________ Дата 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_____</w:t>
      </w:r>
    </w:p>
    <w:p w14:paraId="35EA945A" w14:textId="77777777" w:rsidR="004D20CD" w:rsidRPr="0094710F" w:rsidRDefault="004D20CD" w:rsidP="004D20CD">
      <w:pPr>
        <w:rPr>
          <w:lang w:val="en-US"/>
        </w:rPr>
      </w:pPr>
      <w:r>
        <w:rPr>
          <w:lang w:val="en-US"/>
        </w:rPr>
        <w:t>_____________</w:t>
      </w:r>
    </w:p>
    <w:p w14:paraId="4ADAC31C" w14:textId="0208039B" w:rsidR="008F536C" w:rsidRPr="004D20CD" w:rsidRDefault="004D20CD" w:rsidP="004D20CD">
      <w:r w:rsidRPr="00F94C3B">
        <w:t>БЧ</w:t>
      </w:r>
    </w:p>
    <w:sectPr w:rsidR="008F536C" w:rsidRPr="004D20CD" w:rsidSect="007C6EC6">
      <w:footerReference w:type="default" r:id="rId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1D3A" w14:textId="77777777" w:rsidR="0072149D" w:rsidRDefault="0072149D" w:rsidP="004D20CD">
      <w:r>
        <w:separator/>
      </w:r>
    </w:p>
  </w:endnote>
  <w:endnote w:type="continuationSeparator" w:id="0">
    <w:p w14:paraId="26286D68" w14:textId="77777777" w:rsidR="0072149D" w:rsidRDefault="0072149D" w:rsidP="004D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D72B" w14:textId="77777777" w:rsidR="004D20CD" w:rsidRDefault="004D20CD">
    <w:pPr>
      <w:pStyle w:val="a5"/>
    </w:pPr>
    <w:r>
      <w:rPr>
        <w:color w:val="000000" w:themeColor="text1"/>
        <w:sz w:val="20"/>
      </w:rPr>
      <w:t>299-02-14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00FA" w14:textId="77777777" w:rsidR="0072149D" w:rsidRDefault="0072149D" w:rsidP="004D20CD">
      <w:r>
        <w:separator/>
      </w:r>
    </w:p>
  </w:footnote>
  <w:footnote w:type="continuationSeparator" w:id="0">
    <w:p w14:paraId="62A9BF1A" w14:textId="77777777" w:rsidR="0072149D" w:rsidRDefault="0072149D" w:rsidP="004D2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467"/>
    <w:rsid w:val="000A0D58"/>
    <w:rsid w:val="000C6467"/>
    <w:rsid w:val="00115EE0"/>
    <w:rsid w:val="001751E3"/>
    <w:rsid w:val="002646DB"/>
    <w:rsid w:val="002A27E8"/>
    <w:rsid w:val="002C347C"/>
    <w:rsid w:val="0030781D"/>
    <w:rsid w:val="00412004"/>
    <w:rsid w:val="0047455D"/>
    <w:rsid w:val="004D20CD"/>
    <w:rsid w:val="005C29C8"/>
    <w:rsid w:val="005D21F7"/>
    <w:rsid w:val="0072149D"/>
    <w:rsid w:val="007335CD"/>
    <w:rsid w:val="007C6EC6"/>
    <w:rsid w:val="008F536C"/>
    <w:rsid w:val="00964C31"/>
    <w:rsid w:val="009759A8"/>
    <w:rsid w:val="00A422CD"/>
    <w:rsid w:val="00BB34C9"/>
    <w:rsid w:val="00BE4A67"/>
    <w:rsid w:val="00C15DEC"/>
    <w:rsid w:val="00DC2432"/>
    <w:rsid w:val="00E52C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3CE7"/>
  <w15:docId w15:val="{9E2F0775-E6CB-48B1-B53A-08015AF0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20C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2394</Words>
  <Characters>1366</Characters>
  <Application>Microsoft Office Word</Application>
  <DocSecurity>0</DocSecurity>
  <Lines>11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user077</dc:creator>
  <cp:lastModifiedBy>user077</cp:lastModifiedBy>
  <cp:revision>14</cp:revision>
  <dcterms:created xsi:type="dcterms:W3CDTF">2022-11-03T07:30:00Z</dcterms:created>
  <dcterms:modified xsi:type="dcterms:W3CDTF">2022-12-01T13:59:00Z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2.5.6</vt:lpwstr>
  </property>
</Properties>
</file>