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C2D" w:rsidRPr="00A06C2D" w:rsidRDefault="00A06C2D" w:rsidP="00D21A42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A06C2D">
        <w:rPr>
          <w:rFonts w:ascii="Calibri" w:hAnsi="Calibri" w:cs="Calibri"/>
          <w:b/>
          <w:bCs/>
        </w:rPr>
        <w:t xml:space="preserve">Learning Algorithm: </w:t>
      </w:r>
    </w:p>
    <w:p w:rsidR="00A06C2D" w:rsidRDefault="00A06C2D" w:rsidP="00A06C2D">
      <w:pPr>
        <w:pStyle w:val="NormalWeb"/>
      </w:pPr>
      <w:r>
        <w:rPr>
          <w:rFonts w:ascii="Calibri" w:hAnsi="Calibri" w:cs="Calibri"/>
        </w:rPr>
        <w:t xml:space="preserve">The source code and weights of a trained agent are placed in the main directory. The algorithm is implemented following these guidelines: </w:t>
      </w:r>
    </w:p>
    <w:p w:rsidR="00A06C2D" w:rsidRDefault="00A06C2D" w:rsidP="00A06C2D">
      <w:pPr>
        <w:pStyle w:val="NormalWeb"/>
      </w:pPr>
      <w:r>
        <w:rPr>
          <w:rFonts w:ascii="Calibri" w:hAnsi="Calibri" w:cs="Calibri"/>
        </w:rPr>
        <w:t xml:space="preserve">The reinforcement learning algorithm is the </w:t>
      </w:r>
      <w:r>
        <w:rPr>
          <w:rFonts w:ascii="Calibri" w:hAnsi="Calibri" w:cs="Calibri"/>
        </w:rPr>
        <w:t>MA</w:t>
      </w:r>
      <w:r>
        <w:rPr>
          <w:rFonts w:ascii="Calibri" w:hAnsi="Calibri" w:cs="Calibri"/>
        </w:rPr>
        <w:t>DDPG (Deep Deterministic Policy Gradient)</w:t>
      </w:r>
      <w:r>
        <w:rPr>
          <w:rFonts w:ascii="Calibri" w:hAnsi="Calibri" w:cs="Calibri"/>
        </w:rPr>
        <w:t xml:space="preserve">based on the implementation used in the lesson. </w:t>
      </w:r>
    </w:p>
    <w:p w:rsidR="00A06C2D" w:rsidRDefault="00A06C2D" w:rsidP="00A06C2D">
      <w:pPr>
        <w:pStyle w:val="NormalWeb"/>
      </w:pPr>
      <w:r>
        <w:rPr>
          <w:rFonts w:ascii="Calibri" w:hAnsi="Calibri" w:cs="Calibri"/>
        </w:rPr>
        <w:t xml:space="preserve">DDPG belongs to the category of Actor-Critic algorithms. The Actor directly maps states to actions through a policy while the critic performs estimates through a value-based method. </w:t>
      </w:r>
    </w:p>
    <w:p w:rsidR="00A06C2D" w:rsidRDefault="00A06C2D" w:rsidP="00A06C2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Both actor and critic use a local and target networks. The reason is the networks in use are not constantly updated, thus the learning is more stable. </w:t>
      </w:r>
    </w:p>
    <w:p w:rsidR="00A06C2D" w:rsidRPr="00A06C2D" w:rsidRDefault="00A06C2D" w:rsidP="00A06C2D">
      <w:pPr>
        <w:pStyle w:val="NormalWeb"/>
        <w:rPr>
          <w:rFonts w:ascii="Calibri" w:hAnsi="Calibri" w:cs="Calibri"/>
        </w:rPr>
      </w:pPr>
      <w:r w:rsidRPr="00A06C2D">
        <w:rPr>
          <w:rFonts w:ascii="Calibri" w:hAnsi="Calibri" w:cs="Calibri"/>
        </w:rPr>
        <w:t xml:space="preserve">Also, the two agents shared </w:t>
      </w:r>
      <w:r>
        <w:rPr>
          <w:rFonts w:ascii="Calibri" w:hAnsi="Calibri" w:cs="Calibri"/>
        </w:rPr>
        <w:t xml:space="preserve">experience, meaning that whatever any of the agents learned, was reflected in the same model, thus affecting both agents next actions. </w:t>
      </w:r>
    </w:p>
    <w:p w:rsidR="00A06C2D" w:rsidRDefault="00A06C2D" w:rsidP="00A06C2D">
      <w:pPr>
        <w:pStyle w:val="NormalWeb"/>
      </w:pPr>
      <w:r>
        <w:rPr>
          <w:rFonts w:ascii="Calibri" w:hAnsi="Calibri" w:cs="Calibri"/>
        </w:rPr>
        <w:t xml:space="preserve">The “soft update” function with TAU hyperparameter = </w:t>
      </w:r>
      <w:r>
        <w:rPr>
          <w:rFonts w:ascii="Calibri" w:hAnsi="Calibri" w:cs="Calibri"/>
        </w:rPr>
        <w:t>0.05</w:t>
      </w:r>
      <w:r>
        <w:rPr>
          <w:rFonts w:ascii="Calibri" w:hAnsi="Calibri" w:cs="Calibri"/>
        </w:rPr>
        <w:t xml:space="preserve"> is used to do the </w:t>
      </w:r>
      <w:r>
        <w:rPr>
          <w:rFonts w:ascii="Calibri" w:hAnsi="Calibri" w:cs="Calibri"/>
        </w:rPr>
        <w:t>soft</w:t>
      </w:r>
      <w:r>
        <w:rPr>
          <w:rFonts w:ascii="Calibri" w:hAnsi="Calibri" w:cs="Calibri"/>
        </w:rPr>
        <w:t xml:space="preserve"> update. </w:t>
      </w:r>
    </w:p>
    <w:p w:rsidR="00A06C2D" w:rsidRDefault="00A06C2D" w:rsidP="00A06C2D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Neural Network configuration: </w:t>
      </w:r>
    </w:p>
    <w:p w:rsidR="00A06C2D" w:rsidRPr="00A06C2D" w:rsidRDefault="00A06C2D" w:rsidP="00A06C2D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>Actor Network (x2):</w:t>
      </w:r>
    </w:p>
    <w:p w:rsidR="00A06C2D" w:rsidRPr="00A06C2D" w:rsidRDefault="00A06C2D" w:rsidP="00A06C2D">
      <w:pPr>
        <w:pStyle w:val="NormalWeb"/>
        <w:numPr>
          <w:ilvl w:val="2"/>
          <w:numId w:val="1"/>
        </w:numPr>
      </w:pPr>
      <w:r>
        <w:rPr>
          <w:rFonts w:ascii="Calibri" w:hAnsi="Calibri" w:cs="Calibri"/>
        </w:rPr>
        <w:t xml:space="preserve">Hidden layers are composed of -&gt; 256 -&gt; </w:t>
      </w: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 xml:space="preserve"> -&gt; </w:t>
      </w:r>
      <w:proofErr w:type="spellStart"/>
      <w:r>
        <w:rPr>
          <w:rFonts w:ascii="Calibri" w:hAnsi="Calibri" w:cs="Calibri"/>
        </w:rPr>
        <w:t>action_size</w:t>
      </w:r>
      <w:proofErr w:type="spellEnd"/>
      <w:r>
        <w:rPr>
          <w:rFonts w:ascii="Calibri" w:hAnsi="Calibri" w:cs="Calibri"/>
        </w:rPr>
        <w:t xml:space="preserve"> -&gt; tanh</w:t>
      </w:r>
      <w:r>
        <w:rPr>
          <w:rFonts w:ascii="Calibri" w:hAnsi="Calibri" w:cs="Calibri"/>
        </w:rPr>
        <w:t xml:space="preserve"> </w:t>
      </w:r>
    </w:p>
    <w:p w:rsidR="00A06C2D" w:rsidRPr="00A06C2D" w:rsidRDefault="00A06C2D" w:rsidP="00A06C2D">
      <w:pPr>
        <w:pStyle w:val="NormalWeb"/>
        <w:numPr>
          <w:ilvl w:val="2"/>
          <w:numId w:val="1"/>
        </w:numPr>
      </w:pPr>
      <w:r w:rsidRPr="00A06C2D">
        <w:rPr>
          <w:rFonts w:ascii="Calibri" w:hAnsi="Calibri" w:cs="Calibri"/>
        </w:rPr>
        <w:t>The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>optimizer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>is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>ADAM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>and</w:t>
      </w:r>
    </w:p>
    <w:p w:rsidR="00A06C2D" w:rsidRDefault="00A06C2D" w:rsidP="00A06C2D">
      <w:pPr>
        <w:pStyle w:val="NormalWeb"/>
        <w:numPr>
          <w:ilvl w:val="2"/>
          <w:numId w:val="1"/>
        </w:numPr>
      </w:pPr>
      <w:r w:rsidRPr="00A06C2D">
        <w:rPr>
          <w:rFonts w:ascii="Calibri" w:hAnsi="Calibri" w:cs="Calibri"/>
        </w:rPr>
        <w:t>The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>learning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>rate=</w:t>
      </w:r>
      <w:r>
        <w:rPr>
          <w:rFonts w:ascii="Calibri" w:hAnsi="Calibri" w:cs="Calibri"/>
        </w:rPr>
        <w:t>5</w:t>
      </w:r>
      <w:r w:rsidRPr="00A06C2D">
        <w:rPr>
          <w:rFonts w:ascii="Calibri" w:hAnsi="Calibri" w:cs="Calibri"/>
        </w:rPr>
        <w:t xml:space="preserve">e-4 </w:t>
      </w:r>
    </w:p>
    <w:p w:rsidR="00A06C2D" w:rsidRPr="00A06C2D" w:rsidRDefault="00A06C2D" w:rsidP="00A06C2D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>Critic Network(x2):</w:t>
      </w:r>
    </w:p>
    <w:p w:rsidR="00A06C2D" w:rsidRPr="00A06C2D" w:rsidRDefault="00A06C2D" w:rsidP="00A06C2D">
      <w:pPr>
        <w:pStyle w:val="NormalWeb"/>
        <w:numPr>
          <w:ilvl w:val="2"/>
          <w:numId w:val="1"/>
        </w:numPr>
      </w:pPr>
      <w:r>
        <w:rPr>
          <w:rFonts w:ascii="Calibri" w:hAnsi="Calibri" w:cs="Calibri"/>
        </w:rPr>
        <w:t xml:space="preserve">Hidden layers are composed of -&gt; </w:t>
      </w:r>
      <w:r>
        <w:rPr>
          <w:rFonts w:ascii="Calibri" w:hAnsi="Calibri" w:cs="Calibri"/>
        </w:rPr>
        <w:t>512</w:t>
      </w:r>
      <w:r>
        <w:rPr>
          <w:rFonts w:ascii="Calibri" w:hAnsi="Calibri" w:cs="Calibri"/>
        </w:rPr>
        <w:t xml:space="preserve"> -&gt; </w:t>
      </w:r>
      <w:proofErr w:type="spellStart"/>
      <w:r>
        <w:rPr>
          <w:rFonts w:ascii="Calibri" w:hAnsi="Calibri" w:cs="Calibri"/>
        </w:rPr>
        <w:t>LeakyReLU</w:t>
      </w:r>
      <w:proofErr w:type="spellEnd"/>
      <w:r>
        <w:rPr>
          <w:rFonts w:ascii="Calibri" w:hAnsi="Calibri" w:cs="Calibri"/>
        </w:rPr>
        <w:t xml:space="preserve"> -&gt; 256 -&gt; </w:t>
      </w:r>
      <w:proofErr w:type="spellStart"/>
      <w:r>
        <w:rPr>
          <w:rFonts w:ascii="Calibri" w:hAnsi="Calibri" w:cs="Calibri"/>
        </w:rPr>
        <w:t>LeakyReLU</w:t>
      </w:r>
      <w:proofErr w:type="spellEnd"/>
      <w:r>
        <w:rPr>
          <w:rFonts w:ascii="Calibri" w:hAnsi="Calibri" w:cs="Calibri"/>
        </w:rPr>
        <w:t xml:space="preserve"> -&gt; </w:t>
      </w:r>
      <w:r>
        <w:t xml:space="preserve"> </w:t>
      </w:r>
      <w:r w:rsidRPr="00A06C2D">
        <w:rPr>
          <w:rFonts w:ascii="Calibri" w:hAnsi="Calibri" w:cs="Calibri"/>
        </w:rPr>
        <w:t xml:space="preserve">128 -&gt; </w:t>
      </w:r>
      <w:proofErr w:type="spellStart"/>
      <w:r w:rsidRPr="00A06C2D">
        <w:rPr>
          <w:rFonts w:ascii="Calibri" w:hAnsi="Calibri" w:cs="Calibri"/>
        </w:rPr>
        <w:t>LeakyReLU</w:t>
      </w:r>
      <w:proofErr w:type="spellEnd"/>
      <w:r w:rsidRPr="00A06C2D">
        <w:rPr>
          <w:rFonts w:ascii="Calibri" w:hAnsi="Calibri" w:cs="Calibri"/>
        </w:rPr>
        <w:t xml:space="preserve"> -&gt; 1</w:t>
      </w:r>
    </w:p>
    <w:p w:rsidR="00A06C2D" w:rsidRPr="00A06C2D" w:rsidRDefault="00A06C2D" w:rsidP="00A06C2D">
      <w:pPr>
        <w:pStyle w:val="NormalWeb"/>
        <w:numPr>
          <w:ilvl w:val="2"/>
          <w:numId w:val="1"/>
        </w:numPr>
      </w:pPr>
      <w:r w:rsidRPr="00A06C2D">
        <w:rPr>
          <w:rFonts w:ascii="Calibri" w:hAnsi="Calibri" w:cs="Calibri"/>
        </w:rPr>
        <w:t>The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>optimizer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>is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>ADAM</w:t>
      </w:r>
      <w:r w:rsidRPr="00A06C2D">
        <w:rPr>
          <w:rFonts w:ascii="Calibri" w:hAnsi="Calibri" w:cs="Calibri"/>
        </w:rPr>
        <w:t xml:space="preserve"> </w:t>
      </w:r>
      <w:r w:rsidRPr="00A06C2D">
        <w:rPr>
          <w:rFonts w:ascii="Calibri" w:hAnsi="Calibri" w:cs="Calibri"/>
        </w:rPr>
        <w:t xml:space="preserve">and </w:t>
      </w:r>
    </w:p>
    <w:p w:rsidR="00A06C2D" w:rsidRPr="00335457" w:rsidRDefault="00A06C2D" w:rsidP="00C83A51">
      <w:pPr>
        <w:pStyle w:val="NormalWeb"/>
        <w:numPr>
          <w:ilvl w:val="2"/>
          <w:numId w:val="1"/>
        </w:numPr>
      </w:pPr>
      <w:r w:rsidRPr="00335457">
        <w:rPr>
          <w:rFonts w:ascii="Calibri" w:hAnsi="Calibri" w:cs="Calibri"/>
        </w:rPr>
        <w:t>The</w:t>
      </w:r>
      <w:r w:rsidRPr="00335457">
        <w:rPr>
          <w:rFonts w:ascii="Calibri" w:hAnsi="Calibri" w:cs="Calibri"/>
        </w:rPr>
        <w:t xml:space="preserve"> learning </w:t>
      </w:r>
      <w:r w:rsidRPr="00335457">
        <w:rPr>
          <w:rFonts w:ascii="Calibri" w:hAnsi="Calibri" w:cs="Calibri"/>
        </w:rPr>
        <w:t>ate=</w:t>
      </w:r>
      <w:r w:rsidRPr="00335457">
        <w:rPr>
          <w:rFonts w:ascii="Calibri" w:hAnsi="Calibri" w:cs="Calibri"/>
        </w:rPr>
        <w:t>5</w:t>
      </w:r>
      <w:r w:rsidRPr="00335457">
        <w:rPr>
          <w:rFonts w:ascii="Calibri" w:hAnsi="Calibri" w:cs="Calibri"/>
        </w:rPr>
        <w:t xml:space="preserve">e-4 </w:t>
      </w:r>
    </w:p>
    <w:p w:rsidR="00335457" w:rsidRDefault="00335457" w:rsidP="00335457">
      <w:pPr>
        <w:pStyle w:val="NormalWeb"/>
        <w:ind w:left="1800"/>
      </w:pPr>
    </w:p>
    <w:p w:rsidR="00A06C2D" w:rsidRPr="00335457" w:rsidRDefault="00A06C2D" w:rsidP="00A06C2D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Other algorithm configurations: </w:t>
      </w:r>
    </w:p>
    <w:tbl>
      <w:tblPr>
        <w:tblStyle w:val="TableGrid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5807"/>
      </w:tblGrid>
      <w:tr w:rsidR="00335457" w:rsidTr="004E3C40">
        <w:tc>
          <w:tcPr>
            <w:tcW w:w="3691" w:type="dxa"/>
          </w:tcPr>
          <w:p w:rsidR="00335457" w:rsidRPr="00B90506" w:rsidRDefault="00335457" w:rsidP="009F4A38">
            <w:pPr>
              <w:pStyle w:val="ListParagraph"/>
              <w:numPr>
                <w:ilvl w:val="0"/>
                <w:numId w:val="6"/>
              </w:numPr>
            </w:pPr>
            <w:r w:rsidRPr="00771BF4">
              <w:rPr>
                <w:lang w:val="en-US"/>
              </w:rPr>
              <w:t xml:space="preserve">BATCH_SIZE = </w:t>
            </w:r>
            <w:r>
              <w:rPr>
                <w:lang w:val="en-US"/>
              </w:rPr>
              <w:t>512</w:t>
            </w:r>
            <w:r w:rsidRPr="00771BF4">
              <w:rPr>
                <w:lang w:val="en-US"/>
              </w:rPr>
              <w:t xml:space="preserve">   </w:t>
            </w:r>
          </w:p>
          <w:p w:rsidR="00335457" w:rsidRPr="00B90506" w:rsidRDefault="00335457" w:rsidP="009F4A38">
            <w:pPr>
              <w:pStyle w:val="ListParagraph"/>
              <w:numPr>
                <w:ilvl w:val="0"/>
                <w:numId w:val="6"/>
              </w:numPr>
            </w:pPr>
            <w:r w:rsidRPr="00B0126F">
              <w:rPr>
                <w:lang w:val="en-US"/>
              </w:rPr>
              <w:t xml:space="preserve">GAMMA = </w:t>
            </w:r>
            <w:r>
              <w:rPr>
                <w:lang w:val="en-US"/>
              </w:rPr>
              <w:t>1</w:t>
            </w:r>
          </w:p>
          <w:p w:rsidR="009F4A38" w:rsidRPr="00335457" w:rsidRDefault="009F4A38" w:rsidP="009F4A38">
            <w:pPr>
              <w:pStyle w:val="NormalWeb"/>
              <w:numPr>
                <w:ilvl w:val="0"/>
                <w:numId w:val="6"/>
              </w:numPr>
            </w:pPr>
            <w:proofErr w:type="spellStart"/>
            <w:r>
              <w:rPr>
                <w:rFonts w:ascii="Calibri" w:hAnsi="Calibri" w:cs="Calibri"/>
              </w:rPr>
              <w:t>update_every</w:t>
            </w:r>
            <w:proofErr w:type="spellEnd"/>
            <w:r>
              <w:rPr>
                <w:rFonts w:ascii="Calibri" w:hAnsi="Calibri" w:cs="Calibri"/>
              </w:rPr>
              <w:t xml:space="preserve"> = 2</w:t>
            </w:r>
          </w:p>
          <w:p w:rsidR="00335457" w:rsidRDefault="00335457" w:rsidP="009F4A38">
            <w:pPr>
              <w:pStyle w:val="ListParagraph"/>
              <w:numPr>
                <w:ilvl w:val="0"/>
                <w:numId w:val="6"/>
              </w:numPr>
            </w:pPr>
            <w:r w:rsidRPr="00B90506">
              <w:rPr>
                <w:lang w:val="en-US"/>
              </w:rPr>
              <w:t xml:space="preserve">TAU = </w:t>
            </w:r>
            <w:r w:rsidR="004F50C9">
              <w:rPr>
                <w:rFonts w:ascii="Calibri" w:hAnsi="Calibri" w:cs="Calibri"/>
              </w:rPr>
              <w:t>0.05</w:t>
            </w:r>
            <w:r w:rsidRPr="00B90506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5807" w:type="dxa"/>
          </w:tcPr>
          <w:p w:rsidR="00335457" w:rsidRDefault="00335457" w:rsidP="004E3C40">
            <w:r>
              <w:t># minibatch size to be processed by the algorithm</w:t>
            </w:r>
          </w:p>
          <w:p w:rsidR="00335457" w:rsidRDefault="00335457" w:rsidP="004E3C40">
            <w:r>
              <w:t># discount factor for future expected rewards</w:t>
            </w:r>
          </w:p>
          <w:p w:rsidR="004F50C9" w:rsidRDefault="00335457" w:rsidP="004F50C9">
            <w:r>
              <w:t xml:space="preserve"># update cycle for the actor/critic network </w:t>
            </w:r>
          </w:p>
          <w:p w:rsidR="00335457" w:rsidRDefault="00335457" w:rsidP="004F50C9">
            <w:r w:rsidRPr="00B90506">
              <w:t># soft update of target parameters TAU is the rate at which this update takes place so that the network weights do not change suddenly but smoothly.</w:t>
            </w:r>
          </w:p>
        </w:tc>
      </w:tr>
    </w:tbl>
    <w:p w:rsidR="00A06C2D" w:rsidRDefault="00A06C2D" w:rsidP="004F50C9">
      <w:pPr>
        <w:pStyle w:val="NormalWeb"/>
      </w:pPr>
      <w:r>
        <w:rPr>
          <w:rFonts w:ascii="Calibri" w:hAnsi="Calibri" w:cs="Calibri"/>
        </w:rPr>
        <w:br/>
        <w:t>Experience Replay is also implemented. In this technique, DDPG model is trained by mini-batch</w:t>
      </w:r>
      <w:r w:rsidR="004F50C9">
        <w:rPr>
          <w:rFonts w:ascii="Calibri" w:hAnsi="Calibri" w:cs="Calibri"/>
        </w:rPr>
        <w:t>es</w:t>
      </w:r>
      <w:r>
        <w:rPr>
          <w:rFonts w:ascii="Calibri" w:hAnsi="Calibri" w:cs="Calibri"/>
        </w:rPr>
        <w:t xml:space="preserve"> from a replay buffer with a size 1e6 </w:t>
      </w:r>
    </w:p>
    <w:p w:rsidR="00A06C2D" w:rsidRDefault="00A06C2D" w:rsidP="0033278B">
      <w:pPr>
        <w:pStyle w:val="NormalWeb"/>
      </w:pPr>
      <w:bookmarkStart w:id="0" w:name="_GoBack"/>
      <w:bookmarkEnd w:id="0"/>
      <w:r>
        <w:rPr>
          <w:rFonts w:ascii="Calibri" w:hAnsi="Calibri" w:cs="Calibri"/>
        </w:rPr>
        <w:t>DDPG does not “explore” naturally well, thus a noise function is included. The sigma used is 0.</w:t>
      </w:r>
      <w:r w:rsidR="004F50C9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based on empirical tests. </w:t>
      </w:r>
    </w:p>
    <w:p w:rsidR="00A06C2D" w:rsidRPr="00EB7207" w:rsidRDefault="00A06C2D" w:rsidP="00EB7207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Agent Results: </w:t>
      </w:r>
    </w:p>
    <w:p w:rsidR="00A06C2D" w:rsidRDefault="00A06C2D" w:rsidP="00A06C2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following plot of rewards shows the training results. At Episode </w:t>
      </w:r>
      <w:r w:rsidR="0033278B">
        <w:rPr>
          <w:rFonts w:ascii="Calibri" w:hAnsi="Calibri" w:cs="Calibri"/>
        </w:rPr>
        <w:t>1010</w:t>
      </w:r>
      <w:r>
        <w:rPr>
          <w:rFonts w:ascii="Calibri" w:hAnsi="Calibri" w:cs="Calibri"/>
        </w:rPr>
        <w:t xml:space="preserve"> the algorithm solved the environment. </w:t>
      </w:r>
    </w:p>
    <w:p w:rsidR="0033278B" w:rsidRDefault="0033278B" w:rsidP="00A06C2D">
      <w:pPr>
        <w:pStyle w:val="NormalWeb"/>
      </w:pPr>
      <w:r>
        <w:rPr>
          <w:noProof/>
        </w:rPr>
        <w:drawing>
          <wp:inline distT="0" distB="0" distL="0" distR="0">
            <wp:extent cx="5727700" cy="2826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omance_plot_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07" w:rsidRDefault="00EB7207" w:rsidP="00EB7207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Future Work</w:t>
      </w:r>
      <w:r>
        <w:rPr>
          <w:rFonts w:ascii="Calibri" w:hAnsi="Calibri" w:cs="Calibri"/>
          <w:b/>
          <w:bCs/>
        </w:rPr>
        <w:t>:</w:t>
      </w:r>
    </w:p>
    <w:p w:rsidR="0033278B" w:rsidRDefault="00EB7207" w:rsidP="00EB7207">
      <w:pPr>
        <w:pStyle w:val="NormalWeb"/>
        <w:rPr>
          <w:rFonts w:ascii="Calibri" w:hAnsi="Calibri" w:cs="Calibri"/>
          <w:bCs/>
        </w:rPr>
      </w:pPr>
      <w:r w:rsidRPr="00EB7207">
        <w:rPr>
          <w:rFonts w:ascii="Calibri" w:hAnsi="Calibri" w:cs="Calibri"/>
          <w:bCs/>
        </w:rPr>
        <w:t xml:space="preserve">Being </w:t>
      </w:r>
      <w:r>
        <w:rPr>
          <w:rFonts w:ascii="Calibri" w:hAnsi="Calibri" w:cs="Calibri"/>
          <w:bCs/>
        </w:rPr>
        <w:t xml:space="preserve">this assignment the last assignment many of the </w:t>
      </w:r>
      <w:r w:rsidR="00D17CFB">
        <w:rPr>
          <w:rFonts w:ascii="Calibri" w:hAnsi="Calibri" w:cs="Calibri"/>
          <w:bCs/>
        </w:rPr>
        <w:t xml:space="preserve">“future work” has already been done. My first attempt solved at episode 1732 as you can see below. </w:t>
      </w:r>
      <w:r w:rsidR="0033278B">
        <w:rPr>
          <w:rFonts w:ascii="Calibri" w:hAnsi="Calibri" w:cs="Calibri"/>
          <w:bCs/>
        </w:rPr>
        <w:t>(The legend was out of bounds and thus  was not saved. Please refer to the previous plot. This issue was solved by making the chart smaller)</w:t>
      </w:r>
    </w:p>
    <w:p w:rsidR="0033278B" w:rsidRDefault="0033278B" w:rsidP="00EB7207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drawing>
          <wp:inline distT="0" distB="0" distL="0" distR="0">
            <wp:extent cx="5486400" cy="33384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omance_plot_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6"/>
                    <a:stretch/>
                  </pic:blipFill>
                  <pic:spPr bwMode="auto">
                    <a:xfrm>
                      <a:off x="0" y="0"/>
                      <a:ext cx="5486400" cy="33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207" w:rsidRDefault="00D17CFB" w:rsidP="00EB7207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I played around the parameters and tried different “</w:t>
      </w:r>
      <w:proofErr w:type="spellStart"/>
      <w:r>
        <w:rPr>
          <w:rFonts w:ascii="Calibri" w:hAnsi="Calibri" w:cs="Calibri"/>
          <w:bCs/>
        </w:rPr>
        <w:t>update_every</w:t>
      </w:r>
      <w:proofErr w:type="spellEnd"/>
      <w:r>
        <w:rPr>
          <w:rFonts w:ascii="Calibri" w:hAnsi="Calibri" w:cs="Calibri"/>
          <w:bCs/>
        </w:rPr>
        <w:t xml:space="preserve">” parameters, as well as different noise levels among other parameters like TAU and GAMMA. I also tried out to concatenate the states and actions in different layers of the critic. In addition I tried out different models, with 3 and 4 layers. </w:t>
      </w:r>
    </w:p>
    <w:p w:rsidR="00D17CFB" w:rsidRPr="00EB7207" w:rsidRDefault="00D17CFB" w:rsidP="00EB7207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A very interesting future work would be to solve the environment with another type of agent, like PPO or A3C for example. </w:t>
      </w:r>
    </w:p>
    <w:p w:rsidR="00554241" w:rsidRDefault="00554241"/>
    <w:sectPr w:rsidR="00554241" w:rsidSect="002F17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4141"/>
    <w:multiLevelType w:val="multilevel"/>
    <w:tmpl w:val="243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73EB3"/>
    <w:multiLevelType w:val="multilevel"/>
    <w:tmpl w:val="1E3AF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E36A8"/>
    <w:multiLevelType w:val="hybridMultilevel"/>
    <w:tmpl w:val="2D2A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D6F30"/>
    <w:multiLevelType w:val="hybridMultilevel"/>
    <w:tmpl w:val="034A6702"/>
    <w:lvl w:ilvl="0" w:tplc="94B0C2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8226E2"/>
    <w:multiLevelType w:val="hybridMultilevel"/>
    <w:tmpl w:val="9BFEC62C"/>
    <w:lvl w:ilvl="0" w:tplc="73B2CD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E760D"/>
    <w:multiLevelType w:val="hybridMultilevel"/>
    <w:tmpl w:val="69AED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2D"/>
    <w:rsid w:val="002F1749"/>
    <w:rsid w:val="0033278B"/>
    <w:rsid w:val="00335457"/>
    <w:rsid w:val="004F50C9"/>
    <w:rsid w:val="00554241"/>
    <w:rsid w:val="00984F24"/>
    <w:rsid w:val="009F4A38"/>
    <w:rsid w:val="00A06C2D"/>
    <w:rsid w:val="00D17CFB"/>
    <w:rsid w:val="00EB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F86EAF"/>
  <w15:chartTrackingRefBased/>
  <w15:docId w15:val="{31C5AE85-3FB7-7144-860B-0FC3F916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C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35457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33545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BALADA, FRANCESC</dc:creator>
  <cp:keywords/>
  <dc:description/>
  <cp:lastModifiedBy>BALADA, FRANCESC</cp:lastModifiedBy>
  <cp:revision>2</cp:revision>
  <dcterms:created xsi:type="dcterms:W3CDTF">2019-05-12T17:19:00Z</dcterms:created>
  <dcterms:modified xsi:type="dcterms:W3CDTF">2019-05-12T19:19:00Z</dcterms:modified>
</cp:coreProperties>
</file>